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6C4F7" w14:textId="77777777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об использовании бюджетных средств </w:t>
      </w:r>
    </w:p>
    <w:p w14:paraId="66A1EA8A" w14:textId="49E3E075" w:rsidR="00CB2F56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</w:rPr>
        <w:t>Контрольно-счётной палатой Сосновоборского городского округа</w:t>
      </w:r>
    </w:p>
    <w:p w14:paraId="0F2C7CD8" w14:textId="60CBD251" w:rsidR="006E4855" w:rsidRPr="006E4855" w:rsidRDefault="006E4855" w:rsidP="006E4855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за 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полугодие 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6E48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</w:t>
      </w:r>
      <w:r w:rsidR="004A6E8F">
        <w:rPr>
          <w:rFonts w:ascii="Times New Roman" w:hAnsi="Times New Roman" w:cs="Times New Roman"/>
          <w:b/>
          <w:bCs/>
          <w:sz w:val="24"/>
          <w:szCs w:val="24"/>
          <w:u w:val="single"/>
        </w:rPr>
        <w:t>а</w:t>
      </w:r>
    </w:p>
    <w:p w14:paraId="48B7E2EC" w14:textId="46F541A3" w:rsidR="006E4855" w:rsidRPr="006E4855" w:rsidRDefault="006E4855" w:rsidP="006E48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3119"/>
        <w:gridCol w:w="2693"/>
        <w:gridCol w:w="2551"/>
      </w:tblGrid>
      <w:tr w:rsidR="006E4855" w:rsidRPr="006E4855" w14:paraId="38449418" w14:textId="77777777" w:rsidTr="006E4855">
        <w:tc>
          <w:tcPr>
            <w:tcW w:w="988" w:type="dxa"/>
          </w:tcPr>
          <w:p w14:paraId="223D7B1D" w14:textId="31A9949D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252" w:type="dxa"/>
          </w:tcPr>
          <w:p w14:paraId="2BA8D636" w14:textId="5F0B20D7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группы расходов</w:t>
            </w:r>
          </w:p>
        </w:tc>
        <w:tc>
          <w:tcPr>
            <w:tcW w:w="3119" w:type="dxa"/>
          </w:tcPr>
          <w:p w14:paraId="0D3C1339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Бюджетные ассигнования,</w:t>
            </w:r>
          </w:p>
          <w:p w14:paraId="072EA4D2" w14:textId="71E53FE5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693" w:type="dxa"/>
          </w:tcPr>
          <w:p w14:paraId="4F8FE635" w14:textId="77777777" w:rsid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Исполнение,</w:t>
            </w:r>
          </w:p>
          <w:p w14:paraId="2375BF8B" w14:textId="083F3721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тыс. руб.</w:t>
            </w:r>
          </w:p>
        </w:tc>
        <w:tc>
          <w:tcPr>
            <w:tcW w:w="2551" w:type="dxa"/>
          </w:tcPr>
          <w:p w14:paraId="7741F443" w14:textId="42DF103B" w:rsidR="006E4855" w:rsidRPr="006E4855" w:rsidRDefault="006E4855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 исполнения к бюджетным назначениям</w:t>
            </w:r>
          </w:p>
        </w:tc>
      </w:tr>
      <w:tr w:rsidR="006E4855" w:rsidRPr="006E4855" w14:paraId="43BF931C" w14:textId="77777777" w:rsidTr="006E4855">
        <w:tc>
          <w:tcPr>
            <w:tcW w:w="988" w:type="dxa"/>
          </w:tcPr>
          <w:p w14:paraId="39F229F8" w14:textId="69F5B9A0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A40F35A" w14:textId="5C8C693D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Оплата труда с начислениями, иные выплаты работникам вне системы оплаты труда (командировочные расходы, выплаты социального характера)</w:t>
            </w:r>
          </w:p>
        </w:tc>
        <w:tc>
          <w:tcPr>
            <w:tcW w:w="3119" w:type="dxa"/>
          </w:tcPr>
          <w:p w14:paraId="48C47885" w14:textId="54D67940" w:rsidR="006E4855" w:rsidRPr="00B44BA8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6 546,26</w:t>
            </w:r>
          </w:p>
        </w:tc>
        <w:tc>
          <w:tcPr>
            <w:tcW w:w="2693" w:type="dxa"/>
          </w:tcPr>
          <w:p w14:paraId="34506254" w14:textId="2CB0F87A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2 832,2</w:t>
            </w:r>
          </w:p>
        </w:tc>
        <w:tc>
          <w:tcPr>
            <w:tcW w:w="2551" w:type="dxa"/>
          </w:tcPr>
          <w:p w14:paraId="0AD90C75" w14:textId="1F4483E1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43,26</w:t>
            </w:r>
          </w:p>
        </w:tc>
      </w:tr>
      <w:tr w:rsidR="006E4855" w:rsidRPr="006E4855" w14:paraId="2E2705B8" w14:textId="77777777" w:rsidTr="006E4855">
        <w:tc>
          <w:tcPr>
            <w:tcW w:w="988" w:type="dxa"/>
          </w:tcPr>
          <w:p w14:paraId="277B7243" w14:textId="12DF3134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2BCF9A08" w14:textId="77777777" w:rsid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</w:t>
            </w:r>
          </w:p>
          <w:p w14:paraId="45DB4D0E" w14:textId="0D218BCB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27EE54" w14:textId="4D67E3AB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214,53</w:t>
            </w:r>
          </w:p>
        </w:tc>
        <w:tc>
          <w:tcPr>
            <w:tcW w:w="2693" w:type="dxa"/>
          </w:tcPr>
          <w:p w14:paraId="5BEEB0A1" w14:textId="18E141F4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67,16</w:t>
            </w:r>
          </w:p>
        </w:tc>
        <w:tc>
          <w:tcPr>
            <w:tcW w:w="2551" w:type="dxa"/>
          </w:tcPr>
          <w:p w14:paraId="6EFAFF74" w14:textId="5860E4BA" w:rsidR="006E4855" w:rsidRPr="00EA2A57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31,31</w:t>
            </w:r>
          </w:p>
        </w:tc>
      </w:tr>
      <w:tr w:rsidR="006E4855" w:rsidRPr="006E4855" w14:paraId="3019CE9D" w14:textId="77777777" w:rsidTr="006E4855">
        <w:tc>
          <w:tcPr>
            <w:tcW w:w="988" w:type="dxa"/>
          </w:tcPr>
          <w:p w14:paraId="2A1331FF" w14:textId="176F57F5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3D71C86C" w14:textId="0E70574A" w:rsidR="006E4855" w:rsidRPr="006E4855" w:rsidRDefault="006E4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Уплата налогов, сборов и иных платежей </w:t>
            </w:r>
          </w:p>
        </w:tc>
        <w:tc>
          <w:tcPr>
            <w:tcW w:w="3119" w:type="dxa"/>
          </w:tcPr>
          <w:p w14:paraId="5122A755" w14:textId="3AFE69D5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1 854,47</w:t>
            </w:r>
          </w:p>
        </w:tc>
        <w:tc>
          <w:tcPr>
            <w:tcW w:w="2693" w:type="dxa"/>
          </w:tcPr>
          <w:p w14:paraId="397A4863" w14:textId="533D4A0F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757,31</w:t>
            </w:r>
          </w:p>
        </w:tc>
        <w:tc>
          <w:tcPr>
            <w:tcW w:w="2551" w:type="dxa"/>
          </w:tcPr>
          <w:p w14:paraId="2337D602" w14:textId="5117D643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40,84</w:t>
            </w:r>
          </w:p>
        </w:tc>
      </w:tr>
      <w:tr w:rsidR="006E4855" w:rsidRPr="006E4855" w14:paraId="54A53D26" w14:textId="77777777" w:rsidTr="006E4855">
        <w:tc>
          <w:tcPr>
            <w:tcW w:w="988" w:type="dxa"/>
          </w:tcPr>
          <w:p w14:paraId="6918263D" w14:textId="77777777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14:paraId="5E7FDDC1" w14:textId="2D1802DE" w:rsidR="006E4855" w:rsidRPr="006E4855" w:rsidRDefault="006E48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119" w:type="dxa"/>
          </w:tcPr>
          <w:p w14:paraId="6A6B2F05" w14:textId="757D1FD6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8 615,26</w:t>
            </w:r>
          </w:p>
        </w:tc>
        <w:tc>
          <w:tcPr>
            <w:tcW w:w="2693" w:type="dxa"/>
          </w:tcPr>
          <w:p w14:paraId="2CF7C0F6" w14:textId="196A1FAB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3 656,67</w:t>
            </w:r>
          </w:p>
        </w:tc>
        <w:tc>
          <w:tcPr>
            <w:tcW w:w="2551" w:type="dxa"/>
          </w:tcPr>
          <w:p w14:paraId="37B277A8" w14:textId="612852D9" w:rsidR="006E4855" w:rsidRPr="006E4855" w:rsidRDefault="00B44BA8" w:rsidP="006E48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42,44</w:t>
            </w:r>
          </w:p>
        </w:tc>
      </w:tr>
    </w:tbl>
    <w:p w14:paraId="4B163AC0" w14:textId="77777777" w:rsidR="006E4855" w:rsidRDefault="006E4855"/>
    <w:sectPr w:rsidR="006E4855" w:rsidSect="006E485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55"/>
    <w:rsid w:val="00210F18"/>
    <w:rsid w:val="00374194"/>
    <w:rsid w:val="003B409F"/>
    <w:rsid w:val="004A6E8F"/>
    <w:rsid w:val="004B65A7"/>
    <w:rsid w:val="005C5799"/>
    <w:rsid w:val="00644490"/>
    <w:rsid w:val="006E4855"/>
    <w:rsid w:val="00B44BA8"/>
    <w:rsid w:val="00B71F2E"/>
    <w:rsid w:val="00CB2F56"/>
    <w:rsid w:val="00D83B3A"/>
    <w:rsid w:val="00EA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3DDF"/>
  <w15:chartTrackingRefBased/>
  <w15:docId w15:val="{4BF81140-D811-4269-BE85-48CDB870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48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48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48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48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48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48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48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48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48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4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48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485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485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48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48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48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48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48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4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48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48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48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48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48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485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48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485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485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E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A2A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A2A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A2A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A2A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A2A5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EA2A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4</cp:revision>
  <dcterms:created xsi:type="dcterms:W3CDTF">2026-07-29T08:28:00Z</dcterms:created>
  <dcterms:modified xsi:type="dcterms:W3CDTF">2026-07-29T10:09:00Z</dcterms:modified>
</cp:coreProperties>
</file>