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50" w:rsidRPr="00A8366C" w:rsidRDefault="00524B50" w:rsidP="00524B50">
      <w:pPr>
        <w:pStyle w:val="a3"/>
        <w:jc w:val="center"/>
        <w:rPr>
          <w:b/>
          <w:szCs w:val="24"/>
        </w:rPr>
      </w:pPr>
      <w:r w:rsidRPr="00A8366C">
        <w:rPr>
          <w:b/>
          <w:szCs w:val="24"/>
        </w:rPr>
        <w:t>Мероприятия, проводимые администрацией МО Сосновоборский городской округ</w:t>
      </w:r>
    </w:p>
    <w:p w:rsidR="003B77DB" w:rsidRDefault="003B77DB" w:rsidP="0052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69"/>
        <w:gridCol w:w="5659"/>
        <w:gridCol w:w="3243"/>
      </w:tblGrid>
      <w:tr w:rsidR="00524B50" w:rsidTr="000A47B8">
        <w:tc>
          <w:tcPr>
            <w:tcW w:w="10421" w:type="dxa"/>
            <w:gridSpan w:val="3"/>
          </w:tcPr>
          <w:p w:rsidR="00524B50" w:rsidRPr="00961BF4" w:rsidRDefault="00524B50" w:rsidP="000A47B8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961BF4">
              <w:rPr>
                <w:b/>
                <w:sz w:val="24"/>
                <w:szCs w:val="24"/>
              </w:rPr>
              <w:t>1. Совершенствование антинаркотической деятельности</w:t>
            </w:r>
          </w:p>
        </w:tc>
      </w:tr>
      <w:tr w:rsidR="00524B50" w:rsidTr="000A47B8">
        <w:tc>
          <w:tcPr>
            <w:tcW w:w="675" w:type="dxa"/>
          </w:tcPr>
          <w:p w:rsidR="00524B50" w:rsidRDefault="00524B50" w:rsidP="000A47B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6272" w:type="dxa"/>
            <w:vAlign w:val="center"/>
          </w:tcPr>
          <w:p w:rsidR="00524B50" w:rsidRPr="0063499B" w:rsidRDefault="00524B50" w:rsidP="000A47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приоритетного направления и м</w:t>
            </w:r>
            <w:r w:rsidRPr="00AC1C8C">
              <w:rPr>
                <w:sz w:val="24"/>
                <w:szCs w:val="24"/>
              </w:rPr>
              <w:t>ероприятия по реализации Стратегии государственной антина</w:t>
            </w:r>
            <w:r>
              <w:rPr>
                <w:sz w:val="24"/>
                <w:szCs w:val="24"/>
              </w:rPr>
              <w:t>ркотической политики Р</w:t>
            </w:r>
            <w:r w:rsidRPr="00AC1C8C">
              <w:rPr>
                <w:sz w:val="24"/>
                <w:szCs w:val="24"/>
              </w:rPr>
              <w:t>Ф</w:t>
            </w:r>
          </w:p>
        </w:tc>
        <w:tc>
          <w:tcPr>
            <w:tcW w:w="3474" w:type="dxa"/>
            <w:vAlign w:val="center"/>
          </w:tcPr>
          <w:p w:rsidR="00524B50" w:rsidRPr="00AC1C8C" w:rsidRDefault="00524B50" w:rsidP="000A47B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524B50" w:rsidTr="000A47B8">
        <w:tc>
          <w:tcPr>
            <w:tcW w:w="675" w:type="dxa"/>
          </w:tcPr>
          <w:p w:rsidR="00524B50" w:rsidRDefault="00524B50" w:rsidP="000A47B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1.1</w:t>
            </w:r>
          </w:p>
        </w:tc>
        <w:tc>
          <w:tcPr>
            <w:tcW w:w="6272" w:type="dxa"/>
          </w:tcPr>
          <w:p w:rsidR="00524B50" w:rsidRPr="00645BD1" w:rsidRDefault="00524B50" w:rsidP="000A4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(</w:t>
            </w:r>
            <w:r w:rsidRPr="00A15C2C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A15C2C">
              <w:rPr>
                <w:rFonts w:ascii="Times New Roman" w:hAnsi="Times New Roman" w:cs="Times New Roman"/>
                <w:sz w:val="24"/>
                <w:szCs w:val="24"/>
              </w:rPr>
              <w:t>нормативно-правовых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направленных на осуществление мероприятий в сфере профилактики незаконного потребления наркотических средств (далее - НС) и психотропных веществ (далее – ПВ)</w:t>
            </w:r>
          </w:p>
        </w:tc>
        <w:tc>
          <w:tcPr>
            <w:tcW w:w="3474" w:type="dxa"/>
          </w:tcPr>
          <w:p w:rsidR="00524B50" w:rsidRPr="00A15C2C" w:rsidRDefault="00524B50" w:rsidP="000A47B8">
            <w:pPr>
              <w:pStyle w:val="a6"/>
              <w:spacing w:before="120" w:after="12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 МО СГО ЛО</w:t>
            </w:r>
          </w:p>
        </w:tc>
      </w:tr>
      <w:tr w:rsidR="00524B50" w:rsidTr="000A47B8">
        <w:tc>
          <w:tcPr>
            <w:tcW w:w="10421" w:type="dxa"/>
            <w:gridSpan w:val="3"/>
          </w:tcPr>
          <w:p w:rsidR="00524B50" w:rsidRDefault="00524B50" w:rsidP="000A47B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На основании письма Комитета правопорядка и безопасности Ленинградской области от 03.08.2022 №2-19-4125/2022 внесены изменения в состав АНК СГО.</w:t>
            </w:r>
          </w:p>
        </w:tc>
      </w:tr>
      <w:tr w:rsidR="00524B50" w:rsidTr="000A47B8">
        <w:tc>
          <w:tcPr>
            <w:tcW w:w="675" w:type="dxa"/>
          </w:tcPr>
          <w:p w:rsidR="00524B50" w:rsidRDefault="00524B50" w:rsidP="000A47B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1.2</w:t>
            </w:r>
          </w:p>
        </w:tc>
        <w:tc>
          <w:tcPr>
            <w:tcW w:w="6272" w:type="dxa"/>
          </w:tcPr>
          <w:p w:rsidR="00524B50" w:rsidRDefault="00524B50" w:rsidP="000A4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заседаний АНК МО.</w:t>
            </w:r>
          </w:p>
          <w:p w:rsidR="00524B50" w:rsidRPr="00645BD1" w:rsidRDefault="00524B50" w:rsidP="000A4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главы (представителей) МО СГО ЛО в заседаниях АНК Ленинградской области</w:t>
            </w:r>
          </w:p>
        </w:tc>
        <w:tc>
          <w:tcPr>
            <w:tcW w:w="3474" w:type="dxa"/>
          </w:tcPr>
          <w:p w:rsidR="00524B50" w:rsidRPr="00A15C2C" w:rsidRDefault="00524B50" w:rsidP="000A47B8">
            <w:pPr>
              <w:pStyle w:val="a6"/>
              <w:spacing w:before="120" w:after="12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 МО СГО ЛО</w:t>
            </w:r>
          </w:p>
        </w:tc>
      </w:tr>
      <w:tr w:rsidR="00524B50" w:rsidTr="000A47B8">
        <w:tc>
          <w:tcPr>
            <w:tcW w:w="10421" w:type="dxa"/>
            <w:gridSpan w:val="3"/>
          </w:tcPr>
          <w:p w:rsidR="00524B50" w:rsidRDefault="00524B50" w:rsidP="000A47B8">
            <w:pPr>
              <w:pStyle w:val="a3"/>
              <w:rPr>
                <w:szCs w:val="24"/>
              </w:rPr>
            </w:pPr>
            <w:r w:rsidRPr="00713A62">
              <w:rPr>
                <w:szCs w:val="24"/>
              </w:rPr>
              <w:t>В 202</w:t>
            </w:r>
            <w:r>
              <w:rPr>
                <w:szCs w:val="24"/>
              </w:rPr>
              <w:t>2</w:t>
            </w:r>
            <w:r w:rsidRPr="00713A62">
              <w:rPr>
                <w:szCs w:val="24"/>
              </w:rPr>
              <w:t xml:space="preserve"> году заседания АНК проводились ежеквартально (</w:t>
            </w:r>
            <w:r>
              <w:rPr>
                <w:szCs w:val="24"/>
              </w:rPr>
              <w:t>30</w:t>
            </w:r>
            <w:r w:rsidRPr="00713A62">
              <w:rPr>
                <w:b/>
                <w:szCs w:val="24"/>
              </w:rPr>
              <w:t xml:space="preserve"> марта, </w:t>
            </w:r>
            <w:r>
              <w:rPr>
                <w:b/>
                <w:szCs w:val="24"/>
              </w:rPr>
              <w:t>30</w:t>
            </w:r>
            <w:r w:rsidRPr="00713A62">
              <w:rPr>
                <w:b/>
                <w:szCs w:val="24"/>
              </w:rPr>
              <w:t xml:space="preserve"> июня, </w:t>
            </w:r>
            <w:r>
              <w:rPr>
                <w:b/>
                <w:szCs w:val="24"/>
              </w:rPr>
              <w:t>23</w:t>
            </w:r>
            <w:r w:rsidRPr="00713A62">
              <w:rPr>
                <w:b/>
                <w:szCs w:val="24"/>
              </w:rPr>
              <w:t xml:space="preserve"> сентября и 2</w:t>
            </w:r>
            <w:r>
              <w:rPr>
                <w:b/>
                <w:szCs w:val="24"/>
              </w:rPr>
              <w:t>3</w:t>
            </w:r>
            <w:r w:rsidRPr="00713A62">
              <w:rPr>
                <w:b/>
                <w:szCs w:val="24"/>
              </w:rPr>
              <w:t xml:space="preserve"> декабря</w:t>
            </w:r>
            <w:r w:rsidRPr="00713A62">
              <w:rPr>
                <w:szCs w:val="24"/>
              </w:rPr>
              <w:t xml:space="preserve">). </w:t>
            </w:r>
            <w:r>
              <w:rPr>
                <w:szCs w:val="24"/>
              </w:rPr>
              <w:t>Переносов заседаний не было. Отсутствия членов комиссии по неуважительным причинам не было.</w:t>
            </w:r>
          </w:p>
        </w:tc>
      </w:tr>
      <w:tr w:rsidR="00524B50" w:rsidTr="000A47B8">
        <w:tc>
          <w:tcPr>
            <w:tcW w:w="675" w:type="dxa"/>
          </w:tcPr>
          <w:p w:rsidR="00524B50" w:rsidRDefault="00524B50" w:rsidP="000A47B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1.3</w:t>
            </w:r>
          </w:p>
        </w:tc>
        <w:tc>
          <w:tcPr>
            <w:tcW w:w="6272" w:type="dxa"/>
          </w:tcPr>
          <w:p w:rsidR="00524B50" w:rsidRPr="00645BD1" w:rsidRDefault="00524B50" w:rsidP="000A4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работы АНК СГО ЛО по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принятых решений областной и районной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комиссий  посредством ежеквартального учета исполнения решений</w:t>
            </w:r>
          </w:p>
        </w:tc>
        <w:tc>
          <w:tcPr>
            <w:tcW w:w="3474" w:type="dxa"/>
          </w:tcPr>
          <w:p w:rsidR="00524B50" w:rsidRPr="00A15C2C" w:rsidRDefault="00524B50" w:rsidP="000A47B8">
            <w:pPr>
              <w:pStyle w:val="a6"/>
              <w:spacing w:before="120" w:after="12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 МО СГО ЛО</w:t>
            </w:r>
          </w:p>
        </w:tc>
      </w:tr>
      <w:tr w:rsidR="00524B50" w:rsidTr="000A47B8">
        <w:tc>
          <w:tcPr>
            <w:tcW w:w="10421" w:type="dxa"/>
            <w:gridSpan w:val="3"/>
          </w:tcPr>
          <w:p w:rsidR="00524B50" w:rsidRDefault="00524B50" w:rsidP="000A47B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Все решения областной и городской АНК выполнены.</w:t>
            </w:r>
          </w:p>
        </w:tc>
      </w:tr>
      <w:tr w:rsidR="00524B50" w:rsidTr="000A47B8">
        <w:tc>
          <w:tcPr>
            <w:tcW w:w="675" w:type="dxa"/>
          </w:tcPr>
          <w:p w:rsidR="00524B50" w:rsidRDefault="00524B50" w:rsidP="000A47B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1.4</w:t>
            </w:r>
          </w:p>
        </w:tc>
        <w:tc>
          <w:tcPr>
            <w:tcW w:w="6272" w:type="dxa"/>
          </w:tcPr>
          <w:p w:rsidR="00524B50" w:rsidRDefault="00524B50" w:rsidP="000A4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согласованности мер по реализации </w:t>
            </w:r>
            <w:r w:rsidRPr="00981994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антинаркотической политики РФ на период до 2030 года (далее – Стратегия) на  региональном и муниципальном уровне, </w:t>
            </w:r>
            <w:r w:rsidRPr="003F7A28">
              <w:rPr>
                <w:rFonts w:ascii="Times New Roman" w:hAnsi="Times New Roman" w:cs="Times New Roman"/>
                <w:sz w:val="24"/>
                <w:szCs w:val="24"/>
              </w:rPr>
              <w:t>в том числе касающихся ресурсного обеспечения антинаркотической деятельности, исключая дублирование таких мер</w:t>
            </w:r>
          </w:p>
        </w:tc>
        <w:tc>
          <w:tcPr>
            <w:tcW w:w="3474" w:type="dxa"/>
          </w:tcPr>
          <w:p w:rsidR="00524B50" w:rsidRDefault="00524B50" w:rsidP="000A47B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 МО СГО ЛО</w:t>
            </w:r>
          </w:p>
          <w:p w:rsidR="00524B50" w:rsidRDefault="00524B50" w:rsidP="000A47B8">
            <w:pPr>
              <w:pStyle w:val="a6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образования</w:t>
            </w:r>
          </w:p>
          <w:p w:rsidR="00524B50" w:rsidRPr="00A15C2C" w:rsidRDefault="00524B50" w:rsidP="000A47B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физической культуре и спорту, отдел по развитию культуры и туризма, отдел по молодежной политике </w:t>
            </w:r>
          </w:p>
        </w:tc>
      </w:tr>
      <w:tr w:rsidR="00524B50" w:rsidTr="000A47B8">
        <w:tc>
          <w:tcPr>
            <w:tcW w:w="10421" w:type="dxa"/>
            <w:gridSpan w:val="3"/>
          </w:tcPr>
          <w:p w:rsidR="00524B50" w:rsidRDefault="00524B50" w:rsidP="000A47B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Согласованность мер по реализации Стратегии на региональном и муниципальном уровне обеспечивается Планами мероприятий соответствующего уровня, планами работы АНК ЛО и СГО ЛО, выполнением протокольных решений соответствующих комиссий.</w:t>
            </w:r>
          </w:p>
        </w:tc>
      </w:tr>
      <w:tr w:rsidR="00524B50" w:rsidTr="000A47B8">
        <w:tc>
          <w:tcPr>
            <w:tcW w:w="675" w:type="dxa"/>
          </w:tcPr>
          <w:p w:rsidR="00524B50" w:rsidRDefault="00524B50" w:rsidP="000A47B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1.5</w:t>
            </w:r>
          </w:p>
        </w:tc>
        <w:tc>
          <w:tcPr>
            <w:tcW w:w="6272" w:type="dxa"/>
          </w:tcPr>
          <w:p w:rsidR="00524B50" w:rsidRPr="00645BD1" w:rsidRDefault="00524B50" w:rsidP="000A4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округе (в том числе с использованием данных мониторинга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Ленинградской области) и рассмотрение его на заседании АНК МР с целью выработки мер по совершенствованию форм и методов профилактики наркомании</w:t>
            </w:r>
          </w:p>
        </w:tc>
        <w:tc>
          <w:tcPr>
            <w:tcW w:w="3474" w:type="dxa"/>
          </w:tcPr>
          <w:p w:rsidR="00524B50" w:rsidRPr="00A15C2C" w:rsidRDefault="00524B50" w:rsidP="000A47B8">
            <w:pPr>
              <w:pStyle w:val="a6"/>
              <w:spacing w:before="120" w:after="12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 МО СГО ЛО</w:t>
            </w:r>
          </w:p>
        </w:tc>
      </w:tr>
      <w:tr w:rsidR="00524B50" w:rsidTr="000A47B8">
        <w:tc>
          <w:tcPr>
            <w:tcW w:w="10421" w:type="dxa"/>
            <w:gridSpan w:val="3"/>
          </w:tcPr>
          <w:p w:rsidR="00524B50" w:rsidRDefault="00524B50" w:rsidP="000A47B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Анализ </w:t>
            </w:r>
            <w:proofErr w:type="spellStart"/>
            <w:r>
              <w:rPr>
                <w:szCs w:val="24"/>
              </w:rPr>
              <w:t>наркоситуации</w:t>
            </w:r>
            <w:proofErr w:type="spell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Сосновоборском</w:t>
            </w:r>
            <w:proofErr w:type="gramEnd"/>
            <w:r>
              <w:rPr>
                <w:szCs w:val="24"/>
              </w:rPr>
              <w:t xml:space="preserve"> городском округе проводится на основании статистики по НОН, предоставляемой АНК ЛО и соответствующей ситуации в самом округе. Данные рассматриваются на заседаниях АНК СГО и используются в работе.</w:t>
            </w:r>
          </w:p>
        </w:tc>
      </w:tr>
      <w:tr w:rsidR="00524B50" w:rsidTr="000A47B8">
        <w:tc>
          <w:tcPr>
            <w:tcW w:w="675" w:type="dxa"/>
          </w:tcPr>
          <w:p w:rsidR="00524B50" w:rsidRDefault="00524B50" w:rsidP="000A47B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1.6</w:t>
            </w:r>
          </w:p>
        </w:tc>
        <w:tc>
          <w:tcPr>
            <w:tcW w:w="6272" w:type="dxa"/>
          </w:tcPr>
          <w:p w:rsidR="00524B50" w:rsidRPr="00645BD1" w:rsidRDefault="00524B50" w:rsidP="000A4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</w:t>
            </w:r>
            <w:r w:rsidRPr="00AC4B2B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задач, предусмотренных </w:t>
            </w:r>
            <w:r w:rsidRPr="00AC4B2B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социально-ориентированные </w:t>
            </w:r>
            <w:r w:rsidRPr="00AC4B2B">
              <w:rPr>
                <w:rFonts w:ascii="Times New Roman" w:hAnsi="Times New Roman" w:cs="Times New Roman"/>
                <w:sz w:val="24"/>
                <w:szCs w:val="24"/>
              </w:rPr>
              <w:t>общественные и некоммерческие организации</w:t>
            </w:r>
          </w:p>
        </w:tc>
        <w:tc>
          <w:tcPr>
            <w:tcW w:w="3474" w:type="dxa"/>
          </w:tcPr>
          <w:p w:rsidR="00524B50" w:rsidRDefault="00524B50" w:rsidP="000A47B8">
            <w:pPr>
              <w:pStyle w:val="a6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образования</w:t>
            </w:r>
          </w:p>
          <w:p w:rsidR="00524B50" w:rsidRDefault="00524B50" w:rsidP="000A47B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физической культуре и спорту, отдел по развитию культуры и туризма, отдел по молодежной политике </w:t>
            </w:r>
          </w:p>
          <w:p w:rsidR="00524B50" w:rsidRPr="00A15C2C" w:rsidRDefault="00524B50" w:rsidP="000A47B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социальных программ</w:t>
            </w:r>
          </w:p>
        </w:tc>
      </w:tr>
      <w:tr w:rsidR="00524B50" w:rsidTr="000A47B8">
        <w:tc>
          <w:tcPr>
            <w:tcW w:w="10421" w:type="dxa"/>
            <w:gridSpan w:val="3"/>
          </w:tcPr>
          <w:p w:rsidR="00524B50" w:rsidRPr="00EB7DF3" w:rsidRDefault="00524B50" w:rsidP="000A47B8">
            <w:pPr>
              <w:ind w:firstLine="709"/>
              <w:jc w:val="both"/>
              <w:rPr>
                <w:sz w:val="24"/>
                <w:szCs w:val="24"/>
              </w:rPr>
            </w:pPr>
            <w:r w:rsidRPr="00EB7DF3">
              <w:rPr>
                <w:sz w:val="24"/>
                <w:szCs w:val="24"/>
              </w:rPr>
              <w:t>В целях предупреждения распространения и употребления наркотических веще</w:t>
            </w:r>
            <w:proofErr w:type="gramStart"/>
            <w:r w:rsidRPr="00EB7DF3">
              <w:rPr>
                <w:sz w:val="24"/>
                <w:szCs w:val="24"/>
              </w:rPr>
              <w:t xml:space="preserve">ств </w:t>
            </w:r>
            <w:r w:rsidRPr="00EB7DF3">
              <w:rPr>
                <w:sz w:val="24"/>
                <w:szCs w:val="24"/>
              </w:rPr>
              <w:lastRenderedPageBreak/>
              <w:t>ср</w:t>
            </w:r>
            <w:proofErr w:type="gramEnd"/>
            <w:r w:rsidRPr="00EB7DF3">
              <w:rPr>
                <w:sz w:val="24"/>
                <w:szCs w:val="24"/>
              </w:rPr>
              <w:t>еди молодых жителей Сосновоборского городского округа отдел по молодёжной политике всесторонне взаимодействует с социально - ориентированными общественными                           и некоммерческими организациями по вопросам патриотического, экологического воспитания молодых жителей города Сосновый Бор, пропаганды здорового образа жизни, развитию добровольчества (</w:t>
            </w:r>
            <w:proofErr w:type="spellStart"/>
            <w:r w:rsidRPr="00EB7DF3">
              <w:rPr>
                <w:sz w:val="24"/>
                <w:szCs w:val="24"/>
              </w:rPr>
              <w:t>волонтёрства</w:t>
            </w:r>
            <w:proofErr w:type="spellEnd"/>
            <w:r w:rsidRPr="00EB7DF3">
              <w:rPr>
                <w:sz w:val="24"/>
                <w:szCs w:val="24"/>
              </w:rPr>
              <w:t>) на территории Сосновоборского городского округа:</w:t>
            </w:r>
          </w:p>
          <w:p w:rsidR="00524B50" w:rsidRPr="00EB7DF3" w:rsidRDefault="00524B50" w:rsidP="000A47B8">
            <w:pPr>
              <w:ind w:firstLine="709"/>
              <w:jc w:val="both"/>
              <w:rPr>
                <w:sz w:val="24"/>
                <w:szCs w:val="24"/>
              </w:rPr>
            </w:pPr>
            <w:r w:rsidRPr="00EB7DF3">
              <w:rPr>
                <w:sz w:val="24"/>
                <w:szCs w:val="24"/>
              </w:rPr>
              <w:t>- по вопросам экологического просвещения молодёжи сотрудничество с АНО «Формула воды», добровольческим объединением «Зелёные пионеры» МБОУ ДО «ЦРТ», Мусорной мафией, Экологическим движением «</w:t>
            </w:r>
            <w:proofErr w:type="spellStart"/>
            <w:r w:rsidRPr="00EB7DF3">
              <w:rPr>
                <w:sz w:val="24"/>
                <w:szCs w:val="24"/>
              </w:rPr>
              <w:t>РазДельный</w:t>
            </w:r>
            <w:proofErr w:type="spellEnd"/>
            <w:r w:rsidRPr="00EB7DF3">
              <w:rPr>
                <w:sz w:val="24"/>
                <w:szCs w:val="24"/>
              </w:rPr>
              <w:t xml:space="preserve"> Сбор», руководителем проекта ЛАЭС «</w:t>
            </w:r>
            <w:proofErr w:type="spellStart"/>
            <w:r w:rsidRPr="00EB7DF3">
              <w:rPr>
                <w:sz w:val="24"/>
                <w:szCs w:val="24"/>
              </w:rPr>
              <w:t>Экоград</w:t>
            </w:r>
            <w:proofErr w:type="spellEnd"/>
            <w:r w:rsidRPr="00EB7DF3">
              <w:rPr>
                <w:sz w:val="24"/>
                <w:szCs w:val="24"/>
              </w:rPr>
              <w:t xml:space="preserve">» Владиславом Королевым и Павлом </w:t>
            </w:r>
            <w:proofErr w:type="spellStart"/>
            <w:r w:rsidRPr="00EB7DF3">
              <w:rPr>
                <w:sz w:val="24"/>
                <w:szCs w:val="24"/>
              </w:rPr>
              <w:t>Гредасовым</w:t>
            </w:r>
            <w:proofErr w:type="spellEnd"/>
            <w:r w:rsidRPr="00EB7DF3">
              <w:rPr>
                <w:sz w:val="24"/>
                <w:szCs w:val="24"/>
              </w:rPr>
              <w:t>;</w:t>
            </w:r>
          </w:p>
          <w:p w:rsidR="00524B50" w:rsidRPr="00EB7DF3" w:rsidRDefault="00524B50" w:rsidP="000A47B8">
            <w:pPr>
              <w:ind w:firstLine="709"/>
              <w:jc w:val="both"/>
              <w:rPr>
                <w:sz w:val="24"/>
                <w:szCs w:val="24"/>
              </w:rPr>
            </w:pPr>
            <w:r w:rsidRPr="00EB7DF3">
              <w:rPr>
                <w:sz w:val="24"/>
                <w:szCs w:val="24"/>
              </w:rPr>
              <w:t xml:space="preserve">- по вопросам патриотического и </w:t>
            </w:r>
            <w:proofErr w:type="spellStart"/>
            <w:r w:rsidRPr="00EB7DF3">
              <w:rPr>
                <w:sz w:val="24"/>
                <w:szCs w:val="24"/>
              </w:rPr>
              <w:t>военно</w:t>
            </w:r>
            <w:proofErr w:type="spellEnd"/>
            <w:r w:rsidRPr="00EB7DF3">
              <w:rPr>
                <w:sz w:val="24"/>
                <w:szCs w:val="24"/>
              </w:rPr>
              <w:t xml:space="preserve"> - патриотического просвещения молодёжи сотрудничество с ВПО «Сапсан» </w:t>
            </w:r>
            <w:proofErr w:type="gramStart"/>
            <w:r w:rsidRPr="00EB7DF3">
              <w:rPr>
                <w:sz w:val="24"/>
                <w:szCs w:val="24"/>
              </w:rPr>
              <w:t>ГА</w:t>
            </w:r>
            <w:proofErr w:type="gramEnd"/>
            <w:r w:rsidRPr="00EB7DF3">
              <w:rPr>
                <w:sz w:val="24"/>
                <w:szCs w:val="24"/>
              </w:rPr>
              <w:t xml:space="preserve"> ПОУ ЛО «Сосновоборский политехнический колледж», ЛРО ООМПО ООО «Российский союз ветеран Афганистана» «Наследие», ЧОУДПО Спортивно-стрелковым клубом «Мишень»;</w:t>
            </w:r>
          </w:p>
          <w:p w:rsidR="00524B50" w:rsidRDefault="00524B50" w:rsidP="000A47B8">
            <w:pPr>
              <w:ind w:firstLine="709"/>
              <w:jc w:val="both"/>
              <w:rPr>
                <w:sz w:val="24"/>
                <w:szCs w:val="24"/>
              </w:rPr>
            </w:pPr>
            <w:r w:rsidRPr="00EB7DF3">
              <w:rPr>
                <w:sz w:val="24"/>
                <w:szCs w:val="24"/>
              </w:rPr>
              <w:t xml:space="preserve">- по вопросам спортивного просвещения молодёжи и вовлечения их в здоровый образ жизни сотрудничество с АНО «Федерация </w:t>
            </w:r>
            <w:proofErr w:type="spellStart"/>
            <w:r w:rsidRPr="00EB7DF3">
              <w:rPr>
                <w:sz w:val="24"/>
                <w:szCs w:val="24"/>
              </w:rPr>
              <w:t>скейтбординга</w:t>
            </w:r>
            <w:proofErr w:type="spellEnd"/>
            <w:r w:rsidRPr="00EB7DF3">
              <w:rPr>
                <w:sz w:val="24"/>
                <w:szCs w:val="24"/>
              </w:rPr>
              <w:t xml:space="preserve">, экстремальных и иных видов спорта «Дом на колесах» и РСООВ ЛО «Вежливые Люди Силовая Гимнастика» </w:t>
            </w:r>
            <w:proofErr w:type="gramStart"/>
            <w:r w:rsidRPr="00EB7DF3">
              <w:rPr>
                <w:sz w:val="24"/>
                <w:szCs w:val="24"/>
              </w:rPr>
              <w:t>г</w:t>
            </w:r>
            <w:proofErr w:type="gramEnd"/>
            <w:r w:rsidRPr="00EB7DF3">
              <w:rPr>
                <w:sz w:val="24"/>
                <w:szCs w:val="24"/>
              </w:rPr>
              <w:t>. Сосновый Бор.</w:t>
            </w:r>
          </w:p>
          <w:p w:rsidR="00524B50" w:rsidRDefault="00524B50" w:rsidP="000A47B8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24B50" w:rsidRPr="00961BF4" w:rsidRDefault="00524B50" w:rsidP="000A47B8">
            <w:pPr>
              <w:ind w:firstLine="709"/>
              <w:jc w:val="both"/>
              <w:rPr>
                <w:sz w:val="24"/>
                <w:szCs w:val="24"/>
              </w:rPr>
            </w:pPr>
            <w:r w:rsidRPr="00961BF4">
              <w:rPr>
                <w:sz w:val="24"/>
                <w:szCs w:val="24"/>
              </w:rPr>
              <w:t>2 НКО осуществляют свою деятельность на территории Сосновоборского городского округа Ленинградской области, а именно:</w:t>
            </w:r>
          </w:p>
          <w:p w:rsidR="00524B50" w:rsidRPr="00961BF4" w:rsidRDefault="00524B50" w:rsidP="000A47B8">
            <w:pPr>
              <w:ind w:firstLine="709"/>
              <w:jc w:val="both"/>
              <w:rPr>
                <w:sz w:val="24"/>
                <w:szCs w:val="24"/>
              </w:rPr>
            </w:pPr>
            <w:r w:rsidRPr="00961BF4">
              <w:rPr>
                <w:sz w:val="24"/>
                <w:szCs w:val="24"/>
              </w:rPr>
              <w:t xml:space="preserve">- Автономная некоммерческая организация «Центр социально-психологической поддержки «Берег надежды» (Ленинградская область,                  </w:t>
            </w:r>
            <w:proofErr w:type="gramStart"/>
            <w:r w:rsidRPr="00961BF4">
              <w:rPr>
                <w:sz w:val="24"/>
                <w:szCs w:val="24"/>
              </w:rPr>
              <w:t>г</w:t>
            </w:r>
            <w:proofErr w:type="gramEnd"/>
            <w:r w:rsidRPr="00961BF4">
              <w:rPr>
                <w:sz w:val="24"/>
                <w:szCs w:val="24"/>
              </w:rPr>
              <w:t xml:space="preserve">. Сосновый Бор, д. </w:t>
            </w:r>
            <w:proofErr w:type="spellStart"/>
            <w:r w:rsidRPr="00961BF4">
              <w:rPr>
                <w:sz w:val="24"/>
                <w:szCs w:val="24"/>
              </w:rPr>
              <w:t>Липово</w:t>
            </w:r>
            <w:proofErr w:type="spellEnd"/>
            <w:r w:rsidRPr="00961BF4">
              <w:rPr>
                <w:sz w:val="24"/>
                <w:szCs w:val="24"/>
              </w:rPr>
              <w:t xml:space="preserve"> д.43);</w:t>
            </w:r>
          </w:p>
          <w:p w:rsidR="00524B50" w:rsidRPr="00961BF4" w:rsidRDefault="00524B50" w:rsidP="000A47B8">
            <w:pPr>
              <w:ind w:firstLine="709"/>
              <w:jc w:val="both"/>
              <w:rPr>
                <w:sz w:val="24"/>
                <w:szCs w:val="24"/>
              </w:rPr>
            </w:pPr>
            <w:r w:rsidRPr="00961BF4">
              <w:rPr>
                <w:sz w:val="24"/>
                <w:szCs w:val="24"/>
              </w:rPr>
              <w:t xml:space="preserve">- Ленинградское областное региональное отделение Общероссийского общественного благотворительного фонда «Российский благотворительный фонд «Нет алкоголизму и наркомании» (Ленинградская область, </w:t>
            </w:r>
            <w:proofErr w:type="gramStart"/>
            <w:r w:rsidRPr="00961BF4">
              <w:rPr>
                <w:sz w:val="24"/>
                <w:szCs w:val="24"/>
              </w:rPr>
              <w:t>г</w:t>
            </w:r>
            <w:proofErr w:type="gramEnd"/>
            <w:r w:rsidRPr="00961BF4">
              <w:rPr>
                <w:sz w:val="24"/>
                <w:szCs w:val="24"/>
              </w:rPr>
              <w:t xml:space="preserve">. Сосновый Бор, д. </w:t>
            </w:r>
            <w:proofErr w:type="spellStart"/>
            <w:r w:rsidRPr="00961BF4">
              <w:rPr>
                <w:sz w:val="24"/>
                <w:szCs w:val="24"/>
              </w:rPr>
              <w:t>Липово</w:t>
            </w:r>
            <w:proofErr w:type="spellEnd"/>
            <w:r w:rsidRPr="00961BF4">
              <w:rPr>
                <w:sz w:val="24"/>
                <w:szCs w:val="24"/>
              </w:rPr>
              <w:t xml:space="preserve"> д.43).</w:t>
            </w:r>
          </w:p>
        </w:tc>
      </w:tr>
      <w:tr w:rsidR="00524B50" w:rsidRPr="00D43B58" w:rsidTr="000A47B8">
        <w:tc>
          <w:tcPr>
            <w:tcW w:w="10421" w:type="dxa"/>
            <w:gridSpan w:val="3"/>
          </w:tcPr>
          <w:p w:rsidR="00524B50" w:rsidRPr="00D1463C" w:rsidRDefault="00524B50" w:rsidP="000A47B8">
            <w:pPr>
              <w:pStyle w:val="a3"/>
              <w:ind w:left="360"/>
              <w:jc w:val="center"/>
              <w:rPr>
                <w:szCs w:val="24"/>
              </w:rPr>
            </w:pPr>
            <w:r w:rsidRPr="00D1463C">
              <w:rPr>
                <w:b/>
                <w:szCs w:val="24"/>
              </w:rPr>
              <w:lastRenderedPageBreak/>
              <w:t>2. Профилактика и раннее выявление незаконного потребления наркотиков</w:t>
            </w:r>
          </w:p>
        </w:tc>
      </w:tr>
      <w:tr w:rsidR="00524B50" w:rsidTr="000A47B8">
        <w:tc>
          <w:tcPr>
            <w:tcW w:w="675" w:type="dxa"/>
          </w:tcPr>
          <w:p w:rsidR="00524B50" w:rsidRDefault="00524B50" w:rsidP="000A47B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2.1</w:t>
            </w:r>
          </w:p>
        </w:tc>
        <w:tc>
          <w:tcPr>
            <w:tcW w:w="6272" w:type="dxa"/>
          </w:tcPr>
          <w:p w:rsidR="00524B50" w:rsidRPr="00420632" w:rsidRDefault="00524B50" w:rsidP="000A4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педагогическим составом </w:t>
            </w:r>
            <w:r w:rsidRPr="00520B1E">
              <w:rPr>
                <w:rFonts w:ascii="Times New Roman" w:hAnsi="Times New Roman" w:cs="Times New Roman"/>
                <w:sz w:val="24"/>
                <w:szCs w:val="24"/>
              </w:rPr>
              <w:t xml:space="preserve"> передовых форм и методов первичной профилактики незаконного потребления наркотико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в, </w:t>
            </w:r>
            <w:r w:rsidRPr="00520B1E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практики использования универсальных педагогических методик </w:t>
            </w:r>
          </w:p>
        </w:tc>
        <w:tc>
          <w:tcPr>
            <w:tcW w:w="3474" w:type="dxa"/>
          </w:tcPr>
          <w:p w:rsidR="00524B50" w:rsidRDefault="00524B50" w:rsidP="000A47B8">
            <w:pPr>
              <w:pStyle w:val="a6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образования</w:t>
            </w:r>
          </w:p>
          <w:p w:rsidR="00524B50" w:rsidRDefault="00524B50" w:rsidP="000A47B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  <w:p w:rsidR="00524B50" w:rsidRPr="00A15C2C" w:rsidRDefault="00524B50" w:rsidP="000A47B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</w:t>
            </w:r>
          </w:p>
        </w:tc>
      </w:tr>
      <w:tr w:rsidR="00524B50" w:rsidTr="000A47B8">
        <w:tc>
          <w:tcPr>
            <w:tcW w:w="10421" w:type="dxa"/>
            <w:gridSpan w:val="3"/>
          </w:tcPr>
          <w:p w:rsidR="00524B50" w:rsidRPr="00DC3882" w:rsidRDefault="00524B50" w:rsidP="000A47B8">
            <w:pPr>
              <w:rPr>
                <w:sz w:val="24"/>
                <w:szCs w:val="24"/>
              </w:rPr>
            </w:pPr>
            <w:r w:rsidRPr="00DC3882">
              <w:rPr>
                <w:sz w:val="24"/>
                <w:szCs w:val="24"/>
              </w:rPr>
              <w:t>Педагоги общеобразовательных организаций прошли курсы повышения квалификации по теме «</w:t>
            </w:r>
            <w:proofErr w:type="spellStart"/>
            <w:r w:rsidRPr="00DC3882">
              <w:rPr>
                <w:sz w:val="24"/>
                <w:szCs w:val="24"/>
              </w:rPr>
              <w:t>Психолого</w:t>
            </w:r>
            <w:proofErr w:type="spellEnd"/>
            <w:r w:rsidRPr="00DC3882">
              <w:rPr>
                <w:sz w:val="24"/>
                <w:szCs w:val="24"/>
              </w:rPr>
              <w:t xml:space="preserve"> – педагогические аспекты первичной профилактики </w:t>
            </w:r>
            <w:proofErr w:type="spellStart"/>
            <w:r w:rsidRPr="00DC3882">
              <w:rPr>
                <w:sz w:val="24"/>
                <w:szCs w:val="24"/>
              </w:rPr>
              <w:t>аддиктивного</w:t>
            </w:r>
            <w:proofErr w:type="spellEnd"/>
            <w:r w:rsidRPr="00DC3882">
              <w:rPr>
                <w:sz w:val="24"/>
                <w:szCs w:val="24"/>
              </w:rPr>
              <w:t xml:space="preserve"> поведения детей и подростков»;</w:t>
            </w:r>
          </w:p>
          <w:p w:rsidR="00524B50" w:rsidRPr="00DC3882" w:rsidRDefault="00524B50" w:rsidP="000A47B8">
            <w:pPr>
              <w:rPr>
                <w:sz w:val="24"/>
                <w:szCs w:val="24"/>
              </w:rPr>
            </w:pPr>
            <w:r w:rsidRPr="00DC3882">
              <w:rPr>
                <w:sz w:val="24"/>
                <w:szCs w:val="24"/>
              </w:rPr>
              <w:t>- в образовательные организации  были направлены методические пособия и рекомендации «Лучшие практики организации антинаркотической работы в субъектах РФ» подготовленные  ГУМК МВД России; «Методические рекомендации по внедрению в практику образовательных организаций современных методик в сфере профилактики деструктивного поведения подростков и молодежи» (ФИОКО); «Единая диагностическая система выявления детей и подростков группы риска».</w:t>
            </w:r>
          </w:p>
          <w:p w:rsidR="00524B50" w:rsidRDefault="00524B50" w:rsidP="000A47B8">
            <w:pPr>
              <w:pStyle w:val="a3"/>
              <w:rPr>
                <w:szCs w:val="24"/>
              </w:rPr>
            </w:pPr>
            <w:proofErr w:type="gramStart"/>
            <w:r w:rsidRPr="00DC3882">
              <w:rPr>
                <w:szCs w:val="24"/>
              </w:rPr>
              <w:t>- ежегодно в соответствии с Федеральным законом от 29.12.2012 № 273-ФЗ «Об образовании в Российской Федерации», приказом Министерства просвещения Российской Федерации от 20.02.2020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 (далее - Порядок), распоряжением комитета общего и профессионального образования Ленинградской области «Об организации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</w:t>
            </w:r>
            <w:proofErr w:type="gramEnd"/>
            <w:r w:rsidRPr="00DC3882">
              <w:rPr>
                <w:szCs w:val="24"/>
              </w:rPr>
              <w:t xml:space="preserve"> </w:t>
            </w:r>
            <w:proofErr w:type="gramStart"/>
            <w:r w:rsidRPr="00DC3882">
              <w:rPr>
                <w:szCs w:val="24"/>
              </w:rPr>
              <w:t xml:space="preserve">также в образовательных организациях высшего образования» в общеобразовательных организация организуется и проводится социально-психологического тестирования </w:t>
            </w:r>
            <w:r w:rsidRPr="00DC3882">
              <w:rPr>
                <w:szCs w:val="24"/>
              </w:rPr>
              <w:lastRenderedPageBreak/>
              <w:t>обучающихся.</w:t>
            </w:r>
            <w:proofErr w:type="gramEnd"/>
          </w:p>
        </w:tc>
      </w:tr>
      <w:tr w:rsidR="00524B50" w:rsidTr="000A47B8">
        <w:tc>
          <w:tcPr>
            <w:tcW w:w="675" w:type="dxa"/>
          </w:tcPr>
          <w:p w:rsidR="00524B50" w:rsidRDefault="00524B50" w:rsidP="000A47B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lastRenderedPageBreak/>
              <w:t>2.2</w:t>
            </w:r>
          </w:p>
        </w:tc>
        <w:tc>
          <w:tcPr>
            <w:tcW w:w="6272" w:type="dxa"/>
          </w:tcPr>
          <w:p w:rsidR="00524B50" w:rsidRDefault="00524B50" w:rsidP="000A47B8">
            <w:pPr>
              <w:shd w:val="clear" w:color="auto" w:fill="FFFFFF"/>
              <w:jc w:val="both"/>
              <w:outlineLvl w:val="2"/>
              <w:rPr>
                <w:bCs/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социально-психологического тестирования учащихся образовательных учреждений на предмет выявления склонности</w:t>
            </w: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2753B0">
              <w:rPr>
                <w:bCs/>
                <w:color w:val="333333"/>
                <w:sz w:val="24"/>
                <w:szCs w:val="24"/>
              </w:rPr>
              <w:t>к</w:t>
            </w:r>
            <w:r>
              <w:rPr>
                <w:bCs/>
                <w:color w:val="333333"/>
                <w:sz w:val="24"/>
                <w:szCs w:val="24"/>
              </w:rPr>
              <w:t xml:space="preserve"> потреблению</w:t>
            </w:r>
            <w:r w:rsidRPr="00E46725">
              <w:rPr>
                <w:bCs/>
                <w:color w:val="333333"/>
                <w:sz w:val="24"/>
                <w:szCs w:val="24"/>
              </w:rPr>
              <w:t xml:space="preserve"> наркотических средств и психотропных веществ</w:t>
            </w:r>
            <w:r>
              <w:rPr>
                <w:bCs/>
                <w:color w:val="333333"/>
                <w:sz w:val="24"/>
                <w:szCs w:val="24"/>
              </w:rPr>
              <w:t>.</w:t>
            </w:r>
          </w:p>
          <w:p w:rsidR="00524B50" w:rsidRPr="00D01030" w:rsidRDefault="00524B50" w:rsidP="000A47B8">
            <w:pPr>
              <w:shd w:val="clear" w:color="auto" w:fill="FFFFFF"/>
              <w:jc w:val="both"/>
              <w:outlineLvl w:val="2"/>
              <w:rPr>
                <w:bCs/>
                <w:color w:val="333333"/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>Проведение анализа результатов тестирования и внесение на его основе корректив в планы воспитательной и профилактической антинаркотической работы образовательных учреждений.</w:t>
            </w:r>
          </w:p>
        </w:tc>
        <w:tc>
          <w:tcPr>
            <w:tcW w:w="3474" w:type="dxa"/>
          </w:tcPr>
          <w:p w:rsidR="00524B50" w:rsidRDefault="00524B50" w:rsidP="000A47B8">
            <w:pPr>
              <w:pStyle w:val="a6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образования</w:t>
            </w:r>
          </w:p>
          <w:p w:rsidR="00524B50" w:rsidRPr="00A15C2C" w:rsidRDefault="00524B50" w:rsidP="000A47B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524B50" w:rsidTr="000A47B8">
        <w:tc>
          <w:tcPr>
            <w:tcW w:w="10421" w:type="dxa"/>
            <w:gridSpan w:val="3"/>
          </w:tcPr>
          <w:p w:rsidR="00524B50" w:rsidRPr="00DC3882" w:rsidRDefault="00524B50" w:rsidP="000A47B8">
            <w:pPr>
              <w:jc w:val="both"/>
              <w:rPr>
                <w:sz w:val="24"/>
                <w:szCs w:val="24"/>
              </w:rPr>
            </w:pPr>
            <w:r w:rsidRPr="00DC3882">
              <w:rPr>
                <w:sz w:val="24"/>
                <w:szCs w:val="24"/>
              </w:rPr>
              <w:t>В образовательных организациях Сосновоборского городского округа в период с сентября по ноябрь 2022 года было организовано и проведено социально-психологическое тестирование с целью раннего выявления незаконного потребления наркотических средств и психотропных веществ.</w:t>
            </w:r>
          </w:p>
          <w:p w:rsidR="00524B50" w:rsidRPr="00AD11C5" w:rsidRDefault="00524B50" w:rsidP="000A47B8">
            <w:pPr>
              <w:jc w:val="both"/>
              <w:rPr>
                <w:sz w:val="24"/>
                <w:szCs w:val="24"/>
              </w:rPr>
            </w:pPr>
            <w:r w:rsidRPr="00DC3882">
              <w:rPr>
                <w:sz w:val="24"/>
                <w:szCs w:val="24"/>
              </w:rPr>
              <w:t>Тестированию подлежали обучающиеся достигшие возраста 13 лет, начиная с 7 класса, общее число обучающихся, подлежащих тестированию составило 2179 человек, прошли тестирование 2172 обучающихся (99,67 % от общего количества, подлежащих тестированию). По результатам тестирования с декабря 2022 года в образовательных организациях проводятся дополнительные профилактические мероприятия по оказанию психолого-педагогической помощи и коррекционному сопровождению обучающихся, вошедших в «группу риска»</w:t>
            </w:r>
          </w:p>
        </w:tc>
      </w:tr>
      <w:tr w:rsidR="00524B50" w:rsidTr="000A47B8">
        <w:tc>
          <w:tcPr>
            <w:tcW w:w="675" w:type="dxa"/>
          </w:tcPr>
          <w:p w:rsidR="00524B50" w:rsidRDefault="00524B50" w:rsidP="000A47B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2.3</w:t>
            </w:r>
          </w:p>
        </w:tc>
        <w:tc>
          <w:tcPr>
            <w:tcW w:w="6272" w:type="dxa"/>
          </w:tcPr>
          <w:p w:rsidR="00524B50" w:rsidRPr="00D01030" w:rsidRDefault="00524B50" w:rsidP="000A47B8">
            <w:pPr>
              <w:shd w:val="clear" w:color="auto" w:fill="FFFFFF"/>
              <w:jc w:val="both"/>
              <w:outlineLvl w:val="2"/>
              <w:rPr>
                <w:bCs/>
                <w:color w:val="333333"/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>Проведение</w:t>
            </w:r>
            <w:r w:rsidRPr="00E46725">
              <w:rPr>
                <w:bCs/>
                <w:color w:val="333333"/>
                <w:sz w:val="24"/>
                <w:szCs w:val="24"/>
              </w:rPr>
              <w:t xml:space="preserve"> разъяснительной работы </w:t>
            </w:r>
            <w:proofErr w:type="gramStart"/>
            <w:r w:rsidRPr="00E46725">
              <w:rPr>
                <w:bCs/>
                <w:color w:val="333333"/>
                <w:sz w:val="24"/>
                <w:szCs w:val="24"/>
              </w:rPr>
              <w:t>с родителями обучающихся в целях предупреждения отказа от участия в социально-психологическом тестировании на предмет</w:t>
            </w:r>
            <w:proofErr w:type="gramEnd"/>
            <w:r w:rsidRPr="00E46725">
              <w:rPr>
                <w:bCs/>
                <w:color w:val="333333"/>
                <w:sz w:val="24"/>
                <w:szCs w:val="24"/>
              </w:rPr>
              <w:t xml:space="preserve">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3474" w:type="dxa"/>
          </w:tcPr>
          <w:p w:rsidR="00524B50" w:rsidRDefault="00524B50" w:rsidP="000A47B8">
            <w:pPr>
              <w:pStyle w:val="a6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образования</w:t>
            </w:r>
          </w:p>
          <w:p w:rsidR="00524B50" w:rsidRDefault="00524B50" w:rsidP="000A47B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  <w:p w:rsidR="00524B50" w:rsidRPr="00A15C2C" w:rsidRDefault="00524B50" w:rsidP="000A47B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</w:t>
            </w:r>
          </w:p>
        </w:tc>
      </w:tr>
      <w:tr w:rsidR="00524B50" w:rsidTr="000A47B8">
        <w:tc>
          <w:tcPr>
            <w:tcW w:w="10421" w:type="dxa"/>
            <w:gridSpan w:val="3"/>
          </w:tcPr>
          <w:p w:rsidR="00524B50" w:rsidRPr="00DC3882" w:rsidRDefault="00524B50" w:rsidP="000A47B8">
            <w:pPr>
              <w:pStyle w:val="a3"/>
              <w:rPr>
                <w:szCs w:val="24"/>
              </w:rPr>
            </w:pPr>
            <w:r w:rsidRPr="00DC3882">
              <w:rPr>
                <w:szCs w:val="24"/>
              </w:rPr>
              <w:t>В образовательных организациях утверждены планы подготовки и проведения СПТ.</w:t>
            </w:r>
          </w:p>
          <w:p w:rsidR="00524B50" w:rsidRDefault="00524B50" w:rsidP="000A47B8">
            <w:pPr>
              <w:pStyle w:val="a3"/>
              <w:rPr>
                <w:szCs w:val="24"/>
              </w:rPr>
            </w:pPr>
            <w:r w:rsidRPr="00DC3882">
              <w:rPr>
                <w:szCs w:val="24"/>
              </w:rPr>
              <w:t xml:space="preserve">Проведены родительские собрания по вопросам организации СПТ </w:t>
            </w:r>
            <w:proofErr w:type="gramStart"/>
            <w:r w:rsidRPr="00DC3882">
              <w:rPr>
                <w:szCs w:val="24"/>
              </w:rPr>
              <w:t>обучающихся</w:t>
            </w:r>
            <w:proofErr w:type="gramEnd"/>
            <w:r w:rsidRPr="00DC3882">
              <w:rPr>
                <w:szCs w:val="24"/>
              </w:rPr>
              <w:t>, обеспечено информационное сопровождение проведения СПТ</w:t>
            </w:r>
            <w:r>
              <w:rPr>
                <w:szCs w:val="24"/>
              </w:rPr>
              <w:t>.</w:t>
            </w:r>
          </w:p>
        </w:tc>
      </w:tr>
      <w:tr w:rsidR="00524B50" w:rsidTr="000A47B8">
        <w:tc>
          <w:tcPr>
            <w:tcW w:w="675" w:type="dxa"/>
          </w:tcPr>
          <w:p w:rsidR="00524B50" w:rsidRDefault="00524B50" w:rsidP="000A47B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2.4</w:t>
            </w:r>
          </w:p>
        </w:tc>
        <w:tc>
          <w:tcPr>
            <w:tcW w:w="6272" w:type="dxa"/>
          </w:tcPr>
          <w:p w:rsidR="00524B50" w:rsidRDefault="00524B50" w:rsidP="000A47B8">
            <w:pPr>
              <w:shd w:val="clear" w:color="auto" w:fill="FFFFFF"/>
              <w:jc w:val="both"/>
              <w:outlineLvl w:val="2"/>
              <w:rPr>
                <w:bCs/>
                <w:color w:val="333333"/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>Проведение мероприятий по  пропаганде здорового образа жизни,  формированию устойчивого неприятия незаконного потребления наркотиков. Включение профилактических мероприятий во внеурочную и воспитательную работу, практики гражданско-патриотического и духовно-нравственного воспитания.</w:t>
            </w:r>
          </w:p>
        </w:tc>
        <w:tc>
          <w:tcPr>
            <w:tcW w:w="3474" w:type="dxa"/>
          </w:tcPr>
          <w:p w:rsidR="00524B50" w:rsidRDefault="00524B50" w:rsidP="000A47B8">
            <w:pPr>
              <w:pStyle w:val="a6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образования</w:t>
            </w:r>
          </w:p>
          <w:p w:rsidR="00524B50" w:rsidRPr="00A15C2C" w:rsidRDefault="00524B50" w:rsidP="000A47B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524B50" w:rsidTr="000A47B8">
        <w:tc>
          <w:tcPr>
            <w:tcW w:w="10421" w:type="dxa"/>
            <w:gridSpan w:val="3"/>
          </w:tcPr>
          <w:p w:rsidR="00524B50" w:rsidRPr="00DC3882" w:rsidRDefault="00524B50" w:rsidP="000A47B8">
            <w:pPr>
              <w:jc w:val="both"/>
              <w:rPr>
                <w:sz w:val="24"/>
                <w:szCs w:val="24"/>
              </w:rPr>
            </w:pPr>
            <w:r w:rsidRPr="00DC3882">
              <w:rPr>
                <w:sz w:val="24"/>
                <w:szCs w:val="24"/>
              </w:rPr>
              <w:t>В образовательных организациях Сосновоборского городского округа педагогами и учащимися  изготавливаются и размещаются средства наглядной агитации, формирующие в молодежной среде негативное отношение к потреблению наркотиков, в том числе направленные на профилактику употребления ПАВ и формирование здорового образа жизни.</w:t>
            </w:r>
          </w:p>
          <w:p w:rsidR="00524B50" w:rsidRPr="00DC3882" w:rsidRDefault="00524B50" w:rsidP="000A47B8">
            <w:pPr>
              <w:jc w:val="both"/>
              <w:rPr>
                <w:sz w:val="24"/>
                <w:szCs w:val="24"/>
              </w:rPr>
            </w:pPr>
            <w:r w:rsidRPr="00DC3882">
              <w:rPr>
                <w:sz w:val="24"/>
                <w:szCs w:val="24"/>
              </w:rPr>
              <w:t xml:space="preserve">На стендах в рекреациях, в холлах, вестибюлях образовательных организаций размещаются плакаты, </w:t>
            </w:r>
            <w:proofErr w:type="gramStart"/>
            <w:r w:rsidRPr="00DC3882">
              <w:rPr>
                <w:sz w:val="24"/>
                <w:szCs w:val="24"/>
              </w:rPr>
              <w:t>стенгазеты</w:t>
            </w:r>
            <w:proofErr w:type="gramEnd"/>
            <w:r w:rsidRPr="00DC3882">
              <w:rPr>
                <w:sz w:val="24"/>
                <w:szCs w:val="24"/>
              </w:rPr>
              <w:t xml:space="preserve"> пропагандирующие здоровый образ жизни, а также содержащие информацию о вреде употребления алкогольных напитков и наркотических средств: </w:t>
            </w:r>
            <w:proofErr w:type="gramStart"/>
            <w:r w:rsidRPr="00DC3882">
              <w:rPr>
                <w:sz w:val="24"/>
                <w:szCs w:val="24"/>
              </w:rPr>
              <w:t>«Наркотикам – нет!», «Десять причин сказать «НЕТ» наркотикам», «Профилактика наркомании», «Жизни – да!</w:t>
            </w:r>
            <w:proofErr w:type="gramEnd"/>
            <w:r w:rsidRPr="00DC3882">
              <w:rPr>
                <w:sz w:val="24"/>
                <w:szCs w:val="24"/>
              </w:rPr>
              <w:t xml:space="preserve"> Наркотикам – нет!», «Вверх или вниз? Стратегии поведения».</w:t>
            </w:r>
          </w:p>
          <w:p w:rsidR="00524B50" w:rsidRPr="00DC3882" w:rsidRDefault="00524B50" w:rsidP="000A47B8">
            <w:pPr>
              <w:jc w:val="both"/>
              <w:rPr>
                <w:sz w:val="24"/>
                <w:szCs w:val="24"/>
              </w:rPr>
            </w:pPr>
            <w:r w:rsidRPr="00DC3882">
              <w:rPr>
                <w:sz w:val="24"/>
                <w:szCs w:val="24"/>
              </w:rPr>
              <w:t>В образовательных организациях проводятся   образовательно-воспитательные мероприятия спортивной и антинаркотической направленности:</w:t>
            </w:r>
          </w:p>
          <w:p w:rsidR="00524B50" w:rsidRPr="00DC3882" w:rsidRDefault="00524B50" w:rsidP="000A47B8">
            <w:pPr>
              <w:jc w:val="both"/>
              <w:rPr>
                <w:sz w:val="24"/>
                <w:szCs w:val="24"/>
                <w:u w:val="single"/>
              </w:rPr>
            </w:pPr>
            <w:r w:rsidRPr="00DC3882">
              <w:rPr>
                <w:sz w:val="24"/>
                <w:szCs w:val="24"/>
                <w:u w:val="single"/>
              </w:rPr>
              <w:t>Лекционно-просветительная работа с учащимися;</w:t>
            </w:r>
          </w:p>
          <w:p w:rsidR="00524B50" w:rsidRPr="00DC3882" w:rsidRDefault="00524B50" w:rsidP="000A47B8">
            <w:pPr>
              <w:jc w:val="both"/>
              <w:rPr>
                <w:sz w:val="24"/>
                <w:szCs w:val="24"/>
                <w:u w:val="single"/>
              </w:rPr>
            </w:pPr>
            <w:r w:rsidRPr="00DC3882">
              <w:rPr>
                <w:sz w:val="24"/>
                <w:szCs w:val="24"/>
                <w:u w:val="single"/>
              </w:rPr>
              <w:lastRenderedPageBreak/>
              <w:t>Воспитательная работа с учащимися;</w:t>
            </w:r>
          </w:p>
          <w:p w:rsidR="00524B50" w:rsidRPr="00DC3882" w:rsidRDefault="00524B50" w:rsidP="000A47B8">
            <w:pPr>
              <w:jc w:val="both"/>
              <w:rPr>
                <w:sz w:val="24"/>
                <w:szCs w:val="24"/>
                <w:u w:val="single"/>
              </w:rPr>
            </w:pPr>
            <w:r w:rsidRPr="00DC3882">
              <w:rPr>
                <w:sz w:val="24"/>
                <w:szCs w:val="24"/>
                <w:u w:val="single"/>
              </w:rPr>
              <w:t>Спортивно-оздоровительные мероприятия;</w:t>
            </w:r>
          </w:p>
          <w:p w:rsidR="00524B50" w:rsidRDefault="00524B50" w:rsidP="000A47B8">
            <w:pPr>
              <w:jc w:val="both"/>
              <w:rPr>
                <w:szCs w:val="24"/>
              </w:rPr>
            </w:pPr>
            <w:r w:rsidRPr="00DC3882">
              <w:rPr>
                <w:sz w:val="24"/>
                <w:szCs w:val="24"/>
                <w:u w:val="single"/>
              </w:rPr>
              <w:t>Работа с родителями.</w:t>
            </w:r>
          </w:p>
        </w:tc>
      </w:tr>
      <w:tr w:rsidR="00524B50" w:rsidTr="000A47B8">
        <w:tc>
          <w:tcPr>
            <w:tcW w:w="675" w:type="dxa"/>
          </w:tcPr>
          <w:p w:rsidR="00524B50" w:rsidRDefault="00524B50" w:rsidP="000A47B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lastRenderedPageBreak/>
              <w:t>2.5</w:t>
            </w:r>
          </w:p>
        </w:tc>
        <w:tc>
          <w:tcPr>
            <w:tcW w:w="6272" w:type="dxa"/>
          </w:tcPr>
          <w:p w:rsidR="00524B50" w:rsidRDefault="00524B50" w:rsidP="000A47B8">
            <w:pPr>
              <w:shd w:val="clear" w:color="auto" w:fill="FFFFFF"/>
              <w:jc w:val="both"/>
              <w:outlineLvl w:val="2"/>
              <w:rPr>
                <w:bCs/>
                <w:color w:val="333333"/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>Проведение «Дней правовых знаний» с целью разъяснения ответственности граждан за незаконный оборот наркотиков (с участием представителей правоохранительных органов и органов  здравоохранения)</w:t>
            </w:r>
          </w:p>
        </w:tc>
        <w:tc>
          <w:tcPr>
            <w:tcW w:w="3474" w:type="dxa"/>
          </w:tcPr>
          <w:p w:rsidR="00524B50" w:rsidRDefault="00524B50" w:rsidP="000A47B8">
            <w:pPr>
              <w:pStyle w:val="a6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образования</w:t>
            </w:r>
          </w:p>
          <w:p w:rsidR="00524B50" w:rsidRDefault="00524B50" w:rsidP="000A47B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  <w:p w:rsidR="00524B50" w:rsidRPr="00A15C2C" w:rsidRDefault="00524B50" w:rsidP="000A47B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(совместно с ОМВД)</w:t>
            </w:r>
          </w:p>
        </w:tc>
      </w:tr>
      <w:tr w:rsidR="00524B50" w:rsidTr="000A47B8">
        <w:trPr>
          <w:trHeight w:val="569"/>
        </w:trPr>
        <w:tc>
          <w:tcPr>
            <w:tcW w:w="10421" w:type="dxa"/>
            <w:gridSpan w:val="3"/>
          </w:tcPr>
          <w:p w:rsidR="00524B50" w:rsidRDefault="00524B50" w:rsidP="000A47B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52436B">
              <w:rPr>
                <w:szCs w:val="24"/>
              </w:rPr>
              <w:t>роводились лекции и беседы в учебных учреждениях города (всего 6 бесед), как сотрудниками ОМВД, так и другими субъектами профилактики преступлений среди несовершеннолетних (сотрудниками прокуратуры, специалистов управления образования, комитета по делам молодежи администрации МО).</w:t>
            </w:r>
          </w:p>
          <w:p w:rsidR="00524B50" w:rsidRPr="009E0F47" w:rsidRDefault="00524B50" w:rsidP="000A47B8">
            <w:pPr>
              <w:pStyle w:val="a3"/>
              <w:rPr>
                <w:color w:val="FF0000"/>
                <w:szCs w:val="24"/>
              </w:rPr>
            </w:pPr>
            <w:r w:rsidRPr="00324D0D">
              <w:rPr>
                <w:szCs w:val="24"/>
              </w:rPr>
              <w:t xml:space="preserve">В рамках «Дней правовых знаний», «Дней единых действий» в образовательных организациях проводились встречи учащихся школ с представителями органов правоохранительной власти, прокуратуры, специалистами </w:t>
            </w:r>
            <w:proofErr w:type="spellStart"/>
            <w:r w:rsidRPr="00324D0D">
              <w:rPr>
                <w:szCs w:val="24"/>
              </w:rPr>
              <w:t>КДНиЗП</w:t>
            </w:r>
            <w:proofErr w:type="spellEnd"/>
            <w:r w:rsidRPr="00324D0D">
              <w:rPr>
                <w:szCs w:val="24"/>
              </w:rPr>
              <w:t xml:space="preserve"> по вопросам правового просвещения и правовой направленности</w:t>
            </w:r>
            <w:r>
              <w:rPr>
                <w:szCs w:val="24"/>
              </w:rPr>
              <w:t>.</w:t>
            </w:r>
          </w:p>
        </w:tc>
      </w:tr>
      <w:tr w:rsidR="00524B50" w:rsidRPr="00CF505F" w:rsidTr="000A47B8">
        <w:tc>
          <w:tcPr>
            <w:tcW w:w="675" w:type="dxa"/>
          </w:tcPr>
          <w:p w:rsidR="00524B50" w:rsidRPr="00CF505F" w:rsidRDefault="00524B50" w:rsidP="000A47B8">
            <w:pPr>
              <w:pStyle w:val="a3"/>
              <w:rPr>
                <w:szCs w:val="24"/>
              </w:rPr>
            </w:pPr>
            <w:r w:rsidRPr="00CF505F">
              <w:rPr>
                <w:szCs w:val="24"/>
              </w:rPr>
              <w:t>2.6</w:t>
            </w:r>
          </w:p>
        </w:tc>
        <w:tc>
          <w:tcPr>
            <w:tcW w:w="6272" w:type="dxa"/>
          </w:tcPr>
          <w:p w:rsidR="00524B50" w:rsidRPr="00CF505F" w:rsidRDefault="00524B50" w:rsidP="000A47B8">
            <w:pPr>
              <w:shd w:val="clear" w:color="auto" w:fill="FFFFFF"/>
              <w:jc w:val="both"/>
              <w:outlineLvl w:val="2"/>
              <w:rPr>
                <w:bCs/>
                <w:color w:val="333333"/>
                <w:sz w:val="24"/>
                <w:szCs w:val="24"/>
              </w:rPr>
            </w:pPr>
            <w:r w:rsidRPr="00CF505F">
              <w:rPr>
                <w:bCs/>
                <w:iCs/>
                <w:sz w:val="24"/>
                <w:szCs w:val="24"/>
              </w:rPr>
              <w:t xml:space="preserve">Организация отдыха и оздоровления детей, подростков, молодежи. </w:t>
            </w:r>
            <w:r w:rsidRPr="00CF505F">
              <w:rPr>
                <w:bCs/>
                <w:color w:val="333333"/>
                <w:sz w:val="24"/>
                <w:szCs w:val="24"/>
              </w:rPr>
              <w:t xml:space="preserve"> Проведение в  летних оздоровительных лагерях мероприятий военно-патриотической направленности, мероприятий по пропаганде здорового образа жизни,  привитию трудовых навыков.</w:t>
            </w:r>
          </w:p>
        </w:tc>
        <w:tc>
          <w:tcPr>
            <w:tcW w:w="3474" w:type="dxa"/>
          </w:tcPr>
          <w:p w:rsidR="00524B50" w:rsidRPr="00CF505F" w:rsidRDefault="00524B50" w:rsidP="000A47B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CF505F">
              <w:rPr>
                <w:sz w:val="24"/>
                <w:szCs w:val="24"/>
              </w:rPr>
              <w:t>Комитет образования</w:t>
            </w:r>
          </w:p>
          <w:p w:rsidR="00524B50" w:rsidRPr="00CF505F" w:rsidRDefault="00524B50" w:rsidP="000A47B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CF505F">
              <w:rPr>
                <w:sz w:val="24"/>
                <w:szCs w:val="24"/>
              </w:rPr>
              <w:t>Отдел по молодежной политике</w:t>
            </w:r>
          </w:p>
        </w:tc>
      </w:tr>
      <w:tr w:rsidR="00524B50" w:rsidRPr="00CF505F" w:rsidTr="000A47B8">
        <w:trPr>
          <w:trHeight w:val="853"/>
        </w:trPr>
        <w:tc>
          <w:tcPr>
            <w:tcW w:w="10421" w:type="dxa"/>
            <w:gridSpan w:val="3"/>
          </w:tcPr>
          <w:p w:rsidR="00524B50" w:rsidRDefault="00524B50" w:rsidP="000A47B8">
            <w:pPr>
              <w:pStyle w:val="a3"/>
              <w:rPr>
                <w:szCs w:val="24"/>
              </w:rPr>
            </w:pPr>
            <w:r w:rsidRPr="004C2854">
              <w:rPr>
                <w:szCs w:val="24"/>
              </w:rPr>
              <w:t xml:space="preserve">В рамках летней оздоровительной кампании в лагерях дневного пребывания были организованы мероприятия разных направлений деятельности, в том числе направленных на профилактику </w:t>
            </w:r>
            <w:proofErr w:type="spellStart"/>
            <w:r w:rsidRPr="004C2854">
              <w:rPr>
                <w:szCs w:val="24"/>
              </w:rPr>
              <w:t>табакокурения</w:t>
            </w:r>
            <w:proofErr w:type="spellEnd"/>
            <w:r w:rsidRPr="004C2854">
              <w:rPr>
                <w:szCs w:val="24"/>
              </w:rPr>
              <w:t xml:space="preserve">, потребления </w:t>
            </w:r>
            <w:proofErr w:type="spellStart"/>
            <w:r w:rsidRPr="004C2854">
              <w:rPr>
                <w:szCs w:val="24"/>
              </w:rPr>
              <w:t>никотин</w:t>
            </w:r>
            <w:r>
              <w:rPr>
                <w:szCs w:val="24"/>
              </w:rPr>
              <w:t>о</w:t>
            </w:r>
            <w:r w:rsidRPr="004C2854">
              <w:rPr>
                <w:szCs w:val="24"/>
              </w:rPr>
              <w:t>содержащей</w:t>
            </w:r>
            <w:proofErr w:type="spellEnd"/>
            <w:r w:rsidRPr="004C2854">
              <w:rPr>
                <w:szCs w:val="24"/>
              </w:rPr>
              <w:t xml:space="preserve"> продукции, употребления алкогольных напитков, наркотических средств и психотропных веществ, предупреждение противоправных действий несовершеннолетних, травматизма, на обеспечение безопасности жизни и здоровья детей.</w:t>
            </w:r>
          </w:p>
          <w:p w:rsidR="00524B50" w:rsidRPr="00DC3882" w:rsidRDefault="00524B50" w:rsidP="000A47B8">
            <w:pPr>
              <w:pStyle w:val="a3"/>
              <w:rPr>
                <w:szCs w:val="24"/>
              </w:rPr>
            </w:pPr>
            <w:r w:rsidRPr="00DC3882">
              <w:rPr>
                <w:szCs w:val="24"/>
              </w:rPr>
              <w:t xml:space="preserve">Согласно постановлению администрации Сосновоборского городского округа от 11.04.2022 №651 «О мерах по организации отдыха, оздоровления, занятости детей, подростков, в том числе детей, находящихся в трудной жизненной ситуации летом 2022 года </w:t>
            </w:r>
            <w:proofErr w:type="gramStart"/>
            <w:r w:rsidRPr="00DC3882">
              <w:rPr>
                <w:szCs w:val="24"/>
              </w:rPr>
              <w:t>в</w:t>
            </w:r>
            <w:proofErr w:type="gramEnd"/>
            <w:r w:rsidRPr="00DC3882">
              <w:rPr>
                <w:szCs w:val="24"/>
              </w:rPr>
              <w:t xml:space="preserve"> </w:t>
            </w:r>
            <w:proofErr w:type="gramStart"/>
            <w:r w:rsidRPr="00DC3882">
              <w:rPr>
                <w:szCs w:val="24"/>
              </w:rPr>
              <w:t>Сосновоборском</w:t>
            </w:r>
            <w:proofErr w:type="gramEnd"/>
            <w:r w:rsidRPr="00DC3882">
              <w:rPr>
                <w:szCs w:val="24"/>
              </w:rPr>
              <w:t xml:space="preserve"> городском округе» на территории Сосновоборского городского округа в июне было открыто 9 лагерей.</w:t>
            </w:r>
          </w:p>
          <w:p w:rsidR="00524B50" w:rsidRPr="00DC3882" w:rsidRDefault="00524B50" w:rsidP="000A47B8">
            <w:pPr>
              <w:pStyle w:val="a3"/>
              <w:rPr>
                <w:szCs w:val="24"/>
              </w:rPr>
            </w:pPr>
            <w:r w:rsidRPr="00DC3882">
              <w:rPr>
                <w:szCs w:val="24"/>
              </w:rPr>
              <w:t>Основные задачи организации летнего отдыха детей, подростков и молодежи летом 2022 года:</w:t>
            </w:r>
          </w:p>
          <w:p w:rsidR="00524B50" w:rsidRPr="00DC3882" w:rsidRDefault="00524B50" w:rsidP="000A47B8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  <w:r w:rsidRPr="00DC3882">
              <w:rPr>
                <w:szCs w:val="24"/>
              </w:rPr>
              <w:t>Обеспечение мероприятий, направленных на оздоровление детей и подростков;</w:t>
            </w:r>
          </w:p>
          <w:p w:rsidR="00524B50" w:rsidRPr="00DC3882" w:rsidRDefault="00524B50" w:rsidP="000A47B8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  <w:r w:rsidRPr="00DC3882">
              <w:rPr>
                <w:szCs w:val="24"/>
              </w:rPr>
              <w:t>Обеспечение в приоритетном порядке отдыха детей, находящихся в трудной жизненной ситуации.</w:t>
            </w:r>
          </w:p>
          <w:p w:rsidR="00524B50" w:rsidRPr="00DC3882" w:rsidRDefault="00524B50" w:rsidP="000A47B8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  <w:r w:rsidRPr="00DC3882">
              <w:rPr>
                <w:szCs w:val="24"/>
              </w:rPr>
              <w:t>Предупреждение детского травматизма;</w:t>
            </w:r>
          </w:p>
          <w:p w:rsidR="00524B50" w:rsidRPr="00DC3882" w:rsidRDefault="00524B50" w:rsidP="000A47B8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  <w:r w:rsidRPr="00DC3882">
              <w:rPr>
                <w:szCs w:val="24"/>
              </w:rPr>
              <w:t>Организация занятости подростков, состоящих на учете в ОДН ОМВД;</w:t>
            </w:r>
          </w:p>
          <w:p w:rsidR="00524B50" w:rsidRPr="00DC3882" w:rsidRDefault="00524B50" w:rsidP="000A47B8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  <w:r w:rsidRPr="00DC3882">
              <w:rPr>
                <w:szCs w:val="24"/>
              </w:rPr>
              <w:t>Профилактика правонарушений среди несовершеннолетних;</w:t>
            </w:r>
          </w:p>
          <w:p w:rsidR="00524B50" w:rsidRPr="00DC3882" w:rsidRDefault="00524B50" w:rsidP="000A47B8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  <w:r w:rsidRPr="00DC3882">
              <w:rPr>
                <w:szCs w:val="24"/>
              </w:rPr>
              <w:t>Предупреждение детского травматизма;</w:t>
            </w:r>
          </w:p>
          <w:p w:rsidR="00524B50" w:rsidRPr="00DC3882" w:rsidRDefault="00524B50" w:rsidP="000A47B8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  <w:r w:rsidRPr="00DC3882">
              <w:rPr>
                <w:szCs w:val="24"/>
              </w:rPr>
              <w:t>Реализация социально-педагогических программ экологического, художественного, спортивного и патриотического воспитания учащихся в дневных оздоровительных лагерях;</w:t>
            </w:r>
          </w:p>
          <w:p w:rsidR="00524B50" w:rsidRPr="00DC3882" w:rsidRDefault="00524B50" w:rsidP="000A47B8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  <w:r w:rsidRPr="00DC3882">
              <w:rPr>
                <w:szCs w:val="24"/>
              </w:rPr>
              <w:t>Выявление и поддержка одаренных и талантливых детей;</w:t>
            </w:r>
          </w:p>
          <w:p w:rsidR="00524B50" w:rsidRPr="00DC3882" w:rsidRDefault="00524B50" w:rsidP="000A47B8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  <w:r w:rsidRPr="00DC3882">
              <w:rPr>
                <w:szCs w:val="24"/>
              </w:rPr>
              <w:t>Развитие сети спортивных лагерей и поддержка детско-юношеского туризма.</w:t>
            </w:r>
          </w:p>
          <w:p w:rsidR="00524B50" w:rsidRPr="00DC3882" w:rsidRDefault="00524B50" w:rsidP="000A47B8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  <w:r w:rsidRPr="00DC3882">
              <w:rPr>
                <w:szCs w:val="24"/>
              </w:rPr>
              <w:t>Выявление и поддержка одаренных и талантливых детей;</w:t>
            </w:r>
          </w:p>
          <w:p w:rsidR="00524B50" w:rsidRPr="00DC3882" w:rsidRDefault="00524B50" w:rsidP="000A47B8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  <w:r w:rsidRPr="00DC3882">
              <w:rPr>
                <w:szCs w:val="24"/>
              </w:rPr>
              <w:t xml:space="preserve">Развитие сети спортивных лагерей и поддержка детско-юношеского  </w:t>
            </w:r>
            <w:r w:rsidRPr="00DC3882">
              <w:rPr>
                <w:szCs w:val="24"/>
              </w:rPr>
              <w:lastRenderedPageBreak/>
              <w:t>туризма.</w:t>
            </w:r>
          </w:p>
          <w:p w:rsidR="00524B50" w:rsidRPr="00DC3882" w:rsidRDefault="00524B50" w:rsidP="000A47B8">
            <w:pPr>
              <w:pStyle w:val="a3"/>
              <w:rPr>
                <w:szCs w:val="24"/>
              </w:rPr>
            </w:pPr>
            <w:r w:rsidRPr="00DC3882">
              <w:rPr>
                <w:szCs w:val="24"/>
              </w:rPr>
              <w:t>В целях координации  деятельности органов местного самоуправления, отраслевых (функциональных) подразделений администрации, в том числе с правами юридического лица, организаций, предприятий и учреждений, расположенных на территории Сосновоборского городского округа создана межведомственная координационная комиссия при администрации Сосновоборского городского округа по вопросам организации оздоровления, отдыха и занятости детей и подростков летом 2022 года.</w:t>
            </w:r>
          </w:p>
          <w:p w:rsidR="00524B50" w:rsidRPr="00DC3882" w:rsidRDefault="00524B50" w:rsidP="000A47B8">
            <w:pPr>
              <w:pStyle w:val="a3"/>
              <w:rPr>
                <w:szCs w:val="24"/>
              </w:rPr>
            </w:pPr>
            <w:r w:rsidRPr="00DC3882">
              <w:rPr>
                <w:szCs w:val="24"/>
              </w:rPr>
              <w:t>Руководители отдела по молодежной политике администрации, ОФКиС, ОРКиТ предоставили планы работы в летний период. Начальники ДОЛ, ПОЛ, СОЛ включили в программу отдыха и занятости детей мероприятия указанные в планах работы.</w:t>
            </w:r>
          </w:p>
          <w:p w:rsidR="00524B50" w:rsidRPr="00DC3882" w:rsidRDefault="00524B50" w:rsidP="000A47B8">
            <w:pPr>
              <w:pStyle w:val="a3"/>
              <w:rPr>
                <w:szCs w:val="24"/>
              </w:rPr>
            </w:pPr>
            <w:r w:rsidRPr="00DC3882">
              <w:rPr>
                <w:szCs w:val="24"/>
              </w:rPr>
              <w:t>Наряду с развлекательными мероприятиями проводились беседы, посвященные профилактике вредных привычек.</w:t>
            </w:r>
          </w:p>
          <w:p w:rsidR="00524B50" w:rsidRDefault="00524B50" w:rsidP="000A47B8">
            <w:pPr>
              <w:pBdr>
                <w:top w:val="single" w:sz="4" w:space="1" w:color="FFFFFF"/>
                <w:left w:val="single" w:sz="4" w:space="1" w:color="FFFFFF"/>
                <w:bottom w:val="single" w:sz="4" w:space="31" w:color="FFFFFF"/>
                <w:right w:val="single" w:sz="4" w:space="4" w:color="FFFFFF"/>
              </w:pBdr>
              <w:ind w:firstLine="709"/>
              <w:jc w:val="both"/>
              <w:rPr>
                <w:sz w:val="24"/>
                <w:szCs w:val="24"/>
              </w:rPr>
            </w:pPr>
            <w:r w:rsidRPr="00DC3882">
              <w:rPr>
                <w:sz w:val="24"/>
                <w:szCs w:val="24"/>
              </w:rPr>
              <w:t xml:space="preserve">За летний период организованным отдыхом было охвачено 912 несовершеннолетних, в том числе </w:t>
            </w:r>
            <w:r w:rsidRPr="00DC3882">
              <w:rPr>
                <w:bCs/>
                <w:sz w:val="24"/>
                <w:szCs w:val="24"/>
              </w:rPr>
              <w:t>160</w:t>
            </w:r>
            <w:r w:rsidRPr="00DC3882">
              <w:rPr>
                <w:sz w:val="24"/>
                <w:szCs w:val="24"/>
              </w:rPr>
              <w:t xml:space="preserve"> детей из семей, находящихся в трудной жизненной ситуации.</w:t>
            </w:r>
          </w:p>
          <w:p w:rsidR="00524B50" w:rsidRDefault="00524B50" w:rsidP="000A47B8">
            <w:pPr>
              <w:pBdr>
                <w:top w:val="single" w:sz="4" w:space="1" w:color="FFFFFF"/>
                <w:left w:val="single" w:sz="4" w:space="1" w:color="FFFFFF"/>
                <w:bottom w:val="single" w:sz="4" w:space="31" w:color="FFFFFF"/>
                <w:right w:val="single" w:sz="4" w:space="4" w:color="FFFFFF"/>
              </w:pBd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июле на базе МБОУ </w:t>
            </w:r>
            <w:r w:rsidRPr="00E9342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СОШ</w:t>
            </w:r>
            <w:r w:rsidRPr="00E9342E">
              <w:rPr>
                <w:sz w:val="24"/>
                <w:szCs w:val="24"/>
              </w:rPr>
              <w:t xml:space="preserve"> № 9</w:t>
            </w:r>
            <w:r>
              <w:rPr>
                <w:sz w:val="24"/>
                <w:szCs w:val="24"/>
              </w:rPr>
              <w:t xml:space="preserve"> </w:t>
            </w:r>
            <w:r w:rsidRPr="00E9342E">
              <w:rPr>
                <w:sz w:val="24"/>
                <w:szCs w:val="24"/>
              </w:rPr>
              <w:t>им. В.И. Некрасова»</w:t>
            </w:r>
            <w:r>
              <w:rPr>
                <w:sz w:val="24"/>
                <w:szCs w:val="24"/>
              </w:rPr>
              <w:t xml:space="preserve"> был организован трудовой лагерь «Губернаторский молодёжный трудовой отряд», его участниками стали 70 несовершеннолетних в возрасте от 14 до 18 лет. </w:t>
            </w:r>
            <w:r w:rsidRPr="002E75A3">
              <w:rPr>
                <w:sz w:val="24"/>
                <w:szCs w:val="24"/>
              </w:rPr>
              <w:t>В первой половине дня подростки выполняли работы по благоустр</w:t>
            </w:r>
            <w:r>
              <w:rPr>
                <w:sz w:val="24"/>
                <w:szCs w:val="24"/>
              </w:rPr>
              <w:t xml:space="preserve">ойству и озеленению города, а во второй – занимались </w:t>
            </w:r>
            <w:r w:rsidRPr="002E75A3">
              <w:rPr>
                <w:sz w:val="24"/>
                <w:szCs w:val="24"/>
              </w:rPr>
              <w:t>творческим</w:t>
            </w:r>
            <w:r>
              <w:rPr>
                <w:sz w:val="24"/>
                <w:szCs w:val="24"/>
              </w:rPr>
              <w:t xml:space="preserve">и и </w:t>
            </w:r>
            <w:proofErr w:type="spellStart"/>
            <w:r>
              <w:rPr>
                <w:sz w:val="24"/>
                <w:szCs w:val="24"/>
              </w:rPr>
              <w:t>досуговыми</w:t>
            </w:r>
            <w:proofErr w:type="spellEnd"/>
            <w:r w:rsidRPr="002E75A3">
              <w:rPr>
                <w:sz w:val="24"/>
                <w:szCs w:val="24"/>
              </w:rPr>
              <w:t xml:space="preserve"> программам</w:t>
            </w:r>
            <w:r>
              <w:rPr>
                <w:sz w:val="24"/>
                <w:szCs w:val="24"/>
              </w:rPr>
              <w:t>и. Для участников «Губернаторского молодёжного трудового отряда» была проведена выездная экскурсия в город Кронштадт, молодые жители посетили</w:t>
            </w:r>
            <w:r w:rsidRPr="00E93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парк </w:t>
            </w:r>
            <w:r w:rsidRPr="00E9342E">
              <w:rPr>
                <w:sz w:val="24"/>
                <w:szCs w:val="24"/>
              </w:rPr>
              <w:t>Остров фортов</w:t>
            </w:r>
            <w:r>
              <w:rPr>
                <w:sz w:val="24"/>
                <w:szCs w:val="24"/>
              </w:rPr>
              <w:t>,</w:t>
            </w:r>
            <w:r w:rsidRPr="00E9342E">
              <w:rPr>
                <w:sz w:val="24"/>
                <w:szCs w:val="24"/>
              </w:rPr>
              <w:t xml:space="preserve"> Морско</w:t>
            </w:r>
            <w:r>
              <w:rPr>
                <w:sz w:val="24"/>
                <w:szCs w:val="24"/>
              </w:rPr>
              <w:t>й</w:t>
            </w:r>
            <w:r w:rsidRPr="00E93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Никольский собор и</w:t>
            </w:r>
            <w:r w:rsidRPr="00E9342E">
              <w:rPr>
                <w:sz w:val="24"/>
                <w:szCs w:val="24"/>
              </w:rPr>
              <w:t xml:space="preserve"> прогул</w:t>
            </w:r>
            <w:r>
              <w:rPr>
                <w:sz w:val="24"/>
                <w:szCs w:val="24"/>
              </w:rPr>
              <w:t>ялись по исторической набережной.</w:t>
            </w:r>
          </w:p>
          <w:p w:rsidR="00524B50" w:rsidRDefault="00524B50" w:rsidP="000A47B8">
            <w:pPr>
              <w:pBdr>
                <w:top w:val="single" w:sz="4" w:space="1" w:color="FFFFFF"/>
                <w:left w:val="single" w:sz="4" w:space="1" w:color="FFFFFF"/>
                <w:bottom w:val="single" w:sz="4" w:space="31" w:color="FFFFFF"/>
                <w:right w:val="single" w:sz="4" w:space="4" w:color="FFFFFF"/>
              </w:pBd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период летней оздоровительной кампании сотрудники МАУ «Молодежный центр «Диалог» организовали и провели </w:t>
            </w:r>
            <w:r w:rsidRPr="003D2A09">
              <w:rPr>
                <w:b/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 мероприятий, направленных:</w:t>
            </w:r>
          </w:p>
          <w:p w:rsidR="00524B50" w:rsidRDefault="00524B50" w:rsidP="000A47B8">
            <w:pPr>
              <w:pBdr>
                <w:top w:val="single" w:sz="4" w:space="1" w:color="FFFFFF"/>
                <w:left w:val="single" w:sz="4" w:space="1" w:color="FFFFFF"/>
                <w:bottom w:val="single" w:sz="4" w:space="31" w:color="FFFFFF"/>
                <w:right w:val="single" w:sz="4" w:space="4" w:color="FFFFFF"/>
              </w:pBd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</w:t>
            </w:r>
            <w:r w:rsidRPr="00D82502">
              <w:rPr>
                <w:sz w:val="24"/>
                <w:szCs w:val="24"/>
              </w:rPr>
              <w:t xml:space="preserve"> гражданское и патриотическое воспитание молод</w:t>
            </w:r>
            <w:r>
              <w:rPr>
                <w:sz w:val="24"/>
                <w:szCs w:val="24"/>
              </w:rPr>
              <w:t>ё</w:t>
            </w:r>
            <w:r w:rsidRPr="00D82502">
              <w:rPr>
                <w:sz w:val="24"/>
                <w:szCs w:val="24"/>
              </w:rPr>
              <w:t>жи, воспитание толерантности в молод</w:t>
            </w:r>
            <w:r>
              <w:rPr>
                <w:sz w:val="24"/>
                <w:szCs w:val="24"/>
              </w:rPr>
              <w:t>ё</w:t>
            </w:r>
            <w:r w:rsidRPr="00D82502">
              <w:rPr>
                <w:sz w:val="24"/>
                <w:szCs w:val="24"/>
              </w:rPr>
              <w:t>жной среде, формирование правовых, культурных и нравственных ценностей среди молод</w:t>
            </w:r>
            <w:r>
              <w:rPr>
                <w:sz w:val="24"/>
                <w:szCs w:val="24"/>
              </w:rPr>
              <w:t>ё</w:t>
            </w:r>
            <w:r w:rsidRPr="00D82502">
              <w:rPr>
                <w:sz w:val="24"/>
                <w:szCs w:val="24"/>
              </w:rPr>
              <w:t>жи</w:t>
            </w:r>
            <w:r>
              <w:rPr>
                <w:sz w:val="24"/>
                <w:szCs w:val="24"/>
              </w:rPr>
              <w:t>;</w:t>
            </w:r>
          </w:p>
          <w:p w:rsidR="00524B50" w:rsidRDefault="00524B50" w:rsidP="000A47B8">
            <w:pPr>
              <w:pBdr>
                <w:top w:val="single" w:sz="4" w:space="1" w:color="FFFFFF"/>
                <w:left w:val="single" w:sz="4" w:space="1" w:color="FFFFFF"/>
                <w:bottom w:val="single" w:sz="4" w:space="31" w:color="FFFFFF"/>
                <w:right w:val="single" w:sz="4" w:space="4" w:color="FFFFFF"/>
              </w:pBd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82502">
              <w:rPr>
                <w:sz w:val="24"/>
                <w:szCs w:val="24"/>
              </w:rPr>
              <w:t>на формирование системы развития талантливой и инициативной молод</w:t>
            </w:r>
            <w:r>
              <w:rPr>
                <w:sz w:val="24"/>
                <w:szCs w:val="24"/>
              </w:rPr>
              <w:t>ё</w:t>
            </w:r>
            <w:r w:rsidRPr="00D82502">
              <w:rPr>
                <w:sz w:val="24"/>
                <w:szCs w:val="24"/>
              </w:rPr>
              <w:t>жи, создание условий для самореализации подростков и молод</w:t>
            </w:r>
            <w:r>
              <w:rPr>
                <w:sz w:val="24"/>
                <w:szCs w:val="24"/>
              </w:rPr>
              <w:t>ё</w:t>
            </w:r>
            <w:r w:rsidRPr="00D82502">
              <w:rPr>
                <w:sz w:val="24"/>
                <w:szCs w:val="24"/>
              </w:rPr>
              <w:t>жи, развитие творческого, профессионального, интеллектуального потенциалов подростков и молод</w:t>
            </w:r>
            <w:r>
              <w:rPr>
                <w:sz w:val="24"/>
                <w:szCs w:val="24"/>
              </w:rPr>
              <w:t>ё</w:t>
            </w:r>
            <w:r w:rsidRPr="00D82502">
              <w:rPr>
                <w:sz w:val="24"/>
                <w:szCs w:val="24"/>
              </w:rPr>
              <w:t>жи</w:t>
            </w:r>
            <w:r>
              <w:rPr>
                <w:sz w:val="24"/>
                <w:szCs w:val="24"/>
              </w:rPr>
              <w:t>;</w:t>
            </w:r>
          </w:p>
          <w:p w:rsidR="00524B50" w:rsidRDefault="00524B50" w:rsidP="000A47B8">
            <w:pPr>
              <w:pBdr>
                <w:top w:val="single" w:sz="4" w:space="1" w:color="FFFFFF"/>
                <w:left w:val="single" w:sz="4" w:space="1" w:color="FFFFFF"/>
                <w:bottom w:val="single" w:sz="4" w:space="31" w:color="FFFFFF"/>
                <w:right w:val="single" w:sz="4" w:space="4" w:color="FFFFFF"/>
              </w:pBd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D82502">
              <w:rPr>
                <w:sz w:val="24"/>
                <w:szCs w:val="24"/>
              </w:rPr>
              <w:t>рганизация досуга детей, подростков и молод</w:t>
            </w:r>
            <w:r>
              <w:rPr>
                <w:sz w:val="24"/>
                <w:szCs w:val="24"/>
              </w:rPr>
              <w:t>ё</w:t>
            </w:r>
            <w:r w:rsidRPr="00D82502">
              <w:rPr>
                <w:sz w:val="24"/>
                <w:szCs w:val="24"/>
              </w:rPr>
              <w:t>жи</w:t>
            </w:r>
            <w:r>
              <w:rPr>
                <w:sz w:val="24"/>
                <w:szCs w:val="24"/>
              </w:rPr>
              <w:t>.</w:t>
            </w:r>
          </w:p>
          <w:p w:rsidR="00524B50" w:rsidRPr="00CF505F" w:rsidRDefault="00524B50" w:rsidP="000A47B8">
            <w:pPr>
              <w:pBdr>
                <w:top w:val="single" w:sz="4" w:space="1" w:color="FFFFFF"/>
                <w:left w:val="single" w:sz="4" w:space="1" w:color="FFFFFF"/>
                <w:bottom w:val="single" w:sz="4" w:space="31" w:color="FFFFFF"/>
                <w:right w:val="single" w:sz="4" w:space="4" w:color="FFFFFF"/>
              </w:pBd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Участниками мероприятий стали </w:t>
            </w:r>
            <w:r w:rsidRPr="003D2A09">
              <w:rPr>
                <w:b/>
                <w:sz w:val="24"/>
                <w:szCs w:val="24"/>
              </w:rPr>
              <w:t>2155</w:t>
            </w:r>
            <w:r>
              <w:rPr>
                <w:sz w:val="24"/>
                <w:szCs w:val="24"/>
              </w:rPr>
              <w:t xml:space="preserve"> подростков.</w:t>
            </w:r>
          </w:p>
        </w:tc>
      </w:tr>
      <w:tr w:rsidR="00524B50" w:rsidRPr="00CF505F" w:rsidTr="000A47B8">
        <w:trPr>
          <w:trHeight w:val="398"/>
        </w:trPr>
        <w:tc>
          <w:tcPr>
            <w:tcW w:w="675" w:type="dxa"/>
          </w:tcPr>
          <w:p w:rsidR="00524B50" w:rsidRPr="00CF505F" w:rsidRDefault="00524B50" w:rsidP="000A47B8">
            <w:pPr>
              <w:pStyle w:val="a3"/>
              <w:rPr>
                <w:szCs w:val="24"/>
              </w:rPr>
            </w:pPr>
            <w:r w:rsidRPr="00CF505F">
              <w:rPr>
                <w:szCs w:val="24"/>
              </w:rPr>
              <w:lastRenderedPageBreak/>
              <w:t>2.7</w:t>
            </w:r>
          </w:p>
        </w:tc>
        <w:tc>
          <w:tcPr>
            <w:tcW w:w="6272" w:type="dxa"/>
          </w:tcPr>
          <w:p w:rsidR="00524B50" w:rsidRPr="00CF505F" w:rsidRDefault="00524B50" w:rsidP="000A47B8">
            <w:pPr>
              <w:shd w:val="clear" w:color="auto" w:fill="FFFFFF"/>
              <w:jc w:val="both"/>
              <w:outlineLvl w:val="2"/>
              <w:rPr>
                <w:bCs/>
                <w:color w:val="333333"/>
                <w:sz w:val="24"/>
                <w:szCs w:val="24"/>
              </w:rPr>
            </w:pPr>
            <w:r w:rsidRPr="00CF505F">
              <w:rPr>
                <w:bCs/>
                <w:color w:val="333333"/>
                <w:sz w:val="24"/>
                <w:szCs w:val="24"/>
              </w:rPr>
              <w:t>Организация дополнительного образования детей. Вовлечение молодежи в творческую, техническую, спортивную, военно-прикладную деятельность.</w:t>
            </w:r>
          </w:p>
        </w:tc>
        <w:tc>
          <w:tcPr>
            <w:tcW w:w="3474" w:type="dxa"/>
          </w:tcPr>
          <w:p w:rsidR="00524B50" w:rsidRPr="00CF505F" w:rsidRDefault="00524B50" w:rsidP="000A47B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CF505F">
              <w:rPr>
                <w:sz w:val="24"/>
                <w:szCs w:val="24"/>
              </w:rPr>
              <w:t>Комитет образования</w:t>
            </w:r>
          </w:p>
        </w:tc>
      </w:tr>
      <w:tr w:rsidR="00524B50" w:rsidRPr="00CF505F" w:rsidTr="000A47B8">
        <w:tc>
          <w:tcPr>
            <w:tcW w:w="10421" w:type="dxa"/>
            <w:gridSpan w:val="3"/>
          </w:tcPr>
          <w:p w:rsidR="00524B50" w:rsidRPr="00DC3882" w:rsidRDefault="00524B50" w:rsidP="000A47B8">
            <w:pPr>
              <w:rPr>
                <w:sz w:val="24"/>
                <w:szCs w:val="24"/>
              </w:rPr>
            </w:pPr>
            <w:proofErr w:type="gramStart"/>
            <w:r w:rsidRPr="00DC3882">
              <w:rPr>
                <w:sz w:val="24"/>
                <w:szCs w:val="24"/>
              </w:rPr>
              <w:t xml:space="preserve">В Образовательные организации дополнительного образования Сосновоборского городского округа работают по следующим дополнительным </w:t>
            </w:r>
            <w:proofErr w:type="spellStart"/>
            <w:r w:rsidRPr="00DC3882">
              <w:rPr>
                <w:sz w:val="24"/>
                <w:szCs w:val="24"/>
              </w:rPr>
              <w:t>общеразвивающим</w:t>
            </w:r>
            <w:proofErr w:type="spellEnd"/>
            <w:r w:rsidRPr="00DC3882">
              <w:rPr>
                <w:sz w:val="24"/>
                <w:szCs w:val="24"/>
              </w:rPr>
              <w:t xml:space="preserve"> программам Художественная - «Экзерсис», «Ансамбль «Экзерсис», «Я танцую», «Элементы современного танца», «Танцуем вместе», «Малиновая кошка», «Развивай-ка», «Грани творчества», «Совершенство в хореографии», «Светоч», «Путь к успеху», «Репетиционная работа», «</w:t>
            </w:r>
            <w:proofErr w:type="spellStart"/>
            <w:r w:rsidRPr="00DC3882">
              <w:rPr>
                <w:sz w:val="24"/>
                <w:szCs w:val="24"/>
              </w:rPr>
              <w:t>Арт-кидс</w:t>
            </w:r>
            <w:proofErr w:type="spellEnd"/>
            <w:r w:rsidRPr="00DC3882">
              <w:rPr>
                <w:sz w:val="24"/>
                <w:szCs w:val="24"/>
              </w:rPr>
              <w:t>», «Хоровод творчества», «Академия творчества», «Формула искусства», «Театральное детство», «Экспромт», «Веселые нотки», «Планета детства», «Художественное чтение», «</w:t>
            </w:r>
            <w:proofErr w:type="spellStart"/>
            <w:r w:rsidRPr="00DC3882">
              <w:rPr>
                <w:sz w:val="24"/>
                <w:szCs w:val="24"/>
              </w:rPr>
              <w:t>Театр-творчество-дети</w:t>
            </w:r>
            <w:proofErr w:type="spellEnd"/>
            <w:r w:rsidRPr="00DC3882">
              <w:rPr>
                <w:sz w:val="24"/>
                <w:szCs w:val="24"/>
              </w:rPr>
              <w:t>», «Цветочные фантазии», «Мир цветов</w:t>
            </w:r>
            <w:proofErr w:type="gramEnd"/>
            <w:r w:rsidRPr="00DC3882">
              <w:rPr>
                <w:sz w:val="24"/>
                <w:szCs w:val="24"/>
              </w:rPr>
              <w:t>», «</w:t>
            </w:r>
            <w:proofErr w:type="gramStart"/>
            <w:r w:rsidRPr="00DC3882">
              <w:rPr>
                <w:sz w:val="24"/>
                <w:szCs w:val="24"/>
              </w:rPr>
              <w:t>Цветочное изобилие», «Мир из бумаги», «Страна «</w:t>
            </w:r>
            <w:proofErr w:type="spellStart"/>
            <w:r w:rsidRPr="00DC3882">
              <w:rPr>
                <w:sz w:val="24"/>
                <w:szCs w:val="24"/>
              </w:rPr>
              <w:t>Бумагопластика</w:t>
            </w:r>
            <w:proofErr w:type="spellEnd"/>
            <w:r w:rsidRPr="00DC3882">
              <w:rPr>
                <w:sz w:val="24"/>
                <w:szCs w:val="24"/>
              </w:rPr>
              <w:t>», «Волшебная бумага», «С иголочки», «Золотые ручки», «Академия швейного мастерства», «Бумажные фантазии», «Мир фантазии», «Стильные штучки», «Всезнайка», «Солнышко», «Золотой ключик», «Радуга успеха», «Все возможно», «Милое дело», «Техники живописи», «Первые шаги в Страну Мастеров», «Петрушкин театр»;</w:t>
            </w:r>
            <w:proofErr w:type="gramEnd"/>
          </w:p>
          <w:p w:rsidR="00524B50" w:rsidRPr="00DC3882" w:rsidRDefault="00524B50" w:rsidP="000A47B8">
            <w:pPr>
              <w:rPr>
                <w:sz w:val="24"/>
                <w:szCs w:val="24"/>
              </w:rPr>
            </w:pPr>
            <w:proofErr w:type="gramStart"/>
            <w:r w:rsidRPr="00DC3882">
              <w:rPr>
                <w:sz w:val="24"/>
                <w:szCs w:val="24"/>
              </w:rPr>
              <w:t>Социально-гуманитарная</w:t>
            </w:r>
            <w:proofErr w:type="gramEnd"/>
            <w:r w:rsidRPr="00DC3882">
              <w:rPr>
                <w:sz w:val="24"/>
                <w:szCs w:val="24"/>
              </w:rPr>
              <w:t xml:space="preserve"> - «</w:t>
            </w:r>
            <w:proofErr w:type="spellStart"/>
            <w:r w:rsidRPr="00DC3882">
              <w:rPr>
                <w:sz w:val="24"/>
                <w:szCs w:val="24"/>
              </w:rPr>
              <w:t>Читайка+театр</w:t>
            </w:r>
            <w:proofErr w:type="spellEnd"/>
            <w:r w:rsidRPr="00DC3882">
              <w:rPr>
                <w:sz w:val="24"/>
                <w:szCs w:val="24"/>
              </w:rPr>
              <w:t xml:space="preserve">», «Светлячок», «Дорожные звездочки», «В </w:t>
            </w:r>
            <w:r w:rsidRPr="00DC3882">
              <w:rPr>
                <w:sz w:val="24"/>
                <w:szCs w:val="24"/>
              </w:rPr>
              <w:lastRenderedPageBreak/>
              <w:t>мире анимации», «Основы предпринимательства»;</w:t>
            </w:r>
          </w:p>
          <w:p w:rsidR="00524B50" w:rsidRPr="00DC3882" w:rsidRDefault="00524B50" w:rsidP="000A47B8">
            <w:pPr>
              <w:rPr>
                <w:sz w:val="24"/>
                <w:szCs w:val="24"/>
              </w:rPr>
            </w:pPr>
            <w:proofErr w:type="gramStart"/>
            <w:r w:rsidRPr="00DC3882">
              <w:rPr>
                <w:sz w:val="24"/>
                <w:szCs w:val="24"/>
              </w:rPr>
              <w:t>Туристско-краеведческая</w:t>
            </w:r>
            <w:proofErr w:type="gramEnd"/>
            <w:r w:rsidRPr="00DC3882">
              <w:rPr>
                <w:sz w:val="24"/>
                <w:szCs w:val="24"/>
              </w:rPr>
              <w:t xml:space="preserve"> - «Только вперёд», «Отчий край», «Наследие»;</w:t>
            </w:r>
          </w:p>
          <w:p w:rsidR="00524B50" w:rsidRPr="00DC3882" w:rsidRDefault="00524B50" w:rsidP="000A47B8">
            <w:pPr>
              <w:rPr>
                <w:sz w:val="24"/>
                <w:szCs w:val="24"/>
              </w:rPr>
            </w:pPr>
            <w:proofErr w:type="gramStart"/>
            <w:r w:rsidRPr="00DC3882">
              <w:rPr>
                <w:sz w:val="24"/>
                <w:szCs w:val="24"/>
              </w:rPr>
              <w:t>Техническая</w:t>
            </w:r>
            <w:proofErr w:type="gramEnd"/>
            <w:r w:rsidRPr="00DC3882">
              <w:rPr>
                <w:sz w:val="24"/>
                <w:szCs w:val="24"/>
              </w:rPr>
              <w:t xml:space="preserve"> - «Занимательное черчение и рисование»</w:t>
            </w:r>
          </w:p>
          <w:p w:rsidR="00524B50" w:rsidRPr="00DC3882" w:rsidRDefault="00524B50" w:rsidP="000A47B8">
            <w:pPr>
              <w:rPr>
                <w:sz w:val="24"/>
                <w:szCs w:val="24"/>
              </w:rPr>
            </w:pPr>
            <w:r w:rsidRPr="00DC3882">
              <w:rPr>
                <w:sz w:val="24"/>
                <w:szCs w:val="24"/>
              </w:rPr>
              <w:t>Важным компонентом в данном направлении является участие в гражданско-патриотических и духовно-нравственных проектах.</w:t>
            </w:r>
          </w:p>
          <w:p w:rsidR="00524B50" w:rsidRPr="00DC3882" w:rsidRDefault="00524B50" w:rsidP="000A47B8">
            <w:pPr>
              <w:rPr>
                <w:sz w:val="24"/>
                <w:szCs w:val="24"/>
              </w:rPr>
            </w:pPr>
            <w:r w:rsidRPr="00DC3882">
              <w:rPr>
                <w:sz w:val="24"/>
                <w:szCs w:val="24"/>
              </w:rPr>
              <w:t xml:space="preserve">На базе МБОУДО «Дом детского творчества» с 2018 года открыт и работает Центр патриотического воспитания (далее – Центр).  </w:t>
            </w:r>
          </w:p>
          <w:p w:rsidR="00524B50" w:rsidRPr="00DC3882" w:rsidRDefault="00524B50" w:rsidP="000A47B8">
            <w:pPr>
              <w:rPr>
                <w:sz w:val="24"/>
                <w:szCs w:val="24"/>
              </w:rPr>
            </w:pPr>
            <w:proofErr w:type="gramStart"/>
            <w:r w:rsidRPr="00DC3882">
              <w:rPr>
                <w:sz w:val="24"/>
                <w:szCs w:val="24"/>
              </w:rPr>
              <w:t>Целью Центра является вовлечение в процесс патриотического воспитания широких слоев населения городского округа, посредством организации массовой пропагандисткой и информационно-просветительской работы, формирование единого специализированного учебно-воспитательного комплекса, способного обеспечить развитие мотивации молодежи допризывного возраста к защите интересов Отечества и военной службе, а так же реализацию дополнительных образовательных программ и услуг в интересах подготовки граждан к военной службе и выбору профессии;</w:t>
            </w:r>
            <w:proofErr w:type="gramEnd"/>
            <w:r w:rsidRPr="00DC3882">
              <w:rPr>
                <w:sz w:val="24"/>
                <w:szCs w:val="24"/>
              </w:rPr>
              <w:t xml:space="preserve"> создать единую городскую Программу патриотического воспитания, на основании Программ, не системно реализуемых в настоящее время.</w:t>
            </w:r>
          </w:p>
          <w:p w:rsidR="00524B50" w:rsidRPr="00DC3882" w:rsidRDefault="00524B50" w:rsidP="000A47B8">
            <w:pPr>
              <w:rPr>
                <w:sz w:val="24"/>
                <w:szCs w:val="24"/>
              </w:rPr>
            </w:pPr>
            <w:r w:rsidRPr="00DC3882">
              <w:rPr>
                <w:sz w:val="24"/>
                <w:szCs w:val="24"/>
              </w:rPr>
              <w:t>Основные направления деятельности Центра:</w:t>
            </w:r>
          </w:p>
          <w:p w:rsidR="00524B50" w:rsidRPr="00DC3882" w:rsidRDefault="00524B50" w:rsidP="000A47B8">
            <w:pPr>
              <w:rPr>
                <w:sz w:val="24"/>
                <w:szCs w:val="24"/>
              </w:rPr>
            </w:pPr>
            <w:r w:rsidRPr="00DC3882">
              <w:rPr>
                <w:sz w:val="24"/>
                <w:szCs w:val="24"/>
              </w:rPr>
              <w:t>•</w:t>
            </w:r>
            <w:r w:rsidRPr="00DC3882">
              <w:rPr>
                <w:sz w:val="24"/>
                <w:szCs w:val="24"/>
              </w:rPr>
              <w:tab/>
              <w:t xml:space="preserve">Гражданско-патриотическое - российское движение школьников, городской проект «Мой успех-успех моей команды», проект "Ориентир", </w:t>
            </w:r>
            <w:proofErr w:type="spellStart"/>
            <w:r w:rsidRPr="00DC3882">
              <w:rPr>
                <w:sz w:val="24"/>
                <w:szCs w:val="24"/>
              </w:rPr>
              <w:t>добровольничество</w:t>
            </w:r>
            <w:proofErr w:type="spellEnd"/>
            <w:r w:rsidRPr="00DC3882">
              <w:rPr>
                <w:sz w:val="24"/>
                <w:szCs w:val="24"/>
              </w:rPr>
              <w:t>.</w:t>
            </w:r>
          </w:p>
          <w:p w:rsidR="00524B50" w:rsidRPr="00DC3882" w:rsidRDefault="00524B50" w:rsidP="000A47B8">
            <w:pPr>
              <w:rPr>
                <w:sz w:val="24"/>
                <w:szCs w:val="24"/>
              </w:rPr>
            </w:pPr>
            <w:proofErr w:type="gramStart"/>
            <w:r w:rsidRPr="00DC3882">
              <w:rPr>
                <w:sz w:val="24"/>
                <w:szCs w:val="24"/>
              </w:rPr>
              <w:t>•</w:t>
            </w:r>
            <w:r w:rsidRPr="00DC3882">
              <w:rPr>
                <w:sz w:val="24"/>
                <w:szCs w:val="24"/>
              </w:rPr>
              <w:tab/>
              <w:t>Военно-патриотическое - городской проект «Мы – граждане России», казачий кадетский класс им. Б.П. Крамарова, клуб "Юный патриот", допризывная подготовка</w:t>
            </w:r>
            <w:proofErr w:type="gramEnd"/>
          </w:p>
          <w:p w:rsidR="00524B50" w:rsidRPr="00DC3882" w:rsidRDefault="00524B50" w:rsidP="000A47B8">
            <w:pPr>
              <w:rPr>
                <w:sz w:val="24"/>
                <w:szCs w:val="24"/>
              </w:rPr>
            </w:pPr>
            <w:r w:rsidRPr="00DC3882">
              <w:rPr>
                <w:sz w:val="24"/>
                <w:szCs w:val="24"/>
              </w:rPr>
              <w:t>•</w:t>
            </w:r>
            <w:r w:rsidRPr="00DC3882">
              <w:rPr>
                <w:sz w:val="24"/>
                <w:szCs w:val="24"/>
              </w:rPr>
              <w:tab/>
              <w:t xml:space="preserve">Социально-педагогическое </w:t>
            </w:r>
            <w:proofErr w:type="gramStart"/>
            <w:r w:rsidRPr="00DC3882">
              <w:rPr>
                <w:sz w:val="24"/>
                <w:szCs w:val="24"/>
              </w:rPr>
              <w:t>–р</w:t>
            </w:r>
            <w:proofErr w:type="gramEnd"/>
            <w:r w:rsidRPr="00DC3882">
              <w:rPr>
                <w:sz w:val="24"/>
                <w:szCs w:val="24"/>
              </w:rPr>
              <w:t>еализация воспитательной программы «Я в мире – мир во мне», городской проект «Наш голос», семейный проект «Солнечный круг»</w:t>
            </w:r>
          </w:p>
          <w:p w:rsidR="00524B50" w:rsidRPr="00DC3882" w:rsidRDefault="00524B50" w:rsidP="000A47B8">
            <w:pPr>
              <w:rPr>
                <w:sz w:val="24"/>
                <w:szCs w:val="24"/>
              </w:rPr>
            </w:pPr>
            <w:r w:rsidRPr="00DC3882">
              <w:rPr>
                <w:sz w:val="24"/>
                <w:szCs w:val="24"/>
              </w:rPr>
              <w:t>•</w:t>
            </w:r>
            <w:r w:rsidRPr="00DC3882">
              <w:rPr>
                <w:sz w:val="24"/>
                <w:szCs w:val="24"/>
              </w:rPr>
              <w:tab/>
              <w:t xml:space="preserve">Координационно-методическое - Разработка и изготовление методических пособий и рекомендаций по патриотическому воспитанию, содействие в участии во Всероссийских конкурсах патриотической направленности, организация и проведение серии </w:t>
            </w:r>
            <w:proofErr w:type="spellStart"/>
            <w:r w:rsidRPr="00DC3882">
              <w:rPr>
                <w:sz w:val="24"/>
                <w:szCs w:val="24"/>
              </w:rPr>
              <w:t>вебинаров</w:t>
            </w:r>
            <w:proofErr w:type="spellEnd"/>
            <w:r w:rsidRPr="00DC3882">
              <w:rPr>
                <w:sz w:val="24"/>
                <w:szCs w:val="24"/>
              </w:rPr>
              <w:t xml:space="preserve"> по направлениям работы Центра</w:t>
            </w:r>
          </w:p>
          <w:p w:rsidR="00524B50" w:rsidRPr="00DC3882" w:rsidRDefault="00524B50" w:rsidP="000A47B8">
            <w:pPr>
              <w:rPr>
                <w:sz w:val="24"/>
                <w:szCs w:val="24"/>
              </w:rPr>
            </w:pPr>
            <w:r w:rsidRPr="00DC3882">
              <w:rPr>
                <w:sz w:val="24"/>
                <w:szCs w:val="24"/>
              </w:rPr>
              <w:t>•</w:t>
            </w:r>
            <w:r w:rsidRPr="00DC3882">
              <w:rPr>
                <w:sz w:val="24"/>
                <w:szCs w:val="24"/>
              </w:rPr>
              <w:tab/>
              <w:t>Партнерские программы - Совет ветеранов войны, труда и правоохранительных органов, ВПСК "Балтийский редут", морской клуб "Варяг"</w:t>
            </w:r>
          </w:p>
          <w:p w:rsidR="00524B50" w:rsidRPr="00DC3882" w:rsidRDefault="00524B50" w:rsidP="000A47B8">
            <w:pPr>
              <w:rPr>
                <w:sz w:val="24"/>
                <w:szCs w:val="24"/>
              </w:rPr>
            </w:pPr>
            <w:r w:rsidRPr="00DC3882">
              <w:rPr>
                <w:sz w:val="24"/>
                <w:szCs w:val="24"/>
              </w:rPr>
              <w:t xml:space="preserve">В городском округе зарегистрировано местное отделение Общероссийской общественно-государственной детско-юношеской организацией «Российское движение школьников» (далее – РДШ) деятельность которой целиком сосредоточена на развитии и воспитании школьников. В своей деятельности движение стремится объединять и координировать организации и лица, занимающиеся воспитанием подрастающего поколения и формированием личности. </w:t>
            </w:r>
          </w:p>
          <w:p w:rsidR="00524B50" w:rsidRPr="00DC3882" w:rsidRDefault="00524B50" w:rsidP="000A47B8">
            <w:pPr>
              <w:rPr>
                <w:sz w:val="24"/>
                <w:szCs w:val="24"/>
              </w:rPr>
            </w:pPr>
            <w:proofErr w:type="gramStart"/>
            <w:r w:rsidRPr="00DC3882">
              <w:rPr>
                <w:sz w:val="24"/>
                <w:szCs w:val="24"/>
              </w:rPr>
              <w:t>В</w:t>
            </w:r>
            <w:proofErr w:type="gramEnd"/>
            <w:r w:rsidRPr="00DC3882">
              <w:rPr>
                <w:sz w:val="24"/>
                <w:szCs w:val="24"/>
              </w:rPr>
              <w:t xml:space="preserve"> </w:t>
            </w:r>
            <w:proofErr w:type="gramStart"/>
            <w:r w:rsidRPr="00DC3882">
              <w:rPr>
                <w:sz w:val="24"/>
                <w:szCs w:val="24"/>
              </w:rPr>
              <w:t>Сосновоборском</w:t>
            </w:r>
            <w:proofErr w:type="gramEnd"/>
            <w:r w:rsidRPr="00DC3882">
              <w:rPr>
                <w:sz w:val="24"/>
                <w:szCs w:val="24"/>
              </w:rPr>
              <w:t xml:space="preserve"> городском округе все общеобразовательные организации реализуют направление деятельности РДШ.  На 01.12.2022 </w:t>
            </w:r>
            <w:proofErr w:type="spellStart"/>
            <w:r w:rsidRPr="00DC3882">
              <w:rPr>
                <w:sz w:val="24"/>
                <w:szCs w:val="24"/>
              </w:rPr>
              <w:t>годад</w:t>
            </w:r>
            <w:proofErr w:type="spellEnd"/>
            <w:r w:rsidRPr="00DC3882">
              <w:rPr>
                <w:sz w:val="24"/>
                <w:szCs w:val="24"/>
              </w:rPr>
              <w:t xml:space="preserve"> в федеральной базе зарегистрировано 430 школьников и 15 педагогов.</w:t>
            </w:r>
          </w:p>
          <w:p w:rsidR="00524B50" w:rsidRPr="00DC3882" w:rsidRDefault="00524B50" w:rsidP="000A47B8">
            <w:pPr>
              <w:rPr>
                <w:sz w:val="24"/>
                <w:szCs w:val="24"/>
              </w:rPr>
            </w:pPr>
            <w:r w:rsidRPr="00DC3882">
              <w:rPr>
                <w:sz w:val="24"/>
                <w:szCs w:val="24"/>
              </w:rPr>
              <w:t>Направления деятельности РДШ:</w:t>
            </w:r>
          </w:p>
          <w:p w:rsidR="00524B50" w:rsidRPr="00DC3882" w:rsidRDefault="00524B50" w:rsidP="000A47B8">
            <w:pPr>
              <w:rPr>
                <w:sz w:val="24"/>
                <w:szCs w:val="24"/>
              </w:rPr>
            </w:pPr>
            <w:r w:rsidRPr="00DC3882">
              <w:rPr>
                <w:sz w:val="24"/>
                <w:szCs w:val="24"/>
              </w:rPr>
              <w:t>Личностное развитие: творческое развитие, популяризация здорового образа жизни и спорта, выбор будущей профессии</w:t>
            </w:r>
          </w:p>
          <w:p w:rsidR="00524B50" w:rsidRPr="00DC3882" w:rsidRDefault="00524B50" w:rsidP="000A47B8">
            <w:pPr>
              <w:rPr>
                <w:sz w:val="24"/>
                <w:szCs w:val="24"/>
              </w:rPr>
            </w:pPr>
            <w:r w:rsidRPr="00DC3882">
              <w:rPr>
                <w:sz w:val="24"/>
                <w:szCs w:val="24"/>
              </w:rPr>
              <w:t xml:space="preserve">Военно-патриотическое направление: юные армейцы, юные спасатели, юные казаки, юные пограничники, юный спецназ </w:t>
            </w:r>
            <w:proofErr w:type="spellStart"/>
            <w:r w:rsidRPr="00DC3882">
              <w:rPr>
                <w:sz w:val="24"/>
                <w:szCs w:val="24"/>
              </w:rPr>
              <w:t>Росгвардии</w:t>
            </w:r>
            <w:proofErr w:type="spellEnd"/>
            <w:r w:rsidRPr="00DC3882">
              <w:rPr>
                <w:sz w:val="24"/>
                <w:szCs w:val="24"/>
              </w:rPr>
              <w:t>, юные друзья полиции, юные инспектора движения</w:t>
            </w:r>
          </w:p>
          <w:p w:rsidR="00524B50" w:rsidRPr="00DC3882" w:rsidRDefault="00524B50" w:rsidP="000A47B8">
            <w:pPr>
              <w:rPr>
                <w:sz w:val="24"/>
                <w:szCs w:val="24"/>
              </w:rPr>
            </w:pPr>
            <w:r w:rsidRPr="00DC3882">
              <w:rPr>
                <w:sz w:val="24"/>
                <w:szCs w:val="24"/>
              </w:rPr>
              <w:t>Гражданская активность: добровольчество, поисковая деятельность, изучение истории России, краеведение, создание и развитие школьных музеев</w:t>
            </w:r>
          </w:p>
          <w:p w:rsidR="00524B50" w:rsidRPr="00DC3882" w:rsidRDefault="00524B50" w:rsidP="000A47B8">
            <w:pPr>
              <w:rPr>
                <w:sz w:val="24"/>
                <w:szCs w:val="24"/>
              </w:rPr>
            </w:pPr>
            <w:proofErr w:type="spellStart"/>
            <w:r w:rsidRPr="00DC3882">
              <w:rPr>
                <w:sz w:val="24"/>
                <w:szCs w:val="24"/>
              </w:rPr>
              <w:t>Информационно-медийное</w:t>
            </w:r>
            <w:proofErr w:type="spellEnd"/>
            <w:r w:rsidRPr="00DC3882">
              <w:rPr>
                <w:sz w:val="24"/>
                <w:szCs w:val="24"/>
              </w:rPr>
              <w:t xml:space="preserve"> направление: большая детская редакция, создание школьных газет, радио и телевидения, работа с социальными сетями, подготовка информационного </w:t>
            </w:r>
            <w:proofErr w:type="spellStart"/>
            <w:r w:rsidRPr="00DC3882">
              <w:rPr>
                <w:sz w:val="24"/>
                <w:szCs w:val="24"/>
              </w:rPr>
              <w:t>контента</w:t>
            </w:r>
            <w:proofErr w:type="spellEnd"/>
            <w:r w:rsidRPr="00DC3882">
              <w:rPr>
                <w:sz w:val="24"/>
                <w:szCs w:val="24"/>
              </w:rPr>
              <w:t>, дискуссионные площадки.</w:t>
            </w:r>
          </w:p>
          <w:p w:rsidR="00524B50" w:rsidRPr="00DC3882" w:rsidRDefault="00524B50" w:rsidP="000A47B8">
            <w:pPr>
              <w:rPr>
                <w:sz w:val="24"/>
                <w:szCs w:val="24"/>
              </w:rPr>
            </w:pPr>
            <w:r w:rsidRPr="00DC3882">
              <w:rPr>
                <w:sz w:val="24"/>
                <w:szCs w:val="24"/>
              </w:rPr>
              <w:t>Еще одним из важных проектов гражданско-патриотического направления является Всероссийское детско-юношеское военно-патриотическое общественное движение «ЮНАРМИЯ».</w:t>
            </w:r>
          </w:p>
          <w:p w:rsidR="00524B50" w:rsidRPr="00DC3882" w:rsidRDefault="00524B50" w:rsidP="000A47B8">
            <w:pPr>
              <w:rPr>
                <w:sz w:val="24"/>
                <w:szCs w:val="24"/>
              </w:rPr>
            </w:pPr>
            <w:r w:rsidRPr="00DC3882">
              <w:rPr>
                <w:sz w:val="24"/>
                <w:szCs w:val="24"/>
              </w:rPr>
              <w:lastRenderedPageBreak/>
              <w:t>Предметом и целями Движения является:</w:t>
            </w:r>
          </w:p>
          <w:p w:rsidR="00524B50" w:rsidRPr="00DC3882" w:rsidRDefault="00524B50" w:rsidP="000A47B8">
            <w:pPr>
              <w:rPr>
                <w:sz w:val="24"/>
                <w:szCs w:val="24"/>
              </w:rPr>
            </w:pPr>
            <w:r w:rsidRPr="00DC3882">
              <w:rPr>
                <w:sz w:val="24"/>
                <w:szCs w:val="24"/>
              </w:rPr>
              <w:t>1) участие в реализации государственной молодежной политики Российской Федерации;</w:t>
            </w:r>
          </w:p>
          <w:p w:rsidR="00524B50" w:rsidRPr="00DC3882" w:rsidRDefault="00524B50" w:rsidP="000A47B8">
            <w:pPr>
              <w:rPr>
                <w:sz w:val="24"/>
                <w:szCs w:val="24"/>
              </w:rPr>
            </w:pPr>
            <w:r w:rsidRPr="00DC3882">
              <w:rPr>
                <w:sz w:val="24"/>
                <w:szCs w:val="24"/>
              </w:rPr>
              <w:t>2) всестороннее развитие и совершенствование личности детей и подростков, удовлетворение их индивидуальных потребностей в интеллектуальном, нравственном и физическом совершенствовании;</w:t>
            </w:r>
          </w:p>
          <w:p w:rsidR="00524B50" w:rsidRPr="00DC3882" w:rsidRDefault="00524B50" w:rsidP="000A47B8">
            <w:pPr>
              <w:rPr>
                <w:sz w:val="24"/>
                <w:szCs w:val="24"/>
              </w:rPr>
            </w:pPr>
            <w:r w:rsidRPr="00DC3882">
              <w:rPr>
                <w:sz w:val="24"/>
                <w:szCs w:val="24"/>
              </w:rPr>
              <w:t>3) повышение в обществе авторитета и престижа военной службы;</w:t>
            </w:r>
          </w:p>
          <w:p w:rsidR="00524B50" w:rsidRPr="00DC3882" w:rsidRDefault="00524B50" w:rsidP="000A47B8">
            <w:pPr>
              <w:rPr>
                <w:sz w:val="24"/>
                <w:szCs w:val="24"/>
              </w:rPr>
            </w:pPr>
            <w:r w:rsidRPr="00DC3882">
              <w:rPr>
                <w:sz w:val="24"/>
                <w:szCs w:val="24"/>
              </w:rPr>
              <w:t>4) сохранение и приумножение патриотических традиций;</w:t>
            </w:r>
          </w:p>
          <w:p w:rsidR="00524B50" w:rsidRPr="00CF505F" w:rsidRDefault="00524B50" w:rsidP="000A47B8">
            <w:pPr>
              <w:pStyle w:val="a3"/>
              <w:rPr>
                <w:szCs w:val="24"/>
              </w:rPr>
            </w:pPr>
            <w:r w:rsidRPr="00DC3882">
              <w:rPr>
                <w:szCs w:val="24"/>
              </w:rPr>
              <w:t>5) формирование у молодежи готовности и практической способности к выполнению гражданского долга и конституционных обязанностей по защите Отечества.</w:t>
            </w:r>
          </w:p>
        </w:tc>
      </w:tr>
      <w:tr w:rsidR="00524B50" w:rsidRPr="00CF505F" w:rsidTr="000A47B8">
        <w:tc>
          <w:tcPr>
            <w:tcW w:w="675" w:type="dxa"/>
          </w:tcPr>
          <w:p w:rsidR="00524B50" w:rsidRPr="00CF505F" w:rsidRDefault="00524B50" w:rsidP="000A47B8">
            <w:pPr>
              <w:pStyle w:val="a3"/>
              <w:rPr>
                <w:szCs w:val="24"/>
              </w:rPr>
            </w:pPr>
            <w:r w:rsidRPr="00CF505F">
              <w:rPr>
                <w:szCs w:val="24"/>
              </w:rPr>
              <w:lastRenderedPageBreak/>
              <w:t>2.8</w:t>
            </w:r>
          </w:p>
        </w:tc>
        <w:tc>
          <w:tcPr>
            <w:tcW w:w="6272" w:type="dxa"/>
          </w:tcPr>
          <w:p w:rsidR="00524B50" w:rsidRPr="00CF505F" w:rsidRDefault="00524B50" w:rsidP="000A4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05F">
              <w:rPr>
                <w:rFonts w:ascii="Times New Roman" w:hAnsi="Times New Roman" w:cs="Times New Roman"/>
                <w:sz w:val="24"/>
                <w:szCs w:val="24"/>
              </w:rPr>
              <w:t>Участие в областных семинарах, круглых столах и т.д. специалистов, обеспечивающих реализацию антинаркотической политики</w:t>
            </w:r>
          </w:p>
        </w:tc>
        <w:tc>
          <w:tcPr>
            <w:tcW w:w="3474" w:type="dxa"/>
          </w:tcPr>
          <w:p w:rsidR="00524B50" w:rsidRPr="00CF505F" w:rsidRDefault="00524B50" w:rsidP="000A47B8">
            <w:pPr>
              <w:pStyle w:val="a6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CF505F">
              <w:rPr>
                <w:sz w:val="24"/>
                <w:szCs w:val="24"/>
              </w:rPr>
              <w:t>Комитет образования</w:t>
            </w:r>
          </w:p>
          <w:p w:rsidR="00524B50" w:rsidRPr="00CF505F" w:rsidRDefault="00524B50" w:rsidP="000A47B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CF505F">
              <w:rPr>
                <w:sz w:val="24"/>
                <w:szCs w:val="24"/>
              </w:rPr>
              <w:t xml:space="preserve">Отдел по физической культуре и спорту, отдел по развитию культуры и туризма, отдел по молодежной политике </w:t>
            </w:r>
          </w:p>
          <w:p w:rsidR="00524B50" w:rsidRPr="00CF505F" w:rsidRDefault="00524B50" w:rsidP="000A47B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CF505F">
              <w:rPr>
                <w:sz w:val="24"/>
                <w:szCs w:val="24"/>
              </w:rPr>
              <w:t>КДН и ЗП</w:t>
            </w:r>
          </w:p>
        </w:tc>
      </w:tr>
      <w:tr w:rsidR="00524B50" w:rsidRPr="00CF505F" w:rsidTr="000A47B8">
        <w:tc>
          <w:tcPr>
            <w:tcW w:w="10421" w:type="dxa"/>
            <w:gridSpan w:val="3"/>
          </w:tcPr>
          <w:p w:rsidR="00524B50" w:rsidRPr="00BA4660" w:rsidRDefault="00524B50" w:rsidP="000A47B8">
            <w:pPr>
              <w:rPr>
                <w:sz w:val="24"/>
                <w:szCs w:val="24"/>
              </w:rPr>
            </w:pPr>
            <w:r w:rsidRPr="00BA4660">
              <w:rPr>
                <w:sz w:val="24"/>
                <w:szCs w:val="24"/>
              </w:rPr>
              <w:t xml:space="preserve">Специалисты Комитета, заместители директоров по воспитательной работе, социальные педагоги и педагоги – психологи, а также родители приняли участие </w:t>
            </w:r>
            <w:proofErr w:type="gramStart"/>
            <w:r w:rsidRPr="00BA4660">
              <w:rPr>
                <w:sz w:val="24"/>
                <w:szCs w:val="24"/>
              </w:rPr>
              <w:t>в</w:t>
            </w:r>
            <w:proofErr w:type="gramEnd"/>
            <w:r w:rsidRPr="00BA4660">
              <w:rPr>
                <w:sz w:val="24"/>
                <w:szCs w:val="24"/>
              </w:rPr>
              <w:t xml:space="preserve"> следующих </w:t>
            </w:r>
            <w:proofErr w:type="spellStart"/>
            <w:r w:rsidRPr="00BA4660">
              <w:rPr>
                <w:sz w:val="24"/>
                <w:szCs w:val="24"/>
              </w:rPr>
              <w:t>вебинарах</w:t>
            </w:r>
            <w:proofErr w:type="spellEnd"/>
            <w:r w:rsidRPr="00BA4660">
              <w:rPr>
                <w:sz w:val="24"/>
                <w:szCs w:val="24"/>
              </w:rPr>
              <w:t>:</w:t>
            </w:r>
          </w:p>
          <w:p w:rsidR="00524B50" w:rsidRPr="00BA4660" w:rsidRDefault="00524B50" w:rsidP="000A47B8">
            <w:pPr>
              <w:rPr>
                <w:sz w:val="24"/>
                <w:szCs w:val="24"/>
              </w:rPr>
            </w:pPr>
            <w:r w:rsidRPr="00BA4660">
              <w:rPr>
                <w:sz w:val="24"/>
                <w:szCs w:val="24"/>
              </w:rPr>
              <w:t>-«</w:t>
            </w:r>
            <w:proofErr w:type="spellStart"/>
            <w:r w:rsidRPr="00BA4660">
              <w:rPr>
                <w:sz w:val="24"/>
                <w:szCs w:val="24"/>
              </w:rPr>
              <w:t>Девиантное</w:t>
            </w:r>
            <w:proofErr w:type="spellEnd"/>
            <w:r w:rsidRPr="00BA4660">
              <w:rPr>
                <w:sz w:val="24"/>
                <w:szCs w:val="24"/>
              </w:rPr>
              <w:t xml:space="preserve"> поведение современных подростков: причины, разновидности, динамика»;</w:t>
            </w:r>
          </w:p>
          <w:p w:rsidR="00524B50" w:rsidRPr="00BA4660" w:rsidRDefault="00524B50" w:rsidP="000A47B8">
            <w:pPr>
              <w:rPr>
                <w:sz w:val="24"/>
                <w:szCs w:val="24"/>
              </w:rPr>
            </w:pPr>
            <w:r w:rsidRPr="00BA4660">
              <w:rPr>
                <w:sz w:val="24"/>
                <w:szCs w:val="24"/>
              </w:rPr>
              <w:t>- «Профилактика и урегулирование конфликтов в образовательной среде: восстановительная модель»;</w:t>
            </w:r>
          </w:p>
          <w:p w:rsidR="00524B50" w:rsidRPr="00BA4660" w:rsidRDefault="00524B50" w:rsidP="000A47B8">
            <w:pPr>
              <w:rPr>
                <w:sz w:val="24"/>
                <w:szCs w:val="24"/>
              </w:rPr>
            </w:pPr>
            <w:r w:rsidRPr="00BA4660">
              <w:rPr>
                <w:sz w:val="24"/>
                <w:szCs w:val="24"/>
              </w:rPr>
              <w:t xml:space="preserve">- «Профилактика деструктивного влияния социальных сетей </w:t>
            </w:r>
            <w:proofErr w:type="gramStart"/>
            <w:r w:rsidRPr="00BA4660">
              <w:rPr>
                <w:sz w:val="24"/>
                <w:szCs w:val="24"/>
              </w:rPr>
              <w:t>на</w:t>
            </w:r>
            <w:proofErr w:type="gramEnd"/>
            <w:r w:rsidRPr="00BA4660">
              <w:rPr>
                <w:sz w:val="24"/>
                <w:szCs w:val="24"/>
              </w:rPr>
              <w:t xml:space="preserve"> обучающихся как педагогическая проблема»;</w:t>
            </w:r>
          </w:p>
          <w:p w:rsidR="00524B50" w:rsidRPr="00BA4660" w:rsidRDefault="00524B50" w:rsidP="000A47B8">
            <w:pPr>
              <w:rPr>
                <w:sz w:val="24"/>
                <w:szCs w:val="24"/>
              </w:rPr>
            </w:pPr>
            <w:r w:rsidRPr="00BA4660">
              <w:rPr>
                <w:sz w:val="24"/>
                <w:szCs w:val="24"/>
              </w:rPr>
              <w:t xml:space="preserve">- «Программы и технологии профилактической работы с </w:t>
            </w:r>
            <w:proofErr w:type="gramStart"/>
            <w:r w:rsidRPr="00BA4660">
              <w:rPr>
                <w:sz w:val="24"/>
                <w:szCs w:val="24"/>
              </w:rPr>
              <w:t>обучающимися</w:t>
            </w:r>
            <w:proofErr w:type="gramEnd"/>
            <w:r w:rsidRPr="00BA4660">
              <w:rPr>
                <w:sz w:val="24"/>
                <w:szCs w:val="24"/>
              </w:rPr>
              <w:t>, находящимися в конфликте с законом»;</w:t>
            </w:r>
          </w:p>
          <w:p w:rsidR="00524B50" w:rsidRPr="00BA4660" w:rsidRDefault="00524B50" w:rsidP="000A47B8">
            <w:pPr>
              <w:rPr>
                <w:sz w:val="24"/>
                <w:szCs w:val="24"/>
              </w:rPr>
            </w:pPr>
            <w:r w:rsidRPr="00BA4660">
              <w:rPr>
                <w:sz w:val="24"/>
                <w:szCs w:val="24"/>
              </w:rPr>
              <w:t>- «Актуальные вопросы мониторинга профилактики деструктивного поведения детей и молодежи»;</w:t>
            </w:r>
          </w:p>
          <w:p w:rsidR="00524B50" w:rsidRPr="00BA4660" w:rsidRDefault="00524B50" w:rsidP="000A47B8">
            <w:pPr>
              <w:rPr>
                <w:sz w:val="24"/>
                <w:szCs w:val="24"/>
              </w:rPr>
            </w:pPr>
            <w:r w:rsidRPr="00BA4660">
              <w:rPr>
                <w:sz w:val="24"/>
                <w:szCs w:val="24"/>
              </w:rPr>
              <w:t xml:space="preserve">- «Организация системной профилактической работы в образовательной организации, направленной на предупреждение потребления алкоголя, табака и иной </w:t>
            </w:r>
            <w:proofErr w:type="spellStart"/>
            <w:r w:rsidRPr="00BA4660">
              <w:rPr>
                <w:sz w:val="24"/>
                <w:szCs w:val="24"/>
              </w:rPr>
              <w:t>никотинсодержащей</w:t>
            </w:r>
            <w:proofErr w:type="spellEnd"/>
            <w:r w:rsidRPr="00BA4660">
              <w:rPr>
                <w:sz w:val="24"/>
                <w:szCs w:val="24"/>
              </w:rPr>
              <w:t xml:space="preserve"> продукции среди </w:t>
            </w:r>
            <w:proofErr w:type="gramStart"/>
            <w:r w:rsidRPr="00BA4660">
              <w:rPr>
                <w:sz w:val="24"/>
                <w:szCs w:val="24"/>
              </w:rPr>
              <w:t>обучающихся</w:t>
            </w:r>
            <w:proofErr w:type="gramEnd"/>
            <w:r w:rsidRPr="00BA4660">
              <w:rPr>
                <w:sz w:val="24"/>
                <w:szCs w:val="24"/>
              </w:rPr>
              <w:t>»;</w:t>
            </w:r>
          </w:p>
          <w:p w:rsidR="00524B50" w:rsidRPr="00BA4660" w:rsidRDefault="00524B50" w:rsidP="000A47B8">
            <w:pPr>
              <w:rPr>
                <w:sz w:val="24"/>
                <w:szCs w:val="24"/>
              </w:rPr>
            </w:pPr>
            <w:r w:rsidRPr="00BA4660">
              <w:rPr>
                <w:sz w:val="24"/>
                <w:szCs w:val="24"/>
              </w:rPr>
              <w:t>- «Безопасная образовательная среда»;</w:t>
            </w:r>
          </w:p>
          <w:p w:rsidR="00524B50" w:rsidRPr="00BA4660" w:rsidRDefault="00524B50" w:rsidP="000A47B8">
            <w:pPr>
              <w:rPr>
                <w:sz w:val="24"/>
                <w:szCs w:val="24"/>
              </w:rPr>
            </w:pPr>
            <w:r w:rsidRPr="00BA4660">
              <w:rPr>
                <w:sz w:val="24"/>
                <w:szCs w:val="24"/>
              </w:rPr>
              <w:t>- «Социально-психологическое тестирование как инструмент профилактической работы»;</w:t>
            </w:r>
          </w:p>
          <w:p w:rsidR="00524B50" w:rsidRDefault="00524B50" w:rsidP="000A47B8">
            <w:pPr>
              <w:rPr>
                <w:sz w:val="24"/>
                <w:szCs w:val="24"/>
              </w:rPr>
            </w:pPr>
            <w:r w:rsidRPr="00BA4660">
              <w:rPr>
                <w:sz w:val="24"/>
                <w:szCs w:val="24"/>
              </w:rPr>
              <w:t xml:space="preserve">- </w:t>
            </w:r>
            <w:proofErr w:type="spellStart"/>
            <w:r w:rsidRPr="00BA4660">
              <w:rPr>
                <w:sz w:val="24"/>
                <w:szCs w:val="24"/>
              </w:rPr>
              <w:t>вебинар</w:t>
            </w:r>
            <w:proofErr w:type="spellEnd"/>
            <w:r w:rsidRPr="00BA4660">
              <w:rPr>
                <w:sz w:val="24"/>
                <w:szCs w:val="24"/>
              </w:rPr>
              <w:t xml:space="preserve"> для родителей «Независимый подросток».</w:t>
            </w:r>
          </w:p>
          <w:p w:rsidR="00524B50" w:rsidRPr="00CF505F" w:rsidRDefault="00524B50" w:rsidP="000A4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В течение 2022 года сотрудники отдела по молодёжной политике и МАУ «Молодёжный центр «Диалог» принимали участие в следующих областных мероприятиях: </w:t>
            </w:r>
            <w:r w:rsidRPr="00253C63">
              <w:rPr>
                <w:sz w:val="24"/>
                <w:szCs w:val="24"/>
              </w:rPr>
              <w:t>Межрегиональный молодёжный образовательный форум Северо-Западного федерального округа «Ладога»</w:t>
            </w:r>
            <w:r>
              <w:rPr>
                <w:sz w:val="24"/>
                <w:szCs w:val="24"/>
              </w:rPr>
              <w:t>; Р</w:t>
            </w:r>
            <w:r w:rsidRPr="00253C63">
              <w:rPr>
                <w:sz w:val="24"/>
                <w:szCs w:val="24"/>
              </w:rPr>
              <w:t>егиональный этап молодёжного образовательного форума «Ладога»</w:t>
            </w:r>
            <w:r>
              <w:rPr>
                <w:sz w:val="24"/>
                <w:szCs w:val="24"/>
              </w:rPr>
              <w:t xml:space="preserve">; </w:t>
            </w:r>
            <w:r w:rsidRPr="00253C63">
              <w:rPr>
                <w:sz w:val="24"/>
                <w:szCs w:val="24"/>
              </w:rPr>
              <w:t>Гражданск</w:t>
            </w:r>
            <w:r>
              <w:rPr>
                <w:sz w:val="24"/>
                <w:szCs w:val="24"/>
              </w:rPr>
              <w:t>ий Форум «#Команда47»; Т</w:t>
            </w:r>
            <w:r w:rsidRPr="00253C63">
              <w:rPr>
                <w:sz w:val="24"/>
                <w:szCs w:val="24"/>
              </w:rPr>
              <w:t>оржественно</w:t>
            </w:r>
            <w:r>
              <w:rPr>
                <w:sz w:val="24"/>
                <w:szCs w:val="24"/>
              </w:rPr>
              <w:t>е</w:t>
            </w:r>
            <w:r w:rsidRPr="00253C63">
              <w:rPr>
                <w:sz w:val="24"/>
                <w:szCs w:val="24"/>
              </w:rPr>
              <w:t xml:space="preserve"> праздновани</w:t>
            </w:r>
            <w:r>
              <w:rPr>
                <w:sz w:val="24"/>
                <w:szCs w:val="24"/>
              </w:rPr>
              <w:t>е</w:t>
            </w:r>
            <w:r w:rsidRPr="00253C63">
              <w:rPr>
                <w:sz w:val="24"/>
                <w:szCs w:val="24"/>
              </w:rPr>
              <w:t xml:space="preserve"> Дня Государственного флага Российской Федерации в городе Выборг</w:t>
            </w:r>
            <w:r>
              <w:rPr>
                <w:sz w:val="24"/>
                <w:szCs w:val="24"/>
              </w:rPr>
              <w:t xml:space="preserve">; </w:t>
            </w:r>
            <w:r w:rsidRPr="00253C63">
              <w:rPr>
                <w:sz w:val="24"/>
                <w:szCs w:val="24"/>
              </w:rPr>
              <w:t>Итогов</w:t>
            </w:r>
            <w:r>
              <w:rPr>
                <w:sz w:val="24"/>
                <w:szCs w:val="24"/>
              </w:rPr>
              <w:t>ый слёт</w:t>
            </w:r>
            <w:r w:rsidRPr="00253C63">
              <w:rPr>
                <w:sz w:val="24"/>
                <w:szCs w:val="24"/>
              </w:rPr>
              <w:t xml:space="preserve"> специалистов</w:t>
            </w:r>
            <w:r>
              <w:rPr>
                <w:sz w:val="24"/>
                <w:szCs w:val="24"/>
              </w:rPr>
              <w:t xml:space="preserve">, реализующих государственную молодёжную политику в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Луга; Церемония награждения победителей регионального конкурса Ленинградской области «Время молодых. Ленинградская область»; Интерактивный семинар                      в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Сланцы; </w:t>
            </w:r>
            <w:r w:rsidRPr="00253C63">
              <w:rPr>
                <w:sz w:val="24"/>
                <w:szCs w:val="24"/>
              </w:rPr>
              <w:t>Круглый стол для представителей органов исполнительной власти и органов местного самоуправления «Тренды добровольчества»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524B50" w:rsidRPr="00CF505F" w:rsidTr="000A47B8">
        <w:tc>
          <w:tcPr>
            <w:tcW w:w="675" w:type="dxa"/>
          </w:tcPr>
          <w:p w:rsidR="00524B50" w:rsidRPr="00CF505F" w:rsidRDefault="00524B50" w:rsidP="000A47B8">
            <w:pPr>
              <w:pStyle w:val="a3"/>
              <w:rPr>
                <w:szCs w:val="24"/>
              </w:rPr>
            </w:pPr>
            <w:r w:rsidRPr="00CF505F">
              <w:rPr>
                <w:szCs w:val="24"/>
              </w:rPr>
              <w:t>2.9</w:t>
            </w:r>
          </w:p>
        </w:tc>
        <w:tc>
          <w:tcPr>
            <w:tcW w:w="6272" w:type="dxa"/>
          </w:tcPr>
          <w:p w:rsidR="00524B50" w:rsidRPr="00CF505F" w:rsidRDefault="00524B50" w:rsidP="000A47B8">
            <w:pPr>
              <w:jc w:val="both"/>
              <w:rPr>
                <w:bCs/>
                <w:iCs/>
                <w:sz w:val="24"/>
                <w:szCs w:val="24"/>
              </w:rPr>
            </w:pPr>
            <w:r w:rsidRPr="00CF505F">
              <w:rPr>
                <w:bCs/>
                <w:iCs/>
                <w:sz w:val="24"/>
                <w:szCs w:val="24"/>
              </w:rPr>
              <w:t>Организация и проведение городских культурно-массовых мероприятий. Участие творческих коллективов Сосновоборского городского округа в мероприятиях различного уровня</w:t>
            </w:r>
          </w:p>
        </w:tc>
        <w:tc>
          <w:tcPr>
            <w:tcW w:w="3474" w:type="dxa"/>
          </w:tcPr>
          <w:p w:rsidR="00524B50" w:rsidRPr="00CF505F" w:rsidRDefault="00524B50" w:rsidP="000A47B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CF505F">
              <w:rPr>
                <w:sz w:val="24"/>
                <w:szCs w:val="24"/>
              </w:rPr>
              <w:t>Отдел по физической культуре и спорту, отдел по развитию культуры и туризма, отдел по молодежной политике</w:t>
            </w:r>
          </w:p>
        </w:tc>
      </w:tr>
      <w:tr w:rsidR="00524B50" w:rsidRPr="00CF505F" w:rsidTr="000A47B8">
        <w:tc>
          <w:tcPr>
            <w:tcW w:w="10421" w:type="dxa"/>
            <w:gridSpan w:val="3"/>
          </w:tcPr>
          <w:p w:rsidR="00524B50" w:rsidRPr="00DC0423" w:rsidRDefault="00524B50" w:rsidP="000A47B8">
            <w:pPr>
              <w:pStyle w:val="a3"/>
              <w:rPr>
                <w:szCs w:val="24"/>
              </w:rPr>
            </w:pPr>
            <w:r w:rsidRPr="00A956BA">
              <w:rPr>
                <w:color w:val="FF0000"/>
                <w:szCs w:val="24"/>
              </w:rPr>
              <w:t xml:space="preserve"> </w:t>
            </w:r>
            <w:r w:rsidRPr="00DC0423">
              <w:rPr>
                <w:szCs w:val="24"/>
              </w:rPr>
              <w:t>Культурно-массовые мероприятия в 2022 году проводились:</w:t>
            </w:r>
          </w:p>
          <w:p w:rsidR="00524B50" w:rsidRPr="00DC0423" w:rsidRDefault="00524B50" w:rsidP="000A47B8">
            <w:pPr>
              <w:pStyle w:val="a3"/>
              <w:rPr>
                <w:szCs w:val="24"/>
              </w:rPr>
            </w:pPr>
            <w:r w:rsidRPr="00DC0423">
              <w:rPr>
                <w:szCs w:val="24"/>
              </w:rPr>
              <w:t>- отделом по развитию культуры и туризма – 46 мероприятий с охватом 10481 человек;</w:t>
            </w:r>
          </w:p>
          <w:p w:rsidR="00524B50" w:rsidRPr="00DC0423" w:rsidRDefault="00524B50" w:rsidP="000A47B8">
            <w:pPr>
              <w:pStyle w:val="a3"/>
              <w:rPr>
                <w:szCs w:val="24"/>
              </w:rPr>
            </w:pPr>
            <w:r w:rsidRPr="00DC0423">
              <w:rPr>
                <w:szCs w:val="24"/>
              </w:rPr>
              <w:lastRenderedPageBreak/>
              <w:t>- отделом по молодежной политике – 148 мероприятий с охватом 3785 человек.</w:t>
            </w:r>
          </w:p>
          <w:p w:rsidR="00524B50" w:rsidRDefault="00524B50" w:rsidP="000A47B8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реализации муниципальной программы «Физическая культура, спорт и молодёжная политика </w:t>
            </w:r>
            <w:proofErr w:type="spellStart"/>
            <w:r>
              <w:rPr>
                <w:sz w:val="24"/>
                <w:szCs w:val="24"/>
              </w:rPr>
              <w:t>Сосновоборская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на 2014-2025 годы» в 2022 году были организованы и проведены следующие городские культурно-массовые мероприятия:</w:t>
            </w:r>
          </w:p>
          <w:p w:rsidR="00524B50" w:rsidRDefault="00524B50" w:rsidP="000A47B8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Шествие «Бессмертный полк»;</w:t>
            </w:r>
          </w:p>
          <w:p w:rsidR="00524B50" w:rsidRDefault="00524B50" w:rsidP="000A47B8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r w:rsidRPr="00B02B29">
              <w:rPr>
                <w:sz w:val="24"/>
                <w:szCs w:val="24"/>
              </w:rPr>
              <w:t>ородской праздник для выпускников «Последний звонок – 2022»</w:t>
            </w:r>
            <w:r>
              <w:rPr>
                <w:sz w:val="24"/>
                <w:szCs w:val="24"/>
              </w:rPr>
              <w:t>;</w:t>
            </w:r>
          </w:p>
          <w:p w:rsidR="00524B50" w:rsidRPr="00CF505F" w:rsidRDefault="00524B50" w:rsidP="000A47B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- Фестиваль </w:t>
            </w:r>
            <w:r w:rsidRPr="000D075C">
              <w:rPr>
                <w:szCs w:val="24"/>
              </w:rPr>
              <w:t xml:space="preserve">«День </w:t>
            </w:r>
            <w:proofErr w:type="spellStart"/>
            <w:r w:rsidRPr="000D075C">
              <w:rPr>
                <w:szCs w:val="24"/>
              </w:rPr>
              <w:t>Молодëжи</w:t>
            </w:r>
            <w:proofErr w:type="spellEnd"/>
            <w:r w:rsidRPr="000D075C">
              <w:rPr>
                <w:szCs w:val="24"/>
              </w:rPr>
              <w:t>. Отметьте Молодость»</w:t>
            </w:r>
            <w:r>
              <w:rPr>
                <w:szCs w:val="24"/>
              </w:rPr>
              <w:t>.</w:t>
            </w:r>
          </w:p>
        </w:tc>
      </w:tr>
      <w:tr w:rsidR="00524B50" w:rsidRPr="00CF505F" w:rsidTr="000A47B8">
        <w:tc>
          <w:tcPr>
            <w:tcW w:w="675" w:type="dxa"/>
          </w:tcPr>
          <w:p w:rsidR="00524B50" w:rsidRPr="00CF505F" w:rsidRDefault="00524B50" w:rsidP="000A47B8">
            <w:pPr>
              <w:pStyle w:val="a3"/>
              <w:rPr>
                <w:szCs w:val="24"/>
              </w:rPr>
            </w:pPr>
            <w:r w:rsidRPr="00CF505F">
              <w:rPr>
                <w:szCs w:val="24"/>
              </w:rPr>
              <w:lastRenderedPageBreak/>
              <w:t>2.10</w:t>
            </w:r>
          </w:p>
        </w:tc>
        <w:tc>
          <w:tcPr>
            <w:tcW w:w="6272" w:type="dxa"/>
          </w:tcPr>
          <w:p w:rsidR="00524B50" w:rsidRPr="00CF505F" w:rsidRDefault="00524B50" w:rsidP="000A47B8">
            <w:pPr>
              <w:jc w:val="both"/>
              <w:rPr>
                <w:bCs/>
                <w:iCs/>
                <w:sz w:val="24"/>
                <w:szCs w:val="24"/>
              </w:rPr>
            </w:pPr>
            <w:r w:rsidRPr="00CF505F">
              <w:rPr>
                <w:bCs/>
                <w:iCs/>
                <w:sz w:val="24"/>
                <w:szCs w:val="24"/>
              </w:rPr>
              <w:t>Организация и проведение спортивно-массовых мероприятий.</w:t>
            </w:r>
          </w:p>
          <w:p w:rsidR="00524B50" w:rsidRPr="00CF505F" w:rsidRDefault="00524B50" w:rsidP="000A47B8">
            <w:pPr>
              <w:jc w:val="both"/>
              <w:rPr>
                <w:bCs/>
                <w:i/>
                <w:iCs/>
                <w:sz w:val="24"/>
                <w:szCs w:val="24"/>
                <w:highlight w:val="yellow"/>
              </w:rPr>
            </w:pPr>
            <w:r w:rsidRPr="00CF505F">
              <w:rPr>
                <w:bCs/>
                <w:iCs/>
                <w:sz w:val="24"/>
                <w:szCs w:val="24"/>
              </w:rPr>
              <w:t>Участие спортсменов района в соревнованиях различного уровня</w:t>
            </w:r>
          </w:p>
        </w:tc>
        <w:tc>
          <w:tcPr>
            <w:tcW w:w="3474" w:type="dxa"/>
          </w:tcPr>
          <w:p w:rsidR="00524B50" w:rsidRPr="00CF505F" w:rsidRDefault="00524B50" w:rsidP="000A47B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CF505F">
              <w:rPr>
                <w:sz w:val="24"/>
                <w:szCs w:val="24"/>
              </w:rPr>
              <w:t>Отдел по физической культуре и спорту, отдел по развитию культуры и туризма, отдел по молодежной политике</w:t>
            </w:r>
          </w:p>
          <w:p w:rsidR="00524B50" w:rsidRPr="00CF505F" w:rsidRDefault="00524B50" w:rsidP="000A47B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CF505F">
              <w:rPr>
                <w:sz w:val="24"/>
                <w:szCs w:val="24"/>
              </w:rPr>
              <w:t>Комитет образования</w:t>
            </w:r>
          </w:p>
        </w:tc>
      </w:tr>
      <w:tr w:rsidR="00524B50" w:rsidRPr="00CF505F" w:rsidTr="000A47B8">
        <w:tc>
          <w:tcPr>
            <w:tcW w:w="10421" w:type="dxa"/>
            <w:gridSpan w:val="3"/>
          </w:tcPr>
          <w:p w:rsidR="00524B50" w:rsidRDefault="00524B50" w:rsidP="000A47B8">
            <w:pPr>
              <w:pStyle w:val="a7"/>
              <w:ind w:firstLine="708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2022 году в рамках </w:t>
            </w:r>
            <w:r w:rsidRPr="00ED3965">
              <w:rPr>
                <w:color w:val="000000" w:themeColor="text1"/>
                <w:sz w:val="24"/>
                <w:szCs w:val="24"/>
              </w:rPr>
              <w:t>муниципальной программы «Физическая культура, спорт и молодежная политика на 2014-2025 годы» отделом</w:t>
            </w:r>
            <w:r>
              <w:rPr>
                <w:color w:val="000000" w:themeColor="text1"/>
                <w:sz w:val="24"/>
                <w:szCs w:val="24"/>
              </w:rPr>
              <w:t xml:space="preserve"> по физической культуре и спорту администрации Сосновоборского округа</w:t>
            </w:r>
            <w:r w:rsidRPr="00ED3965">
              <w:rPr>
                <w:color w:val="000000" w:themeColor="text1"/>
                <w:sz w:val="24"/>
                <w:szCs w:val="24"/>
              </w:rPr>
              <w:t xml:space="preserve"> проведено </w:t>
            </w:r>
            <w:r>
              <w:rPr>
                <w:color w:val="000000" w:themeColor="text1"/>
                <w:sz w:val="24"/>
                <w:szCs w:val="24"/>
              </w:rPr>
              <w:t>86</w:t>
            </w:r>
            <w:r w:rsidRPr="00ED3965">
              <w:rPr>
                <w:color w:val="000000" w:themeColor="text1"/>
                <w:sz w:val="24"/>
                <w:szCs w:val="24"/>
              </w:rPr>
              <w:t xml:space="preserve"> мероприяти</w:t>
            </w:r>
            <w:r>
              <w:rPr>
                <w:color w:val="000000" w:themeColor="text1"/>
                <w:sz w:val="24"/>
                <w:szCs w:val="24"/>
              </w:rPr>
              <w:t>й</w:t>
            </w:r>
            <w:r w:rsidRPr="00ED3965">
              <w:rPr>
                <w:color w:val="000000" w:themeColor="text1"/>
                <w:sz w:val="24"/>
                <w:szCs w:val="24"/>
              </w:rPr>
              <w:t xml:space="preserve">, общее количество участников (фактическое)  </w:t>
            </w:r>
            <w:r>
              <w:rPr>
                <w:color w:val="000000" w:themeColor="text1"/>
                <w:sz w:val="24"/>
                <w:szCs w:val="24"/>
              </w:rPr>
              <w:t>более 10000</w:t>
            </w:r>
            <w:r w:rsidRPr="00ED3965">
              <w:rPr>
                <w:color w:val="000000" w:themeColor="text1"/>
                <w:sz w:val="24"/>
                <w:szCs w:val="24"/>
              </w:rPr>
              <w:t xml:space="preserve"> человек.</w:t>
            </w:r>
          </w:p>
          <w:p w:rsidR="00524B50" w:rsidRDefault="00524B50" w:rsidP="000A47B8">
            <w:pPr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Более 3000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Сосновоборских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спортсменов приняли участие в соревнованиях различного уровня.</w:t>
            </w:r>
          </w:p>
          <w:p w:rsidR="00524B50" w:rsidRDefault="00524B50" w:rsidP="000A47B8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2022 году сотрудниками МАУ «Молодежный центр «Диалог» были организованы и проведены </w:t>
            </w:r>
            <w:r w:rsidRPr="003D2A09">
              <w:rPr>
                <w:b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спортивных мероприятий, направленных на пропаганду здорового образа жизни среди молодёжи:</w:t>
            </w:r>
          </w:p>
          <w:p w:rsidR="00524B50" w:rsidRDefault="00524B50" w:rsidP="000A47B8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Спортивно-туристические мероприятия «</w:t>
            </w:r>
            <w:proofErr w:type="spellStart"/>
            <w:r>
              <w:rPr>
                <w:sz w:val="24"/>
                <w:szCs w:val="24"/>
              </w:rPr>
              <w:t>ДиаЗОЖ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524B50" w:rsidRDefault="00524B50" w:rsidP="000A47B8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Молодежный фестиваль по дворовым играм для участников молодёжных трудовых бригад города Сосновый Бор;</w:t>
            </w:r>
          </w:p>
          <w:p w:rsidR="00524B50" w:rsidRDefault="00524B50" w:rsidP="000A47B8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Спартакиады молодёжных трудовых бригад города Сосновый Бор;</w:t>
            </w:r>
          </w:p>
          <w:p w:rsidR="00524B50" w:rsidRDefault="00524B50" w:rsidP="000A47B8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Спартакиады для Губернаторского молодёжного трудового отряда города Сосновый Бор;</w:t>
            </w:r>
          </w:p>
          <w:p w:rsidR="00524B50" w:rsidRDefault="00524B50" w:rsidP="000A47B8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Велопробег, посвящённый Дню Государственного флага Российской Федерации.</w:t>
            </w:r>
          </w:p>
          <w:p w:rsidR="00524B50" w:rsidRPr="00CF505F" w:rsidRDefault="00524B50" w:rsidP="000A47B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Участниками мероприятий стали </w:t>
            </w:r>
            <w:r w:rsidRPr="003D2A09">
              <w:rPr>
                <w:b/>
                <w:szCs w:val="24"/>
              </w:rPr>
              <w:t>369</w:t>
            </w:r>
            <w:r>
              <w:rPr>
                <w:szCs w:val="24"/>
              </w:rPr>
              <w:t xml:space="preserve"> подростков.</w:t>
            </w:r>
          </w:p>
        </w:tc>
      </w:tr>
      <w:tr w:rsidR="00524B50" w:rsidRPr="00CF505F" w:rsidTr="000A47B8">
        <w:tc>
          <w:tcPr>
            <w:tcW w:w="675" w:type="dxa"/>
          </w:tcPr>
          <w:p w:rsidR="00524B50" w:rsidRPr="00CF505F" w:rsidRDefault="00524B50" w:rsidP="000A47B8">
            <w:pPr>
              <w:pStyle w:val="a3"/>
              <w:rPr>
                <w:szCs w:val="24"/>
              </w:rPr>
            </w:pPr>
            <w:r w:rsidRPr="00CF505F">
              <w:rPr>
                <w:szCs w:val="24"/>
              </w:rPr>
              <w:t>2.11</w:t>
            </w:r>
          </w:p>
        </w:tc>
        <w:tc>
          <w:tcPr>
            <w:tcW w:w="6272" w:type="dxa"/>
          </w:tcPr>
          <w:p w:rsidR="00524B50" w:rsidRPr="00CF505F" w:rsidRDefault="00524B50" w:rsidP="000A47B8">
            <w:pPr>
              <w:pStyle w:val="a6"/>
              <w:tabs>
                <w:tab w:val="left" w:pos="0"/>
              </w:tabs>
              <w:ind w:left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F505F">
              <w:rPr>
                <w:bCs/>
                <w:iCs/>
                <w:sz w:val="24"/>
                <w:szCs w:val="24"/>
              </w:rPr>
              <w:t>Организация временных рабочих мест для подростков</w:t>
            </w:r>
          </w:p>
        </w:tc>
        <w:tc>
          <w:tcPr>
            <w:tcW w:w="3474" w:type="dxa"/>
          </w:tcPr>
          <w:p w:rsidR="00524B50" w:rsidRPr="00CF505F" w:rsidRDefault="00524B50" w:rsidP="000A47B8">
            <w:pPr>
              <w:pStyle w:val="a6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CF505F">
              <w:rPr>
                <w:sz w:val="24"/>
                <w:szCs w:val="24"/>
              </w:rPr>
              <w:t>Отдел по молодежной политике</w:t>
            </w:r>
          </w:p>
        </w:tc>
      </w:tr>
      <w:tr w:rsidR="00524B50" w:rsidRPr="00CF505F" w:rsidTr="000A47B8">
        <w:tc>
          <w:tcPr>
            <w:tcW w:w="10421" w:type="dxa"/>
            <w:gridSpan w:val="3"/>
          </w:tcPr>
          <w:p w:rsidR="00524B50" w:rsidRDefault="00524B50" w:rsidP="000A47B8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оказания содействия молодёжи в вопросах трудоустройства, социальной реабилитации, трудоустройства несовершеннолетних граждан отдел по молодёжной политике администрации совместно со </w:t>
            </w:r>
            <w:proofErr w:type="spellStart"/>
            <w:r>
              <w:rPr>
                <w:sz w:val="24"/>
                <w:szCs w:val="24"/>
              </w:rPr>
              <w:t>Сосновоборским</w:t>
            </w:r>
            <w:proofErr w:type="spellEnd"/>
            <w:r>
              <w:rPr>
                <w:sz w:val="24"/>
                <w:szCs w:val="24"/>
              </w:rPr>
              <w:t xml:space="preserve"> филиалом ГКУ «ЦЗН Ленинградской области» в 2022 году трудоустроили </w:t>
            </w:r>
            <w:r w:rsidRPr="00BB5CCA">
              <w:rPr>
                <w:b/>
                <w:sz w:val="24"/>
                <w:szCs w:val="24"/>
              </w:rPr>
              <w:t>674</w:t>
            </w:r>
            <w:r>
              <w:rPr>
                <w:sz w:val="24"/>
                <w:szCs w:val="24"/>
              </w:rPr>
              <w:t xml:space="preserve"> несовершеннолетних гражданина, из них: </w:t>
            </w:r>
          </w:p>
          <w:p w:rsidR="00524B50" w:rsidRDefault="00524B50" w:rsidP="000A47B8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летний период </w:t>
            </w:r>
            <w:r>
              <w:rPr>
                <w:b/>
                <w:sz w:val="24"/>
                <w:szCs w:val="24"/>
              </w:rPr>
              <w:t>605</w:t>
            </w:r>
            <w:r w:rsidRPr="00E006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подростков, в том числе </w:t>
            </w:r>
            <w:r w:rsidRPr="00782C10">
              <w:rPr>
                <w:b/>
                <w:sz w:val="24"/>
                <w:szCs w:val="24"/>
              </w:rPr>
              <w:t>120</w:t>
            </w:r>
            <w:r>
              <w:rPr>
                <w:sz w:val="24"/>
                <w:szCs w:val="24"/>
              </w:rPr>
              <w:t xml:space="preserve"> человек – участники проекта «Губернаторский молодёжный трудовой отряд»; </w:t>
            </w:r>
          </w:p>
          <w:p w:rsidR="00524B50" w:rsidRDefault="00524B50" w:rsidP="000A47B8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свободное от учёбы время</w:t>
            </w:r>
            <w:r>
              <w:rPr>
                <w:b/>
                <w:sz w:val="24"/>
                <w:szCs w:val="24"/>
              </w:rPr>
              <w:t xml:space="preserve"> 69</w:t>
            </w:r>
            <w:r>
              <w:rPr>
                <w:sz w:val="24"/>
                <w:szCs w:val="24"/>
              </w:rPr>
              <w:t xml:space="preserve"> подростков. </w:t>
            </w:r>
          </w:p>
          <w:p w:rsidR="00524B50" w:rsidRPr="00CF505F" w:rsidRDefault="00524B50" w:rsidP="000A47B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Основными работодателями являлись </w:t>
            </w:r>
            <w:r w:rsidRPr="006B6D4B">
              <w:rPr>
                <w:b/>
                <w:szCs w:val="24"/>
              </w:rPr>
              <w:t>17</w:t>
            </w:r>
            <w:r>
              <w:rPr>
                <w:szCs w:val="24"/>
              </w:rPr>
              <w:t xml:space="preserve"> муниципальных учреждений Сосновоборского городского округа: общеобразовательные учреждения, учреждения культуры, спорта и МАУ «Молодежный центр «Диалог».</w:t>
            </w:r>
          </w:p>
        </w:tc>
      </w:tr>
      <w:tr w:rsidR="00524B50" w:rsidRPr="00CF505F" w:rsidTr="000A47B8">
        <w:tc>
          <w:tcPr>
            <w:tcW w:w="675" w:type="dxa"/>
          </w:tcPr>
          <w:p w:rsidR="00524B50" w:rsidRPr="00CF505F" w:rsidRDefault="00524B50" w:rsidP="000A47B8">
            <w:pPr>
              <w:pStyle w:val="a3"/>
              <w:rPr>
                <w:szCs w:val="24"/>
              </w:rPr>
            </w:pPr>
            <w:r w:rsidRPr="00CF505F">
              <w:rPr>
                <w:szCs w:val="24"/>
              </w:rPr>
              <w:t>2.12</w:t>
            </w:r>
          </w:p>
        </w:tc>
        <w:tc>
          <w:tcPr>
            <w:tcW w:w="6272" w:type="dxa"/>
            <w:vAlign w:val="center"/>
          </w:tcPr>
          <w:p w:rsidR="00524B50" w:rsidRPr="00CF505F" w:rsidRDefault="00524B50" w:rsidP="000A47B8">
            <w:pPr>
              <w:tabs>
                <w:tab w:val="left" w:pos="0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CF505F">
              <w:rPr>
                <w:bCs/>
                <w:iCs/>
                <w:sz w:val="24"/>
                <w:szCs w:val="24"/>
              </w:rPr>
              <w:t xml:space="preserve">Привлечение добровольцев (волонтеров) к участию в реализации </w:t>
            </w:r>
            <w:proofErr w:type="spellStart"/>
            <w:r w:rsidRPr="00CF505F">
              <w:rPr>
                <w:bCs/>
                <w:iCs/>
                <w:sz w:val="24"/>
                <w:szCs w:val="24"/>
              </w:rPr>
              <w:t>антинаркотических</w:t>
            </w:r>
            <w:proofErr w:type="spellEnd"/>
            <w:r w:rsidRPr="00CF505F">
              <w:rPr>
                <w:bCs/>
                <w:iCs/>
                <w:sz w:val="24"/>
                <w:szCs w:val="24"/>
              </w:rPr>
              <w:t xml:space="preserve"> мероприятий, в т.ч. в рамках работы клубных формирований </w:t>
            </w:r>
          </w:p>
          <w:p w:rsidR="00524B50" w:rsidRPr="00CF505F" w:rsidRDefault="00524B50" w:rsidP="000A47B8">
            <w:pPr>
              <w:pStyle w:val="a6"/>
              <w:tabs>
                <w:tab w:val="left" w:pos="0"/>
              </w:tabs>
              <w:ind w:left="0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74" w:type="dxa"/>
          </w:tcPr>
          <w:p w:rsidR="00524B50" w:rsidRPr="00CF505F" w:rsidRDefault="00524B50" w:rsidP="000A47B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CF505F">
              <w:rPr>
                <w:sz w:val="24"/>
                <w:szCs w:val="24"/>
              </w:rPr>
              <w:t xml:space="preserve">Отдел по физической культуре и спорту, отдел по развитию культуры и туризма, отдел по молодежной политике </w:t>
            </w:r>
          </w:p>
        </w:tc>
      </w:tr>
      <w:tr w:rsidR="00524B50" w:rsidRPr="00CF505F" w:rsidTr="000A47B8">
        <w:tc>
          <w:tcPr>
            <w:tcW w:w="10421" w:type="dxa"/>
            <w:gridSpan w:val="3"/>
          </w:tcPr>
          <w:p w:rsidR="00524B50" w:rsidRPr="000B2D8B" w:rsidRDefault="00524B50" w:rsidP="000A47B8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0B2D8B">
              <w:rPr>
                <w:sz w:val="24"/>
                <w:szCs w:val="24"/>
              </w:rPr>
              <w:t>Для сопровождения мероприятий антинаркотической направленности, отделом по физической культуре и спорту в 2022 году задействовано более 100 волонтеров.</w:t>
            </w:r>
          </w:p>
          <w:p w:rsidR="00524B50" w:rsidRDefault="00524B50" w:rsidP="000A47B8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реализации Всероссийской акции #МЫВМЕСТЕ (далее – Акция) в городе Сосновый Бор работает пункт приёма помощи мобилизованным гражданам и их семьям                 </w:t>
            </w:r>
            <w:r>
              <w:rPr>
                <w:sz w:val="24"/>
                <w:szCs w:val="24"/>
              </w:rPr>
              <w:lastRenderedPageBreak/>
              <w:t xml:space="preserve">(далее – пункт приёма), который расположен по адресу: Ленинградская область,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Сосновый Бор, ул. Ленинградская, д. 19 (ЛОГАУ «</w:t>
            </w:r>
            <w:r w:rsidRPr="00335D80">
              <w:rPr>
                <w:sz w:val="24"/>
                <w:szCs w:val="24"/>
              </w:rPr>
              <w:t xml:space="preserve">Сосновоборский </w:t>
            </w:r>
            <w:r w:rsidRPr="002852A1">
              <w:rPr>
                <w:sz w:val="24"/>
                <w:szCs w:val="24"/>
              </w:rPr>
              <w:t>многопрофильный реабилитационный центр</w:t>
            </w:r>
            <w:r>
              <w:rPr>
                <w:sz w:val="24"/>
                <w:szCs w:val="24"/>
              </w:rPr>
              <w:t xml:space="preserve">»). В организации работы пункта приёма помогают волонтёры Акции в возрасте от 14 лет и старше и серебряные волонтёры города Сосновый Бор – члены </w:t>
            </w:r>
            <w:r w:rsidRPr="00176DA6">
              <w:rPr>
                <w:sz w:val="24"/>
                <w:szCs w:val="24"/>
              </w:rPr>
              <w:t>Общественной организации ветеранов войны, труда, и правоохранительных органов Сосновоборского городского округа Ленинградской области</w:t>
            </w:r>
            <w:r>
              <w:rPr>
                <w:sz w:val="24"/>
                <w:szCs w:val="24"/>
              </w:rPr>
              <w:t>.</w:t>
            </w:r>
          </w:p>
          <w:p w:rsidR="00524B50" w:rsidRDefault="00524B50" w:rsidP="000A47B8">
            <w:pPr>
              <w:ind w:firstLine="709"/>
              <w:jc w:val="both"/>
              <w:rPr>
                <w:sz w:val="24"/>
                <w:szCs w:val="24"/>
              </w:rPr>
            </w:pPr>
            <w:r w:rsidRPr="002852A1">
              <w:rPr>
                <w:sz w:val="24"/>
                <w:szCs w:val="24"/>
              </w:rPr>
              <w:t xml:space="preserve">В настоящее время </w:t>
            </w:r>
            <w:r>
              <w:rPr>
                <w:sz w:val="24"/>
                <w:szCs w:val="24"/>
              </w:rPr>
              <w:t>муниципальный штаб</w:t>
            </w:r>
            <w:r w:rsidRPr="002852A1">
              <w:rPr>
                <w:sz w:val="24"/>
                <w:szCs w:val="24"/>
              </w:rPr>
              <w:t xml:space="preserve"> насчитывает </w:t>
            </w:r>
            <w:r w:rsidRPr="003D2A0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волонтёра, зарегистрированных через единую информационную систему в сфере развития добровольчества (</w:t>
            </w:r>
            <w:proofErr w:type="spellStart"/>
            <w:r>
              <w:rPr>
                <w:sz w:val="24"/>
                <w:szCs w:val="24"/>
              </w:rPr>
              <w:t>волонтёрства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 w:rsidRPr="004A50BE">
              <w:rPr>
                <w:sz w:val="24"/>
                <w:szCs w:val="24"/>
              </w:rPr>
              <w:t>ДОБРО</w:t>
            </w:r>
            <w:proofErr w:type="gramStart"/>
            <w:r w:rsidRPr="004A50BE"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У.</w:t>
            </w:r>
          </w:p>
          <w:p w:rsidR="00524B50" w:rsidRDefault="00524B50" w:rsidP="000A47B8">
            <w:pPr>
              <w:ind w:firstLine="709"/>
              <w:jc w:val="both"/>
              <w:rPr>
                <w:sz w:val="24"/>
                <w:szCs w:val="24"/>
              </w:rPr>
            </w:pPr>
            <w:r w:rsidRPr="00C959EB">
              <w:rPr>
                <w:sz w:val="24"/>
                <w:szCs w:val="24"/>
              </w:rPr>
              <w:t xml:space="preserve">На базе МАУ «Молодежный центр «Диалог» </w:t>
            </w:r>
            <w:r w:rsidRPr="008236A5">
              <w:rPr>
                <w:sz w:val="24"/>
                <w:szCs w:val="24"/>
              </w:rPr>
              <w:t>из 14 подростков</w:t>
            </w:r>
            <w:r w:rsidRPr="00C959EB">
              <w:rPr>
                <w:sz w:val="24"/>
                <w:szCs w:val="24"/>
              </w:rPr>
              <w:t xml:space="preserve"> сформирована патронажная служба «Доброта» по оказанию посильной помощи ветеранам, людям с ограниченными возможностями здоровья и людям пожилого возраста. В рамках акции «Дари добро», организованной МАУ «Молодежный центр «Диалог», ребята поздравляют своих подопечных со значимыми датами и событиями, такими как: День защитника Отечества, Международный женский день, День Победы, День пожилого человека, День инвалида, Новый год.</w:t>
            </w:r>
          </w:p>
          <w:p w:rsidR="00524B50" w:rsidRPr="00CF505F" w:rsidRDefault="00524B50" w:rsidP="000A47B8">
            <w:pPr>
              <w:pStyle w:val="a3"/>
              <w:rPr>
                <w:szCs w:val="24"/>
              </w:rPr>
            </w:pPr>
          </w:p>
        </w:tc>
      </w:tr>
      <w:tr w:rsidR="00524B50" w:rsidRPr="00CF505F" w:rsidTr="000A47B8">
        <w:tc>
          <w:tcPr>
            <w:tcW w:w="675" w:type="dxa"/>
          </w:tcPr>
          <w:p w:rsidR="00524B50" w:rsidRPr="00CF505F" w:rsidRDefault="00524B50" w:rsidP="000A47B8">
            <w:pPr>
              <w:pStyle w:val="a3"/>
              <w:rPr>
                <w:szCs w:val="24"/>
              </w:rPr>
            </w:pPr>
            <w:r w:rsidRPr="00CF505F">
              <w:rPr>
                <w:szCs w:val="24"/>
              </w:rPr>
              <w:lastRenderedPageBreak/>
              <w:t>2.13</w:t>
            </w:r>
          </w:p>
        </w:tc>
        <w:tc>
          <w:tcPr>
            <w:tcW w:w="6272" w:type="dxa"/>
          </w:tcPr>
          <w:p w:rsidR="00524B50" w:rsidRPr="00CF505F" w:rsidRDefault="00524B50" w:rsidP="000A47B8">
            <w:pPr>
              <w:rPr>
                <w:bCs/>
                <w:iCs/>
                <w:sz w:val="24"/>
                <w:szCs w:val="24"/>
              </w:rPr>
            </w:pPr>
            <w:r w:rsidRPr="00CF505F">
              <w:rPr>
                <w:bCs/>
                <w:iCs/>
                <w:sz w:val="24"/>
                <w:szCs w:val="24"/>
              </w:rPr>
              <w:t xml:space="preserve">Участие в общероссийских </w:t>
            </w:r>
            <w:proofErr w:type="spellStart"/>
            <w:r w:rsidRPr="00CF505F">
              <w:rPr>
                <w:bCs/>
                <w:iCs/>
                <w:sz w:val="24"/>
                <w:szCs w:val="24"/>
              </w:rPr>
              <w:t>антинаркотических</w:t>
            </w:r>
            <w:proofErr w:type="spellEnd"/>
            <w:r w:rsidRPr="00CF505F">
              <w:rPr>
                <w:bCs/>
                <w:iCs/>
                <w:sz w:val="24"/>
                <w:szCs w:val="24"/>
              </w:rPr>
              <w:t xml:space="preserve"> акциях («Сообщи, где торгуют смертью», «Дети России» и др.)</w:t>
            </w:r>
          </w:p>
        </w:tc>
        <w:tc>
          <w:tcPr>
            <w:tcW w:w="3474" w:type="dxa"/>
          </w:tcPr>
          <w:p w:rsidR="00524B50" w:rsidRPr="00CF505F" w:rsidRDefault="00524B50" w:rsidP="000A47B8">
            <w:pPr>
              <w:pStyle w:val="a6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CF505F">
              <w:rPr>
                <w:sz w:val="24"/>
                <w:szCs w:val="24"/>
              </w:rPr>
              <w:t>Комитет образования</w:t>
            </w:r>
          </w:p>
          <w:p w:rsidR="00524B50" w:rsidRPr="00CF505F" w:rsidRDefault="00524B50" w:rsidP="000A47B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CF505F">
              <w:rPr>
                <w:sz w:val="24"/>
                <w:szCs w:val="24"/>
              </w:rPr>
              <w:t xml:space="preserve">Отдел по физической культуре и спорту, отдел по развитию культуры и туризма, отдел по молодежной политике </w:t>
            </w:r>
          </w:p>
        </w:tc>
      </w:tr>
      <w:tr w:rsidR="00524B50" w:rsidRPr="00CF505F" w:rsidTr="000A47B8">
        <w:tc>
          <w:tcPr>
            <w:tcW w:w="10421" w:type="dxa"/>
            <w:gridSpan w:val="3"/>
          </w:tcPr>
          <w:p w:rsidR="00524B50" w:rsidRPr="009E2705" w:rsidRDefault="00524B50" w:rsidP="000A47B8">
            <w:pPr>
              <w:rPr>
                <w:sz w:val="24"/>
                <w:szCs w:val="24"/>
              </w:rPr>
            </w:pPr>
            <w:proofErr w:type="gramStart"/>
            <w:r w:rsidRPr="009E2705">
              <w:rPr>
                <w:sz w:val="24"/>
                <w:szCs w:val="24"/>
              </w:rPr>
              <w:t>Обучающиеся образовательных организаций Сосновоборского городского округа в 2022 году принимали участие в следующих мероприятиях:</w:t>
            </w:r>
            <w:proofErr w:type="gramEnd"/>
          </w:p>
          <w:p w:rsidR="00524B50" w:rsidRPr="00CF505F" w:rsidRDefault="00524B50" w:rsidP="000A47B8">
            <w:pPr>
              <w:pStyle w:val="a3"/>
              <w:rPr>
                <w:szCs w:val="24"/>
              </w:rPr>
            </w:pPr>
            <w:proofErr w:type="gramStart"/>
            <w:r w:rsidRPr="009E2705">
              <w:rPr>
                <w:szCs w:val="24"/>
              </w:rPr>
              <w:t>- Акция «Выбираем жизнь», конкурс рисунков и фотографий «Делай как я!», оперативно-комплекс</w:t>
            </w:r>
            <w:r>
              <w:rPr>
                <w:szCs w:val="24"/>
              </w:rPr>
              <w:t>н</w:t>
            </w:r>
            <w:r w:rsidRPr="009E2705">
              <w:rPr>
                <w:szCs w:val="24"/>
              </w:rPr>
              <w:t xml:space="preserve">ая операция «Дети России!», Всероссийская акция «Сообщи, где торгуют смертью» (совместно с ОМВД), Всероссийская акция посвященная «Всемирному дню борьбы со </w:t>
            </w:r>
            <w:proofErr w:type="spellStart"/>
            <w:r w:rsidRPr="009E2705">
              <w:rPr>
                <w:szCs w:val="24"/>
              </w:rPr>
              <w:t>СПИДом</w:t>
            </w:r>
            <w:proofErr w:type="spellEnd"/>
            <w:r w:rsidRPr="009E2705">
              <w:rPr>
                <w:szCs w:val="24"/>
              </w:rPr>
              <w:t>», «Всемирный день здоровья», «Всемирный день борьбы с наркоманией», «Международный день трезвости», «Международный день отказа от курения», областной конкурс «Я выбираю…», акция «Спорт против наркотиков», ежегодная комплексная  профилактическая операция «Подросток</w:t>
            </w:r>
            <w:proofErr w:type="gramEnd"/>
            <w:r w:rsidRPr="009E2705">
              <w:rPr>
                <w:szCs w:val="24"/>
              </w:rPr>
              <w:t>» (в целях предупреждения безнадзорности, беспризорности, правонарушений и антиобщественных действий несовершеннолетних, выявления и устранения их причин и условий, обеспечения защиты прав и законных интересов несовершеннолетних, проведения социально-педагогической реабилитации несовершеннолетних, находящихся в социально опасном положении, а также профилактики суицидального поведения несовершеннолетних).</w:t>
            </w:r>
          </w:p>
        </w:tc>
      </w:tr>
      <w:tr w:rsidR="00524B50" w:rsidRPr="00CF505F" w:rsidTr="000A47B8">
        <w:tc>
          <w:tcPr>
            <w:tcW w:w="675" w:type="dxa"/>
          </w:tcPr>
          <w:p w:rsidR="00524B50" w:rsidRPr="00CF505F" w:rsidRDefault="00524B50" w:rsidP="000A47B8">
            <w:pPr>
              <w:pStyle w:val="a3"/>
              <w:rPr>
                <w:szCs w:val="24"/>
              </w:rPr>
            </w:pPr>
            <w:r w:rsidRPr="00CF505F">
              <w:rPr>
                <w:szCs w:val="24"/>
              </w:rPr>
              <w:t>2.14</w:t>
            </w:r>
          </w:p>
        </w:tc>
        <w:tc>
          <w:tcPr>
            <w:tcW w:w="6272" w:type="dxa"/>
          </w:tcPr>
          <w:p w:rsidR="00524B50" w:rsidRPr="00CF505F" w:rsidRDefault="00524B50" w:rsidP="000A47B8">
            <w:pPr>
              <w:rPr>
                <w:bCs/>
                <w:iCs/>
                <w:sz w:val="24"/>
                <w:szCs w:val="24"/>
              </w:rPr>
            </w:pPr>
            <w:r w:rsidRPr="00CF505F">
              <w:rPr>
                <w:bCs/>
                <w:iCs/>
                <w:sz w:val="24"/>
                <w:szCs w:val="24"/>
              </w:rPr>
              <w:t xml:space="preserve">Участие в областных </w:t>
            </w:r>
            <w:proofErr w:type="spellStart"/>
            <w:r w:rsidRPr="00CF505F">
              <w:rPr>
                <w:bCs/>
                <w:iCs/>
                <w:sz w:val="24"/>
                <w:szCs w:val="24"/>
              </w:rPr>
              <w:t>антинаркотических</w:t>
            </w:r>
            <w:proofErr w:type="spellEnd"/>
            <w:r w:rsidRPr="00CF505F">
              <w:rPr>
                <w:bCs/>
                <w:iCs/>
                <w:sz w:val="24"/>
                <w:szCs w:val="24"/>
              </w:rPr>
              <w:t xml:space="preserve"> акциях</w:t>
            </w:r>
            <w:bookmarkStart w:id="0" w:name="_GoBack"/>
            <w:bookmarkEnd w:id="0"/>
            <w:r w:rsidRPr="00CF505F">
              <w:rPr>
                <w:bCs/>
                <w:iCs/>
                <w:sz w:val="24"/>
                <w:szCs w:val="24"/>
              </w:rPr>
              <w:t>, конкурсах, слетах, олимпиадах</w:t>
            </w:r>
          </w:p>
        </w:tc>
        <w:tc>
          <w:tcPr>
            <w:tcW w:w="3474" w:type="dxa"/>
          </w:tcPr>
          <w:p w:rsidR="00524B50" w:rsidRPr="00CF505F" w:rsidRDefault="00524B50" w:rsidP="000A47B8">
            <w:pPr>
              <w:pStyle w:val="a6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CF505F">
              <w:rPr>
                <w:sz w:val="24"/>
                <w:szCs w:val="24"/>
              </w:rPr>
              <w:t>Комитет образования</w:t>
            </w:r>
          </w:p>
          <w:p w:rsidR="00524B50" w:rsidRPr="00CF505F" w:rsidRDefault="00524B50" w:rsidP="000A47B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CF505F">
              <w:rPr>
                <w:sz w:val="24"/>
                <w:szCs w:val="24"/>
              </w:rPr>
              <w:t xml:space="preserve">Отдел по физической культуре и спорту, отдел по развитию культуры и туризма, отдел по молодежной политике </w:t>
            </w:r>
          </w:p>
        </w:tc>
      </w:tr>
      <w:tr w:rsidR="00524B50" w:rsidRPr="00CF505F" w:rsidTr="000A47B8">
        <w:tc>
          <w:tcPr>
            <w:tcW w:w="10421" w:type="dxa"/>
            <w:gridSpan w:val="3"/>
          </w:tcPr>
          <w:p w:rsidR="00524B50" w:rsidRDefault="00524B50" w:rsidP="000A47B8">
            <w:pPr>
              <w:pStyle w:val="a3"/>
              <w:rPr>
                <w:szCs w:val="24"/>
              </w:rPr>
            </w:pPr>
            <w:r w:rsidRPr="00CF505F">
              <w:rPr>
                <w:szCs w:val="24"/>
              </w:rPr>
              <w:t>См. п.2.13</w:t>
            </w:r>
          </w:p>
          <w:p w:rsidR="00524B50" w:rsidRPr="00CF505F" w:rsidRDefault="00524B50" w:rsidP="000A47B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          В целях популяризации здорового образа жизни и вовлечения молодёжи Сосновоборского городского округа в патриотическую, добровольческую (волонтёрскую), </w:t>
            </w:r>
            <w:proofErr w:type="spellStart"/>
            <w:r>
              <w:rPr>
                <w:szCs w:val="24"/>
              </w:rPr>
              <w:t>досуговую</w:t>
            </w:r>
            <w:proofErr w:type="spellEnd"/>
            <w:r>
              <w:rPr>
                <w:szCs w:val="24"/>
              </w:rPr>
              <w:t xml:space="preserve"> деятельность в течение 2022 года сотрудниками отдела по молодёжной политике производилась публикация информации о запланированных и проведённых мероприятиях муниципального, регионального и всероссийского уровней, в том числе в </w:t>
            </w:r>
            <w:proofErr w:type="spellStart"/>
            <w:r>
              <w:rPr>
                <w:szCs w:val="24"/>
              </w:rPr>
              <w:t>онлайн-формате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524B50" w:rsidRPr="00CF505F" w:rsidTr="000A47B8">
        <w:tc>
          <w:tcPr>
            <w:tcW w:w="675" w:type="dxa"/>
          </w:tcPr>
          <w:p w:rsidR="00524B50" w:rsidRPr="00CF505F" w:rsidRDefault="00524B50" w:rsidP="000A47B8">
            <w:pPr>
              <w:pStyle w:val="a3"/>
              <w:rPr>
                <w:szCs w:val="24"/>
              </w:rPr>
            </w:pPr>
            <w:r w:rsidRPr="00CF505F">
              <w:rPr>
                <w:szCs w:val="24"/>
              </w:rPr>
              <w:t>2.15</w:t>
            </w:r>
          </w:p>
        </w:tc>
        <w:tc>
          <w:tcPr>
            <w:tcW w:w="6272" w:type="dxa"/>
          </w:tcPr>
          <w:p w:rsidR="00524B50" w:rsidRPr="00CF505F" w:rsidRDefault="00524B50" w:rsidP="000A47B8">
            <w:pPr>
              <w:pStyle w:val="a6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CF505F">
              <w:rPr>
                <w:sz w:val="24"/>
                <w:szCs w:val="24"/>
              </w:rPr>
              <w:t xml:space="preserve">Проведение комплекса профилактических </w:t>
            </w:r>
            <w:r w:rsidRPr="00CF505F">
              <w:rPr>
                <w:sz w:val="24"/>
                <w:szCs w:val="24"/>
              </w:rPr>
              <w:lastRenderedPageBreak/>
              <w:t>мероприятий, приуроченных:</w:t>
            </w:r>
          </w:p>
          <w:p w:rsidR="00524B50" w:rsidRPr="00CF505F" w:rsidRDefault="00524B50" w:rsidP="000A47B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CF505F">
              <w:rPr>
                <w:sz w:val="24"/>
                <w:szCs w:val="24"/>
              </w:rPr>
              <w:t>- к Всемирному дню борьбы с наркоманией;</w:t>
            </w:r>
          </w:p>
          <w:p w:rsidR="00524B50" w:rsidRPr="00CF505F" w:rsidRDefault="00524B50" w:rsidP="000A47B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CF505F">
              <w:rPr>
                <w:sz w:val="24"/>
                <w:szCs w:val="24"/>
              </w:rPr>
              <w:t>- к Всемирному дню здоровья;</w:t>
            </w:r>
          </w:p>
          <w:p w:rsidR="00524B50" w:rsidRPr="00CF505F" w:rsidRDefault="00524B50" w:rsidP="000A47B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CF505F">
              <w:rPr>
                <w:sz w:val="24"/>
                <w:szCs w:val="24"/>
              </w:rPr>
              <w:t xml:space="preserve">- к Всемирному дню борьбы со </w:t>
            </w:r>
            <w:proofErr w:type="spellStart"/>
            <w:r w:rsidRPr="00CF505F">
              <w:rPr>
                <w:sz w:val="24"/>
                <w:szCs w:val="24"/>
              </w:rPr>
              <w:t>СПИДом</w:t>
            </w:r>
            <w:proofErr w:type="spellEnd"/>
            <w:r w:rsidRPr="00CF505F">
              <w:rPr>
                <w:sz w:val="24"/>
                <w:szCs w:val="24"/>
              </w:rPr>
              <w:t>;</w:t>
            </w:r>
          </w:p>
          <w:p w:rsidR="00524B50" w:rsidRPr="00CF505F" w:rsidRDefault="00524B50" w:rsidP="000A47B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CF505F">
              <w:rPr>
                <w:sz w:val="24"/>
                <w:szCs w:val="24"/>
              </w:rPr>
              <w:t>- к Международному дню трезвости;</w:t>
            </w:r>
          </w:p>
          <w:p w:rsidR="00524B50" w:rsidRPr="00CF505F" w:rsidRDefault="00524B50" w:rsidP="000A47B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CF505F">
              <w:rPr>
                <w:sz w:val="24"/>
                <w:szCs w:val="24"/>
              </w:rPr>
              <w:t>- к Международному дню отказа от курения</w:t>
            </w:r>
          </w:p>
        </w:tc>
        <w:tc>
          <w:tcPr>
            <w:tcW w:w="3474" w:type="dxa"/>
          </w:tcPr>
          <w:p w:rsidR="00524B50" w:rsidRPr="00CF505F" w:rsidRDefault="00524B50" w:rsidP="000A47B8">
            <w:pPr>
              <w:pStyle w:val="a6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CF505F">
              <w:rPr>
                <w:sz w:val="24"/>
                <w:szCs w:val="24"/>
              </w:rPr>
              <w:lastRenderedPageBreak/>
              <w:t>Комитет образования</w:t>
            </w:r>
          </w:p>
          <w:p w:rsidR="00524B50" w:rsidRPr="00CF505F" w:rsidRDefault="00524B50" w:rsidP="000A47B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CF505F">
              <w:rPr>
                <w:sz w:val="24"/>
                <w:szCs w:val="24"/>
              </w:rPr>
              <w:lastRenderedPageBreak/>
              <w:t xml:space="preserve">Отдел по физической культуре и спорту, отдел по развитию культуры и туризма, отдел по молодежной политике </w:t>
            </w:r>
          </w:p>
          <w:p w:rsidR="00524B50" w:rsidRPr="00CF505F" w:rsidRDefault="00524B50" w:rsidP="000A47B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24B50" w:rsidRPr="00CF505F" w:rsidTr="000A47B8">
        <w:tc>
          <w:tcPr>
            <w:tcW w:w="10421" w:type="dxa"/>
            <w:gridSpan w:val="3"/>
          </w:tcPr>
          <w:p w:rsidR="00524B50" w:rsidRDefault="00524B50" w:rsidP="000A47B8">
            <w:pPr>
              <w:pStyle w:val="a3"/>
              <w:rPr>
                <w:szCs w:val="24"/>
              </w:rPr>
            </w:pPr>
            <w:r w:rsidRPr="00CF505F">
              <w:rPr>
                <w:szCs w:val="24"/>
              </w:rPr>
              <w:lastRenderedPageBreak/>
              <w:t>См. п.2.13</w:t>
            </w:r>
          </w:p>
          <w:p w:rsidR="00524B50" w:rsidRPr="005B3370" w:rsidRDefault="00524B50" w:rsidP="000A47B8">
            <w:pPr>
              <w:ind w:firstLine="709"/>
              <w:jc w:val="both"/>
              <w:rPr>
                <w:sz w:val="24"/>
                <w:szCs w:val="24"/>
              </w:rPr>
            </w:pPr>
            <w:r w:rsidRPr="005B3370">
              <w:rPr>
                <w:sz w:val="24"/>
                <w:szCs w:val="24"/>
              </w:rPr>
              <w:t>В целях профилактики социально-зна</w:t>
            </w:r>
            <w:r>
              <w:rPr>
                <w:sz w:val="24"/>
                <w:szCs w:val="24"/>
              </w:rPr>
              <w:t xml:space="preserve">чимых инфекционных заболеваний, </w:t>
            </w:r>
            <w:r w:rsidRPr="005B3370">
              <w:rPr>
                <w:sz w:val="24"/>
                <w:szCs w:val="24"/>
              </w:rPr>
              <w:t xml:space="preserve">а также повышения уровня информированности по проблемам, связанным с ВИЧ/СПИД, выработке и развитию навыков предотвращения заражения инфекциями у подростков сотрудники               МАУ «Молодежный центр «Диалог» </w:t>
            </w:r>
            <w:r>
              <w:rPr>
                <w:sz w:val="24"/>
                <w:szCs w:val="24"/>
              </w:rPr>
              <w:t xml:space="preserve">1 июня и </w:t>
            </w:r>
            <w:r w:rsidRPr="005B3370">
              <w:rPr>
                <w:sz w:val="24"/>
                <w:szCs w:val="24"/>
              </w:rPr>
              <w:t>1 декабря 2022 года провели для молодёжи тренинг</w:t>
            </w:r>
            <w:r>
              <w:rPr>
                <w:sz w:val="24"/>
                <w:szCs w:val="24"/>
              </w:rPr>
              <w:t>и</w:t>
            </w:r>
            <w:r w:rsidRPr="005B3370">
              <w:rPr>
                <w:sz w:val="24"/>
                <w:szCs w:val="24"/>
              </w:rPr>
              <w:t xml:space="preserve"> «Стоп ВИЧ/СПИД» на тему: «Бояться не нужно! Нужно знать!». </w:t>
            </w:r>
          </w:p>
          <w:p w:rsidR="00524B50" w:rsidRPr="00CF505F" w:rsidRDefault="00524B50" w:rsidP="000A47B8">
            <w:pPr>
              <w:pStyle w:val="a3"/>
              <w:rPr>
                <w:szCs w:val="24"/>
              </w:rPr>
            </w:pPr>
            <w:r w:rsidRPr="005B3370">
              <w:rPr>
                <w:szCs w:val="24"/>
              </w:rPr>
              <w:t>На мероприяти</w:t>
            </w:r>
            <w:r>
              <w:rPr>
                <w:szCs w:val="24"/>
              </w:rPr>
              <w:t>ях</w:t>
            </w:r>
            <w:r w:rsidRPr="005B3370">
              <w:rPr>
                <w:szCs w:val="24"/>
              </w:rPr>
              <w:t xml:space="preserve"> были рассмотрены пути заражения, причины, симптомы инфекционных заболеваний, особое внимание было уделено предупреждению инфекционных заболеваний.</w:t>
            </w:r>
          </w:p>
        </w:tc>
      </w:tr>
      <w:tr w:rsidR="00524B50" w:rsidRPr="00CF505F" w:rsidTr="000A47B8">
        <w:tc>
          <w:tcPr>
            <w:tcW w:w="675" w:type="dxa"/>
          </w:tcPr>
          <w:p w:rsidR="00524B50" w:rsidRPr="00CF505F" w:rsidRDefault="00524B50" w:rsidP="000A47B8">
            <w:pPr>
              <w:pStyle w:val="a3"/>
              <w:rPr>
                <w:szCs w:val="24"/>
              </w:rPr>
            </w:pPr>
            <w:r w:rsidRPr="00CF505F">
              <w:rPr>
                <w:szCs w:val="24"/>
              </w:rPr>
              <w:t>2.16</w:t>
            </w:r>
          </w:p>
        </w:tc>
        <w:tc>
          <w:tcPr>
            <w:tcW w:w="6272" w:type="dxa"/>
          </w:tcPr>
          <w:p w:rsidR="00524B50" w:rsidRPr="00CF505F" w:rsidRDefault="00524B50" w:rsidP="000A47B8">
            <w:pPr>
              <w:pStyle w:val="a6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CF505F">
              <w:rPr>
                <w:sz w:val="24"/>
                <w:szCs w:val="24"/>
              </w:rPr>
              <w:t>Участие в проведении ежегодной комплексной профилактической операции «Подросток»</w:t>
            </w:r>
          </w:p>
        </w:tc>
        <w:tc>
          <w:tcPr>
            <w:tcW w:w="3474" w:type="dxa"/>
          </w:tcPr>
          <w:p w:rsidR="00524B50" w:rsidRPr="00CF505F" w:rsidRDefault="00524B50" w:rsidP="000A47B8">
            <w:pPr>
              <w:pStyle w:val="a6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CF505F">
              <w:rPr>
                <w:sz w:val="24"/>
                <w:szCs w:val="24"/>
              </w:rPr>
              <w:t>ЦМСЧ-38</w:t>
            </w:r>
          </w:p>
          <w:p w:rsidR="00524B50" w:rsidRPr="00CF505F" w:rsidRDefault="00524B50" w:rsidP="000A47B8">
            <w:pPr>
              <w:pStyle w:val="a6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CF505F">
              <w:rPr>
                <w:sz w:val="24"/>
                <w:szCs w:val="24"/>
              </w:rPr>
              <w:t>ОМВД</w:t>
            </w:r>
          </w:p>
          <w:p w:rsidR="00524B50" w:rsidRPr="00CF505F" w:rsidRDefault="00524B50" w:rsidP="000A47B8">
            <w:pPr>
              <w:pStyle w:val="a6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CF505F">
              <w:rPr>
                <w:sz w:val="24"/>
                <w:szCs w:val="24"/>
              </w:rPr>
              <w:t>КДН и ЗП</w:t>
            </w:r>
          </w:p>
          <w:p w:rsidR="00524B50" w:rsidRPr="00CF505F" w:rsidRDefault="00524B50" w:rsidP="000A47B8">
            <w:pPr>
              <w:pStyle w:val="a6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CF505F">
              <w:rPr>
                <w:sz w:val="24"/>
                <w:szCs w:val="24"/>
              </w:rPr>
              <w:t>Комитет образования</w:t>
            </w:r>
          </w:p>
          <w:p w:rsidR="00524B50" w:rsidRPr="00CF505F" w:rsidRDefault="00524B50" w:rsidP="000A47B8">
            <w:pPr>
              <w:pStyle w:val="a6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CF505F">
              <w:rPr>
                <w:sz w:val="24"/>
                <w:szCs w:val="24"/>
              </w:rPr>
              <w:t>КОПО ЛО</w:t>
            </w:r>
          </w:p>
          <w:p w:rsidR="00524B50" w:rsidRPr="00CF505F" w:rsidRDefault="00524B50" w:rsidP="000A47B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CF505F">
              <w:rPr>
                <w:sz w:val="24"/>
                <w:szCs w:val="24"/>
              </w:rPr>
              <w:t xml:space="preserve">Отдел по физической культуре и спорту, отдел по развитию культуры и туризма, отдел по молодежной политике </w:t>
            </w:r>
          </w:p>
          <w:p w:rsidR="00524B50" w:rsidRPr="00CF505F" w:rsidRDefault="00524B50" w:rsidP="000A47B8">
            <w:pPr>
              <w:pStyle w:val="a6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CF505F">
              <w:rPr>
                <w:sz w:val="24"/>
                <w:szCs w:val="24"/>
              </w:rPr>
              <w:t xml:space="preserve">ОО и </w:t>
            </w:r>
            <w:proofErr w:type="gramStart"/>
            <w:r w:rsidRPr="00CF505F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524B50" w:rsidRPr="00CF505F" w:rsidTr="000A47B8">
        <w:tc>
          <w:tcPr>
            <w:tcW w:w="10421" w:type="dxa"/>
            <w:gridSpan w:val="3"/>
          </w:tcPr>
          <w:p w:rsidR="00524B50" w:rsidRDefault="00524B50" w:rsidP="000A47B8">
            <w:pPr>
              <w:pStyle w:val="a3"/>
              <w:rPr>
                <w:szCs w:val="24"/>
              </w:rPr>
            </w:pPr>
            <w:r w:rsidRPr="00CF505F">
              <w:rPr>
                <w:szCs w:val="24"/>
              </w:rPr>
              <w:t>См. п.2.13</w:t>
            </w:r>
          </w:p>
          <w:p w:rsidR="00524B50" w:rsidRDefault="00524B50" w:rsidP="000A47B8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12 месяцев 2022 года с</w:t>
            </w:r>
            <w:r w:rsidRPr="00B87481">
              <w:rPr>
                <w:sz w:val="24"/>
                <w:szCs w:val="24"/>
              </w:rPr>
              <w:t>отрудник</w:t>
            </w:r>
            <w:r>
              <w:rPr>
                <w:sz w:val="24"/>
                <w:szCs w:val="24"/>
              </w:rPr>
              <w:t>и</w:t>
            </w:r>
            <w:r w:rsidRPr="00B87481">
              <w:rPr>
                <w:sz w:val="24"/>
                <w:szCs w:val="24"/>
              </w:rPr>
              <w:t xml:space="preserve"> отдела по молод</w:t>
            </w:r>
            <w:r>
              <w:rPr>
                <w:sz w:val="24"/>
                <w:szCs w:val="24"/>
              </w:rPr>
              <w:t>е</w:t>
            </w:r>
            <w:r w:rsidRPr="00B87481">
              <w:rPr>
                <w:sz w:val="24"/>
                <w:szCs w:val="24"/>
              </w:rPr>
              <w:t xml:space="preserve">жной политике администрации на основании постановлений </w:t>
            </w:r>
            <w:proofErr w:type="spellStart"/>
            <w:r w:rsidRPr="00B87481">
              <w:rPr>
                <w:sz w:val="24"/>
                <w:szCs w:val="24"/>
              </w:rPr>
              <w:t>КДНиЗП</w:t>
            </w:r>
            <w:proofErr w:type="spellEnd"/>
            <w:r w:rsidRPr="00B87481">
              <w:rPr>
                <w:sz w:val="24"/>
                <w:szCs w:val="24"/>
              </w:rPr>
              <w:t xml:space="preserve">, ОДН ОУУП и ПДН ОМВД России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B87481">
              <w:rPr>
                <w:sz w:val="24"/>
                <w:szCs w:val="24"/>
              </w:rPr>
              <w:t xml:space="preserve">по г. Сосновый Бор </w:t>
            </w:r>
            <w:r w:rsidRPr="003D2A09">
              <w:rPr>
                <w:b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B87481">
              <w:rPr>
                <w:sz w:val="24"/>
                <w:szCs w:val="24"/>
              </w:rPr>
              <w:t xml:space="preserve">молодым жителям </w:t>
            </w:r>
            <w:r>
              <w:rPr>
                <w:sz w:val="24"/>
                <w:szCs w:val="24"/>
              </w:rPr>
              <w:t>нашего города</w:t>
            </w:r>
            <w:r w:rsidRPr="00B874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направили</w:t>
            </w:r>
            <w:r w:rsidRPr="00B87481">
              <w:rPr>
                <w:sz w:val="24"/>
                <w:szCs w:val="24"/>
              </w:rPr>
              <w:t xml:space="preserve"> заказные письма с приглашением на индивидуально-профилактическую беседу о важности ведения здорового образа жизни и для перспективы дальнейшего трудоустройства</w:t>
            </w:r>
            <w:r>
              <w:rPr>
                <w:sz w:val="24"/>
                <w:szCs w:val="24"/>
              </w:rPr>
              <w:t>.</w:t>
            </w:r>
          </w:p>
          <w:p w:rsidR="00524B50" w:rsidRDefault="00524B50" w:rsidP="000A47B8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Отделом по молодёжной политике администрации, как субъектом системы профилактики безнадзорности и правонарушений несовершеннолетних, в </w:t>
            </w:r>
            <w:r w:rsidRPr="005B3370">
              <w:rPr>
                <w:sz w:val="24"/>
                <w:szCs w:val="24"/>
              </w:rPr>
              <w:t>комиссии по делам несовершеннолетних и защите прав города Сосновый Бор</w:t>
            </w:r>
            <w:r>
              <w:rPr>
                <w:sz w:val="24"/>
                <w:szCs w:val="24"/>
              </w:rPr>
              <w:t xml:space="preserve"> направлялась информация о планировании и итогах:</w:t>
            </w:r>
          </w:p>
          <w:p w:rsidR="00524B50" w:rsidRDefault="00524B50" w:rsidP="000A47B8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B3370">
              <w:t xml:space="preserve"> </w:t>
            </w:r>
            <w:r w:rsidRPr="005B3370">
              <w:rPr>
                <w:sz w:val="24"/>
                <w:szCs w:val="24"/>
              </w:rPr>
              <w:t>первого этапа «Контингент» ежегодной комплексной профилактической операции</w:t>
            </w:r>
            <w:r>
              <w:rPr>
                <w:sz w:val="24"/>
                <w:szCs w:val="24"/>
              </w:rPr>
              <w:t xml:space="preserve"> </w:t>
            </w:r>
            <w:r w:rsidRPr="005B3370">
              <w:rPr>
                <w:sz w:val="24"/>
                <w:szCs w:val="24"/>
              </w:rPr>
              <w:t xml:space="preserve"> «Подросток - 2022» с 15 по 28 февраля 2022 года</w:t>
            </w:r>
            <w:r>
              <w:rPr>
                <w:sz w:val="24"/>
                <w:szCs w:val="24"/>
              </w:rPr>
              <w:t>;</w:t>
            </w:r>
          </w:p>
          <w:p w:rsidR="00524B50" w:rsidRDefault="00524B50" w:rsidP="000A47B8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noProof/>
                <w:sz w:val="24"/>
                <w:szCs w:val="24"/>
              </w:rPr>
              <w:t xml:space="preserve">четвёртого этапа «Занятость» </w:t>
            </w:r>
            <w:r w:rsidRPr="005B3370">
              <w:rPr>
                <w:sz w:val="24"/>
                <w:szCs w:val="24"/>
              </w:rPr>
              <w:t>ежегодной комплексной профилактической</w:t>
            </w:r>
            <w:r>
              <w:rPr>
                <w:sz w:val="24"/>
                <w:szCs w:val="24"/>
              </w:rPr>
              <w:t xml:space="preserve"> </w:t>
            </w:r>
            <w:r w:rsidRPr="005B3370">
              <w:rPr>
                <w:sz w:val="24"/>
                <w:szCs w:val="24"/>
              </w:rPr>
              <w:t>операции «Подросток - 2022»</w:t>
            </w:r>
            <w:r>
              <w:rPr>
                <w:sz w:val="24"/>
                <w:szCs w:val="24"/>
              </w:rPr>
              <w:t xml:space="preserve"> с 1 по 30 сентября 2022 года;</w:t>
            </w:r>
          </w:p>
          <w:p w:rsidR="00524B50" w:rsidRDefault="00524B50" w:rsidP="000A47B8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B3370">
              <w:rPr>
                <w:sz w:val="24"/>
                <w:szCs w:val="24"/>
              </w:rPr>
              <w:t>пятого этапа «Защита» ежегодной комплексной профилактической</w:t>
            </w:r>
            <w:r>
              <w:rPr>
                <w:sz w:val="24"/>
                <w:szCs w:val="24"/>
              </w:rPr>
              <w:t xml:space="preserve"> </w:t>
            </w:r>
            <w:r w:rsidRPr="005B3370">
              <w:rPr>
                <w:sz w:val="24"/>
                <w:szCs w:val="24"/>
              </w:rPr>
              <w:t>операции «Подросток - 2022»</w:t>
            </w:r>
            <w:r>
              <w:rPr>
                <w:sz w:val="24"/>
                <w:szCs w:val="24"/>
              </w:rPr>
              <w:t xml:space="preserve"> с 15 по 30 октября 2022;</w:t>
            </w:r>
          </w:p>
          <w:p w:rsidR="00524B50" w:rsidRDefault="00524B50" w:rsidP="000A47B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5B3370">
              <w:rPr>
                <w:szCs w:val="24"/>
              </w:rPr>
              <w:t>шестого этапа «Здоровье» ежегодной комплексной профилактической операции «Подросток - 2022» с 1 по 15 декабря 2022 года</w:t>
            </w:r>
            <w:r>
              <w:rPr>
                <w:szCs w:val="24"/>
              </w:rPr>
              <w:t>.</w:t>
            </w:r>
          </w:p>
          <w:p w:rsidR="00524B50" w:rsidRPr="00CF505F" w:rsidRDefault="00524B50" w:rsidP="000A47B8">
            <w:pPr>
              <w:pStyle w:val="a3"/>
              <w:rPr>
                <w:szCs w:val="24"/>
              </w:rPr>
            </w:pPr>
            <w:r w:rsidRPr="00560236">
              <w:rPr>
                <w:szCs w:val="24"/>
              </w:rPr>
              <w:t xml:space="preserve">Комплекс оперативно-профилактических мер по недопущению фактов распространения и употребления наркотических средств несовершеннолетними и молодежью, в том числе в местах массового досуга на 2022 год был предусмотрен планом работы </w:t>
            </w:r>
            <w:proofErr w:type="spellStart"/>
            <w:r w:rsidRPr="00560236">
              <w:rPr>
                <w:szCs w:val="24"/>
              </w:rPr>
              <w:t>КДНиЗП</w:t>
            </w:r>
            <w:proofErr w:type="spellEnd"/>
            <w:r w:rsidRPr="00560236">
              <w:rPr>
                <w:szCs w:val="24"/>
              </w:rPr>
              <w:t xml:space="preserve"> на год с учетом </w:t>
            </w:r>
            <w:proofErr w:type="gramStart"/>
            <w:r w:rsidRPr="00560236">
              <w:rPr>
                <w:szCs w:val="24"/>
              </w:rPr>
              <w:t>предложений каждого субъекта системы профилактики безнадзорности</w:t>
            </w:r>
            <w:proofErr w:type="gramEnd"/>
            <w:r w:rsidRPr="00560236">
              <w:rPr>
                <w:szCs w:val="24"/>
              </w:rPr>
              <w:t xml:space="preserve"> и правонарушений несовершеннолетних.</w:t>
            </w:r>
          </w:p>
        </w:tc>
      </w:tr>
      <w:tr w:rsidR="00524B50" w:rsidRPr="00CF505F" w:rsidTr="000A47B8">
        <w:tc>
          <w:tcPr>
            <w:tcW w:w="675" w:type="dxa"/>
          </w:tcPr>
          <w:p w:rsidR="00524B50" w:rsidRPr="00CF505F" w:rsidRDefault="00524B50" w:rsidP="000A47B8">
            <w:pPr>
              <w:pStyle w:val="a3"/>
              <w:rPr>
                <w:szCs w:val="24"/>
              </w:rPr>
            </w:pPr>
            <w:r w:rsidRPr="00CF505F">
              <w:rPr>
                <w:szCs w:val="24"/>
              </w:rPr>
              <w:t>2.17</w:t>
            </w:r>
          </w:p>
        </w:tc>
        <w:tc>
          <w:tcPr>
            <w:tcW w:w="6272" w:type="dxa"/>
          </w:tcPr>
          <w:p w:rsidR="00524B50" w:rsidRPr="00CF505F" w:rsidRDefault="00524B50" w:rsidP="000A47B8">
            <w:pPr>
              <w:pStyle w:val="a6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CF505F">
              <w:rPr>
                <w:sz w:val="24"/>
                <w:szCs w:val="24"/>
              </w:rPr>
              <w:t xml:space="preserve">Организация работы телефона «горячей линии» по приему сообщений граждан о фактах незаконного </w:t>
            </w:r>
            <w:r w:rsidRPr="00CF505F">
              <w:rPr>
                <w:sz w:val="24"/>
                <w:szCs w:val="24"/>
              </w:rPr>
              <w:lastRenderedPageBreak/>
              <w:t xml:space="preserve">оборота наркотиков, </w:t>
            </w:r>
            <w:proofErr w:type="spellStart"/>
            <w:r w:rsidRPr="00CF505F">
              <w:rPr>
                <w:sz w:val="24"/>
                <w:szCs w:val="24"/>
              </w:rPr>
              <w:t>наркопритонах</w:t>
            </w:r>
            <w:proofErr w:type="spellEnd"/>
            <w:r w:rsidRPr="00CF505F">
              <w:rPr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524B50" w:rsidRPr="00CF505F" w:rsidRDefault="00524B50" w:rsidP="000A47B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CF505F">
              <w:rPr>
                <w:sz w:val="24"/>
                <w:szCs w:val="24"/>
              </w:rPr>
              <w:lastRenderedPageBreak/>
              <w:t xml:space="preserve">ОМВД России по г. Сосновый Бор </w:t>
            </w:r>
            <w:r w:rsidRPr="00CF505F">
              <w:rPr>
                <w:sz w:val="24"/>
                <w:szCs w:val="24"/>
              </w:rPr>
              <w:lastRenderedPageBreak/>
              <w:t>Ленинградской области</w:t>
            </w:r>
          </w:p>
          <w:p w:rsidR="00524B50" w:rsidRPr="00CF505F" w:rsidRDefault="00524B50" w:rsidP="000A47B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24B50" w:rsidRPr="00CF505F" w:rsidTr="000A47B8">
        <w:tc>
          <w:tcPr>
            <w:tcW w:w="10421" w:type="dxa"/>
            <w:gridSpan w:val="3"/>
          </w:tcPr>
          <w:p w:rsidR="00524B50" w:rsidRPr="00CF505F" w:rsidRDefault="00524B50" w:rsidP="000A47B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lastRenderedPageBreak/>
              <w:t>В ОМВД России по г. Сосновый Бор организована работа «горячей линии» по приему сообщений граждан.</w:t>
            </w:r>
          </w:p>
        </w:tc>
      </w:tr>
      <w:tr w:rsidR="00524B50" w:rsidRPr="00CF505F" w:rsidTr="000A47B8">
        <w:tc>
          <w:tcPr>
            <w:tcW w:w="675" w:type="dxa"/>
          </w:tcPr>
          <w:p w:rsidR="00524B50" w:rsidRPr="00CF505F" w:rsidRDefault="00524B50" w:rsidP="000A47B8">
            <w:pPr>
              <w:pStyle w:val="a3"/>
              <w:rPr>
                <w:szCs w:val="24"/>
              </w:rPr>
            </w:pPr>
            <w:r w:rsidRPr="00CF505F">
              <w:rPr>
                <w:szCs w:val="24"/>
              </w:rPr>
              <w:t>2.18</w:t>
            </w:r>
          </w:p>
        </w:tc>
        <w:tc>
          <w:tcPr>
            <w:tcW w:w="6272" w:type="dxa"/>
          </w:tcPr>
          <w:p w:rsidR="00524B50" w:rsidRPr="00CF505F" w:rsidRDefault="00524B50" w:rsidP="000A47B8">
            <w:pPr>
              <w:pStyle w:val="a6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CF505F">
              <w:rPr>
                <w:sz w:val="24"/>
                <w:szCs w:val="24"/>
              </w:rPr>
              <w:t>Обеспечение  социально-значимых учреждений  наглядной агитацией   антинаркотического содержания</w:t>
            </w:r>
          </w:p>
        </w:tc>
        <w:tc>
          <w:tcPr>
            <w:tcW w:w="3474" w:type="dxa"/>
          </w:tcPr>
          <w:p w:rsidR="00524B50" w:rsidRPr="00CF505F" w:rsidRDefault="00524B50" w:rsidP="000A47B8">
            <w:pPr>
              <w:pStyle w:val="a6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CF505F">
              <w:rPr>
                <w:sz w:val="24"/>
                <w:szCs w:val="24"/>
              </w:rPr>
              <w:t xml:space="preserve">АНК МО СГО ЛО </w:t>
            </w:r>
          </w:p>
        </w:tc>
      </w:tr>
      <w:tr w:rsidR="00524B50" w:rsidRPr="00CF505F" w:rsidTr="000A47B8">
        <w:tc>
          <w:tcPr>
            <w:tcW w:w="10421" w:type="dxa"/>
            <w:gridSpan w:val="3"/>
          </w:tcPr>
          <w:p w:rsidR="00524B50" w:rsidRPr="00956BE2" w:rsidRDefault="00524B50" w:rsidP="000A47B8">
            <w:pPr>
              <w:ind w:firstLine="709"/>
              <w:jc w:val="both"/>
              <w:rPr>
                <w:sz w:val="24"/>
                <w:szCs w:val="24"/>
              </w:rPr>
            </w:pPr>
            <w:r w:rsidRPr="00956BE2">
              <w:rPr>
                <w:sz w:val="24"/>
                <w:szCs w:val="24"/>
              </w:rPr>
              <w:t xml:space="preserve">В образовательных организациях Сосновоборского городского округа </w:t>
            </w:r>
            <w:r>
              <w:rPr>
                <w:sz w:val="24"/>
                <w:szCs w:val="24"/>
              </w:rPr>
              <w:t xml:space="preserve">педагогами и учащимися </w:t>
            </w:r>
            <w:r w:rsidRPr="00956B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изготавливаются и размещаются</w:t>
            </w:r>
            <w:r w:rsidRPr="00956BE2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 наглядной агитации, формирующие</w:t>
            </w:r>
            <w:r w:rsidRPr="00956BE2">
              <w:rPr>
                <w:sz w:val="24"/>
                <w:szCs w:val="24"/>
              </w:rPr>
              <w:t xml:space="preserve"> в молоде</w:t>
            </w:r>
            <w:r>
              <w:rPr>
                <w:sz w:val="24"/>
                <w:szCs w:val="24"/>
              </w:rPr>
              <w:t>жной среде</w:t>
            </w:r>
            <w:r w:rsidRPr="00956BE2">
              <w:rPr>
                <w:sz w:val="24"/>
                <w:szCs w:val="24"/>
              </w:rPr>
              <w:t xml:space="preserve"> негативное отношение к потреблению наркотиков, в том числе </w:t>
            </w:r>
            <w:r>
              <w:rPr>
                <w:sz w:val="24"/>
                <w:szCs w:val="24"/>
              </w:rPr>
              <w:t>направленные на профилактику употребления ПАВ</w:t>
            </w:r>
            <w:r w:rsidRPr="00956B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формирование</w:t>
            </w:r>
            <w:r w:rsidRPr="00956BE2">
              <w:rPr>
                <w:sz w:val="24"/>
                <w:szCs w:val="24"/>
              </w:rPr>
              <w:t xml:space="preserve"> здорового образа жизни.</w:t>
            </w:r>
          </w:p>
          <w:p w:rsidR="00524B50" w:rsidRPr="00956BE2" w:rsidRDefault="00524B50" w:rsidP="000A47B8">
            <w:pPr>
              <w:ind w:firstLine="709"/>
              <w:jc w:val="both"/>
              <w:rPr>
                <w:sz w:val="24"/>
                <w:szCs w:val="24"/>
              </w:rPr>
            </w:pPr>
            <w:r w:rsidRPr="00956BE2">
              <w:rPr>
                <w:sz w:val="24"/>
                <w:szCs w:val="24"/>
              </w:rPr>
              <w:t xml:space="preserve">На стендах в рекреациях, в холлах, вестибюлях образовательных организаций размещаются плакаты, </w:t>
            </w:r>
            <w:proofErr w:type="gramStart"/>
            <w:r w:rsidRPr="00956BE2">
              <w:rPr>
                <w:sz w:val="24"/>
                <w:szCs w:val="24"/>
              </w:rPr>
              <w:t>стенгазеты</w:t>
            </w:r>
            <w:proofErr w:type="gramEnd"/>
            <w:r w:rsidRPr="00956BE2">
              <w:rPr>
                <w:sz w:val="24"/>
                <w:szCs w:val="24"/>
              </w:rPr>
              <w:t xml:space="preserve"> пропагандирующие здоровый образ жизни, а также содержащие информацию о вреде употребления алкогольных напитков и наркотических средств: </w:t>
            </w:r>
            <w:proofErr w:type="gramStart"/>
            <w:r w:rsidRPr="00956BE2">
              <w:rPr>
                <w:sz w:val="24"/>
                <w:szCs w:val="24"/>
              </w:rPr>
              <w:t>«Наркотикам – нет!», «Десять причин сказать «НЕТ» наркотикам», «Профилактика наркомании», «Жизни – да!</w:t>
            </w:r>
            <w:proofErr w:type="gramEnd"/>
            <w:r w:rsidRPr="00956BE2">
              <w:rPr>
                <w:sz w:val="24"/>
                <w:szCs w:val="24"/>
              </w:rPr>
              <w:t xml:space="preserve"> Наркотикам – нет!», «Вверх или вниз? Стратегии поведения».</w:t>
            </w:r>
          </w:p>
          <w:p w:rsidR="00524B50" w:rsidRPr="00AE5EAB" w:rsidRDefault="00524B50" w:rsidP="000A47B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AE5EAB">
              <w:rPr>
                <w:szCs w:val="24"/>
              </w:rPr>
              <w:t>По информации ЦМСЧ-38  во взрослой поликлинике, детской и женской консультации есть стенды с информационными материалами о вреде приема наркотических средств и алкоголя. Указаны адреса центров для зависимых людей, куда они могут обратиться за помощью.</w:t>
            </w:r>
          </w:p>
          <w:p w:rsidR="00524B50" w:rsidRPr="00CF505F" w:rsidRDefault="00524B50" w:rsidP="000A47B8">
            <w:pPr>
              <w:pStyle w:val="a3"/>
              <w:rPr>
                <w:szCs w:val="24"/>
              </w:rPr>
            </w:pPr>
            <w:r w:rsidRPr="00AE5EAB">
              <w:rPr>
                <w:szCs w:val="24"/>
              </w:rPr>
              <w:t>Также разработаны брошюры и листовки, которые находятся в свободном доступе во взрослой поликлинике.</w:t>
            </w:r>
          </w:p>
        </w:tc>
      </w:tr>
      <w:tr w:rsidR="00524B50" w:rsidRPr="00CF505F" w:rsidTr="000A47B8">
        <w:tc>
          <w:tcPr>
            <w:tcW w:w="675" w:type="dxa"/>
          </w:tcPr>
          <w:p w:rsidR="00524B50" w:rsidRPr="00CF505F" w:rsidRDefault="00524B50" w:rsidP="000A47B8">
            <w:pPr>
              <w:pStyle w:val="a3"/>
              <w:rPr>
                <w:szCs w:val="24"/>
              </w:rPr>
            </w:pPr>
            <w:r w:rsidRPr="00CF505F">
              <w:rPr>
                <w:szCs w:val="24"/>
              </w:rPr>
              <w:t>2.19</w:t>
            </w:r>
          </w:p>
        </w:tc>
        <w:tc>
          <w:tcPr>
            <w:tcW w:w="6272" w:type="dxa"/>
          </w:tcPr>
          <w:p w:rsidR="00524B50" w:rsidRPr="00CF505F" w:rsidRDefault="00524B50" w:rsidP="000A47B8">
            <w:pPr>
              <w:pStyle w:val="a6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CF505F">
              <w:rPr>
                <w:sz w:val="24"/>
                <w:szCs w:val="24"/>
              </w:rPr>
              <w:t>Освещение в средствах массовой информации и на сайте администрации МО СГО ЛО  материалов антинаркотического содержания.</w:t>
            </w:r>
          </w:p>
        </w:tc>
        <w:tc>
          <w:tcPr>
            <w:tcW w:w="3474" w:type="dxa"/>
          </w:tcPr>
          <w:p w:rsidR="00524B50" w:rsidRPr="00CF505F" w:rsidRDefault="00524B50" w:rsidP="000A47B8">
            <w:pPr>
              <w:pStyle w:val="a6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CF505F">
              <w:rPr>
                <w:sz w:val="24"/>
                <w:szCs w:val="24"/>
              </w:rPr>
              <w:t xml:space="preserve">Пресс-центр </w:t>
            </w:r>
          </w:p>
          <w:p w:rsidR="00524B50" w:rsidRPr="00CF505F" w:rsidRDefault="00524B50" w:rsidP="000A47B8">
            <w:pPr>
              <w:pStyle w:val="a6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524B50" w:rsidRPr="00CF505F" w:rsidTr="000A47B8">
        <w:tc>
          <w:tcPr>
            <w:tcW w:w="10421" w:type="dxa"/>
            <w:gridSpan w:val="3"/>
          </w:tcPr>
          <w:p w:rsidR="00524B50" w:rsidRPr="0031477B" w:rsidRDefault="00524B50" w:rsidP="000A47B8">
            <w:pPr>
              <w:ind w:firstLine="567"/>
              <w:jc w:val="both"/>
              <w:rPr>
                <w:sz w:val="24"/>
                <w:szCs w:val="24"/>
              </w:rPr>
            </w:pPr>
            <w:r w:rsidRPr="0031477B">
              <w:rPr>
                <w:sz w:val="24"/>
                <w:szCs w:val="24"/>
              </w:rPr>
              <w:t xml:space="preserve">Работа по антинаркотической пропаганде с населением Сосновоборского городского округа </w:t>
            </w:r>
            <w:r>
              <w:rPr>
                <w:sz w:val="24"/>
                <w:szCs w:val="24"/>
              </w:rPr>
              <w:t xml:space="preserve">в 2022 году </w:t>
            </w:r>
            <w:r w:rsidRPr="0031477B">
              <w:rPr>
                <w:sz w:val="24"/>
                <w:szCs w:val="24"/>
              </w:rPr>
              <w:t>велась по нескольким направлениям:</w:t>
            </w:r>
          </w:p>
          <w:p w:rsidR="00524B50" w:rsidRPr="0031477B" w:rsidRDefault="00524B50" w:rsidP="000A47B8">
            <w:pPr>
              <w:ind w:firstLine="567"/>
              <w:jc w:val="both"/>
              <w:rPr>
                <w:sz w:val="24"/>
                <w:szCs w:val="24"/>
              </w:rPr>
            </w:pPr>
            <w:r w:rsidRPr="0031477B">
              <w:rPr>
                <w:sz w:val="24"/>
                <w:szCs w:val="24"/>
              </w:rPr>
              <w:t>- опубликование соответствующих материалов, направленных на профилактику и предупреждение употребления наркотиков</w:t>
            </w:r>
            <w:r>
              <w:rPr>
                <w:sz w:val="24"/>
                <w:szCs w:val="24"/>
              </w:rPr>
              <w:t xml:space="preserve"> </w:t>
            </w:r>
            <w:r w:rsidRPr="0031477B">
              <w:rPr>
                <w:sz w:val="24"/>
                <w:szCs w:val="24"/>
              </w:rPr>
              <w:t>в городских СМИ –</w:t>
            </w:r>
            <w:r>
              <w:rPr>
                <w:sz w:val="24"/>
                <w:szCs w:val="24"/>
              </w:rPr>
              <w:t xml:space="preserve"> </w:t>
            </w:r>
            <w:r w:rsidRPr="0031477B">
              <w:rPr>
                <w:sz w:val="24"/>
                <w:szCs w:val="24"/>
              </w:rPr>
              <w:t>в газете «Маяк», «</w:t>
            </w:r>
            <w:proofErr w:type="spellStart"/>
            <w:r w:rsidRPr="0031477B">
              <w:rPr>
                <w:sz w:val="24"/>
                <w:szCs w:val="24"/>
              </w:rPr>
              <w:t>ТЕРА-пресс</w:t>
            </w:r>
            <w:proofErr w:type="spellEnd"/>
            <w:r w:rsidRPr="0031477B">
              <w:rPr>
                <w:sz w:val="24"/>
                <w:szCs w:val="24"/>
              </w:rPr>
              <w:t>», на телевидении «СТВ» и «</w:t>
            </w:r>
            <w:proofErr w:type="spellStart"/>
            <w:r w:rsidRPr="0031477B">
              <w:rPr>
                <w:sz w:val="24"/>
                <w:szCs w:val="24"/>
              </w:rPr>
              <w:t>ТЕРА-студия</w:t>
            </w:r>
            <w:proofErr w:type="spellEnd"/>
            <w:r w:rsidRPr="0031477B">
              <w:rPr>
                <w:sz w:val="24"/>
                <w:szCs w:val="24"/>
              </w:rPr>
              <w:t>», на радио «Балтийский Берег»);</w:t>
            </w:r>
          </w:p>
          <w:p w:rsidR="00524B50" w:rsidRPr="00CF505F" w:rsidRDefault="00524B50" w:rsidP="000A47B8">
            <w:pPr>
              <w:pStyle w:val="a3"/>
              <w:rPr>
                <w:szCs w:val="24"/>
              </w:rPr>
            </w:pPr>
            <w:r w:rsidRPr="0031477B">
              <w:rPr>
                <w:szCs w:val="24"/>
              </w:rPr>
              <w:t>- информационное сопровождение акций, направленных на профилактику и предупреждение употребления наркотиков, проводимых органами правопорядка.</w:t>
            </w:r>
          </w:p>
        </w:tc>
      </w:tr>
      <w:tr w:rsidR="00524B50" w:rsidRPr="00CF505F" w:rsidTr="000A47B8">
        <w:tc>
          <w:tcPr>
            <w:tcW w:w="675" w:type="dxa"/>
          </w:tcPr>
          <w:p w:rsidR="00524B50" w:rsidRPr="00CF505F" w:rsidRDefault="00524B50" w:rsidP="000A47B8">
            <w:pPr>
              <w:pStyle w:val="a3"/>
              <w:rPr>
                <w:szCs w:val="24"/>
              </w:rPr>
            </w:pPr>
            <w:r w:rsidRPr="00CF505F">
              <w:rPr>
                <w:szCs w:val="24"/>
              </w:rPr>
              <w:t>2.20</w:t>
            </w:r>
          </w:p>
        </w:tc>
        <w:tc>
          <w:tcPr>
            <w:tcW w:w="6272" w:type="dxa"/>
          </w:tcPr>
          <w:p w:rsidR="00524B50" w:rsidRPr="00CF505F" w:rsidRDefault="00524B50" w:rsidP="000A47B8">
            <w:pPr>
              <w:jc w:val="both"/>
              <w:rPr>
                <w:sz w:val="24"/>
                <w:szCs w:val="24"/>
              </w:rPr>
            </w:pPr>
            <w:r w:rsidRPr="00CF505F">
              <w:rPr>
                <w:sz w:val="24"/>
                <w:szCs w:val="24"/>
              </w:rPr>
              <w:t xml:space="preserve">Мониторинг зданий и территорий социально-значимых объектов, объектов транспортной </w:t>
            </w:r>
            <w:r w:rsidRPr="00CF505F">
              <w:rPr>
                <w:sz w:val="24"/>
                <w:szCs w:val="24"/>
                <w:shd w:val="clear" w:color="auto" w:fill="FFFFFF" w:themeFill="background1"/>
              </w:rPr>
              <w:t>инфраструктуры, направленный  на своевременное выявление и ликвидацию информации о распространении НС и ПВ</w:t>
            </w:r>
          </w:p>
        </w:tc>
        <w:tc>
          <w:tcPr>
            <w:tcW w:w="3474" w:type="dxa"/>
          </w:tcPr>
          <w:p w:rsidR="00524B50" w:rsidRPr="00CF505F" w:rsidRDefault="00524B50" w:rsidP="000A47B8">
            <w:pPr>
              <w:jc w:val="center"/>
              <w:rPr>
                <w:sz w:val="24"/>
                <w:szCs w:val="24"/>
              </w:rPr>
            </w:pPr>
            <w:r w:rsidRPr="00CF505F">
              <w:rPr>
                <w:sz w:val="24"/>
                <w:szCs w:val="24"/>
              </w:rPr>
              <w:t>Правообладатели объектов</w:t>
            </w:r>
          </w:p>
          <w:p w:rsidR="00524B50" w:rsidRPr="00CF505F" w:rsidRDefault="00524B50" w:rsidP="000A47B8">
            <w:pPr>
              <w:jc w:val="center"/>
              <w:rPr>
                <w:sz w:val="24"/>
                <w:szCs w:val="24"/>
              </w:rPr>
            </w:pPr>
            <w:r w:rsidRPr="00CF505F">
              <w:rPr>
                <w:sz w:val="24"/>
                <w:szCs w:val="24"/>
              </w:rPr>
              <w:t>УК</w:t>
            </w:r>
          </w:p>
          <w:p w:rsidR="00524B50" w:rsidRPr="00CF505F" w:rsidRDefault="00524B50" w:rsidP="000A47B8">
            <w:pPr>
              <w:jc w:val="center"/>
              <w:rPr>
                <w:sz w:val="24"/>
                <w:szCs w:val="24"/>
                <w:lang w:val="en-US"/>
              </w:rPr>
            </w:pPr>
            <w:r w:rsidRPr="00CF505F">
              <w:rPr>
                <w:sz w:val="24"/>
                <w:szCs w:val="24"/>
              </w:rPr>
              <w:t>ТСЖ</w:t>
            </w:r>
          </w:p>
        </w:tc>
      </w:tr>
      <w:tr w:rsidR="00524B50" w:rsidRPr="00CF505F" w:rsidTr="000A47B8">
        <w:tc>
          <w:tcPr>
            <w:tcW w:w="10421" w:type="dxa"/>
            <w:gridSpan w:val="3"/>
          </w:tcPr>
          <w:p w:rsidR="00524B50" w:rsidRPr="00CF505F" w:rsidRDefault="00524B50" w:rsidP="000A47B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Данный вопрос рассматривался на заседании АНК СГО. По итогам организовано взаимодействие ОМВД, ЖКХ и АНК СГО. Появляющаяся информация незамедлительно удаляется.</w:t>
            </w:r>
          </w:p>
        </w:tc>
      </w:tr>
    </w:tbl>
    <w:p w:rsidR="00524B50" w:rsidRDefault="00524B50" w:rsidP="0052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B50" w:rsidRPr="00CB7534" w:rsidRDefault="00524B50" w:rsidP="00524B50">
      <w:pPr>
        <w:pStyle w:val="a3"/>
        <w:jc w:val="center"/>
        <w:rPr>
          <w:b/>
          <w:szCs w:val="24"/>
        </w:rPr>
      </w:pPr>
      <w:r w:rsidRPr="00CB7534">
        <w:rPr>
          <w:b/>
          <w:szCs w:val="24"/>
        </w:rPr>
        <w:t>Мероприятия, проводимые федеральными и региональными учреждениями и подразделениями субъектов системы профилактики наркомании, негосударственными организациями, расположенными на территории Сосновоборского городского округа Ленинградской области</w:t>
      </w:r>
    </w:p>
    <w:p w:rsidR="00524B50" w:rsidRDefault="00524B50" w:rsidP="0052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60"/>
        <w:gridCol w:w="5686"/>
        <w:gridCol w:w="697"/>
        <w:gridCol w:w="2528"/>
      </w:tblGrid>
      <w:tr w:rsidR="00524B50" w:rsidRPr="00CF505F" w:rsidTr="000A47B8">
        <w:tc>
          <w:tcPr>
            <w:tcW w:w="10421" w:type="dxa"/>
            <w:gridSpan w:val="4"/>
          </w:tcPr>
          <w:p w:rsidR="00524B50" w:rsidRPr="00CF505F" w:rsidRDefault="00524B50" w:rsidP="000A47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05F">
              <w:rPr>
                <w:rFonts w:ascii="Times New Roman" w:hAnsi="Times New Roman" w:cs="Times New Roman"/>
                <w:b/>
                <w:sz w:val="24"/>
                <w:szCs w:val="24"/>
              </w:rPr>
              <w:t>1. Направление Стратегии: «Сокращение числа лиц, у которых диагностированы наркомания или пагубное (с негативными последствиями) потребление наркотиков»</w:t>
            </w:r>
          </w:p>
        </w:tc>
      </w:tr>
      <w:tr w:rsidR="00524B50" w:rsidRPr="00CF505F" w:rsidTr="000A47B8">
        <w:tc>
          <w:tcPr>
            <w:tcW w:w="675" w:type="dxa"/>
            <w:vAlign w:val="center"/>
          </w:tcPr>
          <w:p w:rsidR="00524B50" w:rsidRPr="00CF505F" w:rsidRDefault="00524B50" w:rsidP="000A47B8">
            <w:pPr>
              <w:jc w:val="center"/>
              <w:rPr>
                <w:sz w:val="24"/>
                <w:szCs w:val="24"/>
              </w:rPr>
            </w:pPr>
            <w:r w:rsidRPr="00CF505F">
              <w:rPr>
                <w:sz w:val="24"/>
                <w:szCs w:val="24"/>
              </w:rPr>
              <w:t>№</w:t>
            </w:r>
          </w:p>
          <w:p w:rsidR="00524B50" w:rsidRPr="00CF505F" w:rsidRDefault="00524B50" w:rsidP="000A47B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505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F505F">
              <w:rPr>
                <w:sz w:val="24"/>
                <w:szCs w:val="24"/>
              </w:rPr>
              <w:t>/</w:t>
            </w:r>
            <w:proofErr w:type="spellStart"/>
            <w:r w:rsidRPr="00CF505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72" w:type="dxa"/>
            <w:vAlign w:val="center"/>
          </w:tcPr>
          <w:p w:rsidR="00524B50" w:rsidRPr="00CF505F" w:rsidRDefault="00524B50" w:rsidP="000A47B8">
            <w:pPr>
              <w:jc w:val="center"/>
              <w:rPr>
                <w:sz w:val="24"/>
                <w:szCs w:val="24"/>
              </w:rPr>
            </w:pPr>
            <w:r w:rsidRPr="00CF505F">
              <w:rPr>
                <w:sz w:val="24"/>
                <w:szCs w:val="24"/>
              </w:rPr>
              <w:t>Мероприятия</w:t>
            </w:r>
          </w:p>
        </w:tc>
        <w:tc>
          <w:tcPr>
            <w:tcW w:w="3474" w:type="dxa"/>
            <w:gridSpan w:val="2"/>
            <w:vAlign w:val="center"/>
          </w:tcPr>
          <w:p w:rsidR="00524B50" w:rsidRPr="00CF505F" w:rsidRDefault="00524B50" w:rsidP="000A47B8">
            <w:pPr>
              <w:jc w:val="center"/>
              <w:rPr>
                <w:sz w:val="24"/>
                <w:szCs w:val="24"/>
              </w:rPr>
            </w:pPr>
            <w:r w:rsidRPr="00CF505F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524B50" w:rsidRPr="00CF505F" w:rsidTr="000A47B8">
        <w:tc>
          <w:tcPr>
            <w:tcW w:w="675" w:type="dxa"/>
          </w:tcPr>
          <w:p w:rsidR="00524B50" w:rsidRPr="00CF505F" w:rsidRDefault="00524B50" w:rsidP="000A47B8">
            <w:pPr>
              <w:pStyle w:val="a6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CF505F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6272" w:type="dxa"/>
          </w:tcPr>
          <w:p w:rsidR="00524B50" w:rsidRPr="00CF505F" w:rsidRDefault="00524B50" w:rsidP="000A47B8">
            <w:pPr>
              <w:jc w:val="both"/>
              <w:rPr>
                <w:sz w:val="24"/>
                <w:szCs w:val="24"/>
              </w:rPr>
            </w:pPr>
            <w:r w:rsidRPr="00CF505F">
              <w:rPr>
                <w:sz w:val="24"/>
                <w:szCs w:val="24"/>
              </w:rPr>
              <w:t xml:space="preserve">Совершенствование раннего выявления на уровне первичного </w:t>
            </w:r>
            <w:proofErr w:type="gramStart"/>
            <w:r w:rsidRPr="00CF505F">
              <w:rPr>
                <w:sz w:val="24"/>
                <w:szCs w:val="24"/>
              </w:rPr>
              <w:t>звена здравоохранения фактов незаконного потребления наркотиков</w:t>
            </w:r>
            <w:proofErr w:type="gramEnd"/>
            <w:r w:rsidRPr="00CF505F">
              <w:rPr>
                <w:sz w:val="24"/>
                <w:szCs w:val="24"/>
              </w:rPr>
              <w:t xml:space="preserve"> и лекарственных препаратов с </w:t>
            </w:r>
            <w:proofErr w:type="spellStart"/>
            <w:r w:rsidRPr="00CF505F">
              <w:rPr>
                <w:sz w:val="24"/>
                <w:szCs w:val="24"/>
              </w:rPr>
              <w:t>психоактивным</w:t>
            </w:r>
            <w:proofErr w:type="spellEnd"/>
            <w:r w:rsidRPr="00CF505F">
              <w:rPr>
                <w:sz w:val="24"/>
                <w:szCs w:val="24"/>
              </w:rPr>
              <w:t xml:space="preserve"> действием</w:t>
            </w:r>
          </w:p>
        </w:tc>
        <w:tc>
          <w:tcPr>
            <w:tcW w:w="3474" w:type="dxa"/>
            <w:gridSpan w:val="2"/>
            <w:vAlign w:val="center"/>
          </w:tcPr>
          <w:p w:rsidR="00524B50" w:rsidRPr="00CF505F" w:rsidRDefault="00524B50" w:rsidP="000A47B8">
            <w:pPr>
              <w:jc w:val="center"/>
              <w:rPr>
                <w:sz w:val="24"/>
                <w:szCs w:val="24"/>
              </w:rPr>
            </w:pPr>
            <w:r w:rsidRPr="00CF505F">
              <w:rPr>
                <w:sz w:val="24"/>
                <w:szCs w:val="24"/>
              </w:rPr>
              <w:t>ФГБУЗ ЦМСЧ №38 ФМБА России</w:t>
            </w:r>
          </w:p>
          <w:p w:rsidR="00524B50" w:rsidRPr="00CF505F" w:rsidRDefault="00524B50" w:rsidP="000A47B8">
            <w:pPr>
              <w:jc w:val="center"/>
              <w:rPr>
                <w:sz w:val="24"/>
                <w:szCs w:val="24"/>
              </w:rPr>
            </w:pPr>
            <w:r w:rsidRPr="00CF505F">
              <w:rPr>
                <w:sz w:val="24"/>
                <w:szCs w:val="24"/>
              </w:rPr>
              <w:t xml:space="preserve"> ОМВД</w:t>
            </w:r>
          </w:p>
        </w:tc>
      </w:tr>
      <w:tr w:rsidR="00524B50" w:rsidRPr="00CF505F" w:rsidTr="000A47B8">
        <w:tc>
          <w:tcPr>
            <w:tcW w:w="10421" w:type="dxa"/>
            <w:gridSpan w:val="4"/>
          </w:tcPr>
          <w:p w:rsidR="00524B50" w:rsidRPr="00CF505F" w:rsidRDefault="00524B50" w:rsidP="000A47B8">
            <w:pPr>
              <w:jc w:val="both"/>
              <w:rPr>
                <w:sz w:val="24"/>
                <w:szCs w:val="24"/>
              </w:rPr>
            </w:pPr>
            <w:r w:rsidRPr="00776DBC">
              <w:rPr>
                <w:sz w:val="24"/>
                <w:szCs w:val="24"/>
              </w:rPr>
              <w:t>ФГБУЗ ЦМСЧ №38 ФМБА России - пров</w:t>
            </w:r>
            <w:r>
              <w:rPr>
                <w:sz w:val="24"/>
                <w:szCs w:val="24"/>
              </w:rPr>
              <w:t>одятся</w:t>
            </w:r>
            <w:r w:rsidRPr="00776DBC">
              <w:rPr>
                <w:sz w:val="24"/>
                <w:szCs w:val="24"/>
              </w:rPr>
              <w:t xml:space="preserve"> мед</w:t>
            </w:r>
            <w:proofErr w:type="gramStart"/>
            <w:r w:rsidRPr="00776DBC">
              <w:rPr>
                <w:sz w:val="24"/>
                <w:szCs w:val="24"/>
              </w:rPr>
              <w:t>.</w:t>
            </w:r>
            <w:proofErr w:type="gramEnd"/>
            <w:r w:rsidRPr="00776DBC">
              <w:rPr>
                <w:sz w:val="24"/>
                <w:szCs w:val="24"/>
              </w:rPr>
              <w:t xml:space="preserve"> </w:t>
            </w:r>
            <w:proofErr w:type="gramStart"/>
            <w:r w:rsidRPr="00776DBC">
              <w:rPr>
                <w:sz w:val="24"/>
                <w:szCs w:val="24"/>
              </w:rPr>
              <w:t>о</w:t>
            </w:r>
            <w:proofErr w:type="gramEnd"/>
            <w:r w:rsidRPr="00776DBC">
              <w:rPr>
                <w:sz w:val="24"/>
                <w:szCs w:val="24"/>
              </w:rPr>
              <w:t>свидетельствовани</w:t>
            </w:r>
            <w:r>
              <w:rPr>
                <w:sz w:val="24"/>
                <w:szCs w:val="24"/>
              </w:rPr>
              <w:t>я</w:t>
            </w:r>
            <w:r w:rsidRPr="00776DBC">
              <w:rPr>
                <w:sz w:val="24"/>
                <w:szCs w:val="24"/>
              </w:rPr>
              <w:t xml:space="preserve"> граждан на состояний опьянения, доставл</w:t>
            </w:r>
            <w:r>
              <w:rPr>
                <w:sz w:val="24"/>
                <w:szCs w:val="24"/>
              </w:rPr>
              <w:t>яемых</w:t>
            </w:r>
            <w:r w:rsidRPr="00776DBC">
              <w:rPr>
                <w:sz w:val="24"/>
                <w:szCs w:val="24"/>
              </w:rPr>
              <w:t xml:space="preserve"> сотрудниками О</w:t>
            </w:r>
            <w:r>
              <w:rPr>
                <w:sz w:val="24"/>
                <w:szCs w:val="24"/>
              </w:rPr>
              <w:t>М</w:t>
            </w:r>
            <w:r w:rsidRPr="00776DBC">
              <w:rPr>
                <w:sz w:val="24"/>
                <w:szCs w:val="24"/>
              </w:rPr>
              <w:t>ВД. В случае установлен</w:t>
            </w:r>
            <w:r>
              <w:rPr>
                <w:sz w:val="24"/>
                <w:szCs w:val="24"/>
              </w:rPr>
              <w:t>ия</w:t>
            </w:r>
            <w:r w:rsidRPr="00776DBC">
              <w:rPr>
                <w:sz w:val="24"/>
                <w:szCs w:val="24"/>
              </w:rPr>
              <w:t xml:space="preserve"> состояние  опьянения</w:t>
            </w:r>
            <w:r>
              <w:rPr>
                <w:sz w:val="24"/>
                <w:szCs w:val="24"/>
              </w:rPr>
              <w:t>,</w:t>
            </w:r>
            <w:r w:rsidRPr="00776DBC">
              <w:rPr>
                <w:sz w:val="24"/>
                <w:szCs w:val="24"/>
              </w:rPr>
              <w:t xml:space="preserve">  </w:t>
            </w:r>
            <w:r>
              <w:rPr>
                <w:sz w:val="24"/>
                <w:szCs w:val="24"/>
              </w:rPr>
              <w:t>с</w:t>
            </w:r>
            <w:r w:rsidRPr="00776DBC">
              <w:rPr>
                <w:sz w:val="24"/>
                <w:szCs w:val="24"/>
              </w:rPr>
              <w:t xml:space="preserve">ведения передаются в </w:t>
            </w:r>
            <w:r>
              <w:rPr>
                <w:sz w:val="24"/>
                <w:szCs w:val="24"/>
              </w:rPr>
              <w:t>О</w:t>
            </w:r>
            <w:r w:rsidRPr="00776DBC">
              <w:rPr>
                <w:sz w:val="24"/>
                <w:szCs w:val="24"/>
              </w:rPr>
              <w:t>ДН О</w:t>
            </w:r>
            <w:r>
              <w:rPr>
                <w:sz w:val="24"/>
                <w:szCs w:val="24"/>
              </w:rPr>
              <w:t>М</w:t>
            </w:r>
            <w:r w:rsidRPr="00776DBC">
              <w:rPr>
                <w:sz w:val="24"/>
                <w:szCs w:val="24"/>
              </w:rPr>
              <w:t>ВД.</w:t>
            </w:r>
          </w:p>
        </w:tc>
      </w:tr>
      <w:tr w:rsidR="00524B50" w:rsidRPr="00CF505F" w:rsidTr="000A47B8">
        <w:tc>
          <w:tcPr>
            <w:tcW w:w="675" w:type="dxa"/>
          </w:tcPr>
          <w:p w:rsidR="00524B50" w:rsidRPr="00CF505F" w:rsidRDefault="00524B50" w:rsidP="000A47B8">
            <w:pPr>
              <w:pStyle w:val="a6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CF505F">
              <w:rPr>
                <w:sz w:val="24"/>
                <w:szCs w:val="24"/>
              </w:rPr>
              <w:t>1.2.</w:t>
            </w:r>
          </w:p>
        </w:tc>
        <w:tc>
          <w:tcPr>
            <w:tcW w:w="6272" w:type="dxa"/>
          </w:tcPr>
          <w:p w:rsidR="00524B50" w:rsidRPr="00CF505F" w:rsidRDefault="00524B50" w:rsidP="000A47B8">
            <w:pPr>
              <w:jc w:val="both"/>
              <w:rPr>
                <w:sz w:val="24"/>
                <w:szCs w:val="24"/>
              </w:rPr>
            </w:pPr>
            <w:r w:rsidRPr="00CF505F">
              <w:rPr>
                <w:sz w:val="24"/>
                <w:szCs w:val="24"/>
              </w:rPr>
              <w:t>Организация  индивидуальной работы по профилактике наркомании и  вредных зависимостей, пропаганде здорового образа жизни с подростками, состоящими на профилактическом учете в органах системы профилактики</w:t>
            </w:r>
          </w:p>
        </w:tc>
        <w:tc>
          <w:tcPr>
            <w:tcW w:w="3474" w:type="dxa"/>
            <w:gridSpan w:val="2"/>
          </w:tcPr>
          <w:p w:rsidR="00524B50" w:rsidRPr="00CF505F" w:rsidRDefault="00524B50" w:rsidP="000A47B8">
            <w:pPr>
              <w:jc w:val="center"/>
              <w:rPr>
                <w:sz w:val="24"/>
                <w:szCs w:val="24"/>
              </w:rPr>
            </w:pPr>
            <w:r w:rsidRPr="00CF505F">
              <w:rPr>
                <w:sz w:val="24"/>
                <w:szCs w:val="24"/>
              </w:rPr>
              <w:t>ОМВД (ОДН)</w:t>
            </w:r>
          </w:p>
          <w:p w:rsidR="00524B50" w:rsidRPr="00CF505F" w:rsidRDefault="00524B50" w:rsidP="000A47B8">
            <w:pPr>
              <w:jc w:val="center"/>
              <w:rPr>
                <w:sz w:val="24"/>
                <w:szCs w:val="24"/>
              </w:rPr>
            </w:pPr>
            <w:r w:rsidRPr="00CF505F">
              <w:rPr>
                <w:sz w:val="24"/>
                <w:szCs w:val="24"/>
              </w:rPr>
              <w:t>ФГБУЗ ЦМСЧ №38 ФМБА России</w:t>
            </w:r>
          </w:p>
        </w:tc>
      </w:tr>
      <w:tr w:rsidR="00524B50" w:rsidRPr="00CF505F" w:rsidTr="000A47B8">
        <w:tc>
          <w:tcPr>
            <w:tcW w:w="10421" w:type="dxa"/>
            <w:gridSpan w:val="4"/>
          </w:tcPr>
          <w:p w:rsidR="00524B50" w:rsidRDefault="00524B50" w:rsidP="000A47B8">
            <w:pPr>
              <w:jc w:val="both"/>
              <w:rPr>
                <w:sz w:val="24"/>
                <w:szCs w:val="24"/>
              </w:rPr>
            </w:pPr>
            <w:r w:rsidRPr="00262D77">
              <w:rPr>
                <w:sz w:val="24"/>
                <w:szCs w:val="24"/>
              </w:rPr>
              <w:t xml:space="preserve">ФГБУЗ ЦМСЧ №38 ФМБА России </w:t>
            </w:r>
            <w:r>
              <w:rPr>
                <w:sz w:val="24"/>
                <w:szCs w:val="24"/>
              </w:rPr>
              <w:t xml:space="preserve">– с </w:t>
            </w:r>
            <w:proofErr w:type="gramStart"/>
            <w:r>
              <w:rPr>
                <w:sz w:val="24"/>
                <w:szCs w:val="24"/>
              </w:rPr>
              <w:t>с</w:t>
            </w:r>
            <w:r w:rsidRPr="00262D77">
              <w:rPr>
                <w:sz w:val="24"/>
                <w:szCs w:val="24"/>
              </w:rPr>
              <w:t>осто</w:t>
            </w:r>
            <w:r>
              <w:rPr>
                <w:sz w:val="24"/>
                <w:szCs w:val="24"/>
              </w:rPr>
              <w:t>ящими</w:t>
            </w:r>
            <w:proofErr w:type="gramEnd"/>
            <w:r w:rsidRPr="00262D77">
              <w:rPr>
                <w:sz w:val="24"/>
                <w:szCs w:val="24"/>
              </w:rPr>
              <w:t xml:space="preserve"> на учете проводи</w:t>
            </w:r>
            <w:r>
              <w:rPr>
                <w:sz w:val="24"/>
                <w:szCs w:val="24"/>
              </w:rPr>
              <w:t>тся</w:t>
            </w:r>
            <w:r w:rsidRPr="00262D77">
              <w:rPr>
                <w:sz w:val="24"/>
                <w:szCs w:val="24"/>
              </w:rPr>
              <w:t xml:space="preserve"> индивидуальная работа.</w:t>
            </w:r>
          </w:p>
          <w:p w:rsidR="00524B50" w:rsidRDefault="00524B50" w:rsidP="000A47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учете в ОДН за употребление наркотических средств состоит подростков - 0. Работа проводится в соответствии с нормативными документами, </w:t>
            </w:r>
            <w:proofErr w:type="gramStart"/>
            <w:r>
              <w:rPr>
                <w:sz w:val="24"/>
                <w:szCs w:val="24"/>
              </w:rPr>
              <w:t>регламентирующих</w:t>
            </w:r>
            <w:proofErr w:type="gramEnd"/>
            <w:r>
              <w:rPr>
                <w:sz w:val="24"/>
                <w:szCs w:val="24"/>
              </w:rPr>
              <w:t xml:space="preserve"> деятельность инспектора ОДН.</w:t>
            </w:r>
          </w:p>
          <w:p w:rsidR="00524B50" w:rsidRPr="00CF505F" w:rsidRDefault="00524B50" w:rsidP="000A47B8">
            <w:pPr>
              <w:jc w:val="both"/>
              <w:rPr>
                <w:sz w:val="24"/>
                <w:szCs w:val="24"/>
              </w:rPr>
            </w:pPr>
            <w:r w:rsidRPr="00560236">
              <w:rPr>
                <w:sz w:val="24"/>
                <w:szCs w:val="24"/>
              </w:rPr>
              <w:t>С подростками субъектами системы профилактики безнадзорности и правонарушений несовершеннолетних городского округа проводятся различные профилактические мероприятия в пределах своей компетенции.</w:t>
            </w:r>
          </w:p>
        </w:tc>
      </w:tr>
      <w:tr w:rsidR="00524B50" w:rsidRPr="00CF505F" w:rsidTr="000A47B8">
        <w:tc>
          <w:tcPr>
            <w:tcW w:w="675" w:type="dxa"/>
          </w:tcPr>
          <w:p w:rsidR="00524B50" w:rsidRPr="00CF505F" w:rsidRDefault="00524B50" w:rsidP="000A47B8">
            <w:pPr>
              <w:pStyle w:val="a6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CF505F">
              <w:rPr>
                <w:sz w:val="24"/>
                <w:szCs w:val="24"/>
              </w:rPr>
              <w:t>1.3.</w:t>
            </w:r>
          </w:p>
        </w:tc>
        <w:tc>
          <w:tcPr>
            <w:tcW w:w="6272" w:type="dxa"/>
          </w:tcPr>
          <w:p w:rsidR="00524B50" w:rsidRPr="00CF505F" w:rsidRDefault="00524B50" w:rsidP="000A47B8">
            <w:pPr>
              <w:jc w:val="both"/>
              <w:rPr>
                <w:sz w:val="24"/>
                <w:szCs w:val="24"/>
              </w:rPr>
            </w:pPr>
            <w:r w:rsidRPr="00CF505F">
              <w:rPr>
                <w:sz w:val="24"/>
                <w:szCs w:val="24"/>
              </w:rPr>
              <w:t xml:space="preserve">Проведение информационных и профилактических мероприятий, направленных на формирование в обществе осознанного негативного отношения к незаконному потреблению наркотиков </w:t>
            </w:r>
          </w:p>
        </w:tc>
        <w:tc>
          <w:tcPr>
            <w:tcW w:w="3474" w:type="dxa"/>
            <w:gridSpan w:val="2"/>
          </w:tcPr>
          <w:p w:rsidR="00524B50" w:rsidRPr="00CF505F" w:rsidRDefault="00524B50" w:rsidP="000A47B8">
            <w:pPr>
              <w:jc w:val="center"/>
              <w:rPr>
                <w:sz w:val="24"/>
                <w:szCs w:val="24"/>
              </w:rPr>
            </w:pPr>
            <w:r w:rsidRPr="00CF505F">
              <w:rPr>
                <w:sz w:val="24"/>
                <w:szCs w:val="24"/>
              </w:rPr>
              <w:t>ГБУЗ ЛО</w:t>
            </w:r>
          </w:p>
          <w:p w:rsidR="00524B50" w:rsidRPr="00CF505F" w:rsidRDefault="00524B50" w:rsidP="000A47B8">
            <w:pPr>
              <w:jc w:val="center"/>
              <w:rPr>
                <w:sz w:val="24"/>
                <w:szCs w:val="24"/>
              </w:rPr>
            </w:pPr>
            <w:r w:rsidRPr="00CF505F">
              <w:rPr>
                <w:sz w:val="24"/>
                <w:szCs w:val="24"/>
              </w:rPr>
              <w:t>ОМВД</w:t>
            </w:r>
          </w:p>
        </w:tc>
      </w:tr>
      <w:tr w:rsidR="00524B50" w:rsidRPr="00CF505F" w:rsidTr="000A47B8">
        <w:tc>
          <w:tcPr>
            <w:tcW w:w="10421" w:type="dxa"/>
            <w:gridSpan w:val="4"/>
          </w:tcPr>
          <w:p w:rsidR="00524B50" w:rsidRPr="00262D77" w:rsidRDefault="00524B50" w:rsidP="000A47B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ОМВД п</w:t>
            </w:r>
            <w:r>
              <w:rPr>
                <w:sz w:val="24"/>
                <w:szCs w:val="24"/>
              </w:rPr>
              <w:t>роведено мероприятий – 6.</w:t>
            </w:r>
          </w:p>
        </w:tc>
      </w:tr>
      <w:tr w:rsidR="00524B50" w:rsidRPr="00CF505F" w:rsidTr="000A47B8">
        <w:tc>
          <w:tcPr>
            <w:tcW w:w="675" w:type="dxa"/>
          </w:tcPr>
          <w:p w:rsidR="00524B50" w:rsidRPr="00CF505F" w:rsidRDefault="00524B50" w:rsidP="000A47B8">
            <w:pPr>
              <w:pStyle w:val="a6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CF505F">
              <w:rPr>
                <w:sz w:val="24"/>
                <w:szCs w:val="24"/>
              </w:rPr>
              <w:t>1.4.</w:t>
            </w:r>
          </w:p>
        </w:tc>
        <w:tc>
          <w:tcPr>
            <w:tcW w:w="6272" w:type="dxa"/>
          </w:tcPr>
          <w:p w:rsidR="00524B50" w:rsidRPr="00CF505F" w:rsidRDefault="00524B50" w:rsidP="000A47B8">
            <w:pPr>
              <w:jc w:val="both"/>
              <w:rPr>
                <w:sz w:val="24"/>
                <w:szCs w:val="24"/>
              </w:rPr>
            </w:pPr>
            <w:r w:rsidRPr="00CF505F">
              <w:rPr>
                <w:sz w:val="24"/>
                <w:szCs w:val="24"/>
              </w:rPr>
              <w:t>Индивидуальная работа с лицами, освободившимися из мест лишения свободы за преступления, связанные с НОН, совершившими административные правонарушения в сфере НОН, лицами, уклоняющимися от наблюдения врача нарколога, лиц без определенного места жительства. Содействие в решении вопросов по выходу из трудной жизненной ситуации лицам данной категории.</w:t>
            </w:r>
          </w:p>
        </w:tc>
        <w:tc>
          <w:tcPr>
            <w:tcW w:w="3474" w:type="dxa"/>
            <w:gridSpan w:val="2"/>
            <w:vAlign w:val="center"/>
          </w:tcPr>
          <w:p w:rsidR="00524B50" w:rsidRPr="00CF505F" w:rsidRDefault="00524B50" w:rsidP="000A47B8">
            <w:pPr>
              <w:jc w:val="center"/>
              <w:rPr>
                <w:sz w:val="24"/>
                <w:szCs w:val="24"/>
              </w:rPr>
            </w:pPr>
            <w:r w:rsidRPr="00CF505F">
              <w:rPr>
                <w:sz w:val="24"/>
                <w:szCs w:val="24"/>
              </w:rPr>
              <w:t>ОМВД</w:t>
            </w:r>
          </w:p>
          <w:p w:rsidR="00524B50" w:rsidRPr="00CF505F" w:rsidRDefault="00524B50" w:rsidP="000A47B8">
            <w:pPr>
              <w:jc w:val="center"/>
              <w:rPr>
                <w:sz w:val="24"/>
                <w:szCs w:val="24"/>
              </w:rPr>
            </w:pPr>
            <w:r w:rsidRPr="00CF505F">
              <w:rPr>
                <w:sz w:val="24"/>
                <w:szCs w:val="24"/>
              </w:rPr>
              <w:t>Отдел социальных программ</w:t>
            </w:r>
          </w:p>
          <w:p w:rsidR="00524B50" w:rsidRPr="00CF505F" w:rsidRDefault="00524B50" w:rsidP="000A47B8">
            <w:pPr>
              <w:jc w:val="center"/>
              <w:rPr>
                <w:sz w:val="24"/>
                <w:szCs w:val="24"/>
              </w:rPr>
            </w:pPr>
          </w:p>
        </w:tc>
      </w:tr>
      <w:tr w:rsidR="00524B50" w:rsidRPr="00CF505F" w:rsidTr="000A47B8">
        <w:tc>
          <w:tcPr>
            <w:tcW w:w="10421" w:type="dxa"/>
            <w:gridSpan w:val="4"/>
          </w:tcPr>
          <w:p w:rsidR="00524B50" w:rsidRDefault="00524B50" w:rsidP="000A47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л</w:t>
            </w:r>
            <w:r w:rsidRPr="00E346C4">
              <w:rPr>
                <w:sz w:val="24"/>
                <w:szCs w:val="24"/>
              </w:rPr>
              <w:t>иц</w:t>
            </w:r>
            <w:r>
              <w:rPr>
                <w:sz w:val="24"/>
                <w:szCs w:val="24"/>
              </w:rPr>
              <w:t>ами</w:t>
            </w:r>
            <w:r w:rsidRPr="00E346C4">
              <w:rPr>
                <w:sz w:val="24"/>
                <w:szCs w:val="24"/>
              </w:rPr>
              <w:t>, освободившихся из МЛС, связанные с НОН</w:t>
            </w:r>
            <w:r>
              <w:rPr>
                <w:sz w:val="24"/>
                <w:szCs w:val="24"/>
              </w:rPr>
              <w:t>,</w:t>
            </w:r>
            <w:r w:rsidRPr="00E346C4">
              <w:rPr>
                <w:sz w:val="24"/>
                <w:szCs w:val="24"/>
              </w:rPr>
              <w:t xml:space="preserve"> </w:t>
            </w:r>
            <w:proofErr w:type="gramStart"/>
            <w:r w:rsidRPr="00E346C4">
              <w:rPr>
                <w:sz w:val="24"/>
                <w:szCs w:val="24"/>
              </w:rPr>
              <w:t>лиц</w:t>
            </w:r>
            <w:r>
              <w:rPr>
                <w:sz w:val="24"/>
                <w:szCs w:val="24"/>
              </w:rPr>
              <w:t>ами</w:t>
            </w:r>
            <w:r w:rsidRPr="00E346C4">
              <w:rPr>
                <w:sz w:val="24"/>
                <w:szCs w:val="24"/>
              </w:rPr>
              <w:t>, совершивши</w:t>
            </w:r>
            <w:r>
              <w:rPr>
                <w:sz w:val="24"/>
                <w:szCs w:val="24"/>
              </w:rPr>
              <w:t>ми</w:t>
            </w:r>
            <w:r w:rsidRPr="00E346C4">
              <w:rPr>
                <w:sz w:val="24"/>
                <w:szCs w:val="24"/>
              </w:rPr>
              <w:t xml:space="preserve"> администр</w:t>
            </w:r>
            <w:r>
              <w:rPr>
                <w:sz w:val="24"/>
                <w:szCs w:val="24"/>
              </w:rPr>
              <w:t>ативные</w:t>
            </w:r>
            <w:r w:rsidRPr="00E346C4">
              <w:rPr>
                <w:sz w:val="24"/>
                <w:szCs w:val="24"/>
              </w:rPr>
              <w:t xml:space="preserve"> правонарушения в сфере НОН</w:t>
            </w:r>
            <w:r>
              <w:rPr>
                <w:sz w:val="24"/>
                <w:szCs w:val="24"/>
              </w:rPr>
              <w:t xml:space="preserve"> проводится</w:t>
            </w:r>
            <w:proofErr w:type="gramEnd"/>
            <w:r>
              <w:rPr>
                <w:sz w:val="24"/>
                <w:szCs w:val="24"/>
              </w:rPr>
              <w:t xml:space="preserve"> и</w:t>
            </w:r>
            <w:r w:rsidRPr="00E346C4">
              <w:rPr>
                <w:sz w:val="24"/>
                <w:szCs w:val="24"/>
              </w:rPr>
              <w:t>ндивид</w:t>
            </w:r>
            <w:r>
              <w:rPr>
                <w:sz w:val="24"/>
                <w:szCs w:val="24"/>
              </w:rPr>
              <w:t>уальная</w:t>
            </w:r>
            <w:r w:rsidRPr="00E346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работа.</w:t>
            </w:r>
          </w:p>
          <w:p w:rsidR="00524B50" w:rsidRPr="00CF505F" w:rsidRDefault="00524B50" w:rsidP="000A47B8">
            <w:pPr>
              <w:jc w:val="both"/>
              <w:rPr>
                <w:sz w:val="24"/>
                <w:szCs w:val="24"/>
              </w:rPr>
            </w:pPr>
            <w:r w:rsidRPr="00252F85">
              <w:rPr>
                <w:color w:val="000000"/>
                <w:sz w:val="24"/>
                <w:szCs w:val="24"/>
              </w:rPr>
              <w:t xml:space="preserve">Обращений от граждан по вопросам, </w:t>
            </w:r>
            <w:proofErr w:type="gramStart"/>
            <w:r w:rsidRPr="00252F85">
              <w:rPr>
                <w:color w:val="000000"/>
                <w:sz w:val="24"/>
                <w:szCs w:val="24"/>
              </w:rPr>
              <w:t>требующим</w:t>
            </w:r>
            <w:proofErr w:type="gramEnd"/>
            <w:r w:rsidRPr="00252F85">
              <w:rPr>
                <w:color w:val="000000"/>
                <w:sz w:val="24"/>
                <w:szCs w:val="24"/>
              </w:rPr>
              <w:t xml:space="preserve"> организации </w:t>
            </w:r>
            <w:proofErr w:type="spellStart"/>
            <w:r w:rsidRPr="00252F85">
              <w:rPr>
                <w:color w:val="000000"/>
                <w:sz w:val="24"/>
                <w:szCs w:val="24"/>
              </w:rPr>
              <w:t>ресоциализации</w:t>
            </w:r>
            <w:proofErr w:type="spellEnd"/>
            <w:r w:rsidRPr="00252F85">
              <w:rPr>
                <w:color w:val="000000"/>
                <w:sz w:val="24"/>
                <w:szCs w:val="24"/>
              </w:rPr>
              <w:t xml:space="preserve">,    </w:t>
            </w:r>
            <w:proofErr w:type="spellStart"/>
            <w:r w:rsidRPr="00252F85">
              <w:rPr>
                <w:color w:val="000000"/>
                <w:sz w:val="24"/>
                <w:szCs w:val="24"/>
              </w:rPr>
              <w:t>постреабилитационного</w:t>
            </w:r>
            <w:proofErr w:type="spellEnd"/>
            <w:r w:rsidRPr="00252F85">
              <w:rPr>
                <w:color w:val="000000"/>
                <w:sz w:val="24"/>
                <w:szCs w:val="24"/>
              </w:rPr>
              <w:t xml:space="preserve"> социального патроната лиц</w:t>
            </w:r>
            <w:r>
              <w:rPr>
                <w:color w:val="000000"/>
                <w:sz w:val="24"/>
                <w:szCs w:val="24"/>
              </w:rPr>
              <w:t>,</w:t>
            </w:r>
            <w:r w:rsidRPr="00B57573">
              <w:rPr>
                <w:color w:val="000000"/>
                <w:sz w:val="24"/>
                <w:szCs w:val="24"/>
              </w:rPr>
              <w:t xml:space="preserve"> потребля</w:t>
            </w:r>
            <w:r>
              <w:rPr>
                <w:color w:val="000000"/>
                <w:sz w:val="24"/>
                <w:szCs w:val="24"/>
              </w:rPr>
              <w:t>вш</w:t>
            </w:r>
            <w:r w:rsidRPr="00B57573">
              <w:rPr>
                <w:color w:val="000000"/>
                <w:sz w:val="24"/>
                <w:szCs w:val="24"/>
              </w:rPr>
              <w:t xml:space="preserve">их наркотические средства и психотропные вещества в немедицинских целях, </w:t>
            </w:r>
            <w:r w:rsidRPr="00252F85">
              <w:rPr>
                <w:color w:val="000000"/>
                <w:sz w:val="24"/>
                <w:szCs w:val="24"/>
              </w:rPr>
              <w:t>завершивших программы реабилитации,   не поступало  (помощь носит адресный заявительный характер).</w:t>
            </w:r>
          </w:p>
        </w:tc>
      </w:tr>
      <w:tr w:rsidR="00524B50" w:rsidRPr="00CF505F" w:rsidTr="000A47B8">
        <w:tc>
          <w:tcPr>
            <w:tcW w:w="675" w:type="dxa"/>
          </w:tcPr>
          <w:p w:rsidR="00524B50" w:rsidRPr="00CF505F" w:rsidRDefault="00524B50" w:rsidP="000A47B8">
            <w:pPr>
              <w:pStyle w:val="a6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CF505F">
              <w:rPr>
                <w:sz w:val="24"/>
                <w:szCs w:val="24"/>
              </w:rPr>
              <w:t>1.5.</w:t>
            </w:r>
          </w:p>
        </w:tc>
        <w:tc>
          <w:tcPr>
            <w:tcW w:w="6272" w:type="dxa"/>
          </w:tcPr>
          <w:p w:rsidR="00524B50" w:rsidRPr="00CF505F" w:rsidRDefault="00524B50" w:rsidP="000A47B8">
            <w:pPr>
              <w:pStyle w:val="Style9"/>
              <w:widowControl/>
              <w:tabs>
                <w:tab w:val="left" w:pos="722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CF505F">
              <w:rPr>
                <w:rFonts w:ascii="Times New Roman" w:hAnsi="Times New Roman"/>
              </w:rPr>
              <w:t>Социальная реабилитация наркозависимых в социально - ориентированных организациях Ленинградское областное региональное отделение Р</w:t>
            </w:r>
            <w:r w:rsidRPr="00CF505F">
              <w:rPr>
                <w:rStyle w:val="FontStyle25"/>
              </w:rPr>
              <w:t>БФ «НАН»</w:t>
            </w:r>
            <w:r w:rsidRPr="00CF505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74" w:type="dxa"/>
            <w:gridSpan w:val="2"/>
            <w:vAlign w:val="center"/>
          </w:tcPr>
          <w:p w:rsidR="00524B50" w:rsidRPr="00CF505F" w:rsidRDefault="00524B50" w:rsidP="000A47B8">
            <w:pPr>
              <w:jc w:val="center"/>
              <w:rPr>
                <w:sz w:val="24"/>
                <w:szCs w:val="24"/>
              </w:rPr>
            </w:pPr>
            <w:r w:rsidRPr="00CF505F">
              <w:rPr>
                <w:sz w:val="24"/>
                <w:szCs w:val="24"/>
              </w:rPr>
              <w:t>Руководитель РЦ</w:t>
            </w:r>
          </w:p>
        </w:tc>
      </w:tr>
      <w:tr w:rsidR="00524B50" w:rsidRPr="00CF505F" w:rsidTr="000A47B8">
        <w:tc>
          <w:tcPr>
            <w:tcW w:w="10421" w:type="dxa"/>
            <w:gridSpan w:val="4"/>
          </w:tcPr>
          <w:p w:rsidR="00524B50" w:rsidRPr="00CF505F" w:rsidRDefault="00524B50" w:rsidP="000A47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Социальную реабилитацию наркозависимых </w:t>
            </w:r>
            <w:r w:rsidRPr="00961BF4">
              <w:rPr>
                <w:sz w:val="24"/>
                <w:szCs w:val="24"/>
              </w:rPr>
              <w:t>на территории Сосновоборского городского округа Ленинградской области</w:t>
            </w:r>
            <w:r>
              <w:rPr>
                <w:sz w:val="24"/>
                <w:szCs w:val="24"/>
              </w:rPr>
              <w:t xml:space="preserve">   </w:t>
            </w:r>
            <w:r w:rsidRPr="00961BF4">
              <w:rPr>
                <w:sz w:val="24"/>
                <w:szCs w:val="24"/>
              </w:rPr>
              <w:t>осуществляют  2 НКО</w:t>
            </w:r>
            <w:r>
              <w:rPr>
                <w:sz w:val="24"/>
                <w:szCs w:val="24"/>
              </w:rPr>
              <w:t>.</w:t>
            </w:r>
            <w:r w:rsidRPr="00961BF4">
              <w:rPr>
                <w:sz w:val="24"/>
                <w:szCs w:val="24"/>
              </w:rPr>
              <w:t xml:space="preserve"> </w:t>
            </w:r>
          </w:p>
        </w:tc>
      </w:tr>
      <w:tr w:rsidR="00524B50" w:rsidRPr="00CF505F" w:rsidTr="000A47B8">
        <w:tc>
          <w:tcPr>
            <w:tcW w:w="10421" w:type="dxa"/>
            <w:gridSpan w:val="4"/>
          </w:tcPr>
          <w:p w:rsidR="00524B50" w:rsidRPr="00CF505F" w:rsidRDefault="00524B50" w:rsidP="000A47B8">
            <w:pPr>
              <w:jc w:val="center"/>
              <w:rPr>
                <w:b/>
                <w:sz w:val="24"/>
                <w:szCs w:val="24"/>
              </w:rPr>
            </w:pPr>
            <w:r w:rsidRPr="00CF505F">
              <w:rPr>
                <w:b/>
                <w:sz w:val="24"/>
                <w:szCs w:val="24"/>
              </w:rPr>
              <w:t xml:space="preserve">2. Направление Стратегии: «Сокращение количества преступлений и правонарушений, </w:t>
            </w:r>
          </w:p>
          <w:p w:rsidR="00524B50" w:rsidRPr="00CF505F" w:rsidRDefault="00524B50" w:rsidP="000A47B8">
            <w:pPr>
              <w:jc w:val="center"/>
              <w:rPr>
                <w:sz w:val="24"/>
                <w:szCs w:val="24"/>
              </w:rPr>
            </w:pPr>
            <w:r w:rsidRPr="00CF505F">
              <w:rPr>
                <w:b/>
                <w:sz w:val="24"/>
                <w:szCs w:val="24"/>
              </w:rPr>
              <w:t>связанных с незаконным оборотом наркотиков»</w:t>
            </w:r>
          </w:p>
        </w:tc>
      </w:tr>
      <w:tr w:rsidR="00524B50" w:rsidRPr="00CF505F" w:rsidTr="000A47B8">
        <w:tc>
          <w:tcPr>
            <w:tcW w:w="675" w:type="dxa"/>
            <w:vAlign w:val="center"/>
          </w:tcPr>
          <w:p w:rsidR="00524B50" w:rsidRPr="00CF505F" w:rsidRDefault="00524B50" w:rsidP="000A47B8">
            <w:pPr>
              <w:jc w:val="center"/>
              <w:rPr>
                <w:sz w:val="24"/>
                <w:szCs w:val="24"/>
              </w:rPr>
            </w:pPr>
            <w:r w:rsidRPr="00CF505F">
              <w:rPr>
                <w:sz w:val="24"/>
                <w:szCs w:val="24"/>
              </w:rPr>
              <w:t>№</w:t>
            </w:r>
          </w:p>
          <w:p w:rsidR="00524B50" w:rsidRPr="00CF505F" w:rsidRDefault="00524B50" w:rsidP="000A47B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505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F505F">
              <w:rPr>
                <w:sz w:val="24"/>
                <w:szCs w:val="24"/>
              </w:rPr>
              <w:t>/</w:t>
            </w:r>
            <w:proofErr w:type="spellStart"/>
            <w:r w:rsidRPr="00CF505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  <w:gridSpan w:val="2"/>
            <w:vAlign w:val="center"/>
          </w:tcPr>
          <w:p w:rsidR="00524B50" w:rsidRPr="00CF505F" w:rsidRDefault="00524B50" w:rsidP="000A47B8">
            <w:pPr>
              <w:jc w:val="center"/>
              <w:rPr>
                <w:sz w:val="24"/>
                <w:szCs w:val="24"/>
              </w:rPr>
            </w:pPr>
            <w:r w:rsidRPr="00CF505F">
              <w:rPr>
                <w:sz w:val="24"/>
                <w:szCs w:val="24"/>
              </w:rPr>
              <w:t>Мероприятия</w:t>
            </w:r>
          </w:p>
        </w:tc>
        <w:tc>
          <w:tcPr>
            <w:tcW w:w="2658" w:type="dxa"/>
            <w:vAlign w:val="center"/>
          </w:tcPr>
          <w:p w:rsidR="00524B50" w:rsidRPr="00CF505F" w:rsidRDefault="00524B50" w:rsidP="000A47B8">
            <w:pPr>
              <w:jc w:val="center"/>
              <w:rPr>
                <w:sz w:val="24"/>
                <w:szCs w:val="24"/>
              </w:rPr>
            </w:pPr>
            <w:r w:rsidRPr="00CF505F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524B50" w:rsidRPr="00CF505F" w:rsidTr="000A47B8">
        <w:tc>
          <w:tcPr>
            <w:tcW w:w="675" w:type="dxa"/>
          </w:tcPr>
          <w:p w:rsidR="00524B50" w:rsidRPr="00CF505F" w:rsidRDefault="00524B50" w:rsidP="000A47B8">
            <w:pPr>
              <w:pStyle w:val="a6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CF505F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7088" w:type="dxa"/>
            <w:gridSpan w:val="2"/>
          </w:tcPr>
          <w:p w:rsidR="00524B50" w:rsidRPr="00CF505F" w:rsidRDefault="00524B50" w:rsidP="000A47B8">
            <w:pPr>
              <w:jc w:val="both"/>
              <w:rPr>
                <w:sz w:val="24"/>
                <w:szCs w:val="24"/>
              </w:rPr>
            </w:pPr>
            <w:r w:rsidRPr="00CF505F">
              <w:rPr>
                <w:sz w:val="24"/>
                <w:szCs w:val="24"/>
              </w:rPr>
              <w:t>Мониторинг социальных сетей на предмет пропаганды, рекламы и предложений о продаже наркотиков и принятие оперативных адекватных мер реагирования</w:t>
            </w:r>
          </w:p>
        </w:tc>
        <w:tc>
          <w:tcPr>
            <w:tcW w:w="2658" w:type="dxa"/>
          </w:tcPr>
          <w:p w:rsidR="00524B50" w:rsidRPr="00CF505F" w:rsidRDefault="00524B50" w:rsidP="000A47B8">
            <w:pPr>
              <w:jc w:val="center"/>
              <w:rPr>
                <w:sz w:val="24"/>
                <w:szCs w:val="24"/>
              </w:rPr>
            </w:pPr>
            <w:r w:rsidRPr="00CF505F">
              <w:rPr>
                <w:sz w:val="24"/>
                <w:szCs w:val="24"/>
              </w:rPr>
              <w:t>ОМВД</w:t>
            </w:r>
          </w:p>
        </w:tc>
      </w:tr>
      <w:tr w:rsidR="00524B50" w:rsidRPr="00CF505F" w:rsidTr="000A47B8">
        <w:tc>
          <w:tcPr>
            <w:tcW w:w="10421" w:type="dxa"/>
            <w:gridSpan w:val="4"/>
          </w:tcPr>
          <w:p w:rsidR="00524B50" w:rsidRPr="00CF505F" w:rsidRDefault="00524B50" w:rsidP="000A47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на постоянной основе.</w:t>
            </w:r>
          </w:p>
        </w:tc>
      </w:tr>
      <w:tr w:rsidR="00524B50" w:rsidRPr="00CF505F" w:rsidTr="000A47B8">
        <w:tc>
          <w:tcPr>
            <w:tcW w:w="675" w:type="dxa"/>
          </w:tcPr>
          <w:p w:rsidR="00524B50" w:rsidRPr="00CF505F" w:rsidRDefault="00524B50" w:rsidP="000A47B8">
            <w:pPr>
              <w:pStyle w:val="a6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CF505F">
              <w:rPr>
                <w:sz w:val="24"/>
                <w:szCs w:val="24"/>
              </w:rPr>
              <w:t>2.2.</w:t>
            </w:r>
          </w:p>
        </w:tc>
        <w:tc>
          <w:tcPr>
            <w:tcW w:w="7088" w:type="dxa"/>
            <w:gridSpan w:val="2"/>
          </w:tcPr>
          <w:p w:rsidR="00524B50" w:rsidRPr="00CF505F" w:rsidRDefault="00524B50" w:rsidP="000A47B8">
            <w:pPr>
              <w:jc w:val="both"/>
              <w:rPr>
                <w:sz w:val="24"/>
                <w:szCs w:val="24"/>
              </w:rPr>
            </w:pPr>
            <w:r w:rsidRPr="00CF505F">
              <w:rPr>
                <w:sz w:val="24"/>
                <w:szCs w:val="24"/>
              </w:rPr>
              <w:t>Повышение эффективности  информационной  работы по разъяснению гражданам ответственности за нарушение законодательства в вопросах пропаганды наркотиков и их незаконного оборота, участия граждан в деятельности преступных групп и преступных сообществ (преступных организаций), связанной с незаконным оборотом наркотиков</w:t>
            </w:r>
          </w:p>
        </w:tc>
        <w:tc>
          <w:tcPr>
            <w:tcW w:w="2658" w:type="dxa"/>
          </w:tcPr>
          <w:p w:rsidR="00524B50" w:rsidRPr="00CF505F" w:rsidRDefault="00524B50" w:rsidP="000A47B8">
            <w:pPr>
              <w:jc w:val="center"/>
              <w:rPr>
                <w:sz w:val="24"/>
                <w:szCs w:val="24"/>
              </w:rPr>
            </w:pPr>
            <w:r w:rsidRPr="00CF505F">
              <w:rPr>
                <w:sz w:val="24"/>
                <w:szCs w:val="24"/>
              </w:rPr>
              <w:t>ОМВД</w:t>
            </w:r>
          </w:p>
        </w:tc>
      </w:tr>
      <w:tr w:rsidR="00524B50" w:rsidRPr="00CF505F" w:rsidTr="000A47B8">
        <w:tc>
          <w:tcPr>
            <w:tcW w:w="10421" w:type="dxa"/>
            <w:gridSpan w:val="4"/>
          </w:tcPr>
          <w:p w:rsidR="00524B50" w:rsidRPr="00CF505F" w:rsidRDefault="00524B50" w:rsidP="000A47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бесед - 6.</w:t>
            </w:r>
          </w:p>
        </w:tc>
      </w:tr>
      <w:tr w:rsidR="00524B50" w:rsidRPr="00CF505F" w:rsidTr="000A47B8">
        <w:tc>
          <w:tcPr>
            <w:tcW w:w="675" w:type="dxa"/>
          </w:tcPr>
          <w:p w:rsidR="00524B50" w:rsidRPr="00CF505F" w:rsidRDefault="00524B50" w:rsidP="000A47B8">
            <w:pPr>
              <w:pStyle w:val="a6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CF505F">
              <w:rPr>
                <w:sz w:val="24"/>
                <w:szCs w:val="24"/>
              </w:rPr>
              <w:t>2.3.</w:t>
            </w:r>
          </w:p>
        </w:tc>
        <w:tc>
          <w:tcPr>
            <w:tcW w:w="7088" w:type="dxa"/>
            <w:gridSpan w:val="2"/>
          </w:tcPr>
          <w:p w:rsidR="00524B50" w:rsidRPr="00CF505F" w:rsidRDefault="00524B50" w:rsidP="000A47B8">
            <w:pPr>
              <w:jc w:val="both"/>
              <w:rPr>
                <w:sz w:val="24"/>
                <w:szCs w:val="24"/>
              </w:rPr>
            </w:pPr>
            <w:r w:rsidRPr="00CF505F">
              <w:rPr>
                <w:sz w:val="24"/>
                <w:szCs w:val="24"/>
              </w:rPr>
              <w:t xml:space="preserve">Совершенствование системы взаимодействия оперативной службы ОМВД России по г. Сосновый Бор Ленинградской области и АНК СГО ЛО по обмену информацией, полученной  от граждан  по телефонам «горячей линии», о фактах незаконного оборота наркотиков, содержания </w:t>
            </w:r>
            <w:proofErr w:type="spellStart"/>
            <w:r w:rsidRPr="00CF505F">
              <w:rPr>
                <w:sz w:val="24"/>
                <w:szCs w:val="24"/>
              </w:rPr>
              <w:t>наркопритонов</w:t>
            </w:r>
            <w:proofErr w:type="spellEnd"/>
            <w:r w:rsidRPr="00CF505F">
              <w:rPr>
                <w:sz w:val="24"/>
                <w:szCs w:val="24"/>
              </w:rPr>
              <w:t xml:space="preserve"> и принятых мерах. </w:t>
            </w:r>
          </w:p>
        </w:tc>
        <w:tc>
          <w:tcPr>
            <w:tcW w:w="2658" w:type="dxa"/>
          </w:tcPr>
          <w:p w:rsidR="00524B50" w:rsidRPr="00CF505F" w:rsidRDefault="00524B50" w:rsidP="000A47B8">
            <w:pPr>
              <w:jc w:val="center"/>
              <w:rPr>
                <w:sz w:val="24"/>
                <w:szCs w:val="24"/>
              </w:rPr>
            </w:pPr>
            <w:r w:rsidRPr="00CF505F">
              <w:rPr>
                <w:sz w:val="24"/>
                <w:szCs w:val="24"/>
              </w:rPr>
              <w:t>ОМВД</w:t>
            </w:r>
          </w:p>
          <w:p w:rsidR="00524B50" w:rsidRPr="00CF505F" w:rsidRDefault="00524B50" w:rsidP="000A47B8">
            <w:pPr>
              <w:jc w:val="center"/>
              <w:rPr>
                <w:sz w:val="24"/>
                <w:szCs w:val="24"/>
              </w:rPr>
            </w:pPr>
          </w:p>
        </w:tc>
      </w:tr>
      <w:tr w:rsidR="00524B50" w:rsidRPr="00CF505F" w:rsidTr="000A47B8">
        <w:tc>
          <w:tcPr>
            <w:tcW w:w="10421" w:type="dxa"/>
            <w:gridSpan w:val="4"/>
          </w:tcPr>
          <w:p w:rsidR="00524B50" w:rsidRPr="00CF505F" w:rsidRDefault="00524B50" w:rsidP="000A47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обмен ведется. При появлении информации, рассматривается на заседаниях АНК СГО ЛО.</w:t>
            </w:r>
          </w:p>
        </w:tc>
      </w:tr>
      <w:tr w:rsidR="00524B50" w:rsidRPr="00CF505F" w:rsidTr="000A47B8">
        <w:tc>
          <w:tcPr>
            <w:tcW w:w="675" w:type="dxa"/>
          </w:tcPr>
          <w:p w:rsidR="00524B50" w:rsidRPr="00CF505F" w:rsidRDefault="00524B50" w:rsidP="000A47B8">
            <w:pPr>
              <w:pStyle w:val="a6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CF505F">
              <w:rPr>
                <w:sz w:val="24"/>
                <w:szCs w:val="24"/>
              </w:rPr>
              <w:t>2.4.</w:t>
            </w:r>
          </w:p>
        </w:tc>
        <w:tc>
          <w:tcPr>
            <w:tcW w:w="7088" w:type="dxa"/>
            <w:gridSpan w:val="2"/>
          </w:tcPr>
          <w:p w:rsidR="00524B50" w:rsidRPr="00CF505F" w:rsidRDefault="00524B50" w:rsidP="000A47B8">
            <w:pPr>
              <w:jc w:val="both"/>
              <w:rPr>
                <w:sz w:val="24"/>
                <w:szCs w:val="24"/>
              </w:rPr>
            </w:pPr>
            <w:r w:rsidRPr="00CF505F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CF505F">
              <w:rPr>
                <w:sz w:val="24"/>
                <w:szCs w:val="24"/>
              </w:rPr>
              <w:t>антинаркотических</w:t>
            </w:r>
            <w:proofErr w:type="spellEnd"/>
            <w:r w:rsidRPr="00CF505F">
              <w:rPr>
                <w:sz w:val="24"/>
                <w:szCs w:val="24"/>
              </w:rPr>
              <w:t xml:space="preserve"> профилактических операций с использованием современных средств контроля  по выявлению и пресечению незаконного оборота наркотиков, проводимые, в том числе, во взаимодействии с представителями УФСБ, пограничной службы и другими заинтересованными ведомствами</w:t>
            </w:r>
          </w:p>
        </w:tc>
        <w:tc>
          <w:tcPr>
            <w:tcW w:w="2658" w:type="dxa"/>
          </w:tcPr>
          <w:p w:rsidR="00524B50" w:rsidRPr="00CF505F" w:rsidRDefault="00524B50" w:rsidP="000A47B8">
            <w:pPr>
              <w:jc w:val="center"/>
              <w:rPr>
                <w:sz w:val="24"/>
                <w:szCs w:val="24"/>
              </w:rPr>
            </w:pPr>
            <w:r w:rsidRPr="00CF505F">
              <w:rPr>
                <w:sz w:val="24"/>
                <w:szCs w:val="24"/>
              </w:rPr>
              <w:t>ОМВД</w:t>
            </w:r>
          </w:p>
          <w:p w:rsidR="00524B50" w:rsidRPr="00CF505F" w:rsidRDefault="00524B50" w:rsidP="000A47B8">
            <w:pPr>
              <w:jc w:val="center"/>
              <w:rPr>
                <w:sz w:val="24"/>
                <w:szCs w:val="24"/>
              </w:rPr>
            </w:pPr>
          </w:p>
        </w:tc>
      </w:tr>
      <w:tr w:rsidR="00524B50" w:rsidRPr="00CF505F" w:rsidTr="000A47B8">
        <w:tc>
          <w:tcPr>
            <w:tcW w:w="10421" w:type="dxa"/>
            <w:gridSpan w:val="4"/>
          </w:tcPr>
          <w:p w:rsidR="00524B50" w:rsidRPr="00CF505F" w:rsidRDefault="00524B50" w:rsidP="000A47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«Фильтр-Допинг»-1, «Мак», акция «Сообщи, где торгуют смертью»</w:t>
            </w:r>
          </w:p>
        </w:tc>
      </w:tr>
      <w:tr w:rsidR="00524B50" w:rsidRPr="00CF505F" w:rsidTr="000A47B8">
        <w:tc>
          <w:tcPr>
            <w:tcW w:w="675" w:type="dxa"/>
          </w:tcPr>
          <w:p w:rsidR="00524B50" w:rsidRPr="00CF505F" w:rsidRDefault="00524B50" w:rsidP="000A47B8">
            <w:pPr>
              <w:pStyle w:val="a6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CF505F">
              <w:rPr>
                <w:sz w:val="24"/>
                <w:szCs w:val="24"/>
              </w:rPr>
              <w:t>2.5.</w:t>
            </w:r>
          </w:p>
        </w:tc>
        <w:tc>
          <w:tcPr>
            <w:tcW w:w="7088" w:type="dxa"/>
            <w:gridSpan w:val="2"/>
          </w:tcPr>
          <w:p w:rsidR="00524B50" w:rsidRPr="00CF505F" w:rsidRDefault="00524B50" w:rsidP="000A47B8">
            <w:pPr>
              <w:jc w:val="both"/>
              <w:rPr>
                <w:sz w:val="24"/>
                <w:szCs w:val="24"/>
              </w:rPr>
            </w:pPr>
            <w:r w:rsidRPr="00CF505F">
              <w:rPr>
                <w:sz w:val="24"/>
                <w:szCs w:val="24"/>
              </w:rPr>
              <w:t xml:space="preserve">Проведение рейдовой работы в местах скопления молодежи, в местах проведения </w:t>
            </w:r>
            <w:proofErr w:type="spellStart"/>
            <w:r w:rsidRPr="00CF505F">
              <w:rPr>
                <w:sz w:val="24"/>
                <w:szCs w:val="24"/>
              </w:rPr>
              <w:t>культурно-досуговых</w:t>
            </w:r>
            <w:proofErr w:type="spellEnd"/>
            <w:r w:rsidRPr="00CF505F">
              <w:rPr>
                <w:sz w:val="24"/>
                <w:szCs w:val="24"/>
              </w:rPr>
              <w:t xml:space="preserve"> мероприятий по выявлению пресечению незаконного оборота наркотиков </w:t>
            </w:r>
          </w:p>
        </w:tc>
        <w:tc>
          <w:tcPr>
            <w:tcW w:w="2658" w:type="dxa"/>
          </w:tcPr>
          <w:p w:rsidR="00524B50" w:rsidRPr="00CF505F" w:rsidRDefault="00524B50" w:rsidP="000A47B8">
            <w:pPr>
              <w:jc w:val="center"/>
              <w:rPr>
                <w:sz w:val="24"/>
                <w:szCs w:val="24"/>
              </w:rPr>
            </w:pPr>
            <w:r w:rsidRPr="00CF505F">
              <w:rPr>
                <w:sz w:val="24"/>
                <w:szCs w:val="24"/>
              </w:rPr>
              <w:t>ОМВД</w:t>
            </w:r>
          </w:p>
          <w:p w:rsidR="00524B50" w:rsidRPr="00CF505F" w:rsidRDefault="00524B50" w:rsidP="000A47B8">
            <w:pPr>
              <w:rPr>
                <w:sz w:val="24"/>
                <w:szCs w:val="24"/>
              </w:rPr>
            </w:pPr>
          </w:p>
        </w:tc>
      </w:tr>
      <w:tr w:rsidR="00524B50" w:rsidRPr="00CF505F" w:rsidTr="000A47B8">
        <w:tc>
          <w:tcPr>
            <w:tcW w:w="10421" w:type="dxa"/>
            <w:gridSpan w:val="4"/>
          </w:tcPr>
          <w:p w:rsidR="00524B50" w:rsidRPr="00CF505F" w:rsidRDefault="00524B50" w:rsidP="000A47B8">
            <w:pPr>
              <w:jc w:val="both"/>
              <w:rPr>
                <w:sz w:val="24"/>
                <w:szCs w:val="24"/>
              </w:rPr>
            </w:pPr>
            <w:r w:rsidRPr="00D268F7">
              <w:rPr>
                <w:sz w:val="24"/>
                <w:szCs w:val="24"/>
              </w:rPr>
              <w:t>Проведено рейдов</w:t>
            </w:r>
            <w:r>
              <w:rPr>
                <w:sz w:val="24"/>
                <w:szCs w:val="24"/>
              </w:rPr>
              <w:t xml:space="preserve"> по линии НОН</w:t>
            </w:r>
            <w:r w:rsidRPr="00D268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D268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5.</w:t>
            </w:r>
          </w:p>
        </w:tc>
      </w:tr>
    </w:tbl>
    <w:p w:rsidR="00524B50" w:rsidRDefault="00524B50" w:rsidP="0052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B50" w:rsidRDefault="00524B50" w:rsidP="0052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B50" w:rsidRDefault="00524B50" w:rsidP="0052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B50" w:rsidRDefault="00524B50" w:rsidP="0052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B50" w:rsidRDefault="00524B50" w:rsidP="0052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B50" w:rsidRDefault="00524B50" w:rsidP="0052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B50" w:rsidRDefault="00524B50" w:rsidP="0052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B50" w:rsidRDefault="00524B50" w:rsidP="0052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B50" w:rsidRDefault="00524B50" w:rsidP="0052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B50" w:rsidRDefault="00524B50" w:rsidP="0052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B50" w:rsidRDefault="00524B50" w:rsidP="0052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B50" w:rsidRPr="00524B50" w:rsidRDefault="00524B50" w:rsidP="0052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4B50" w:rsidRPr="00524B50" w:rsidSect="003B7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169CB"/>
    <w:multiLevelType w:val="hybridMultilevel"/>
    <w:tmpl w:val="BC7462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4B50"/>
    <w:rsid w:val="003B77DB"/>
    <w:rsid w:val="0052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24B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24B5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524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24B50"/>
    <w:pPr>
      <w:ind w:left="720"/>
      <w:contextualSpacing/>
    </w:pPr>
  </w:style>
  <w:style w:type="paragraph" w:customStyle="1" w:styleId="ConsPlusNormal">
    <w:name w:val="ConsPlusNormal"/>
    <w:rsid w:val="00524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link w:val="a8"/>
    <w:qFormat/>
    <w:rsid w:val="00524B50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8">
    <w:name w:val="Без интервала Знак"/>
    <w:basedOn w:val="a0"/>
    <w:link w:val="a7"/>
    <w:rsid w:val="00524B5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9">
    <w:name w:val="Style9"/>
    <w:basedOn w:val="a"/>
    <w:uiPriority w:val="99"/>
    <w:rsid w:val="00524B50"/>
    <w:pPr>
      <w:widowControl w:val="0"/>
      <w:autoSpaceDE w:val="0"/>
      <w:autoSpaceDN w:val="0"/>
      <w:adjustRightInd w:val="0"/>
      <w:spacing w:after="0" w:line="276" w:lineRule="exact"/>
      <w:ind w:hanging="338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524B5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5650</Words>
  <Characters>32209</Characters>
  <Application>Microsoft Office Word</Application>
  <DocSecurity>0</DocSecurity>
  <Lines>268</Lines>
  <Paragraphs>75</Paragraphs>
  <ScaleCrop>false</ScaleCrop>
  <Company>  </Company>
  <LinksUpToDate>false</LinksUpToDate>
  <CharactersWithSpaces>37784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lastModifiedBy>  </cp:lastModifiedBy>
  <cp:revision>2</cp:revision>
  <dcterms:created xsi:type="dcterms:W3CDTF">2023-12-25T07:56:00Z</dcterms:created>
  <dcterms:modified xsi:type="dcterms:W3CDTF">2023-12-25T07:57:00Z</dcterms:modified>
</cp:coreProperties>
</file>