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3D" w:rsidRPr="00D3414F" w:rsidRDefault="002B58B2" w:rsidP="00686BE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И</w:t>
      </w:r>
      <w:r w:rsidR="00E9673D" w:rsidRPr="00D3414F">
        <w:rPr>
          <w:b/>
          <w:bCs/>
          <w:sz w:val="28"/>
          <w:szCs w:val="28"/>
          <w:lang w:eastAsia="ru-RU"/>
        </w:rPr>
        <w:t>нвестиционный паспорт</w:t>
      </w:r>
    </w:p>
    <w:p w:rsidR="002B58B2" w:rsidRPr="00D3414F" w:rsidRDefault="00FB57B2" w:rsidP="00686BE1">
      <w:pPr>
        <w:suppressAutoHyphens w:val="0"/>
        <w:jc w:val="center"/>
        <w:rPr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Сосновоборского городского округа</w:t>
      </w:r>
    </w:p>
    <w:p w:rsidR="00AD23FE" w:rsidRPr="00D3414F" w:rsidRDefault="00AD23FE" w:rsidP="00686BE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 Ленинградской </w:t>
      </w:r>
      <w:r w:rsidR="002B58B2" w:rsidRPr="00D3414F">
        <w:rPr>
          <w:b/>
          <w:bCs/>
          <w:sz w:val="28"/>
          <w:szCs w:val="28"/>
          <w:lang w:eastAsia="ru-RU"/>
        </w:rPr>
        <w:t>области</w:t>
      </w:r>
    </w:p>
    <w:p w:rsidR="00961C17" w:rsidRPr="00D3414F" w:rsidRDefault="00154416" w:rsidP="00686BE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на 01.0</w:t>
      </w:r>
      <w:r w:rsidR="00E56998">
        <w:rPr>
          <w:b/>
          <w:bCs/>
          <w:sz w:val="28"/>
          <w:szCs w:val="28"/>
          <w:lang w:eastAsia="ru-RU"/>
        </w:rPr>
        <w:t>1</w:t>
      </w:r>
      <w:r w:rsidR="006B184D" w:rsidRPr="00D3414F">
        <w:rPr>
          <w:b/>
          <w:bCs/>
          <w:sz w:val="28"/>
          <w:szCs w:val="28"/>
          <w:lang w:eastAsia="ru-RU"/>
        </w:rPr>
        <w:t>.202</w:t>
      </w:r>
      <w:r w:rsidR="00A065C8">
        <w:rPr>
          <w:b/>
          <w:bCs/>
          <w:sz w:val="28"/>
          <w:szCs w:val="28"/>
          <w:lang w:eastAsia="ru-RU"/>
        </w:rPr>
        <w:t>4</w:t>
      </w:r>
    </w:p>
    <w:p w:rsidR="00AD23FE" w:rsidRPr="00D3414F" w:rsidRDefault="00AD23FE" w:rsidP="00686BE1">
      <w:pPr>
        <w:suppressAutoHyphens w:val="0"/>
        <w:ind w:left="720"/>
        <w:jc w:val="both"/>
        <w:rPr>
          <w:bCs/>
          <w:sz w:val="20"/>
          <w:szCs w:val="20"/>
          <w:lang w:eastAsia="ru-RU"/>
        </w:rPr>
      </w:pPr>
    </w:p>
    <w:p w:rsidR="00AD23FE" w:rsidRPr="00D3414F" w:rsidRDefault="00BC17E3" w:rsidP="00F24294">
      <w:pPr>
        <w:suppressAutoHyphens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 </w:t>
      </w:r>
      <w:r w:rsidR="0074144E" w:rsidRPr="00D3414F">
        <w:rPr>
          <w:b/>
          <w:bCs/>
          <w:sz w:val="28"/>
          <w:szCs w:val="28"/>
          <w:lang w:eastAsia="ru-RU"/>
        </w:rPr>
        <w:t>Характеристика</w:t>
      </w:r>
      <w:r w:rsidR="00AD23FE" w:rsidRPr="00D3414F">
        <w:rPr>
          <w:b/>
          <w:bCs/>
          <w:sz w:val="28"/>
          <w:szCs w:val="28"/>
          <w:lang w:eastAsia="ru-RU"/>
        </w:rPr>
        <w:t xml:space="preserve"> социально-</w:t>
      </w:r>
      <w:r w:rsidR="00FB57B2" w:rsidRPr="00D3414F">
        <w:rPr>
          <w:b/>
          <w:bCs/>
          <w:sz w:val="28"/>
          <w:szCs w:val="28"/>
          <w:lang w:eastAsia="ru-RU"/>
        </w:rPr>
        <w:t>экономического положения округа</w:t>
      </w:r>
    </w:p>
    <w:p w:rsidR="00AD23FE" w:rsidRPr="00D3414F" w:rsidRDefault="00BC17E3" w:rsidP="00BC17E3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1.1. </w:t>
      </w:r>
      <w:r w:rsidR="00AD23FE" w:rsidRPr="00D3414F">
        <w:rPr>
          <w:b/>
          <w:bCs/>
          <w:sz w:val="28"/>
          <w:szCs w:val="28"/>
          <w:lang w:eastAsia="ru-RU"/>
        </w:rPr>
        <w:t xml:space="preserve">Месторасположение </w:t>
      </w:r>
    </w:p>
    <w:p w:rsidR="00B17425" w:rsidRPr="00D3414F" w:rsidRDefault="00831D10" w:rsidP="00831D10">
      <w:pPr>
        <w:pStyle w:val="af8"/>
        <w:ind w:firstLine="708"/>
        <w:jc w:val="both"/>
        <w:rPr>
          <w:rFonts w:ascii="Times New Roman" w:hAnsi="Times New Roman"/>
          <w:sz w:val="24"/>
        </w:rPr>
      </w:pPr>
      <w:r w:rsidRPr="00D3414F">
        <w:rPr>
          <w:rFonts w:ascii="Times New Roman" w:hAnsi="Times New Roman"/>
          <w:sz w:val="24"/>
        </w:rPr>
        <w:t>Муниципальное образование Сосновоборский городской округ Ленинградской области располо</w:t>
      </w:r>
      <w:r w:rsidR="0094342D" w:rsidRPr="00D3414F">
        <w:rPr>
          <w:rFonts w:ascii="Times New Roman" w:hAnsi="Times New Roman"/>
          <w:sz w:val="24"/>
        </w:rPr>
        <w:t>жено</w:t>
      </w:r>
      <w:r w:rsidRPr="00D3414F">
        <w:rPr>
          <w:rFonts w:ascii="Times New Roman" w:hAnsi="Times New Roman"/>
          <w:sz w:val="24"/>
        </w:rPr>
        <w:t xml:space="preserve"> на южном берегу Финского залива в 80 км от Санкт-Петербурга. </w:t>
      </w:r>
    </w:p>
    <w:p w:rsidR="00831D10" w:rsidRPr="00D3414F" w:rsidRDefault="00831D10" w:rsidP="00831D10">
      <w:pPr>
        <w:pStyle w:val="af8"/>
        <w:ind w:firstLine="708"/>
        <w:jc w:val="both"/>
        <w:rPr>
          <w:rFonts w:ascii="Times New Roman" w:hAnsi="Times New Roman"/>
          <w:sz w:val="24"/>
        </w:rPr>
      </w:pPr>
      <w:r w:rsidRPr="00D3414F">
        <w:rPr>
          <w:rFonts w:ascii="Times New Roman" w:hAnsi="Times New Roman"/>
          <w:sz w:val="24"/>
        </w:rPr>
        <w:t>Сосновоборский городской округ граничит с Ломоносовским муниципальным районом Ленинградской области на всем протяжении сухопутной границы округа.</w:t>
      </w:r>
    </w:p>
    <w:p w:rsidR="000D1803" w:rsidRPr="00D3414F" w:rsidRDefault="009B44C4" w:rsidP="00891BC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3414F">
        <w:rPr>
          <w:rFonts w:ascii="Times New Roman" w:hAnsi="Times New Roman"/>
          <w:sz w:val="24"/>
          <w:szCs w:val="24"/>
        </w:rPr>
        <w:t>В 60-70-е годы</w:t>
      </w:r>
      <w:r w:rsidR="000D1803" w:rsidRPr="00D3414F">
        <w:rPr>
          <w:rFonts w:ascii="Times New Roman" w:hAnsi="Times New Roman"/>
          <w:sz w:val="24"/>
          <w:szCs w:val="24"/>
        </w:rPr>
        <w:t xml:space="preserve"> город </w:t>
      </w:r>
      <w:r w:rsidR="00B02D40" w:rsidRPr="00D3414F">
        <w:rPr>
          <w:rFonts w:ascii="Times New Roman" w:hAnsi="Times New Roman"/>
          <w:sz w:val="24"/>
          <w:szCs w:val="24"/>
        </w:rPr>
        <w:t>строился,</w:t>
      </w:r>
      <w:r w:rsidR="000D1803" w:rsidRPr="00D3414F">
        <w:rPr>
          <w:rFonts w:ascii="Times New Roman" w:hAnsi="Times New Roman"/>
          <w:sz w:val="24"/>
          <w:szCs w:val="24"/>
        </w:rPr>
        <w:t xml:space="preserve"> прежде </w:t>
      </w:r>
      <w:r w:rsidR="00B02D40" w:rsidRPr="00D3414F">
        <w:rPr>
          <w:rFonts w:ascii="Times New Roman" w:hAnsi="Times New Roman"/>
          <w:sz w:val="24"/>
          <w:szCs w:val="24"/>
        </w:rPr>
        <w:t>всего,</w:t>
      </w:r>
      <w:r w:rsidR="000D1803" w:rsidRPr="00D3414F">
        <w:rPr>
          <w:rFonts w:ascii="Times New Roman" w:hAnsi="Times New Roman"/>
          <w:sz w:val="24"/>
          <w:szCs w:val="24"/>
        </w:rPr>
        <w:t xml:space="preserve"> как спутник Ленинградс</w:t>
      </w:r>
      <w:r w:rsidR="00891BCB" w:rsidRPr="00D3414F">
        <w:rPr>
          <w:rFonts w:ascii="Times New Roman" w:hAnsi="Times New Roman"/>
          <w:sz w:val="24"/>
          <w:szCs w:val="24"/>
        </w:rPr>
        <w:t>кой атомной станции, место размещения крупных промышленных и научно-исследовательских организаций, поэтому он</w:t>
      </w:r>
      <w:r w:rsidR="000D1803" w:rsidRPr="00D3414F">
        <w:rPr>
          <w:rFonts w:ascii="Times New Roman" w:hAnsi="Times New Roman"/>
          <w:sz w:val="24"/>
          <w:szCs w:val="24"/>
        </w:rPr>
        <w:t xml:space="preserve"> имеет развитое пассажирское и грузовое железнодорожное и автомобильное транспортное сообщение, а также морские причалы для небольших су</w:t>
      </w:r>
      <w:r w:rsidR="00080C18" w:rsidRPr="00D3414F">
        <w:rPr>
          <w:rFonts w:ascii="Times New Roman" w:hAnsi="Times New Roman"/>
          <w:sz w:val="24"/>
          <w:szCs w:val="24"/>
        </w:rPr>
        <w:t>дов</w:t>
      </w:r>
      <w:r w:rsidR="00EE166C" w:rsidRPr="00D3414F">
        <w:rPr>
          <w:rFonts w:ascii="Times New Roman" w:hAnsi="Times New Roman"/>
          <w:sz w:val="24"/>
          <w:szCs w:val="24"/>
        </w:rPr>
        <w:t>, использующиеся</w:t>
      </w:r>
      <w:r w:rsidR="00080C18" w:rsidRPr="00D3414F">
        <w:rPr>
          <w:rFonts w:ascii="Times New Roman" w:hAnsi="Times New Roman"/>
          <w:sz w:val="24"/>
          <w:szCs w:val="24"/>
        </w:rPr>
        <w:t xml:space="preserve"> для доставки крупногабаритного оборудования морским путем.</w:t>
      </w:r>
    </w:p>
    <w:p w:rsidR="000228E0" w:rsidRPr="00D3414F" w:rsidRDefault="000228E0" w:rsidP="000228E0">
      <w:pPr>
        <w:suppressAutoHyphens w:val="0"/>
        <w:jc w:val="both"/>
        <w:rPr>
          <w:bCs/>
          <w:lang w:eastAsia="ru-RU"/>
        </w:rPr>
      </w:pPr>
    </w:p>
    <w:p w:rsidR="00AD23FE" w:rsidRPr="00D3414F" w:rsidRDefault="00BC17E3" w:rsidP="00BC17E3">
      <w:pPr>
        <w:suppressAutoHyphens w:val="0"/>
        <w:spacing w:after="120"/>
        <w:ind w:left="720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1.2. </w:t>
      </w:r>
      <w:r w:rsidR="00AD23FE" w:rsidRPr="00D3414F">
        <w:rPr>
          <w:b/>
          <w:bCs/>
          <w:sz w:val="28"/>
          <w:szCs w:val="28"/>
          <w:lang w:eastAsia="ru-RU"/>
        </w:rPr>
        <w:t xml:space="preserve">Экономика </w:t>
      </w:r>
    </w:p>
    <w:p w:rsidR="00BC17E3" w:rsidRPr="00D3414F" w:rsidRDefault="00BC17E3" w:rsidP="00BC17E3">
      <w:pPr>
        <w:suppressAutoHyphens w:val="0"/>
        <w:spacing w:after="120"/>
        <w:ind w:left="720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Общая характеристика</w:t>
      </w:r>
    </w:p>
    <w:p w:rsidR="00BC17E3" w:rsidRPr="00D3414F" w:rsidRDefault="00BC17E3" w:rsidP="00BC17E3">
      <w:pPr>
        <w:spacing w:before="100" w:beforeAutospacing="1" w:after="100" w:afterAutospacing="1"/>
        <w:ind w:firstLine="708"/>
        <w:contextualSpacing/>
        <w:jc w:val="both"/>
      </w:pPr>
      <w:r w:rsidRPr="00D3414F">
        <w:t xml:space="preserve">На территории округа функционирует </w:t>
      </w:r>
      <w:r w:rsidR="008B420C" w:rsidRPr="00D3414F">
        <w:t>около 10</w:t>
      </w:r>
      <w:r w:rsidRPr="00D3414F">
        <w:t xml:space="preserve">0 </w:t>
      </w:r>
      <w:r w:rsidR="008B420C" w:rsidRPr="00D3414F">
        <w:t>крупных и средних предприятий, 6</w:t>
      </w:r>
      <w:r w:rsidRPr="00D3414F">
        <w:t>00 ма</w:t>
      </w:r>
      <w:r w:rsidR="008B420C" w:rsidRPr="00D3414F">
        <w:t>лых и микропредприятий</w:t>
      </w:r>
      <w:r w:rsidR="0016017B" w:rsidRPr="00D3414F">
        <w:t>, свыше 13</w:t>
      </w:r>
      <w:r w:rsidRPr="00D3414F">
        <w:t>00 и</w:t>
      </w:r>
      <w:bookmarkStart w:id="0" w:name="_Toc253742548"/>
      <w:r w:rsidRPr="00D3414F">
        <w:t>ндивидуальных предпринимателей.</w:t>
      </w:r>
    </w:p>
    <w:p w:rsidR="00BC17E3" w:rsidRPr="00D3414F" w:rsidRDefault="00BC17E3" w:rsidP="00BC17E3">
      <w:pPr>
        <w:ind w:firstLine="709"/>
        <w:contextualSpacing/>
        <w:jc w:val="both"/>
      </w:pPr>
      <w:r w:rsidRPr="00D3414F">
        <w:t>Энергетика, строительство</w:t>
      </w:r>
      <w:r w:rsidR="00C412A2" w:rsidRPr="00D3414F">
        <w:t>, обрабатывающие производства</w:t>
      </w:r>
      <w:r w:rsidRPr="00D3414F">
        <w:t xml:space="preserve"> и наука остаются преобладающими отраслями экономики Соснового Бора, при этом энергетика обеспечивает </w:t>
      </w:r>
      <w:r w:rsidR="003E3C16" w:rsidRPr="00D3414F">
        <w:t>более половины</w:t>
      </w:r>
      <w:r w:rsidR="00DD6B1A" w:rsidRPr="00D3414F">
        <w:t xml:space="preserve"> общего оборота</w:t>
      </w:r>
      <w:r w:rsidRPr="00D3414F">
        <w:t xml:space="preserve"> крупных и средних предприятий города</w:t>
      </w:r>
      <w:r w:rsidR="0018265D" w:rsidRPr="00D3414F">
        <w:t>.</w:t>
      </w:r>
    </w:p>
    <w:p w:rsidR="00BC17E3" w:rsidRPr="00D3414F" w:rsidRDefault="00BC17E3" w:rsidP="00BC17E3">
      <w:pPr>
        <w:contextualSpacing/>
        <w:jc w:val="center"/>
      </w:pPr>
    </w:p>
    <w:bookmarkEnd w:id="0"/>
    <w:p w:rsidR="00BC17E3" w:rsidRPr="00D3414F" w:rsidRDefault="00BC17E3" w:rsidP="00BC17E3">
      <w:pPr>
        <w:keepNext/>
        <w:spacing w:after="120"/>
        <w:ind w:firstLine="709"/>
        <w:jc w:val="both"/>
        <w:rPr>
          <w:b/>
          <w:sz w:val="28"/>
          <w:szCs w:val="28"/>
        </w:rPr>
      </w:pPr>
      <w:r w:rsidRPr="00D3414F">
        <w:rPr>
          <w:b/>
          <w:sz w:val="28"/>
          <w:szCs w:val="28"/>
        </w:rPr>
        <w:t>Промышленность</w:t>
      </w:r>
    </w:p>
    <w:p w:rsidR="00E56998" w:rsidRDefault="00BC17E3" w:rsidP="00E56998">
      <w:pPr>
        <w:ind w:firstLine="708"/>
        <w:jc w:val="both"/>
      </w:pPr>
      <w:r w:rsidRPr="00D3414F">
        <w:t xml:space="preserve">Промышленность занимает первое место в </w:t>
      </w:r>
      <w:r w:rsidR="00E431BF" w:rsidRPr="00D3414F">
        <w:t>экономике округа – более 5</w:t>
      </w:r>
      <w:r w:rsidR="00EF03F0" w:rsidRPr="00D3414F">
        <w:t>0</w:t>
      </w:r>
      <w:r w:rsidRPr="00D3414F">
        <w:t xml:space="preserve"> % общего объема продукции крупных и средних предп</w:t>
      </w:r>
      <w:r w:rsidR="00EF03F0" w:rsidRPr="00D3414F">
        <w:t>риятий округа</w:t>
      </w:r>
      <w:r w:rsidR="00560066" w:rsidRPr="00D3414F">
        <w:t>.</w:t>
      </w:r>
    </w:p>
    <w:p w:rsidR="00E56998" w:rsidRPr="00E56998" w:rsidRDefault="00E56998" w:rsidP="00E56998">
      <w:pPr>
        <w:ind w:firstLine="708"/>
        <w:jc w:val="both"/>
      </w:pPr>
      <w:r w:rsidRPr="00366A65">
        <w:rPr>
          <w:bCs/>
          <w:color w:val="000000" w:themeColor="text1"/>
        </w:rPr>
        <w:t>Объем отгруженных товаров собственного производства</w:t>
      </w:r>
      <w:r w:rsidRPr="00366A65">
        <w:rPr>
          <w:color w:val="000000" w:themeColor="text1"/>
        </w:rPr>
        <w:t>, выполненных работ и услуг собственными силами крупных и средних предприятий города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2023 году составил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1</w:t>
      </w:r>
      <w:r w:rsidR="00707746">
        <w:rPr>
          <w:color w:val="000000" w:themeColor="text1"/>
        </w:rPr>
        <w:t>08</w:t>
      </w:r>
      <w:r w:rsidRPr="00366A65">
        <w:rPr>
          <w:color w:val="000000" w:themeColor="text1"/>
        </w:rPr>
        <w:t> млрд. </w:t>
      </w:r>
      <w:r w:rsidR="00707746">
        <w:rPr>
          <w:color w:val="000000" w:themeColor="text1"/>
        </w:rPr>
        <w:t>498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млн. руб. или 9</w:t>
      </w:r>
      <w:r w:rsidR="00707746">
        <w:rPr>
          <w:color w:val="000000" w:themeColor="text1"/>
        </w:rPr>
        <w:t>4</w:t>
      </w:r>
      <w:r w:rsidRPr="00366A65">
        <w:rPr>
          <w:color w:val="000000" w:themeColor="text1"/>
        </w:rPr>
        <w:t>,</w:t>
      </w:r>
      <w:r w:rsidR="00707746">
        <w:rPr>
          <w:color w:val="000000" w:themeColor="text1"/>
        </w:rPr>
        <w:t>8</w:t>
      </w:r>
      <w:r w:rsidRPr="00366A65">
        <w:rPr>
          <w:color w:val="000000" w:themeColor="text1"/>
        </w:rPr>
        <w:t>% к уровню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предыдущего года.</w:t>
      </w:r>
    </w:p>
    <w:p w:rsidR="009C5176" w:rsidRPr="00D3414F" w:rsidRDefault="009C5176" w:rsidP="009C5176">
      <w:pPr>
        <w:ind w:firstLine="708"/>
        <w:jc w:val="both"/>
      </w:pPr>
      <w:r w:rsidRPr="00D3414F">
        <w:t xml:space="preserve">Динамика объема отгруженных товаров по видам экономической деятельности показана на диаграмме: </w:t>
      </w:r>
    </w:p>
    <w:p w:rsidR="009C5176" w:rsidRPr="00D3414F" w:rsidRDefault="009C5176" w:rsidP="009C5176">
      <w:pPr>
        <w:jc w:val="center"/>
      </w:pPr>
      <w:r w:rsidRPr="00D3414F">
        <w:rPr>
          <w:noProof/>
          <w:lang w:eastAsia="ru-RU"/>
        </w:rPr>
        <w:drawing>
          <wp:inline distT="0" distB="0" distL="0" distR="0">
            <wp:extent cx="6229350" cy="21907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176" w:rsidRPr="00D3414F" w:rsidRDefault="009C5176" w:rsidP="009C5176">
      <w:pPr>
        <w:ind w:firstLine="709"/>
        <w:jc w:val="both"/>
      </w:pPr>
      <w:r w:rsidRPr="00D3414F">
        <w:t xml:space="preserve">В виде экономической деятельности </w:t>
      </w:r>
      <w:r w:rsidRPr="00D3414F">
        <w:rPr>
          <w:bCs/>
        </w:rPr>
        <w:t>«обеспечение электрической энергией, газом и паром»</w:t>
      </w:r>
      <w:r w:rsidRPr="00D3414F">
        <w:t xml:space="preserve"> функционируют 4 организации, относящиеся к категории «крупные и средние предприятия», объем </w:t>
      </w:r>
      <w:r w:rsidR="00A065C8" w:rsidRPr="00D3414F">
        <w:t>отгруженных товаров собственного производства,</w:t>
      </w:r>
      <w:r w:rsidRPr="00D3414F">
        <w:t xml:space="preserve"> которых за 202</w:t>
      </w:r>
      <w:r w:rsidR="00707746">
        <w:t>3</w:t>
      </w:r>
      <w:r w:rsidRPr="00D3414F">
        <w:t xml:space="preserve"> год составил </w:t>
      </w:r>
      <w:r w:rsidR="00707746">
        <w:t>95</w:t>
      </w:r>
      <w:r w:rsidRPr="00D3414F">
        <w:t xml:space="preserve"> млрд. </w:t>
      </w:r>
      <w:r w:rsidR="00707746">
        <w:t>132</w:t>
      </w:r>
      <w:r w:rsidRPr="00D3414F">
        <w:t xml:space="preserve"> млн. руб., что </w:t>
      </w:r>
      <w:r w:rsidR="00707746">
        <w:t>меньше</w:t>
      </w:r>
      <w:r w:rsidRPr="00D3414F">
        <w:t xml:space="preserve"> на </w:t>
      </w:r>
      <w:r w:rsidR="00707746">
        <w:t>9,5</w:t>
      </w:r>
      <w:r w:rsidRPr="00D3414F">
        <w:t xml:space="preserve"> % уровня прошлого года и соответствует </w:t>
      </w:r>
      <w:r w:rsidR="00707746">
        <w:t>90,4</w:t>
      </w:r>
      <w:r w:rsidR="00EB7E99">
        <w:t xml:space="preserve"> </w:t>
      </w:r>
      <w:r w:rsidRPr="00D3414F">
        <w:t>% от общего объема промышленной продукции округа.</w:t>
      </w:r>
    </w:p>
    <w:p w:rsidR="009C5176" w:rsidRPr="00D3414F" w:rsidRDefault="009C5176" w:rsidP="009C5176">
      <w:pPr>
        <w:ind w:firstLine="708"/>
        <w:jc w:val="both"/>
      </w:pPr>
      <w:r w:rsidRPr="00D3414F">
        <w:lastRenderedPageBreak/>
        <w:t xml:space="preserve">Предприятиями отрасли выработано </w:t>
      </w:r>
      <w:r w:rsidR="00EB7E77" w:rsidRPr="003810C7">
        <w:rPr>
          <w:color w:val="000000" w:themeColor="text1"/>
        </w:rPr>
        <w:t>в количестве 2</w:t>
      </w:r>
      <w:r w:rsidR="00EB7E77">
        <w:rPr>
          <w:color w:val="000000" w:themeColor="text1"/>
        </w:rPr>
        <w:t>7 833</w:t>
      </w:r>
      <w:r w:rsidR="00EB7E77" w:rsidRPr="003810C7">
        <w:rPr>
          <w:color w:val="000000" w:themeColor="text1"/>
        </w:rPr>
        <w:t xml:space="preserve"> млн. кВтч, что на </w:t>
      </w:r>
      <w:r w:rsidR="00EB7E77">
        <w:rPr>
          <w:color w:val="000000" w:themeColor="text1"/>
        </w:rPr>
        <w:t xml:space="preserve">11 </w:t>
      </w:r>
      <w:r w:rsidR="00EB7E77" w:rsidRPr="003810C7">
        <w:rPr>
          <w:color w:val="000000" w:themeColor="text1"/>
        </w:rPr>
        <w:t>% меньше, чем в 2022 году. Снижение объема товарной продукции от реализации электроэнергии в 2023 году относительно 2022 года обусловлено изменениями объёмов выработки электроэнергии, влиянием цены на РСВ (рынок на сутки вперед) и цены на ДПМ (договор поставки мощности).</w:t>
      </w:r>
    </w:p>
    <w:p w:rsidR="0038278A" w:rsidRPr="00D3414F" w:rsidRDefault="0038278A" w:rsidP="0038278A">
      <w:pPr>
        <w:ind w:firstLine="708"/>
        <w:jc w:val="both"/>
      </w:pPr>
      <w:r w:rsidRPr="00D3414F">
        <w:t xml:space="preserve">В виде деятельности </w:t>
      </w:r>
      <w:r w:rsidRPr="00D3414F">
        <w:rPr>
          <w:bCs/>
        </w:rPr>
        <w:t xml:space="preserve">«обрабатывающие производства» </w:t>
      </w:r>
      <w:r w:rsidRPr="00D3414F">
        <w:t xml:space="preserve">функционирует 6 предприятий, относящихся к категории «крупные и средние», объем отгруженной продукции которых составил </w:t>
      </w:r>
      <w:r w:rsidR="00EB7E99">
        <w:t>1</w:t>
      </w:r>
      <w:r w:rsidR="00EB7E77">
        <w:t>1</w:t>
      </w:r>
      <w:r w:rsidR="00EB7E99">
        <w:t xml:space="preserve"> </w:t>
      </w:r>
      <w:r w:rsidR="00EB7E77">
        <w:t>576</w:t>
      </w:r>
      <w:r w:rsidRPr="00D3414F">
        <w:t xml:space="preserve"> млн. руб., что на </w:t>
      </w:r>
      <w:r w:rsidR="00EB7E77">
        <w:t>52,8</w:t>
      </w:r>
      <w:r w:rsidRPr="00D3414F">
        <w:t xml:space="preserve"> % больше уровня предыдущего года.</w:t>
      </w:r>
    </w:p>
    <w:p w:rsidR="00BC17E3" w:rsidRPr="00D3414F" w:rsidRDefault="00BC17E3" w:rsidP="00BC17E3">
      <w:pPr>
        <w:contextualSpacing/>
        <w:jc w:val="both"/>
      </w:pPr>
      <w:r w:rsidRPr="00D3414F">
        <w:tab/>
        <w:t>Крупнейшим промышленным предприятием округа, как по объему продукции, так и по численности работающих, является филиал АО «Концерн Росэнергоатом» – Ленинградская атомная станция, производящая более 50 % общего объема продукции крупных и средних организаций округа.</w:t>
      </w:r>
    </w:p>
    <w:p w:rsidR="00F076AA" w:rsidRPr="00D3414F" w:rsidRDefault="00F076AA" w:rsidP="00A254DD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C66C1E" w:rsidRPr="00D3414F" w:rsidRDefault="00801D17" w:rsidP="00A254DD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С</w:t>
      </w:r>
      <w:r w:rsidR="00750122" w:rsidRPr="00D3414F">
        <w:rPr>
          <w:b/>
          <w:bCs/>
          <w:sz w:val="28"/>
          <w:szCs w:val="28"/>
          <w:lang w:eastAsia="ru-RU"/>
        </w:rPr>
        <w:t>троительство</w:t>
      </w:r>
    </w:p>
    <w:p w:rsidR="00ED5E3E" w:rsidRPr="00D3414F" w:rsidRDefault="00063821" w:rsidP="00ED5E3E">
      <w:pPr>
        <w:ind w:firstLine="709"/>
        <w:jc w:val="both"/>
      </w:pPr>
      <w:r w:rsidRPr="00D3414F">
        <w:t>Вторым после промышленности по удельному весу в экономике округа является с</w:t>
      </w:r>
      <w:r w:rsidR="00ED5E3E" w:rsidRPr="00D3414F">
        <w:t>троительный комплекс</w:t>
      </w:r>
      <w:r w:rsidRPr="00D3414F">
        <w:t>, который</w:t>
      </w:r>
      <w:r w:rsidR="000B222F" w:rsidRPr="00D3414F">
        <w:t xml:space="preserve"> в Сосновом Бору представляют 1</w:t>
      </w:r>
      <w:r w:rsidR="0026780A" w:rsidRPr="00D3414F">
        <w:t>1</w:t>
      </w:r>
      <w:r w:rsidR="00ED5E3E" w:rsidRPr="00D3414F">
        <w:t xml:space="preserve"> крупных и средних строительных организаций, кроме того, ряд организаций ведут строительные работы хоз</w:t>
      </w:r>
      <w:r w:rsidR="00A53C0F" w:rsidRPr="00D3414F">
        <w:t xml:space="preserve">яйственным </w:t>
      </w:r>
      <w:r w:rsidR="00ED5E3E" w:rsidRPr="00D3414F">
        <w:t xml:space="preserve">способом. </w:t>
      </w:r>
    </w:p>
    <w:p w:rsidR="007216B3" w:rsidRPr="00D3414F" w:rsidRDefault="00834B94" w:rsidP="007216B3">
      <w:pPr>
        <w:ind w:firstLine="709"/>
        <w:jc w:val="both"/>
      </w:pPr>
      <w:r w:rsidRPr="00D3414F">
        <w:t>Ведущие</w:t>
      </w:r>
      <w:r w:rsidR="007216B3" w:rsidRPr="00D3414F">
        <w:t xml:space="preserve"> ст</w:t>
      </w:r>
      <w:r w:rsidR="004C4EA8" w:rsidRPr="00D3414F">
        <w:t>роительные организации округа –</w:t>
      </w:r>
      <w:r w:rsidR="003368A6" w:rsidRPr="00D3414F">
        <w:t xml:space="preserve"> П</w:t>
      </w:r>
      <w:r w:rsidR="00755F82" w:rsidRPr="00D3414F">
        <w:t xml:space="preserve">АО «Северное управление строительства» и </w:t>
      </w:r>
      <w:r w:rsidR="00F80E8D" w:rsidRPr="00D3414F">
        <w:t xml:space="preserve">предприятия, входящие в </w:t>
      </w:r>
      <w:r w:rsidR="003368A6" w:rsidRPr="00D3414F">
        <w:t xml:space="preserve">холдинг </w:t>
      </w:r>
      <w:r w:rsidR="007216B3" w:rsidRPr="00D3414F">
        <w:t>АО «КОНЦЕРН ТИТАН-2», объединяющий более десяти строите</w:t>
      </w:r>
      <w:r w:rsidR="00F80E8D" w:rsidRPr="00D3414F">
        <w:t xml:space="preserve">льных, монтажных, </w:t>
      </w:r>
      <w:r w:rsidR="007216B3" w:rsidRPr="00D3414F">
        <w:t>проектны</w:t>
      </w:r>
      <w:r w:rsidR="00755F82" w:rsidRPr="00D3414F">
        <w:t>х</w:t>
      </w:r>
      <w:r w:rsidR="00B927A7" w:rsidRPr="00D3414F">
        <w:t xml:space="preserve"> и других организаций, выполняющий строительство атомных объектов под ключ.</w:t>
      </w:r>
    </w:p>
    <w:p w:rsidR="007216B3" w:rsidRPr="00D3414F" w:rsidRDefault="009E5326" w:rsidP="007216B3">
      <w:pPr>
        <w:ind w:firstLine="709"/>
        <w:jc w:val="both"/>
      </w:pPr>
      <w:r w:rsidRPr="00D3414F">
        <w:t>Северное управление строительства, п</w:t>
      </w:r>
      <w:r w:rsidR="007216B3" w:rsidRPr="00D3414F">
        <w:t>роектные и строительные организации, входящие в холдинг</w:t>
      </w:r>
      <w:r w:rsidR="00834B94" w:rsidRPr="00D3414F">
        <w:t>,</w:t>
      </w:r>
      <w:r w:rsidR="009B44C4" w:rsidRPr="00D3414F">
        <w:t xml:space="preserve"> в 60-7</w:t>
      </w:r>
      <w:r w:rsidR="007216B3" w:rsidRPr="00D3414F">
        <w:t>0-е годы проектировал</w:t>
      </w:r>
      <w:r w:rsidRPr="00D3414F">
        <w:t xml:space="preserve">и и строили город Сосновый Бор, Ленинградскую атомную станцию, городские промышленные предприятия и научно-исследовательские институты, </w:t>
      </w:r>
      <w:r w:rsidR="007216B3" w:rsidRPr="00D3414F">
        <w:t xml:space="preserve">а сейчас участвуют в строительстве </w:t>
      </w:r>
      <w:r w:rsidRPr="00D3414F">
        <w:t>Л</w:t>
      </w:r>
      <w:r w:rsidR="00EB14C6" w:rsidRPr="00D3414F">
        <w:t>енинградской АЭС</w:t>
      </w:r>
      <w:r w:rsidR="00704789" w:rsidRPr="00D3414F">
        <w:t>-2</w:t>
      </w:r>
      <w:r w:rsidR="00CF031D" w:rsidRPr="00D3414F">
        <w:t xml:space="preserve">, </w:t>
      </w:r>
      <w:r w:rsidR="0026780A" w:rsidRPr="00D3414F">
        <w:rPr>
          <w:sz w:val="25"/>
          <w:szCs w:val="25"/>
          <w:shd w:val="clear" w:color="auto" w:fill="FFFFFF"/>
        </w:rPr>
        <w:t>АЭС «Эль-Дабаа» в Египте</w:t>
      </w:r>
      <w:r w:rsidR="00080A7F" w:rsidRPr="00D3414F">
        <w:t xml:space="preserve"> и других крупных объектов.</w:t>
      </w:r>
    </w:p>
    <w:p w:rsidR="007216B3" w:rsidRPr="00D3414F" w:rsidRDefault="007216B3" w:rsidP="007216B3">
      <w:pPr>
        <w:ind w:firstLine="709"/>
        <w:jc w:val="both"/>
      </w:pPr>
    </w:p>
    <w:p w:rsidR="00E525A9" w:rsidRPr="00D3414F" w:rsidRDefault="00801D17" w:rsidP="00A53C0F">
      <w:pPr>
        <w:keepNext/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Н</w:t>
      </w:r>
      <w:r w:rsidR="00E525A9" w:rsidRPr="00D3414F">
        <w:rPr>
          <w:b/>
          <w:bCs/>
          <w:sz w:val="28"/>
          <w:szCs w:val="28"/>
          <w:lang w:eastAsia="ru-RU"/>
        </w:rPr>
        <w:t>аучные исследования и разработки</w:t>
      </w:r>
    </w:p>
    <w:p w:rsidR="00F80E8D" w:rsidRPr="00D3414F" w:rsidRDefault="00BF3A6F" w:rsidP="00F80E8D">
      <w:pPr>
        <w:suppressAutoHyphens w:val="0"/>
        <w:ind w:firstLine="709"/>
        <w:jc w:val="both"/>
        <w:rPr>
          <w:bCs/>
          <w:lang w:eastAsia="ru-RU"/>
        </w:rPr>
      </w:pPr>
      <w:r w:rsidRPr="00D3414F">
        <w:rPr>
          <w:bCs/>
          <w:lang w:eastAsia="ru-RU"/>
        </w:rPr>
        <w:t>Н</w:t>
      </w:r>
      <w:r w:rsidR="00A01C5B" w:rsidRPr="00D3414F">
        <w:rPr>
          <w:bCs/>
          <w:lang w:eastAsia="ru-RU"/>
        </w:rPr>
        <w:t>аука представлена</w:t>
      </w:r>
      <w:r w:rsidR="00E525A9" w:rsidRPr="00D3414F">
        <w:rPr>
          <w:bCs/>
          <w:lang w:eastAsia="ru-RU"/>
        </w:rPr>
        <w:t xml:space="preserve"> </w:t>
      </w:r>
      <w:r w:rsidR="00A01C5B" w:rsidRPr="00D3414F">
        <w:rPr>
          <w:bCs/>
          <w:lang w:eastAsia="ru-RU"/>
        </w:rPr>
        <w:t>двумя крупными научными организациями: ФГУП «Научно-исследовательский технологический инс</w:t>
      </w:r>
      <w:r w:rsidR="00F80E8D" w:rsidRPr="00D3414F">
        <w:rPr>
          <w:bCs/>
          <w:lang w:eastAsia="ru-RU"/>
        </w:rPr>
        <w:t xml:space="preserve">титут им. А.П. Александрова» и </w:t>
      </w:r>
      <w:r w:rsidR="00A01C5B" w:rsidRPr="00D3414F">
        <w:rPr>
          <w:bCs/>
          <w:lang w:eastAsia="ru-RU"/>
        </w:rPr>
        <w:t>АО «Научно-исследовательский институт оптико-электронного приборостроения»</w:t>
      </w:r>
      <w:r w:rsidR="00080A7F" w:rsidRPr="00D3414F">
        <w:rPr>
          <w:bCs/>
          <w:lang w:eastAsia="ru-RU"/>
        </w:rPr>
        <w:t xml:space="preserve">, а также </w:t>
      </w:r>
      <w:r w:rsidR="003E2E82" w:rsidRPr="00D3414F">
        <w:rPr>
          <w:bCs/>
          <w:lang w:eastAsia="ru-RU"/>
        </w:rPr>
        <w:t xml:space="preserve">расположенными на территории округа </w:t>
      </w:r>
      <w:r w:rsidR="00080A7F" w:rsidRPr="00D3414F">
        <w:rPr>
          <w:bCs/>
          <w:lang w:eastAsia="ru-RU"/>
        </w:rPr>
        <w:t>филиа</w:t>
      </w:r>
      <w:r w:rsidR="003E2E82" w:rsidRPr="00D3414F">
        <w:rPr>
          <w:bCs/>
          <w:lang w:eastAsia="ru-RU"/>
        </w:rPr>
        <w:t>лами других научных организаций.</w:t>
      </w:r>
    </w:p>
    <w:p w:rsidR="00970B7C" w:rsidRPr="00D3414F" w:rsidRDefault="00F80E8D" w:rsidP="00970B7C">
      <w:pPr>
        <w:suppressAutoHyphens w:val="0"/>
        <w:ind w:firstLine="709"/>
        <w:jc w:val="both"/>
      </w:pPr>
      <w:r w:rsidRPr="00D3414F">
        <w:rPr>
          <w:bCs/>
          <w:lang w:eastAsia="ru-RU"/>
        </w:rPr>
        <w:t>Оба ведущих научно-исследовательских института – НИТИ им. А.П. Александрова и НИИ ОЭП входят в оборонный комплекс страны и участвуют в выполнении государственного оборонного заказа, а также</w:t>
      </w:r>
      <w:r w:rsidRPr="00D3414F">
        <w:t xml:space="preserve"> выполняют работы и оказывают услуги по хозяйственным договорам с другими предприятиями и организациями.</w:t>
      </w:r>
    </w:p>
    <w:p w:rsidR="00970B7C" w:rsidRPr="00D3414F" w:rsidRDefault="00970B7C" w:rsidP="00970B7C">
      <w:pPr>
        <w:suppressAutoHyphens w:val="0"/>
        <w:ind w:firstLine="709"/>
        <w:jc w:val="both"/>
      </w:pPr>
    </w:p>
    <w:p w:rsidR="00EB7E77" w:rsidRDefault="001C5F52" w:rsidP="00EB7E77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1.3. </w:t>
      </w:r>
      <w:r w:rsidR="00750122" w:rsidRPr="00D3414F">
        <w:rPr>
          <w:b/>
          <w:bCs/>
          <w:sz w:val="28"/>
          <w:szCs w:val="28"/>
          <w:lang w:eastAsia="ru-RU"/>
        </w:rPr>
        <w:t>Инвестиции</w:t>
      </w:r>
    </w:p>
    <w:p w:rsidR="00EB7E77" w:rsidRDefault="00EB7E77" w:rsidP="00EB7E77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366A65">
        <w:rPr>
          <w:bCs/>
          <w:color w:val="000000" w:themeColor="text1"/>
        </w:rPr>
        <w:t xml:space="preserve">Инвестиции </w:t>
      </w:r>
      <w:r w:rsidRPr="00366A65">
        <w:rPr>
          <w:color w:val="000000" w:themeColor="text1"/>
        </w:rPr>
        <w:t>в нефинансовые активы за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 xml:space="preserve">2023 год по крупным и средним организациям-инвесторам составили 20,4 млрд. руб., увеличение составило </w:t>
      </w:r>
      <w:r>
        <w:rPr>
          <w:color w:val="000000" w:themeColor="text1"/>
        </w:rPr>
        <w:t>48,0</w:t>
      </w:r>
      <w:r w:rsidRPr="00366A65">
        <w:rPr>
          <w:color w:val="000000" w:themeColor="text1"/>
        </w:rPr>
        <w:t xml:space="preserve">% к уровню соответствующего периода предыдущего года. </w:t>
      </w:r>
    </w:p>
    <w:p w:rsidR="00EB7E77" w:rsidRPr="00EB7E77" w:rsidRDefault="00EB7E77" w:rsidP="00EB7E77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366A65">
        <w:rPr>
          <w:color w:val="000000" w:themeColor="text1"/>
        </w:rPr>
        <w:t>По общему объему инвестиций Сосновоборский городской округ на протяжении ряда лет занимает лидирующие позиции в области.</w:t>
      </w:r>
    </w:p>
    <w:p w:rsidR="00982403" w:rsidRPr="00D3414F" w:rsidRDefault="00982403" w:rsidP="00982403">
      <w:pPr>
        <w:ind w:firstLine="709"/>
        <w:jc w:val="both"/>
      </w:pPr>
      <w:r w:rsidRPr="00D3414F">
        <w:rPr>
          <w:noProof/>
          <w:lang w:eastAsia="ru-RU"/>
        </w:rPr>
        <w:lastRenderedPageBreak/>
        <w:drawing>
          <wp:inline distT="0" distB="0" distL="0" distR="0">
            <wp:extent cx="5593080" cy="257556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7E77" w:rsidRPr="00366A65" w:rsidRDefault="00EB7E77" w:rsidP="00EB7E77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 xml:space="preserve">В общем объеме инвестиций преобладают инвестиции в </w:t>
      </w:r>
      <w:r w:rsidRPr="00366A65">
        <w:rPr>
          <w:bCs/>
          <w:color w:val="000000" w:themeColor="text1"/>
        </w:rPr>
        <w:t>производственные виды</w:t>
      </w:r>
      <w:r w:rsidRPr="00366A65">
        <w:rPr>
          <w:color w:val="000000" w:themeColor="text1"/>
        </w:rPr>
        <w:t xml:space="preserve"> деятельности (более 85,4 % общего объема инвестиций по округу), из них основной объем составили средства АО «Концерн Росэнергоатом», вложенные в два инвестиционных проекта, реализуемых на территории Сосновоборского городского округа: модернизация действующей Ленинградской атомной станции и строительство замещающих мощностей ЛАЭС.</w:t>
      </w:r>
    </w:p>
    <w:p w:rsidR="00EB7E77" w:rsidRPr="00366A65" w:rsidRDefault="00EB7E77" w:rsidP="00EB7E77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За отчетный год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в городе введено в эксплуатацию 279 жилых дома.</w:t>
      </w:r>
    </w:p>
    <w:p w:rsidR="00EB7E77" w:rsidRPr="00366A65" w:rsidRDefault="00EB7E77" w:rsidP="00EB7E77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Перспективы привлечения инвестиций на последующий период в первую очередь связаны с продолжением работ на строительстве новых энергоблоков ЛАЭС.</w:t>
      </w:r>
    </w:p>
    <w:p w:rsidR="00E5634D" w:rsidRPr="00D3414F" w:rsidRDefault="00E5634D" w:rsidP="00CE3E2D">
      <w:pPr>
        <w:ind w:firstLine="709"/>
        <w:jc w:val="both"/>
        <w:rPr>
          <w:bCs/>
          <w:lang w:eastAsia="ru-RU"/>
        </w:rPr>
      </w:pPr>
    </w:p>
    <w:p w:rsidR="00686BE1" w:rsidRPr="00D3414F" w:rsidRDefault="003E7EAA" w:rsidP="003E7EAA">
      <w:pPr>
        <w:suppressAutoHyphens w:val="0"/>
        <w:spacing w:after="120"/>
        <w:ind w:left="720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1.4. </w:t>
      </w:r>
      <w:r w:rsidR="00686BE1" w:rsidRPr="00D3414F">
        <w:rPr>
          <w:b/>
          <w:bCs/>
          <w:sz w:val="28"/>
          <w:szCs w:val="28"/>
          <w:lang w:eastAsia="ru-RU"/>
        </w:rPr>
        <w:t>Трудовые</w:t>
      </w:r>
      <w:r w:rsidR="00750122" w:rsidRPr="00D3414F">
        <w:rPr>
          <w:b/>
          <w:bCs/>
          <w:sz w:val="28"/>
          <w:szCs w:val="28"/>
          <w:lang w:eastAsia="ru-RU"/>
        </w:rPr>
        <w:t xml:space="preserve"> ресурсы</w:t>
      </w:r>
    </w:p>
    <w:p w:rsidR="007E03BF" w:rsidRPr="00D3414F" w:rsidRDefault="00AF7CF8" w:rsidP="007E03BF">
      <w:pPr>
        <w:ind w:firstLine="709"/>
        <w:jc w:val="both"/>
      </w:pPr>
      <w:r w:rsidRPr="00D3414F">
        <w:t xml:space="preserve">Город </w:t>
      </w:r>
      <w:r w:rsidR="007E03BF" w:rsidRPr="00D3414F">
        <w:t>Сосновый Бор активно строился в 60-70 годы прошлого столетия, в результате численность населения округа выросла в несколько раз:</w:t>
      </w:r>
    </w:p>
    <w:p w:rsidR="007E03BF" w:rsidRPr="00D3414F" w:rsidRDefault="007E03BF" w:rsidP="007E03BF">
      <w:pPr>
        <w:ind w:firstLine="709"/>
        <w:jc w:val="both"/>
      </w:pPr>
    </w:p>
    <w:p w:rsidR="007E03BF" w:rsidRPr="00D3414F" w:rsidRDefault="007E03BF" w:rsidP="007E03BF">
      <w:pPr>
        <w:jc w:val="center"/>
      </w:pPr>
      <w:r w:rsidRPr="00D3414F">
        <w:t>Динамика численности населения г. Сосновый Бор</w:t>
      </w:r>
    </w:p>
    <w:p w:rsidR="007E03BF" w:rsidRPr="00D3414F" w:rsidRDefault="007E03BF" w:rsidP="007E03BF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985"/>
        <w:gridCol w:w="3827"/>
      </w:tblGrid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spacing w:before="60" w:after="60"/>
              <w:jc w:val="center"/>
              <w:rPr>
                <w:b/>
              </w:rPr>
            </w:pPr>
            <w:r w:rsidRPr="00D3414F">
              <w:rPr>
                <w:b/>
              </w:rPr>
              <w:t>Источник данных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spacing w:before="60" w:after="60"/>
              <w:jc w:val="center"/>
              <w:rPr>
                <w:b/>
              </w:rPr>
            </w:pPr>
            <w:r w:rsidRPr="00D3414F">
              <w:rPr>
                <w:b/>
              </w:rPr>
              <w:t>Год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spacing w:before="60" w:after="60"/>
              <w:jc w:val="center"/>
              <w:rPr>
                <w:b/>
              </w:rPr>
            </w:pPr>
            <w:r w:rsidRPr="00D3414F">
              <w:rPr>
                <w:b/>
              </w:rPr>
              <w:t>Численность населения, чел.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Перепись населения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jc w:val="center"/>
            </w:pPr>
            <w:r w:rsidRPr="00D3414F">
              <w:t>1970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jc w:val="center"/>
            </w:pPr>
            <w:r w:rsidRPr="00D3414F">
              <w:t>15247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Перепись населения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jc w:val="center"/>
            </w:pPr>
            <w:r w:rsidRPr="00D3414F">
              <w:t>1979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jc w:val="center"/>
            </w:pPr>
            <w:r w:rsidRPr="00D3414F">
              <w:t>42663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Перепись населения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jc w:val="center"/>
            </w:pPr>
            <w:r w:rsidRPr="00D3414F">
              <w:t>1989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jc w:val="center"/>
            </w:pPr>
            <w:r w:rsidRPr="00D3414F">
              <w:t>56162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Перепись населения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jc w:val="center"/>
            </w:pPr>
            <w:r w:rsidRPr="00D3414F">
              <w:t>2002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jc w:val="center"/>
            </w:pPr>
            <w:r w:rsidRPr="00D3414F">
              <w:t>66181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Перепись населения</w:t>
            </w:r>
          </w:p>
        </w:tc>
        <w:tc>
          <w:tcPr>
            <w:tcW w:w="1985" w:type="dxa"/>
          </w:tcPr>
          <w:p w:rsidR="007E03BF" w:rsidRPr="00D3414F" w:rsidRDefault="007E03BF" w:rsidP="007E03BF">
            <w:pPr>
              <w:jc w:val="center"/>
            </w:pPr>
            <w:r w:rsidRPr="00D3414F">
              <w:t>2010</w:t>
            </w:r>
          </w:p>
        </w:tc>
        <w:tc>
          <w:tcPr>
            <w:tcW w:w="3827" w:type="dxa"/>
          </w:tcPr>
          <w:p w:rsidR="007E03BF" w:rsidRPr="00D3414F" w:rsidRDefault="007E03BF" w:rsidP="007E03BF">
            <w:pPr>
              <w:jc w:val="center"/>
            </w:pPr>
            <w:r w:rsidRPr="00D3414F">
              <w:t>65710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Петростат</w:t>
            </w:r>
          </w:p>
        </w:tc>
        <w:tc>
          <w:tcPr>
            <w:tcW w:w="1985" w:type="dxa"/>
          </w:tcPr>
          <w:p w:rsidR="007E03BF" w:rsidRPr="00D3414F" w:rsidRDefault="007E03BF" w:rsidP="00EB7E77">
            <w:pPr>
              <w:jc w:val="center"/>
            </w:pPr>
            <w:r w:rsidRPr="00D3414F">
              <w:t>20</w:t>
            </w:r>
            <w:r w:rsidR="00EB7E77">
              <w:t>20</w:t>
            </w:r>
          </w:p>
        </w:tc>
        <w:tc>
          <w:tcPr>
            <w:tcW w:w="3827" w:type="dxa"/>
          </w:tcPr>
          <w:p w:rsidR="007E03BF" w:rsidRPr="00D3414F" w:rsidRDefault="00EB7E77" w:rsidP="007E03BF">
            <w:pPr>
              <w:jc w:val="center"/>
            </w:pPr>
            <w:r w:rsidRPr="00D3414F">
              <w:t>67720</w:t>
            </w:r>
          </w:p>
        </w:tc>
      </w:tr>
      <w:tr w:rsidR="007E03BF" w:rsidRPr="00D3414F" w:rsidTr="007E03BF">
        <w:trPr>
          <w:jc w:val="center"/>
        </w:trPr>
        <w:tc>
          <w:tcPr>
            <w:tcW w:w="3146" w:type="dxa"/>
          </w:tcPr>
          <w:p w:rsidR="007E03BF" w:rsidRPr="00D3414F" w:rsidRDefault="007E03BF" w:rsidP="007E03BF">
            <w:pPr>
              <w:jc w:val="center"/>
            </w:pPr>
            <w:r w:rsidRPr="00D3414F">
              <w:t>Петростат</w:t>
            </w:r>
          </w:p>
        </w:tc>
        <w:tc>
          <w:tcPr>
            <w:tcW w:w="1985" w:type="dxa"/>
          </w:tcPr>
          <w:p w:rsidR="007E03BF" w:rsidRPr="00D3414F" w:rsidRDefault="000B6DC2" w:rsidP="00EB7E77">
            <w:pPr>
              <w:jc w:val="center"/>
            </w:pPr>
            <w:r w:rsidRPr="00D3414F">
              <w:t>20</w:t>
            </w:r>
            <w:r w:rsidR="000804E3" w:rsidRPr="00D3414F">
              <w:t>2</w:t>
            </w:r>
            <w:r w:rsidR="00EB7E77">
              <w:t>1</w:t>
            </w:r>
          </w:p>
        </w:tc>
        <w:tc>
          <w:tcPr>
            <w:tcW w:w="3827" w:type="dxa"/>
          </w:tcPr>
          <w:p w:rsidR="007E03BF" w:rsidRPr="00D3414F" w:rsidRDefault="00EB7E77" w:rsidP="007E03BF">
            <w:pPr>
              <w:jc w:val="center"/>
            </w:pPr>
            <w:r w:rsidRPr="00D3414F">
              <w:t>67054</w:t>
            </w:r>
          </w:p>
        </w:tc>
      </w:tr>
      <w:tr w:rsidR="00415400" w:rsidRPr="00D3414F" w:rsidTr="00415400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0" w:rsidRPr="00D3414F" w:rsidRDefault="00415400" w:rsidP="002F4F50">
            <w:pPr>
              <w:jc w:val="center"/>
            </w:pPr>
            <w:r w:rsidRPr="00D3414F">
              <w:t>Петростат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0" w:rsidRPr="00D3414F" w:rsidRDefault="00415400" w:rsidP="00EB7E77">
            <w:pPr>
              <w:jc w:val="center"/>
            </w:pPr>
            <w:r w:rsidRPr="00D3414F">
              <w:t>202</w:t>
            </w:r>
            <w:r w:rsidR="00EB7E7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0" w:rsidRPr="00D3414F" w:rsidRDefault="00EB7E77" w:rsidP="002F4F50">
            <w:pPr>
              <w:jc w:val="center"/>
            </w:pPr>
            <w:r w:rsidRPr="00D3414F">
              <w:t>64121</w:t>
            </w:r>
          </w:p>
        </w:tc>
      </w:tr>
      <w:tr w:rsidR="00942B48" w:rsidRPr="00D3414F" w:rsidTr="00A3260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48" w:rsidRPr="00D3414F" w:rsidRDefault="00942B48" w:rsidP="00A32604">
            <w:pPr>
              <w:jc w:val="center"/>
            </w:pPr>
            <w:r w:rsidRPr="00D3414F">
              <w:t>Петростат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48" w:rsidRPr="00D3414F" w:rsidRDefault="00942B48" w:rsidP="00EB7E77">
            <w:pPr>
              <w:jc w:val="center"/>
            </w:pPr>
            <w:r w:rsidRPr="00D3414F">
              <w:t>202</w:t>
            </w:r>
            <w:r w:rsidR="00EB7E77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48" w:rsidRPr="00D3414F" w:rsidRDefault="00EB7E77" w:rsidP="00D5210E">
            <w:pPr>
              <w:jc w:val="center"/>
            </w:pPr>
            <w:r w:rsidRPr="00366A65">
              <w:rPr>
                <w:color w:val="000000" w:themeColor="text1"/>
              </w:rPr>
              <w:t>63736</w:t>
            </w:r>
          </w:p>
        </w:tc>
      </w:tr>
    </w:tbl>
    <w:p w:rsidR="007E03BF" w:rsidRPr="00D3414F" w:rsidRDefault="007E03BF" w:rsidP="007E03BF">
      <w:pPr>
        <w:ind w:firstLine="709"/>
        <w:jc w:val="both"/>
      </w:pPr>
    </w:p>
    <w:p w:rsidR="00603D3E" w:rsidRPr="00366A65" w:rsidRDefault="00603D3E" w:rsidP="00603D3E">
      <w:pPr>
        <w:pStyle w:val="a6"/>
        <w:spacing w:after="0"/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Среднесписочная численность работников крупных и средних организаций Сосновоборского городского округа за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 xml:space="preserve">год составила 23618 человек, численность сократилась по сравнению с соответствующим периодом предыдущего года на 0,3%. Кроме того, для работы в этих организациях привлекались на условиях совместительства </w:t>
      </w:r>
      <w:r w:rsidRPr="00366A65">
        <w:rPr>
          <w:color w:val="000000" w:themeColor="text1"/>
        </w:rPr>
        <w:br/>
        <w:t>и по договорам гражданско-правового характера 497 человек.</w:t>
      </w:r>
    </w:p>
    <w:p w:rsidR="00603D3E" w:rsidRPr="00366A65" w:rsidRDefault="00603D3E" w:rsidP="00603D3E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 xml:space="preserve">Выросла численность работающих к уровню соответствующего периода предыдущего года по видам деятельности строительство – на 3,0%; обрабатывающее </w:t>
      </w:r>
      <w:r w:rsidRPr="00366A65">
        <w:rPr>
          <w:color w:val="000000" w:themeColor="text1"/>
        </w:rPr>
        <w:t>производство -</w:t>
      </w:r>
      <w:r w:rsidRPr="00366A65">
        <w:rPr>
          <w:color w:val="000000" w:themeColor="text1"/>
        </w:rPr>
        <w:t xml:space="preserve"> 4,7%; деятельности в области информации и связи – 14,0%.</w:t>
      </w:r>
    </w:p>
    <w:p w:rsidR="00603D3E" w:rsidRPr="00366A65" w:rsidRDefault="00603D3E" w:rsidP="00603D3E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Снизилось число работников в сферах деятельности: финансовая и страховая – на 11,2 %, в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области транспортировки и хранения – на</w:t>
      </w:r>
      <w:r>
        <w:rPr>
          <w:color w:val="000000" w:themeColor="text1"/>
        </w:rPr>
        <w:t xml:space="preserve"> </w:t>
      </w:r>
      <w:r w:rsidRPr="00366A65">
        <w:rPr>
          <w:color w:val="000000" w:themeColor="text1"/>
        </w:rPr>
        <w:t>3,2 %,в обеспечении электрической энергией – на 0,3 %,  торговли оптовой и розничной – на 2,2 %,  образования –  на 0,1 %.</w:t>
      </w:r>
    </w:p>
    <w:p w:rsidR="00603D3E" w:rsidRPr="00366A65" w:rsidRDefault="00603D3E" w:rsidP="00603D3E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lastRenderedPageBreak/>
        <w:t>Численность зарегистрированных безработных. На 1 января 2024 года численность граждан, имеющих статус безработного, составила 35 человек.</w:t>
      </w:r>
    </w:p>
    <w:p w:rsidR="00603D3E" w:rsidRPr="00366A65" w:rsidRDefault="00603D3E" w:rsidP="00603D3E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Уровень безработицы на конец отчетного периода не превысил фонового значения, сохранился на низком уровне и составил 0,11 % от численности экономически активного населения (в аналогичном периоде предыдущего года – 0,11 %).</w:t>
      </w:r>
    </w:p>
    <w:p w:rsidR="00603D3E" w:rsidRPr="00366A65" w:rsidRDefault="00603D3E" w:rsidP="00603D3E">
      <w:pPr>
        <w:ind w:firstLine="709"/>
        <w:jc w:val="both"/>
        <w:rPr>
          <w:color w:val="000000" w:themeColor="text1"/>
        </w:rPr>
      </w:pPr>
      <w:r w:rsidRPr="00366A65">
        <w:rPr>
          <w:color w:val="000000" w:themeColor="text1"/>
        </w:rPr>
        <w:t>Городской банк вакансий на 1 января 2024 года насчитывал 1940 вакансий, что составляет 55 вакансий на одного безработного.</w:t>
      </w:r>
    </w:p>
    <w:p w:rsidR="00377D10" w:rsidRPr="00D3414F" w:rsidRDefault="00377D10" w:rsidP="00603D3E">
      <w:pPr>
        <w:ind w:firstLine="709"/>
        <w:jc w:val="both"/>
        <w:rPr>
          <w:bCs/>
          <w:lang w:eastAsia="ru-RU"/>
        </w:rPr>
      </w:pPr>
    </w:p>
    <w:p w:rsidR="00A30A51" w:rsidRPr="00D3414F" w:rsidRDefault="00DD1D1A" w:rsidP="00DD1D1A">
      <w:pPr>
        <w:keepNext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Учреждения профессионального образования</w:t>
      </w:r>
      <w:r w:rsidR="008E4DA9" w:rsidRPr="00D3414F">
        <w:rPr>
          <w:b/>
          <w:bCs/>
          <w:sz w:val="28"/>
          <w:szCs w:val="28"/>
          <w:lang w:eastAsia="ru-RU"/>
        </w:rPr>
        <w:t>,</w:t>
      </w:r>
    </w:p>
    <w:p w:rsidR="008E4DA9" w:rsidRPr="00D3414F" w:rsidRDefault="008E4DA9" w:rsidP="00DD1D1A">
      <w:pPr>
        <w:keepNext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>расположенные на территории округа</w:t>
      </w:r>
    </w:p>
    <w:p w:rsidR="00DD1D1A" w:rsidRPr="00D3414F" w:rsidRDefault="00DD1D1A" w:rsidP="00DD1D1A">
      <w:pPr>
        <w:suppressAutoHyphens w:val="0"/>
        <w:jc w:val="center"/>
        <w:rPr>
          <w:bCs/>
          <w:lang w:eastAsia="ru-RU"/>
        </w:rPr>
      </w:pPr>
    </w:p>
    <w:p w:rsidR="00E96CCC" w:rsidRPr="00D3414F" w:rsidRDefault="00DD1D1A" w:rsidP="00DA0A6C">
      <w:pPr>
        <w:suppressAutoHyphens w:val="0"/>
        <w:jc w:val="both"/>
        <w:rPr>
          <w:b/>
          <w:bCs/>
          <w:lang w:eastAsia="ru-RU"/>
        </w:rPr>
      </w:pPr>
      <w:r w:rsidRPr="00D3414F">
        <w:rPr>
          <w:b/>
          <w:bCs/>
          <w:lang w:eastAsia="ru-RU"/>
        </w:rPr>
        <w:tab/>
      </w:r>
      <w:r w:rsidR="00612E6B" w:rsidRPr="00D3414F">
        <w:rPr>
          <w:b/>
          <w:bCs/>
          <w:lang w:eastAsia="ru-RU"/>
        </w:rPr>
        <w:tab/>
      </w:r>
      <w:r w:rsidR="00E96CCC" w:rsidRPr="00D3414F">
        <w:rPr>
          <w:b/>
          <w:bCs/>
          <w:lang w:eastAsia="ru-RU"/>
        </w:rPr>
        <w:t>Высшее проф</w:t>
      </w:r>
      <w:r w:rsidR="00DF24FA" w:rsidRPr="00D3414F">
        <w:rPr>
          <w:b/>
          <w:bCs/>
          <w:lang w:eastAsia="ru-RU"/>
        </w:rPr>
        <w:t xml:space="preserve">ессиональное </w:t>
      </w:r>
      <w:r w:rsidR="00E96CCC" w:rsidRPr="00D3414F">
        <w:rPr>
          <w:b/>
          <w:bCs/>
          <w:lang w:eastAsia="ru-RU"/>
        </w:rPr>
        <w:t>образование.</w:t>
      </w:r>
    </w:p>
    <w:p w:rsidR="00BE7C3C" w:rsidRPr="00D3414F" w:rsidRDefault="00B0315F" w:rsidP="006626E5">
      <w:pPr>
        <w:numPr>
          <w:ilvl w:val="0"/>
          <w:numId w:val="27"/>
        </w:numPr>
        <w:suppressAutoHyphens w:val="0"/>
        <w:ind w:left="567" w:hanging="425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Институт ядерной энергетики (филиал) </w:t>
      </w:r>
      <w:r w:rsidR="00BE7C3C" w:rsidRPr="00D3414F">
        <w:rPr>
          <w:bCs/>
          <w:lang w:eastAsia="ru-RU"/>
        </w:rPr>
        <w:t>Санкт-Петербургского государственного политехнического университета.</w:t>
      </w:r>
    </w:p>
    <w:p w:rsidR="00B0315F" w:rsidRPr="00D3414F" w:rsidRDefault="00B0315F" w:rsidP="00B0315F">
      <w:pPr>
        <w:suppressAutoHyphens w:val="0"/>
        <w:ind w:left="1134"/>
        <w:jc w:val="both"/>
        <w:rPr>
          <w:bCs/>
          <w:lang w:eastAsia="ru-RU"/>
        </w:rPr>
      </w:pPr>
      <w:r w:rsidRPr="00D3414F">
        <w:rPr>
          <w:bCs/>
          <w:lang w:eastAsia="ru-RU"/>
        </w:rPr>
        <w:t>Специальности:</w:t>
      </w:r>
    </w:p>
    <w:p w:rsidR="00B0315F" w:rsidRPr="00D3414F" w:rsidRDefault="00B0315F" w:rsidP="00B0315F">
      <w:pPr>
        <w:suppressAutoHyphens w:val="0"/>
        <w:ind w:left="1134"/>
        <w:jc w:val="both"/>
        <w:rPr>
          <w:bCs/>
          <w:lang w:eastAsia="ru-RU"/>
        </w:rPr>
      </w:pPr>
      <w:r w:rsidRPr="00D3414F">
        <w:rPr>
          <w:bCs/>
          <w:lang w:eastAsia="ru-RU"/>
        </w:rPr>
        <w:tab/>
        <w:t xml:space="preserve">- </w:t>
      </w:r>
      <w:r w:rsidR="000A045C" w:rsidRPr="00D3414F">
        <w:rPr>
          <w:bCs/>
          <w:lang w:eastAsia="ru-RU"/>
        </w:rPr>
        <w:t>Атомные электрические станции;</w:t>
      </w:r>
    </w:p>
    <w:p w:rsidR="000A045C" w:rsidRPr="00D3414F" w:rsidRDefault="000A045C" w:rsidP="00B0315F">
      <w:pPr>
        <w:suppressAutoHyphens w:val="0"/>
        <w:ind w:left="1134"/>
        <w:jc w:val="both"/>
        <w:rPr>
          <w:bCs/>
          <w:lang w:eastAsia="ru-RU"/>
        </w:rPr>
      </w:pPr>
      <w:r w:rsidRPr="00D3414F">
        <w:rPr>
          <w:bCs/>
          <w:lang w:eastAsia="ru-RU"/>
        </w:rPr>
        <w:tab/>
        <w:t>- Ядерные реакторы.</w:t>
      </w:r>
    </w:p>
    <w:p w:rsidR="000A045C" w:rsidRPr="00D3414F" w:rsidRDefault="000A045C" w:rsidP="00B0315F">
      <w:pPr>
        <w:suppressAutoHyphens w:val="0"/>
        <w:ind w:left="1134"/>
        <w:jc w:val="both"/>
        <w:rPr>
          <w:bCs/>
          <w:lang w:eastAsia="ru-RU"/>
        </w:rPr>
      </w:pPr>
    </w:p>
    <w:p w:rsidR="000A045C" w:rsidRPr="00D3414F" w:rsidRDefault="000A045C" w:rsidP="00B0315F">
      <w:pPr>
        <w:suppressAutoHyphens w:val="0"/>
        <w:ind w:left="1134"/>
        <w:jc w:val="both"/>
        <w:rPr>
          <w:b/>
          <w:bCs/>
          <w:lang w:eastAsia="ru-RU"/>
        </w:rPr>
      </w:pPr>
      <w:r w:rsidRPr="00D3414F">
        <w:rPr>
          <w:b/>
          <w:bCs/>
          <w:lang w:eastAsia="ru-RU"/>
        </w:rPr>
        <w:tab/>
      </w:r>
      <w:r w:rsidR="00DF24FA" w:rsidRPr="00D3414F">
        <w:rPr>
          <w:b/>
          <w:bCs/>
          <w:lang w:eastAsia="ru-RU"/>
        </w:rPr>
        <w:t>Начальное и с</w:t>
      </w:r>
      <w:r w:rsidRPr="00D3414F">
        <w:rPr>
          <w:b/>
          <w:bCs/>
          <w:lang w:eastAsia="ru-RU"/>
        </w:rPr>
        <w:t>реднее проф</w:t>
      </w:r>
      <w:r w:rsidR="00DF24FA" w:rsidRPr="00D3414F">
        <w:rPr>
          <w:b/>
          <w:bCs/>
          <w:lang w:eastAsia="ru-RU"/>
        </w:rPr>
        <w:t xml:space="preserve">ессиональное </w:t>
      </w:r>
      <w:r w:rsidRPr="00D3414F">
        <w:rPr>
          <w:b/>
          <w:bCs/>
          <w:lang w:eastAsia="ru-RU"/>
        </w:rPr>
        <w:t>образование.</w:t>
      </w:r>
    </w:p>
    <w:p w:rsidR="000A045C" w:rsidRPr="00D3414F" w:rsidRDefault="00EB2849" w:rsidP="006626E5">
      <w:pPr>
        <w:numPr>
          <w:ilvl w:val="0"/>
          <w:numId w:val="27"/>
        </w:numPr>
        <w:suppressAutoHyphens w:val="0"/>
        <w:ind w:left="567" w:hanging="425"/>
        <w:jc w:val="both"/>
        <w:rPr>
          <w:bCs/>
          <w:lang w:eastAsia="ru-RU"/>
        </w:rPr>
      </w:pPr>
      <w:r w:rsidRPr="00D3414F">
        <w:rPr>
          <w:bCs/>
          <w:lang w:eastAsia="ru-RU"/>
        </w:rPr>
        <w:t>Государственное автономное образовательное учреждение среднего профобразования Ленинградской области  «Сосновоборский политехнический колледж».</w:t>
      </w:r>
    </w:p>
    <w:p w:rsidR="000A045C" w:rsidRPr="00D3414F" w:rsidRDefault="00DF24FA" w:rsidP="00DF24FA">
      <w:pPr>
        <w:suppressAutoHyphens w:val="0"/>
        <w:ind w:left="1416" w:hanging="282"/>
        <w:jc w:val="both"/>
        <w:rPr>
          <w:bCs/>
          <w:lang w:eastAsia="ru-RU"/>
        </w:rPr>
      </w:pPr>
      <w:r w:rsidRPr="00D3414F">
        <w:rPr>
          <w:bCs/>
          <w:lang w:eastAsia="ru-RU"/>
        </w:rPr>
        <w:t>Специальности:</w:t>
      </w:r>
    </w:p>
    <w:p w:rsidR="00DF24FA" w:rsidRPr="00D3414F" w:rsidRDefault="00DF24FA" w:rsidP="00DF24FA">
      <w:pPr>
        <w:suppressAutoHyphens w:val="0"/>
        <w:ind w:left="1416" w:firstLine="708"/>
        <w:jc w:val="both"/>
        <w:rPr>
          <w:b/>
          <w:bCs/>
          <w:lang w:eastAsia="ru-RU"/>
        </w:rPr>
      </w:pPr>
      <w:r w:rsidRPr="00D3414F">
        <w:rPr>
          <w:b/>
          <w:bCs/>
          <w:lang w:eastAsia="ru-RU"/>
        </w:rPr>
        <w:t>Среднее профобразование:</w:t>
      </w:r>
    </w:p>
    <w:p w:rsidR="00DF24FA" w:rsidRPr="00D3414F" w:rsidRDefault="00DF24FA" w:rsidP="00DF24FA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lang w:eastAsia="ru-RU"/>
        </w:rPr>
        <w:t>- Техническая эксплуатация и обслуживание электрического и электромеханического оборудования (атомная энергетика);</w:t>
      </w:r>
    </w:p>
    <w:p w:rsidR="00DF24FA" w:rsidRPr="00D3414F" w:rsidRDefault="00DF24FA" w:rsidP="00DF24FA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- </w:t>
      </w:r>
      <w:r w:rsidRPr="00D3414F">
        <w:rPr>
          <w:lang w:eastAsia="ru-RU"/>
        </w:rPr>
        <w:t>Теплоснабжение и теплотехническое оборудование;</w:t>
      </w:r>
    </w:p>
    <w:p w:rsidR="00DF24FA" w:rsidRPr="00D3414F" w:rsidRDefault="00DF24FA" w:rsidP="00DF24FA">
      <w:pPr>
        <w:suppressAutoHyphens w:val="0"/>
        <w:ind w:left="1560" w:hanging="142"/>
        <w:jc w:val="both"/>
        <w:rPr>
          <w:lang w:eastAsia="ru-RU"/>
        </w:rPr>
      </w:pPr>
      <w:r w:rsidRPr="00D3414F">
        <w:rPr>
          <w:bCs/>
          <w:lang w:eastAsia="ru-RU"/>
        </w:rPr>
        <w:t xml:space="preserve">- </w:t>
      </w:r>
      <w:r w:rsidRPr="00D3414F">
        <w:rPr>
          <w:lang w:eastAsia="ru-RU"/>
        </w:rPr>
        <w:t>Товароведение и экспертиза качества продовольственных товаров</w:t>
      </w:r>
      <w:r w:rsidR="00AD3478" w:rsidRPr="00D3414F">
        <w:rPr>
          <w:lang w:eastAsia="ru-RU"/>
        </w:rPr>
        <w:t>;</w:t>
      </w:r>
    </w:p>
    <w:p w:rsidR="00AD3478" w:rsidRPr="00D3414F" w:rsidRDefault="00AD3478" w:rsidP="00DF24FA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>- Экономика и бухгалтерский учет</w:t>
      </w:r>
    </w:p>
    <w:p w:rsidR="00DF24FA" w:rsidRPr="00D3414F" w:rsidRDefault="00DF24FA" w:rsidP="00DF24FA">
      <w:pPr>
        <w:suppressAutoHyphens w:val="0"/>
        <w:ind w:left="1416" w:firstLine="708"/>
        <w:jc w:val="both"/>
        <w:rPr>
          <w:b/>
          <w:bCs/>
          <w:lang w:eastAsia="ru-RU"/>
        </w:rPr>
      </w:pPr>
      <w:r w:rsidRPr="00D3414F">
        <w:rPr>
          <w:b/>
          <w:bCs/>
          <w:lang w:eastAsia="ru-RU"/>
        </w:rPr>
        <w:t>Начальное профобразование:</w:t>
      </w:r>
    </w:p>
    <w:p w:rsidR="00223EBE" w:rsidRPr="00D3414F" w:rsidRDefault="00DF24FA" w:rsidP="00223EBE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- </w:t>
      </w:r>
      <w:r w:rsidRPr="00D3414F">
        <w:rPr>
          <w:lang w:eastAsia="ru-RU"/>
        </w:rPr>
        <w:t>Сварщик (электросварочные и газосварочные работы)</w:t>
      </w:r>
      <w:r w:rsidR="00223EBE" w:rsidRPr="00D3414F">
        <w:rPr>
          <w:lang w:eastAsia="ru-RU"/>
        </w:rPr>
        <w:t>;</w:t>
      </w:r>
    </w:p>
    <w:p w:rsidR="00223EBE" w:rsidRPr="00D3414F" w:rsidRDefault="00223EBE" w:rsidP="00223EBE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- </w:t>
      </w:r>
      <w:r w:rsidR="00DF24FA" w:rsidRPr="00D3414F">
        <w:rPr>
          <w:lang w:eastAsia="ru-RU"/>
        </w:rPr>
        <w:t>Автомеханик</w:t>
      </w:r>
      <w:r w:rsidRPr="00D3414F">
        <w:rPr>
          <w:lang w:eastAsia="ru-RU"/>
        </w:rPr>
        <w:t>;</w:t>
      </w:r>
    </w:p>
    <w:p w:rsidR="00223EBE" w:rsidRPr="00D3414F" w:rsidRDefault="00223EBE" w:rsidP="00223EBE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- </w:t>
      </w:r>
      <w:r w:rsidR="00DF24FA" w:rsidRPr="00D3414F">
        <w:rPr>
          <w:lang w:eastAsia="ru-RU"/>
        </w:rPr>
        <w:t>Электромонтажник по силовым сетям и электрооборудованию</w:t>
      </w:r>
      <w:r w:rsidRPr="00D3414F">
        <w:rPr>
          <w:bCs/>
          <w:lang w:eastAsia="ru-RU"/>
        </w:rPr>
        <w:t>;</w:t>
      </w:r>
    </w:p>
    <w:p w:rsidR="00DF24FA" w:rsidRPr="00D3414F" w:rsidRDefault="00223EBE" w:rsidP="00223EBE">
      <w:pPr>
        <w:suppressAutoHyphens w:val="0"/>
        <w:ind w:left="1560" w:hanging="142"/>
        <w:jc w:val="both"/>
        <w:rPr>
          <w:lang w:eastAsia="ru-RU"/>
        </w:rPr>
      </w:pPr>
      <w:r w:rsidRPr="00D3414F">
        <w:rPr>
          <w:bCs/>
          <w:lang w:eastAsia="ru-RU"/>
        </w:rPr>
        <w:t xml:space="preserve">- </w:t>
      </w:r>
      <w:r w:rsidR="00DF24FA" w:rsidRPr="00D3414F">
        <w:rPr>
          <w:lang w:eastAsia="ru-RU"/>
        </w:rPr>
        <w:t>Слесарь по контрольно-измерительным приборам и автоматике</w:t>
      </w:r>
      <w:r w:rsidR="00AD3478" w:rsidRPr="00D3414F">
        <w:rPr>
          <w:lang w:eastAsia="ru-RU"/>
        </w:rPr>
        <w:t>;</w:t>
      </w:r>
    </w:p>
    <w:p w:rsidR="00AD3478" w:rsidRPr="00D3414F" w:rsidRDefault="00AD3478" w:rsidP="00223EBE">
      <w:pPr>
        <w:suppressAutoHyphens w:val="0"/>
        <w:ind w:left="1560" w:hanging="142"/>
        <w:jc w:val="both"/>
        <w:rPr>
          <w:bCs/>
          <w:lang w:eastAsia="ru-RU"/>
        </w:rPr>
      </w:pPr>
      <w:r w:rsidRPr="00D3414F">
        <w:rPr>
          <w:bCs/>
          <w:lang w:eastAsia="ru-RU"/>
        </w:rPr>
        <w:t>- Поварское и кондитерское дело.</w:t>
      </w:r>
    </w:p>
    <w:p w:rsidR="00DD1D1A" w:rsidRPr="00D3414F" w:rsidRDefault="00DD1D1A" w:rsidP="00DA0A6C">
      <w:pPr>
        <w:suppressAutoHyphens w:val="0"/>
        <w:jc w:val="both"/>
        <w:rPr>
          <w:bCs/>
          <w:lang w:eastAsia="ru-RU"/>
        </w:rPr>
      </w:pPr>
    </w:p>
    <w:p w:rsidR="00DA0A6C" w:rsidRPr="00D3414F" w:rsidRDefault="00DA0A6C" w:rsidP="00DA0A6C">
      <w:pPr>
        <w:suppressAutoHyphens w:val="0"/>
        <w:jc w:val="both"/>
        <w:rPr>
          <w:bCs/>
          <w:lang w:eastAsia="ru-RU"/>
        </w:rPr>
      </w:pPr>
    </w:p>
    <w:p w:rsidR="003E7EAA" w:rsidRPr="00D3414F" w:rsidRDefault="003E7EAA" w:rsidP="003E7EAA">
      <w:pPr>
        <w:suppressAutoHyphens w:val="0"/>
        <w:spacing w:after="120"/>
        <w:ind w:left="720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1.5. </w:t>
      </w:r>
      <w:r w:rsidR="00C66C1E" w:rsidRPr="00D3414F">
        <w:rPr>
          <w:b/>
          <w:bCs/>
          <w:sz w:val="28"/>
          <w:szCs w:val="28"/>
          <w:lang w:eastAsia="ru-RU"/>
        </w:rPr>
        <w:t xml:space="preserve">Инфраструктура </w:t>
      </w:r>
    </w:p>
    <w:p w:rsidR="00C66C1E" w:rsidRPr="00D3414F" w:rsidRDefault="00C66C1E" w:rsidP="003E7EAA">
      <w:pPr>
        <w:suppressAutoHyphens w:val="0"/>
        <w:spacing w:after="120"/>
        <w:ind w:left="720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а) транспортно-логистическая </w:t>
      </w:r>
    </w:p>
    <w:p w:rsidR="00B92232" w:rsidRPr="00D3414F" w:rsidRDefault="00B92232" w:rsidP="00B92232">
      <w:pPr>
        <w:ind w:firstLine="709"/>
        <w:jc w:val="both"/>
        <w:rPr>
          <w:b/>
        </w:rPr>
      </w:pPr>
      <w:r w:rsidRPr="00D3414F">
        <w:t>Отличительная особенность положения города – удобные транспортные связи с действующими и вновь строящимися портами Финского залива.</w:t>
      </w:r>
    </w:p>
    <w:p w:rsidR="00B92232" w:rsidRPr="00D3414F" w:rsidRDefault="00B92232" w:rsidP="00B92232">
      <w:pPr>
        <w:ind w:firstLine="709"/>
        <w:jc w:val="both"/>
        <w:rPr>
          <w:b/>
        </w:rPr>
      </w:pPr>
      <w:r w:rsidRPr="00D3414F">
        <w:t xml:space="preserve">С соседними городами и населенными пунктами город связан железнодорожным и автомобильным транспортом. </w:t>
      </w:r>
    </w:p>
    <w:p w:rsidR="00B92232" w:rsidRPr="00D3414F" w:rsidRDefault="00B92232" w:rsidP="00B92232">
      <w:pPr>
        <w:ind w:firstLine="709"/>
        <w:jc w:val="both"/>
        <w:rPr>
          <w:b/>
        </w:rPr>
      </w:pPr>
      <w:r w:rsidRPr="00D3414F">
        <w:t>По территории Сосновоборского городского округа проходит автодорога регионального значения «Санкт-Петербу</w:t>
      </w:r>
      <w:r w:rsidR="00377D10" w:rsidRPr="00D3414F">
        <w:t>рг – 1 Мая» протяженностью 13,6</w:t>
      </w:r>
      <w:r w:rsidRPr="00D3414F">
        <w:t xml:space="preserve"> км и «Коваши – Санкт-Петербург» протяженностью 2,7 км, а также участок Октябрьской железной дороги. На расстоянии 35 км от города проходит автодорога регионального значения «Санкт-Петербург – Кингисепп». Автодороги федерального значения на территории муниципального образования отсутствуют. </w:t>
      </w:r>
    </w:p>
    <w:p w:rsidR="003E7EAA" w:rsidRPr="00D3414F" w:rsidRDefault="00B92232" w:rsidP="003E7EAA">
      <w:pPr>
        <w:ind w:firstLine="709"/>
        <w:jc w:val="both"/>
        <w:rPr>
          <w:b/>
        </w:rPr>
      </w:pPr>
      <w:r w:rsidRPr="00D3414F">
        <w:t>Протяженность автомобильных дорог общего пользования</w:t>
      </w:r>
      <w:r w:rsidR="00725002" w:rsidRPr="00D3414F">
        <w:t xml:space="preserve"> с твердым покрытием</w:t>
      </w:r>
      <w:r w:rsidRPr="00D3414F">
        <w:t xml:space="preserve">, </w:t>
      </w:r>
      <w:r w:rsidR="00725002" w:rsidRPr="00D3414F">
        <w:t>являющихся городскими улицами</w:t>
      </w:r>
      <w:r w:rsidRPr="00D3414F">
        <w:t>, в границах муницип</w:t>
      </w:r>
      <w:r w:rsidR="0036080C" w:rsidRPr="00D3414F">
        <w:t>ального образования – 67,6</w:t>
      </w:r>
      <w:r w:rsidR="00725002" w:rsidRPr="00D3414F">
        <w:t xml:space="preserve"> км.</w:t>
      </w:r>
    </w:p>
    <w:p w:rsidR="003E7EAA" w:rsidRPr="00D3414F" w:rsidRDefault="003E7EAA" w:rsidP="003E7EAA">
      <w:pPr>
        <w:ind w:firstLine="709"/>
        <w:jc w:val="both"/>
        <w:rPr>
          <w:b/>
        </w:rPr>
      </w:pPr>
    </w:p>
    <w:p w:rsidR="00C66C1E" w:rsidRPr="00D3414F" w:rsidRDefault="00C66C1E" w:rsidP="00BE452E">
      <w:pPr>
        <w:keepNext/>
        <w:spacing w:after="120"/>
        <w:ind w:firstLine="709"/>
        <w:jc w:val="both"/>
        <w:rPr>
          <w:b/>
          <w:sz w:val="28"/>
          <w:szCs w:val="28"/>
        </w:rPr>
      </w:pPr>
      <w:r w:rsidRPr="00D3414F">
        <w:rPr>
          <w:b/>
          <w:bCs/>
          <w:sz w:val="28"/>
          <w:szCs w:val="28"/>
          <w:lang w:eastAsia="ru-RU"/>
        </w:rPr>
        <w:lastRenderedPageBreak/>
        <w:t xml:space="preserve">б) энергетическая </w:t>
      </w:r>
    </w:p>
    <w:p w:rsidR="00FD4850" w:rsidRPr="00D3414F" w:rsidRDefault="00F20D83" w:rsidP="00FD4850">
      <w:pPr>
        <w:suppressAutoHyphens w:val="0"/>
        <w:ind w:firstLine="709"/>
        <w:jc w:val="both"/>
        <w:rPr>
          <w:bCs/>
          <w:lang w:eastAsia="ru-RU"/>
        </w:rPr>
      </w:pPr>
      <w:r w:rsidRPr="00D3414F">
        <w:rPr>
          <w:bCs/>
          <w:lang w:eastAsia="ru-RU"/>
        </w:rPr>
        <w:t>Теплоснабжение жилого фонда и предприятий</w:t>
      </w:r>
      <w:r w:rsidR="00706ADA" w:rsidRPr="00D3414F">
        <w:rPr>
          <w:bCs/>
          <w:lang w:eastAsia="ru-RU"/>
        </w:rPr>
        <w:t xml:space="preserve"> осуществляет СМУП «Теплоснабжающее</w:t>
      </w:r>
      <w:r w:rsidRPr="00D3414F">
        <w:rPr>
          <w:bCs/>
          <w:lang w:eastAsia="ru-RU"/>
        </w:rPr>
        <w:t xml:space="preserve"> предприятие», </w:t>
      </w:r>
      <w:r w:rsidR="008F2BDB" w:rsidRPr="00D3414F">
        <w:rPr>
          <w:bCs/>
          <w:lang w:eastAsia="ru-RU"/>
        </w:rPr>
        <w:t>городская котельная которого использует</w:t>
      </w:r>
      <w:r w:rsidR="00957748" w:rsidRPr="00D3414F">
        <w:rPr>
          <w:bCs/>
          <w:lang w:eastAsia="ru-RU"/>
        </w:rPr>
        <w:t xml:space="preserve"> </w:t>
      </w:r>
      <w:r w:rsidRPr="00D3414F">
        <w:rPr>
          <w:bCs/>
          <w:lang w:eastAsia="ru-RU"/>
        </w:rPr>
        <w:t>тепло охлаждающих конту</w:t>
      </w:r>
      <w:r w:rsidR="00D33F27" w:rsidRPr="00D3414F">
        <w:rPr>
          <w:bCs/>
          <w:lang w:eastAsia="ru-RU"/>
        </w:rPr>
        <w:t>ров 5</w:t>
      </w:r>
      <w:r w:rsidRPr="00D3414F">
        <w:rPr>
          <w:bCs/>
          <w:lang w:eastAsia="ru-RU"/>
        </w:rPr>
        <w:t>-</w:t>
      </w:r>
      <w:r w:rsidR="00D33F27" w:rsidRPr="00D3414F">
        <w:rPr>
          <w:bCs/>
          <w:lang w:eastAsia="ru-RU"/>
        </w:rPr>
        <w:t>го и 6</w:t>
      </w:r>
      <w:r w:rsidRPr="00D3414F">
        <w:rPr>
          <w:bCs/>
          <w:lang w:eastAsia="ru-RU"/>
        </w:rPr>
        <w:t>-го энергоблок</w:t>
      </w:r>
      <w:r w:rsidR="00A816F3" w:rsidRPr="00D3414F">
        <w:rPr>
          <w:bCs/>
          <w:lang w:eastAsia="ru-RU"/>
        </w:rPr>
        <w:t>ов Ленинградской АЭС и доводит</w:t>
      </w:r>
      <w:r w:rsidRPr="00D3414F">
        <w:rPr>
          <w:bCs/>
          <w:lang w:eastAsia="ru-RU"/>
        </w:rPr>
        <w:t xml:space="preserve"> теплоноситель до необходимых параметров при помощи газо-мазутных котлов.</w:t>
      </w:r>
      <w:r w:rsidR="00957748" w:rsidRPr="00D3414F">
        <w:rPr>
          <w:bCs/>
          <w:lang w:eastAsia="ru-RU"/>
        </w:rPr>
        <w:t xml:space="preserve"> В 2012-2015 годах была проведена масштабная реконструкция городской котельной с заменой и модернизацией котлов и оборудования, которая обеспечила </w:t>
      </w:r>
      <w:r w:rsidR="00CA3B8A" w:rsidRPr="00D3414F">
        <w:rPr>
          <w:bCs/>
          <w:lang w:eastAsia="ru-RU"/>
        </w:rPr>
        <w:t xml:space="preserve">более </w:t>
      </w:r>
      <w:r w:rsidR="00957748" w:rsidRPr="00D3414F">
        <w:rPr>
          <w:bCs/>
          <w:lang w:eastAsia="ru-RU"/>
        </w:rPr>
        <w:t>надежное теплоснабжение города и предприятий.</w:t>
      </w:r>
    </w:p>
    <w:p w:rsidR="00957748" w:rsidRPr="00D3414F" w:rsidRDefault="00FD4850" w:rsidP="00FD4850">
      <w:pPr>
        <w:suppressAutoHyphens w:val="0"/>
        <w:ind w:firstLine="709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В связи с </w:t>
      </w:r>
      <w:r w:rsidR="003E7EAA" w:rsidRPr="00D3414F">
        <w:rPr>
          <w:bCs/>
          <w:lang w:eastAsia="ru-RU"/>
        </w:rPr>
        <w:t>выводом из эксплуатации в 2018-2020 годах</w:t>
      </w:r>
      <w:r w:rsidR="00EB65A7" w:rsidRPr="00D3414F">
        <w:rPr>
          <w:bCs/>
          <w:lang w:eastAsia="ru-RU"/>
        </w:rPr>
        <w:t xml:space="preserve"> первого</w:t>
      </w:r>
      <w:r w:rsidR="00E50512" w:rsidRPr="00D3414F">
        <w:rPr>
          <w:bCs/>
          <w:lang w:eastAsia="ru-RU"/>
        </w:rPr>
        <w:t xml:space="preserve"> </w:t>
      </w:r>
      <w:r w:rsidR="003E7EAA" w:rsidRPr="00D3414F">
        <w:rPr>
          <w:bCs/>
          <w:lang w:eastAsia="ru-RU"/>
        </w:rPr>
        <w:t xml:space="preserve">и второго </w:t>
      </w:r>
      <w:r w:rsidR="00E50512" w:rsidRPr="00D3414F">
        <w:rPr>
          <w:bCs/>
          <w:lang w:eastAsia="ru-RU"/>
        </w:rPr>
        <w:t>энергобло</w:t>
      </w:r>
      <w:r w:rsidR="003E7EAA" w:rsidRPr="00D3414F">
        <w:rPr>
          <w:bCs/>
          <w:lang w:eastAsia="ru-RU"/>
        </w:rPr>
        <w:t>ков</w:t>
      </w:r>
      <w:r w:rsidR="00E50512" w:rsidRPr="00D3414F">
        <w:rPr>
          <w:bCs/>
          <w:lang w:eastAsia="ru-RU"/>
        </w:rPr>
        <w:t xml:space="preserve"> ЛА</w:t>
      </w:r>
      <w:r w:rsidR="003E7EAA" w:rsidRPr="00D3414F">
        <w:rPr>
          <w:bCs/>
          <w:lang w:eastAsia="ru-RU"/>
        </w:rPr>
        <w:t xml:space="preserve">ЭС </w:t>
      </w:r>
      <w:r w:rsidR="0010235E" w:rsidRPr="00D3414F">
        <w:rPr>
          <w:bCs/>
          <w:lang w:eastAsia="ru-RU"/>
        </w:rPr>
        <w:t>построена и введена в действие система</w:t>
      </w:r>
      <w:r w:rsidRPr="00D3414F">
        <w:rPr>
          <w:bCs/>
          <w:lang w:eastAsia="ru-RU"/>
        </w:rPr>
        <w:t xml:space="preserve"> подачи тепла от </w:t>
      </w:r>
      <w:r w:rsidR="0010235E" w:rsidRPr="00D3414F">
        <w:rPr>
          <w:bCs/>
          <w:lang w:eastAsia="ru-RU"/>
        </w:rPr>
        <w:t>5-го и 6</w:t>
      </w:r>
      <w:r w:rsidR="00CA3B8A" w:rsidRPr="00D3414F">
        <w:rPr>
          <w:bCs/>
          <w:lang w:eastAsia="ru-RU"/>
        </w:rPr>
        <w:t xml:space="preserve">-го </w:t>
      </w:r>
      <w:r w:rsidR="00870884" w:rsidRPr="00D3414F">
        <w:rPr>
          <w:bCs/>
          <w:lang w:eastAsia="ru-RU"/>
        </w:rPr>
        <w:t>энергоблоков</w:t>
      </w:r>
      <w:r w:rsidR="00957748" w:rsidRPr="00D3414F">
        <w:rPr>
          <w:bCs/>
          <w:lang w:eastAsia="ru-RU"/>
        </w:rPr>
        <w:t>.</w:t>
      </w:r>
    </w:p>
    <w:p w:rsidR="00FD4850" w:rsidRPr="00D3414F" w:rsidRDefault="00FD4850" w:rsidP="00FD4850">
      <w:pPr>
        <w:suppressAutoHyphens w:val="0"/>
        <w:ind w:firstLine="709"/>
        <w:jc w:val="both"/>
        <w:rPr>
          <w:bCs/>
          <w:lang w:eastAsia="ru-RU"/>
        </w:rPr>
      </w:pPr>
    </w:p>
    <w:p w:rsidR="00267305" w:rsidRPr="00D3414F" w:rsidRDefault="00267305" w:rsidP="00267305">
      <w:pPr>
        <w:spacing w:after="120"/>
        <w:ind w:firstLine="709"/>
        <w:jc w:val="both"/>
        <w:rPr>
          <w:sz w:val="28"/>
          <w:szCs w:val="28"/>
        </w:rPr>
      </w:pPr>
      <w:r w:rsidRPr="00D3414F">
        <w:rPr>
          <w:b/>
          <w:bCs/>
          <w:sz w:val="28"/>
          <w:szCs w:val="28"/>
        </w:rPr>
        <w:t xml:space="preserve">в) инфраструктура водоснабжения и водоотведения </w:t>
      </w:r>
    </w:p>
    <w:p w:rsidR="00267305" w:rsidRPr="00D3414F" w:rsidRDefault="00267305" w:rsidP="00267305">
      <w:pPr>
        <w:ind w:firstLine="709"/>
        <w:jc w:val="both"/>
        <w:rPr>
          <w:sz w:val="22"/>
          <w:szCs w:val="22"/>
        </w:rPr>
      </w:pPr>
      <w:r w:rsidRPr="00D3414F">
        <w:t>Водоснабжение города и предприятий осуществляется из открытого источника водоснабжения – реки Систа.</w:t>
      </w:r>
    </w:p>
    <w:p w:rsidR="00267305" w:rsidRPr="00D3414F" w:rsidRDefault="00267305" w:rsidP="00267305">
      <w:pPr>
        <w:ind w:firstLine="709"/>
        <w:jc w:val="both"/>
      </w:pPr>
      <w:r w:rsidRPr="00D3414F">
        <w:t>В системе водоотведения в 2009-2011 годах выполнен значительный объем работ по модернизации очистных сооружений и замене оборудования в рамках муниципальной целевой программы за счет собственных средств СМУП «Водоканал», средств местного бюджета и средств Министерства окружающей среды Финляндии. В 2020 году начата работа по модернизации и реконструкции систем водоснабжения и водоотведения города в рамках концессионного соглашения.</w:t>
      </w:r>
    </w:p>
    <w:p w:rsidR="00267305" w:rsidRPr="00D3414F" w:rsidRDefault="00267305" w:rsidP="00FD4850">
      <w:pPr>
        <w:ind w:firstLine="709"/>
        <w:jc w:val="both"/>
      </w:pPr>
    </w:p>
    <w:p w:rsidR="00686BE1" w:rsidRPr="00D3414F" w:rsidRDefault="00686BE1" w:rsidP="00957748">
      <w:pPr>
        <w:suppressAutoHyphens w:val="0"/>
        <w:spacing w:after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г) связь и интернет </w:t>
      </w:r>
    </w:p>
    <w:p w:rsidR="00FD4850" w:rsidRPr="00D3414F" w:rsidRDefault="001E72D1" w:rsidP="00FD4850">
      <w:pPr>
        <w:suppressAutoHyphens w:val="0"/>
        <w:ind w:firstLine="709"/>
        <w:jc w:val="both"/>
        <w:rPr>
          <w:bCs/>
          <w:lang w:eastAsia="ru-RU"/>
        </w:rPr>
      </w:pPr>
      <w:r w:rsidRPr="00D3414F">
        <w:rPr>
          <w:bCs/>
          <w:lang w:eastAsia="ru-RU"/>
        </w:rPr>
        <w:t xml:space="preserve">Город имеет волоконно-оптическую связь с Санкт-Петербургом, внутригородскую </w:t>
      </w:r>
      <w:r w:rsidR="00E8145A" w:rsidRPr="00D3414F">
        <w:rPr>
          <w:bCs/>
          <w:lang w:eastAsia="ru-RU"/>
        </w:rPr>
        <w:t xml:space="preserve">кабельную </w:t>
      </w:r>
      <w:r w:rsidRPr="00D3414F">
        <w:rPr>
          <w:bCs/>
          <w:lang w:eastAsia="ru-RU"/>
        </w:rPr>
        <w:t xml:space="preserve">телефонную, </w:t>
      </w:r>
      <w:r w:rsidR="00AF39B2" w:rsidRPr="00D3414F">
        <w:rPr>
          <w:bCs/>
          <w:lang w:eastAsia="ru-RU"/>
        </w:rPr>
        <w:t xml:space="preserve">радиотрансляционную, </w:t>
      </w:r>
      <w:r w:rsidRPr="00D3414F">
        <w:rPr>
          <w:bCs/>
          <w:lang w:eastAsia="ru-RU"/>
        </w:rPr>
        <w:t>телевизионную и компьютерную сеть.</w:t>
      </w:r>
    </w:p>
    <w:p w:rsidR="00753DDA" w:rsidRPr="00D3414F" w:rsidRDefault="001E72D1" w:rsidP="00FD4850">
      <w:pPr>
        <w:suppressAutoHyphens w:val="0"/>
        <w:ind w:firstLine="709"/>
        <w:jc w:val="both"/>
        <w:rPr>
          <w:bCs/>
          <w:lang w:eastAsia="ru-RU"/>
        </w:rPr>
      </w:pPr>
      <w:r w:rsidRPr="00D3414F">
        <w:rPr>
          <w:bCs/>
          <w:lang w:eastAsia="ru-RU"/>
        </w:rPr>
        <w:t>Имеется сеть приемо-передающих станций 4-х ведущих мобильных опера</w:t>
      </w:r>
      <w:r w:rsidR="00AF39B2" w:rsidRPr="00D3414F">
        <w:rPr>
          <w:bCs/>
          <w:lang w:eastAsia="ru-RU"/>
        </w:rPr>
        <w:t>торов связи</w:t>
      </w:r>
      <w:r w:rsidRPr="00D3414F">
        <w:rPr>
          <w:bCs/>
          <w:lang w:eastAsia="ru-RU"/>
        </w:rPr>
        <w:t xml:space="preserve"> (МТС, Мегафон, Билайн, ТЕЛЕ-2).</w:t>
      </w:r>
    </w:p>
    <w:p w:rsidR="00FD4850" w:rsidRPr="00D3414F" w:rsidRDefault="00FD4850" w:rsidP="00FD4850">
      <w:pPr>
        <w:suppressAutoHyphens w:val="0"/>
        <w:ind w:firstLine="709"/>
        <w:jc w:val="both"/>
        <w:rPr>
          <w:bCs/>
          <w:lang w:eastAsia="ru-RU"/>
        </w:rPr>
      </w:pPr>
    </w:p>
    <w:p w:rsidR="00686BE1" w:rsidRPr="00D3414F" w:rsidRDefault="00957748" w:rsidP="0095774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1.6. </w:t>
      </w:r>
      <w:r w:rsidR="00686BE1" w:rsidRPr="00D3414F">
        <w:rPr>
          <w:b/>
          <w:bCs/>
          <w:sz w:val="28"/>
          <w:szCs w:val="28"/>
          <w:lang w:eastAsia="ru-RU"/>
        </w:rPr>
        <w:t xml:space="preserve">Природный потенциал </w:t>
      </w:r>
      <w:r w:rsidR="00F841B8" w:rsidRPr="00D3414F">
        <w:rPr>
          <w:b/>
          <w:sz w:val="28"/>
          <w:szCs w:val="28"/>
        </w:rPr>
        <w:t>Сосновоборского городского округа</w:t>
      </w:r>
    </w:p>
    <w:p w:rsidR="00686BE1" w:rsidRPr="00D3414F" w:rsidRDefault="00686BE1" w:rsidP="00686BE1">
      <w:pPr>
        <w:suppressAutoHyphens w:val="0"/>
        <w:jc w:val="both"/>
        <w:rPr>
          <w:bCs/>
          <w:lang w:eastAsia="ru-RU"/>
        </w:rPr>
      </w:pPr>
    </w:p>
    <w:p w:rsidR="00F841B8" w:rsidRPr="00D3414F" w:rsidRDefault="00F841B8" w:rsidP="00F841B8">
      <w:pPr>
        <w:ind w:firstLine="708"/>
        <w:jc w:val="both"/>
        <w:rPr>
          <w:b/>
        </w:rPr>
      </w:pPr>
      <w:r w:rsidRPr="00D3414F">
        <w:rPr>
          <w:b/>
        </w:rPr>
        <w:t>Земельные ресурсы.</w:t>
      </w:r>
    </w:p>
    <w:p w:rsidR="00957748" w:rsidRPr="00D3414F" w:rsidRDefault="00D00C51" w:rsidP="00957748">
      <w:pPr>
        <w:ind w:firstLine="709"/>
        <w:jc w:val="both"/>
      </w:pPr>
      <w:r w:rsidRPr="00D3414F">
        <w:t xml:space="preserve">Площадь территории – </w:t>
      </w:r>
      <w:r w:rsidR="00FD4850" w:rsidRPr="00D3414F">
        <w:t>88</w:t>
      </w:r>
      <w:r w:rsidRPr="00D3414F">
        <w:t>,4</w:t>
      </w:r>
      <w:r w:rsidR="00957748" w:rsidRPr="00D3414F">
        <w:t xml:space="preserve"> кв. км</w:t>
      </w:r>
      <w:r w:rsidRPr="00D3414F">
        <w:t xml:space="preserve"> (8842</w:t>
      </w:r>
      <w:r w:rsidR="00957748" w:rsidRPr="00D3414F">
        <w:t xml:space="preserve"> га). Территорию округа образуют </w:t>
      </w:r>
      <w:r w:rsidRPr="00D3414F">
        <w:t xml:space="preserve">в основном </w:t>
      </w:r>
      <w:r w:rsidR="00957748" w:rsidRPr="00D3414F">
        <w:t>земли н</w:t>
      </w:r>
      <w:r w:rsidRPr="00D3414F">
        <w:t>аселенных пунктов (8050</w:t>
      </w:r>
      <w:r w:rsidR="00957748" w:rsidRPr="00D3414F">
        <w:t xml:space="preserve"> га) и земли лесного фонда</w:t>
      </w:r>
      <w:r w:rsidRPr="00D3414F">
        <w:t xml:space="preserve"> (789</w:t>
      </w:r>
      <w:r w:rsidR="00957748" w:rsidRPr="00D3414F">
        <w:t xml:space="preserve"> га). Округ не имеет земель сельскохозяйственного назначения.</w:t>
      </w:r>
    </w:p>
    <w:p w:rsidR="00F841B8" w:rsidRPr="00D3414F" w:rsidRDefault="00F841B8" w:rsidP="00F841B8">
      <w:pPr>
        <w:ind w:firstLine="708"/>
        <w:jc w:val="both"/>
      </w:pPr>
    </w:p>
    <w:p w:rsidR="00F841B8" w:rsidRPr="00D3414F" w:rsidRDefault="00F841B8" w:rsidP="00F841B8">
      <w:pPr>
        <w:ind w:firstLine="708"/>
        <w:jc w:val="both"/>
        <w:rPr>
          <w:b/>
        </w:rPr>
      </w:pPr>
      <w:r w:rsidRPr="00D3414F">
        <w:rPr>
          <w:b/>
        </w:rPr>
        <w:t>Водные ресурсы.</w:t>
      </w:r>
    </w:p>
    <w:p w:rsidR="00F841B8" w:rsidRPr="00D3414F" w:rsidRDefault="00F841B8" w:rsidP="00F841B8">
      <w:pPr>
        <w:ind w:firstLine="708"/>
        <w:jc w:val="both"/>
      </w:pPr>
      <w:r w:rsidRPr="00D3414F">
        <w:t>На территории округа находятся водные объекты: река Коваши, обводненные карьеры, озеро Калищенское, которое имеет гидрографическую связь с рекой Коваши.</w:t>
      </w:r>
    </w:p>
    <w:p w:rsidR="00F841B8" w:rsidRPr="00D3414F" w:rsidRDefault="00F841B8" w:rsidP="00F841B8">
      <w:pPr>
        <w:ind w:firstLine="708"/>
        <w:jc w:val="both"/>
      </w:pPr>
    </w:p>
    <w:p w:rsidR="00F841B8" w:rsidRPr="00D3414F" w:rsidRDefault="00F841B8" w:rsidP="00F841B8">
      <w:pPr>
        <w:ind w:firstLine="708"/>
        <w:jc w:val="both"/>
        <w:rPr>
          <w:b/>
        </w:rPr>
      </w:pPr>
      <w:r w:rsidRPr="00D3414F">
        <w:rPr>
          <w:b/>
        </w:rPr>
        <w:t>Общераспространенные полезные ископаемые.</w:t>
      </w:r>
    </w:p>
    <w:p w:rsidR="00F841B8" w:rsidRPr="00D3414F" w:rsidRDefault="00F841B8" w:rsidP="00F841B8">
      <w:pPr>
        <w:widowControl w:val="0"/>
        <w:ind w:firstLine="709"/>
        <w:jc w:val="both"/>
      </w:pPr>
      <w:r w:rsidRPr="00D3414F">
        <w:t>На территории округа есть месторождения песка, торфа, песчано-гравийной смеси, сапропеля, но в небольших объемах, без промышленной разработки.</w:t>
      </w:r>
    </w:p>
    <w:p w:rsidR="00686BE1" w:rsidRPr="00D3414F" w:rsidRDefault="00686BE1" w:rsidP="00686BE1">
      <w:pPr>
        <w:suppressAutoHyphens w:val="0"/>
        <w:jc w:val="both"/>
        <w:rPr>
          <w:bCs/>
          <w:lang w:eastAsia="ru-RU"/>
        </w:rPr>
      </w:pPr>
    </w:p>
    <w:p w:rsidR="003A54CD" w:rsidRPr="00D3414F" w:rsidRDefault="003A54CD" w:rsidP="00686BE1">
      <w:pPr>
        <w:suppressAutoHyphens w:val="0"/>
        <w:jc w:val="both"/>
        <w:rPr>
          <w:bCs/>
          <w:lang w:eastAsia="ru-RU"/>
        </w:rPr>
      </w:pPr>
    </w:p>
    <w:p w:rsidR="00686BE1" w:rsidRPr="00D3414F" w:rsidRDefault="00D50188" w:rsidP="00D50188">
      <w:pPr>
        <w:keepNext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2. </w:t>
      </w:r>
      <w:r w:rsidR="00686BE1" w:rsidRPr="00D3414F">
        <w:rPr>
          <w:b/>
          <w:bCs/>
          <w:sz w:val="28"/>
          <w:szCs w:val="28"/>
          <w:lang w:eastAsia="ru-RU"/>
        </w:rPr>
        <w:t>При</w:t>
      </w:r>
      <w:r w:rsidR="000228E0" w:rsidRPr="00D3414F">
        <w:rPr>
          <w:b/>
          <w:bCs/>
          <w:sz w:val="28"/>
          <w:szCs w:val="28"/>
          <w:lang w:eastAsia="ru-RU"/>
        </w:rPr>
        <w:t>оритеты экономического развития</w:t>
      </w:r>
      <w:r w:rsidR="0074144E" w:rsidRPr="00D3414F">
        <w:rPr>
          <w:b/>
          <w:sz w:val="28"/>
          <w:szCs w:val="28"/>
        </w:rPr>
        <w:t xml:space="preserve"> округа</w:t>
      </w:r>
    </w:p>
    <w:p w:rsidR="000228E0" w:rsidRPr="00D3414F" w:rsidRDefault="000228E0" w:rsidP="00DA6A1B">
      <w:pPr>
        <w:keepNext/>
        <w:suppressAutoHyphens w:val="0"/>
        <w:rPr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28"/>
        <w:gridCol w:w="4961"/>
      </w:tblGrid>
      <w:tr w:rsidR="00861F96" w:rsidRPr="00D3414F" w:rsidTr="003D7FFE">
        <w:tc>
          <w:tcPr>
            <w:tcW w:w="4928" w:type="dxa"/>
            <w:vAlign w:val="center"/>
          </w:tcPr>
          <w:p w:rsidR="00861F96" w:rsidRPr="00D3414F" w:rsidRDefault="00861F96" w:rsidP="002936A5">
            <w:pPr>
              <w:keepNext/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D3414F">
              <w:rPr>
                <w:rFonts w:eastAsia="Calibri"/>
                <w:b/>
                <w:bCs/>
                <w:lang w:eastAsia="ru-RU"/>
              </w:rPr>
              <w:t>Приоритетные направления экономического развития</w:t>
            </w:r>
          </w:p>
        </w:tc>
        <w:tc>
          <w:tcPr>
            <w:tcW w:w="4961" w:type="dxa"/>
            <w:vAlign w:val="center"/>
          </w:tcPr>
          <w:p w:rsidR="00861F96" w:rsidRPr="00D3414F" w:rsidRDefault="00861F96" w:rsidP="002936A5">
            <w:pPr>
              <w:keepNext/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D3414F">
              <w:rPr>
                <w:rFonts w:eastAsia="Calibri"/>
                <w:b/>
                <w:bCs/>
                <w:lang w:eastAsia="ru-RU"/>
              </w:rPr>
              <w:t>Условия и предпосылки</w:t>
            </w:r>
          </w:p>
        </w:tc>
      </w:tr>
      <w:tr w:rsidR="00861F96" w:rsidRPr="00D3414F" w:rsidTr="003D7FFE">
        <w:tc>
          <w:tcPr>
            <w:tcW w:w="4928" w:type="dxa"/>
          </w:tcPr>
          <w:p w:rsidR="00861F96" w:rsidRPr="00D3414F" w:rsidRDefault="00861F96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D3414F">
              <w:rPr>
                <w:rFonts w:eastAsia="Calibri"/>
                <w:bCs/>
                <w:lang w:eastAsia="ru-RU"/>
              </w:rPr>
              <w:t>Размещение на территории города новых высо</w:t>
            </w:r>
            <w:r w:rsidR="003D7FFE" w:rsidRPr="00D3414F">
              <w:rPr>
                <w:rFonts w:eastAsia="Calibri"/>
                <w:bCs/>
                <w:lang w:eastAsia="ru-RU"/>
              </w:rPr>
              <w:t xml:space="preserve">котехнологичных производств (в том числе на высвобождающихся производственных площадях ЛАЭС после вывода энергоблоков из эксплуатации) </w:t>
            </w:r>
            <w:r w:rsidRPr="00D3414F">
              <w:rPr>
                <w:rFonts w:eastAsia="Calibri"/>
                <w:bCs/>
                <w:lang w:eastAsia="ru-RU"/>
              </w:rPr>
              <w:lastRenderedPageBreak/>
              <w:t>позволяющих диверсифицировать рынок высококвалифицированного труда в городе</w:t>
            </w:r>
          </w:p>
        </w:tc>
        <w:tc>
          <w:tcPr>
            <w:tcW w:w="4961" w:type="dxa"/>
          </w:tcPr>
          <w:p w:rsidR="00861F96" w:rsidRPr="00D3414F" w:rsidRDefault="00D5459C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D3414F">
              <w:rPr>
                <w:rFonts w:eastAsia="Calibri"/>
                <w:bCs/>
                <w:lang w:eastAsia="ru-RU"/>
              </w:rPr>
              <w:lastRenderedPageBreak/>
              <w:t>Высокая квалификация жителей города, связанная с наличием объектов ядерной энергети</w:t>
            </w:r>
            <w:r w:rsidR="003D7FFE" w:rsidRPr="00D3414F">
              <w:rPr>
                <w:rFonts w:eastAsia="Calibri"/>
                <w:bCs/>
                <w:lang w:eastAsia="ru-RU"/>
              </w:rPr>
              <w:t>ки и научно-исследовательских организаций</w:t>
            </w:r>
            <w:r w:rsidRPr="00D3414F">
              <w:rPr>
                <w:rFonts w:eastAsia="Calibri"/>
                <w:bCs/>
                <w:lang w:eastAsia="ru-RU"/>
              </w:rPr>
              <w:t>.</w:t>
            </w:r>
          </w:p>
        </w:tc>
      </w:tr>
      <w:tr w:rsidR="00861F96" w:rsidRPr="00D3414F" w:rsidTr="003D7FFE">
        <w:tc>
          <w:tcPr>
            <w:tcW w:w="4928" w:type="dxa"/>
          </w:tcPr>
          <w:p w:rsidR="00D5459C" w:rsidRPr="00D3414F" w:rsidRDefault="00D5459C" w:rsidP="00451284">
            <w:pPr>
              <w:suppressAutoHyphens w:val="0"/>
              <w:jc w:val="both"/>
              <w:rPr>
                <w:bCs/>
                <w:lang w:eastAsia="ru-RU"/>
              </w:rPr>
            </w:pPr>
            <w:r w:rsidRPr="00D3414F">
              <w:rPr>
                <w:bCs/>
                <w:lang w:eastAsia="ru-RU"/>
              </w:rPr>
              <w:lastRenderedPageBreak/>
              <w:t xml:space="preserve">Строительство </w:t>
            </w:r>
            <w:r w:rsidR="00A07F03" w:rsidRPr="00D3414F">
              <w:rPr>
                <w:bCs/>
                <w:lang w:eastAsia="ru-RU"/>
              </w:rPr>
              <w:t xml:space="preserve">и реконструкция </w:t>
            </w:r>
            <w:r w:rsidRPr="00D3414F">
              <w:rPr>
                <w:bCs/>
                <w:lang w:eastAsia="ru-RU"/>
              </w:rPr>
              <w:t>объек</w:t>
            </w:r>
            <w:r w:rsidR="00451284" w:rsidRPr="00D3414F">
              <w:rPr>
                <w:bCs/>
                <w:lang w:eastAsia="ru-RU"/>
              </w:rPr>
              <w:t>тов коммунальной инфраструктуры</w:t>
            </w:r>
          </w:p>
          <w:p w:rsidR="00861F96" w:rsidRPr="00D3414F" w:rsidRDefault="00861F96" w:rsidP="00451284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961" w:type="dxa"/>
          </w:tcPr>
          <w:p w:rsidR="00861F96" w:rsidRPr="00D3414F" w:rsidRDefault="00700594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D3414F">
              <w:rPr>
                <w:rFonts w:eastAsia="Calibri"/>
                <w:bCs/>
                <w:lang w:eastAsia="ru-RU"/>
              </w:rPr>
              <w:t>Значительный процент износа объектов коммунальной инфраструктуры.</w:t>
            </w:r>
          </w:p>
          <w:p w:rsidR="00700594" w:rsidRPr="00D3414F" w:rsidRDefault="00700594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</w:tr>
      <w:tr w:rsidR="00D50188" w:rsidRPr="00D3414F" w:rsidTr="003D7FFE">
        <w:tc>
          <w:tcPr>
            <w:tcW w:w="4928" w:type="dxa"/>
          </w:tcPr>
          <w:p w:rsidR="00D50188" w:rsidRPr="00D3414F" w:rsidRDefault="00D50188" w:rsidP="00451284">
            <w:pPr>
              <w:suppressAutoHyphens w:val="0"/>
              <w:jc w:val="both"/>
              <w:rPr>
                <w:bCs/>
                <w:lang w:eastAsia="ru-RU"/>
              </w:rPr>
            </w:pPr>
            <w:r w:rsidRPr="00D3414F">
              <w:rPr>
                <w:bCs/>
                <w:lang w:eastAsia="ru-RU"/>
              </w:rPr>
              <w:t>Строительство объектов социальной инфраструктуры</w:t>
            </w:r>
          </w:p>
          <w:p w:rsidR="00D50188" w:rsidRPr="00D3414F" w:rsidRDefault="00D50188" w:rsidP="00451284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961" w:type="dxa"/>
          </w:tcPr>
          <w:p w:rsidR="00D50188" w:rsidRPr="00D3414F" w:rsidRDefault="00D50188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D3414F">
              <w:rPr>
                <w:rFonts w:eastAsia="Calibri"/>
                <w:bCs/>
                <w:lang w:eastAsia="ru-RU"/>
              </w:rPr>
              <w:t>Недост</w:t>
            </w:r>
            <w:r w:rsidR="00695E6E" w:rsidRPr="00D3414F">
              <w:rPr>
                <w:rFonts w:eastAsia="Calibri"/>
                <w:bCs/>
                <w:lang w:eastAsia="ru-RU"/>
              </w:rPr>
              <w:t xml:space="preserve">аточная обеспеченность города </w:t>
            </w:r>
            <w:r w:rsidRPr="00D3414F">
              <w:rPr>
                <w:rFonts w:eastAsia="Calibri"/>
                <w:bCs/>
                <w:lang w:eastAsia="ru-RU"/>
              </w:rPr>
              <w:t>учреждениями</w:t>
            </w:r>
            <w:r w:rsidR="00695E6E" w:rsidRPr="00D3414F">
              <w:rPr>
                <w:rFonts w:eastAsia="Calibri"/>
                <w:bCs/>
                <w:lang w:eastAsia="ru-RU"/>
              </w:rPr>
              <w:t xml:space="preserve"> образования, культуры, физической культуры и спорта.</w:t>
            </w:r>
          </w:p>
        </w:tc>
      </w:tr>
      <w:tr w:rsidR="00076E60" w:rsidRPr="00D3414F" w:rsidTr="00A87FFE">
        <w:tc>
          <w:tcPr>
            <w:tcW w:w="4928" w:type="dxa"/>
          </w:tcPr>
          <w:p w:rsidR="00076E60" w:rsidRPr="00D3414F" w:rsidRDefault="00076E60" w:rsidP="00451284">
            <w:pPr>
              <w:suppressAutoHyphens w:val="0"/>
              <w:jc w:val="both"/>
              <w:rPr>
                <w:bCs/>
                <w:lang w:eastAsia="ru-RU"/>
              </w:rPr>
            </w:pPr>
            <w:r w:rsidRPr="00D3414F">
              <w:rPr>
                <w:bCs/>
                <w:lang w:eastAsia="ru-RU"/>
              </w:rPr>
              <w:t>Строительство объектов транспортной</w:t>
            </w:r>
            <w:r w:rsidR="00451284" w:rsidRPr="00D3414F">
              <w:rPr>
                <w:bCs/>
                <w:lang w:eastAsia="ru-RU"/>
              </w:rPr>
              <w:t xml:space="preserve"> инфраструктуры</w:t>
            </w:r>
          </w:p>
          <w:p w:rsidR="00076E60" w:rsidRPr="00D3414F" w:rsidRDefault="00076E60" w:rsidP="00451284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961" w:type="dxa"/>
          </w:tcPr>
          <w:p w:rsidR="00076E60" w:rsidRPr="00D3414F" w:rsidRDefault="00076E60" w:rsidP="00451284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D3414F">
              <w:rPr>
                <w:rFonts w:eastAsia="Calibri"/>
                <w:bCs/>
                <w:lang w:eastAsia="ru-RU"/>
              </w:rPr>
              <w:t>Недостаточная обеспеченность города объектами транспортной инфраструктуры (дороги, мосты, вокзалы и др.)</w:t>
            </w:r>
          </w:p>
        </w:tc>
      </w:tr>
    </w:tbl>
    <w:p w:rsidR="00873559" w:rsidRPr="00D3414F" w:rsidRDefault="00873559" w:rsidP="00686BE1">
      <w:pPr>
        <w:suppressAutoHyphens w:val="0"/>
        <w:rPr>
          <w:bCs/>
          <w:lang w:eastAsia="ru-RU"/>
        </w:rPr>
      </w:pPr>
    </w:p>
    <w:p w:rsidR="00686BE1" w:rsidRPr="00D3414F" w:rsidRDefault="00686BE1" w:rsidP="00686BE1">
      <w:pPr>
        <w:suppressAutoHyphens w:val="0"/>
        <w:rPr>
          <w:bCs/>
          <w:lang w:eastAsia="ru-RU"/>
        </w:rPr>
      </w:pPr>
    </w:p>
    <w:p w:rsidR="00686BE1" w:rsidRPr="00D3414F" w:rsidRDefault="003D7FFE" w:rsidP="003D7FFE">
      <w:pPr>
        <w:keepNext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3414F">
        <w:rPr>
          <w:b/>
          <w:bCs/>
          <w:sz w:val="28"/>
          <w:szCs w:val="28"/>
          <w:lang w:eastAsia="ru-RU"/>
        </w:rPr>
        <w:t xml:space="preserve">3. </w:t>
      </w:r>
      <w:r w:rsidR="00686BE1" w:rsidRPr="00D3414F">
        <w:rPr>
          <w:b/>
          <w:bCs/>
          <w:sz w:val="28"/>
          <w:szCs w:val="28"/>
          <w:lang w:eastAsia="ru-RU"/>
        </w:rPr>
        <w:t xml:space="preserve">Поддержка органами муниципальной власти инвестиционной деятельности на территории </w:t>
      </w:r>
      <w:r w:rsidR="0074144E" w:rsidRPr="00D3414F">
        <w:rPr>
          <w:b/>
          <w:sz w:val="28"/>
          <w:szCs w:val="28"/>
        </w:rPr>
        <w:t>округа</w:t>
      </w:r>
    </w:p>
    <w:p w:rsidR="00686BE1" w:rsidRPr="00D3414F" w:rsidRDefault="00686BE1" w:rsidP="003D7FFE">
      <w:pPr>
        <w:keepNext/>
        <w:suppressAutoHyphens w:val="0"/>
        <w:rPr>
          <w:bCs/>
          <w:lang w:eastAsia="ru-RU"/>
        </w:rPr>
      </w:pPr>
    </w:p>
    <w:p w:rsidR="000228E0" w:rsidRPr="00D3414F" w:rsidRDefault="00686BE1" w:rsidP="00C376E2">
      <w:pPr>
        <w:suppressAutoHyphens w:val="0"/>
        <w:ind w:firstLine="708"/>
        <w:rPr>
          <w:bCs/>
          <w:lang w:eastAsia="ru-RU"/>
        </w:rPr>
      </w:pPr>
      <w:r w:rsidRPr="00D3414F">
        <w:rPr>
          <w:b/>
          <w:bCs/>
          <w:lang w:eastAsia="ru-RU"/>
        </w:rPr>
        <w:t xml:space="preserve">3.1. </w:t>
      </w:r>
      <w:r w:rsidR="00C04B72" w:rsidRPr="00D3414F">
        <w:rPr>
          <w:b/>
          <w:bCs/>
          <w:i/>
          <w:lang w:eastAsia="ru-RU"/>
        </w:rPr>
        <w:t>Правовое регулирование отношений, связанных с инвестиционной деятельностью в муниципальном образовании</w:t>
      </w:r>
    </w:p>
    <w:p w:rsidR="000228E0" w:rsidRPr="00D3414F" w:rsidRDefault="000228E0" w:rsidP="00FB57B2">
      <w:pPr>
        <w:suppressAutoHyphens w:val="0"/>
        <w:rPr>
          <w:bCs/>
          <w:lang w:eastAsia="ru-RU"/>
        </w:rPr>
      </w:pPr>
    </w:p>
    <w:p w:rsidR="00D21142" w:rsidRPr="00D3414F" w:rsidRDefault="00686BE1" w:rsidP="002548E8">
      <w:pPr>
        <w:ind w:firstLine="708"/>
        <w:jc w:val="both"/>
        <w:rPr>
          <w:b/>
        </w:rPr>
      </w:pPr>
      <w:r w:rsidRPr="00D3414F">
        <w:rPr>
          <w:b/>
        </w:rPr>
        <w:t>а)</w:t>
      </w:r>
      <w:r w:rsidR="00D21142" w:rsidRPr="00D3414F">
        <w:rPr>
          <w:b/>
        </w:rPr>
        <w:t xml:space="preserve"> Предоставление в собственность или аренду земельных участков </w:t>
      </w:r>
    </w:p>
    <w:p w:rsidR="00225B57" w:rsidRPr="00D3414F" w:rsidRDefault="00C9473D" w:rsidP="00D037C0">
      <w:pPr>
        <w:ind w:firstLine="708"/>
        <w:jc w:val="both"/>
        <w:rPr>
          <w:bCs/>
        </w:rPr>
      </w:pPr>
      <w:r w:rsidRPr="00D3414F">
        <w:rPr>
          <w:bCs/>
        </w:rPr>
        <w:t xml:space="preserve">Административный регламент по предоставлению муниципальной услуги по предоставлению </w:t>
      </w:r>
      <w:r w:rsidR="00C01EDA" w:rsidRPr="00D3414F">
        <w:t>объектов муниципального нежилого фонда во временное владение и (или) пользование без проведения торгов</w:t>
      </w:r>
      <w:r w:rsidR="00676E2F" w:rsidRPr="00D3414F">
        <w:rPr>
          <w:bCs/>
        </w:rPr>
        <w:t>, утвержденный постановление</w:t>
      </w:r>
      <w:r w:rsidRPr="00D3414F">
        <w:rPr>
          <w:bCs/>
        </w:rPr>
        <w:t xml:space="preserve">м администрации </w:t>
      </w:r>
      <w:r w:rsidR="00BF1B58" w:rsidRPr="00D3414F">
        <w:rPr>
          <w:bCs/>
        </w:rPr>
        <w:t xml:space="preserve">Сосновоборского городского </w:t>
      </w:r>
      <w:r w:rsidRPr="00D3414F">
        <w:rPr>
          <w:bCs/>
        </w:rPr>
        <w:t xml:space="preserve">округа </w:t>
      </w:r>
      <w:r w:rsidR="00C01EDA" w:rsidRPr="00D3414F">
        <w:rPr>
          <w:bCs/>
        </w:rPr>
        <w:t>от 19</w:t>
      </w:r>
      <w:r w:rsidR="00D33589" w:rsidRPr="00D3414F">
        <w:rPr>
          <w:bCs/>
        </w:rPr>
        <w:t>.0</w:t>
      </w:r>
      <w:r w:rsidR="00C01EDA" w:rsidRPr="00D3414F">
        <w:rPr>
          <w:bCs/>
        </w:rPr>
        <w:t>1.2023</w:t>
      </w:r>
      <w:r w:rsidR="00D33589" w:rsidRPr="00D3414F">
        <w:rPr>
          <w:bCs/>
        </w:rPr>
        <w:t xml:space="preserve"> № 1</w:t>
      </w:r>
      <w:r w:rsidR="00C01EDA" w:rsidRPr="00D3414F">
        <w:rPr>
          <w:bCs/>
        </w:rPr>
        <w:t>01</w:t>
      </w:r>
      <w:r w:rsidR="002B4C5F" w:rsidRPr="00D3414F">
        <w:rPr>
          <w:bCs/>
        </w:rPr>
        <w:t xml:space="preserve"> (с изменениями)</w:t>
      </w:r>
      <w:r w:rsidR="009B7A03" w:rsidRPr="00D3414F">
        <w:rPr>
          <w:bCs/>
        </w:rPr>
        <w:t>, размещен на официальном сайте</w:t>
      </w:r>
      <w:r w:rsidR="00D92B48" w:rsidRPr="00D3414F">
        <w:rPr>
          <w:bCs/>
        </w:rPr>
        <w:t xml:space="preserve"> </w:t>
      </w:r>
      <w:r w:rsidR="00ED6145" w:rsidRPr="00D3414F">
        <w:rPr>
          <w:bCs/>
        </w:rPr>
        <w:t xml:space="preserve">округа по адресу: </w:t>
      </w:r>
      <w:hyperlink r:id="rId10" w:history="1">
        <w:r w:rsidR="00ED6145" w:rsidRPr="00D3414F">
          <w:rPr>
            <w:rStyle w:val="a5"/>
            <w:bCs/>
            <w:color w:val="auto"/>
          </w:rPr>
          <w:t>http://www.sbor.ru/power/gosmunuslugi/munuslugifunkcii/tablica</w:t>
        </w:r>
      </w:hyperlink>
      <w:r w:rsidR="00ED6145" w:rsidRPr="00D3414F">
        <w:rPr>
          <w:bCs/>
        </w:rPr>
        <w:t xml:space="preserve"> </w:t>
      </w:r>
    </w:p>
    <w:p w:rsidR="00673F16" w:rsidRPr="00D3414F" w:rsidRDefault="00673F16" w:rsidP="00673F16">
      <w:pPr>
        <w:tabs>
          <w:tab w:val="left" w:pos="5529"/>
          <w:tab w:val="left" w:pos="8789"/>
        </w:tabs>
        <w:ind w:right="3870"/>
      </w:pPr>
    </w:p>
    <w:p w:rsidR="00D037C0" w:rsidRPr="00D3414F" w:rsidRDefault="00603D3E" w:rsidP="00D037C0">
      <w:pPr>
        <w:keepNext/>
        <w:ind w:firstLine="708"/>
        <w:jc w:val="both"/>
        <w:rPr>
          <w:rStyle w:val="text"/>
          <w:b/>
        </w:rPr>
      </w:pPr>
      <w:r w:rsidRPr="00D3414F">
        <w:rPr>
          <w:b/>
        </w:rPr>
        <w:t>б) Условия</w:t>
      </w:r>
      <w:r w:rsidR="00D21142" w:rsidRPr="00D3414F">
        <w:rPr>
          <w:b/>
        </w:rPr>
        <w:t xml:space="preserve"> и </w:t>
      </w:r>
      <w:r w:rsidR="00D21142" w:rsidRPr="00D3414F">
        <w:rPr>
          <w:rStyle w:val="text"/>
          <w:b/>
        </w:rPr>
        <w:t xml:space="preserve">порядок выдачи разрешений на строительство </w:t>
      </w:r>
      <w:r w:rsidR="00BD7834" w:rsidRPr="00D3414F">
        <w:rPr>
          <w:rStyle w:val="text"/>
          <w:b/>
        </w:rPr>
        <w:t>объекта</w:t>
      </w:r>
    </w:p>
    <w:p w:rsidR="00225B57" w:rsidRPr="00D3414F" w:rsidRDefault="00D037C0" w:rsidP="00ED6145">
      <w:pPr>
        <w:ind w:firstLine="708"/>
        <w:jc w:val="both"/>
        <w:rPr>
          <w:bCs/>
        </w:rPr>
      </w:pPr>
      <w:r w:rsidRPr="00D3414F">
        <w:t>Административный регламент предоставления администрацией Сосновоборского городского округа муниципальной услуги «Подготовка и выдача разрешений на строительство и реконструкцию  объектов капитального строительства», в случае осуществления строительства, реконструкции объектов капитального строительства, проектная документация которых не подлежит экспертизе, утвержденный постановлением администра</w:t>
      </w:r>
      <w:r w:rsidR="00A07F03" w:rsidRPr="00D3414F">
        <w:t>ции округа от 08.08.2019 № 1784</w:t>
      </w:r>
      <w:r w:rsidR="009B7A03" w:rsidRPr="00D3414F">
        <w:t xml:space="preserve"> (с изменениями)</w:t>
      </w:r>
      <w:r w:rsidR="00ED6145" w:rsidRPr="00D3414F">
        <w:t xml:space="preserve">, </w:t>
      </w:r>
      <w:r w:rsidR="00ED6145" w:rsidRPr="00D3414F">
        <w:rPr>
          <w:bCs/>
        </w:rPr>
        <w:t xml:space="preserve">размещен на официальном сайте округа по адресу: </w:t>
      </w:r>
      <w:hyperlink r:id="rId11" w:history="1">
        <w:r w:rsidR="00ED6145" w:rsidRPr="00D3414F">
          <w:rPr>
            <w:rStyle w:val="a5"/>
            <w:bCs/>
            <w:color w:val="auto"/>
          </w:rPr>
          <w:t>http://www.sbor.ru/power/gosmunuslugi/munuslugifunkcii/tablica</w:t>
        </w:r>
      </w:hyperlink>
      <w:r w:rsidR="00ED6145" w:rsidRPr="00D3414F">
        <w:rPr>
          <w:bCs/>
        </w:rPr>
        <w:t xml:space="preserve"> </w:t>
      </w:r>
    </w:p>
    <w:p w:rsidR="00D037C0" w:rsidRPr="00D3414F" w:rsidRDefault="00D037C0" w:rsidP="00D037C0">
      <w:pPr>
        <w:keepNext/>
        <w:ind w:firstLine="708"/>
        <w:jc w:val="both"/>
        <w:rPr>
          <w:rStyle w:val="text"/>
        </w:rPr>
      </w:pPr>
    </w:p>
    <w:p w:rsidR="00E37056" w:rsidRPr="00D3414F" w:rsidRDefault="00686BE1" w:rsidP="00E37056">
      <w:pPr>
        <w:ind w:firstLine="708"/>
        <w:jc w:val="both"/>
        <w:rPr>
          <w:b/>
        </w:rPr>
      </w:pPr>
      <w:r w:rsidRPr="00D3414F">
        <w:rPr>
          <w:b/>
        </w:rPr>
        <w:t>в) Условия и п</w:t>
      </w:r>
      <w:r w:rsidR="00D21142" w:rsidRPr="00D3414F">
        <w:rPr>
          <w:b/>
        </w:rPr>
        <w:t xml:space="preserve">орядок получения разрешения на ввод в эксплуатацию </w:t>
      </w:r>
    </w:p>
    <w:p w:rsidR="00225B57" w:rsidRPr="00D3414F" w:rsidRDefault="00E37056" w:rsidP="00ED6145">
      <w:pPr>
        <w:ind w:firstLine="708"/>
        <w:jc w:val="both"/>
        <w:rPr>
          <w:bCs/>
        </w:rPr>
      </w:pPr>
      <w:r w:rsidRPr="00D3414F">
        <w:rPr>
          <w:bCs/>
          <w:sz w:val="23"/>
          <w:szCs w:val="23"/>
        </w:rPr>
        <w:t xml:space="preserve">Административный регламент по предоставлению администрацией Сосновоборского городского округа муниципальной услуги «Выдача разрешений на ввод объектов в эксплуатацию», в случае ввода в эксплуатацию объектов капитального строительства, проектная документация которых не подлежит экспертизе, </w:t>
      </w:r>
      <w:r w:rsidRPr="00D3414F">
        <w:t>утвержденный постановлением а</w:t>
      </w:r>
      <w:r w:rsidR="00A24B31" w:rsidRPr="00D3414F">
        <w:t>дминистрации округа от 22.07.2019 № 1555</w:t>
      </w:r>
      <w:r w:rsidR="00125F9E" w:rsidRPr="00D3414F">
        <w:t xml:space="preserve"> (с изменениями)</w:t>
      </w:r>
      <w:r w:rsidR="00ED6145" w:rsidRPr="00D3414F">
        <w:t xml:space="preserve">, </w:t>
      </w:r>
      <w:r w:rsidR="00ED6145" w:rsidRPr="00D3414F">
        <w:rPr>
          <w:bCs/>
        </w:rPr>
        <w:t xml:space="preserve">размещен на официальном сайте округа по адресу: </w:t>
      </w:r>
      <w:hyperlink r:id="rId12" w:history="1">
        <w:r w:rsidR="00ED6145" w:rsidRPr="00D3414F">
          <w:rPr>
            <w:rStyle w:val="a5"/>
            <w:bCs/>
            <w:color w:val="auto"/>
          </w:rPr>
          <w:t>http://www.sbor.ru/power/gosmunuslugi/munuslugifunkcii/tablica</w:t>
        </w:r>
      </w:hyperlink>
      <w:r w:rsidR="00ED6145" w:rsidRPr="00D3414F">
        <w:rPr>
          <w:bCs/>
        </w:rPr>
        <w:t xml:space="preserve"> </w:t>
      </w:r>
    </w:p>
    <w:p w:rsidR="00E37056" w:rsidRPr="00D3414F" w:rsidRDefault="00E37056" w:rsidP="00E37056">
      <w:pPr>
        <w:keepNext/>
        <w:ind w:firstLine="708"/>
        <w:jc w:val="both"/>
      </w:pPr>
    </w:p>
    <w:p w:rsidR="00817126" w:rsidRPr="00D3414F" w:rsidRDefault="000228E0" w:rsidP="00817126">
      <w:pPr>
        <w:ind w:firstLine="708"/>
        <w:jc w:val="both"/>
        <w:rPr>
          <w:b/>
          <w:bCs/>
        </w:rPr>
      </w:pPr>
      <w:r w:rsidRPr="00D3414F">
        <w:rPr>
          <w:b/>
        </w:rPr>
        <w:t>г</w:t>
      </w:r>
      <w:r w:rsidR="00686BE1" w:rsidRPr="00D3414F">
        <w:rPr>
          <w:b/>
        </w:rPr>
        <w:t>)</w:t>
      </w:r>
      <w:r w:rsidR="00D21142" w:rsidRPr="00D3414F">
        <w:rPr>
          <w:b/>
        </w:rPr>
        <w:t xml:space="preserve"> </w:t>
      </w:r>
      <w:r w:rsidR="00817126" w:rsidRPr="00D3414F">
        <w:rPr>
          <w:b/>
          <w:bCs/>
        </w:rPr>
        <w:t>Информация об организациях и учреждениях, принимающих участие в выдаче технических условий на подключение объекта к сетям инженерного обеспечения.</w:t>
      </w:r>
    </w:p>
    <w:p w:rsidR="00817126" w:rsidRPr="00D3414F" w:rsidRDefault="00817126" w:rsidP="00817126">
      <w:pPr>
        <w:ind w:firstLine="708"/>
        <w:jc w:val="both"/>
        <w:rPr>
          <w:b/>
          <w:bCs/>
        </w:rPr>
      </w:pPr>
      <w:r w:rsidRPr="00D3414F">
        <w:t xml:space="preserve">Электроснабжение – Филиал АО «Ленинградская областная управляющая электросетевая компания» (ОАО «ЛОЭСК»). </w:t>
      </w:r>
    </w:p>
    <w:p w:rsidR="00817126" w:rsidRPr="00D3414F" w:rsidRDefault="00817126" w:rsidP="00817126">
      <w:pPr>
        <w:ind w:firstLine="709"/>
        <w:jc w:val="both"/>
      </w:pPr>
      <w:r w:rsidRPr="00D3414F">
        <w:t>Адрес: г. Сосновый Бор, ул. Комсомольская, д.30а. Тел. (81369) 22026.</w:t>
      </w:r>
    </w:p>
    <w:p w:rsidR="00817126" w:rsidRPr="00D3414F" w:rsidRDefault="00817126" w:rsidP="00817126">
      <w:pPr>
        <w:ind w:firstLine="708"/>
        <w:jc w:val="both"/>
      </w:pPr>
      <w:r w:rsidRPr="00D3414F">
        <w:t xml:space="preserve">Теплоснабжение и подача горячей воды – Сосновоборское муниципальное унитарное предприятие «Теплоснабжающее предприятие» (СМУП «ТСП»). </w:t>
      </w:r>
    </w:p>
    <w:p w:rsidR="00817126" w:rsidRPr="00D3414F" w:rsidRDefault="00817126" w:rsidP="00817126">
      <w:pPr>
        <w:ind w:firstLine="708"/>
        <w:jc w:val="both"/>
      </w:pPr>
      <w:r w:rsidRPr="00D3414F">
        <w:t>Адрес: г. Сосновый Бор, Копорское шоссе, д.10, а/я 288/5. Тел./факс (81369) 23356.</w:t>
      </w:r>
    </w:p>
    <w:p w:rsidR="00817126" w:rsidRPr="00D3414F" w:rsidRDefault="00817126" w:rsidP="00817126">
      <w:pPr>
        <w:ind w:firstLine="708"/>
        <w:jc w:val="both"/>
      </w:pPr>
      <w:r w:rsidRPr="00D3414F">
        <w:lastRenderedPageBreak/>
        <w:t xml:space="preserve">Водоснабжение и канализация – </w:t>
      </w:r>
      <w:r w:rsidRPr="00D3414F">
        <w:rPr>
          <w:b/>
          <w:bCs/>
          <w:i/>
          <w:iCs/>
        </w:rPr>
        <w:t xml:space="preserve">Общество </w:t>
      </w:r>
      <w:r w:rsidRPr="00D3414F">
        <w:rPr>
          <w:b/>
          <w:bCs/>
        </w:rPr>
        <w:t xml:space="preserve">с ограниченной </w:t>
      </w:r>
      <w:r w:rsidR="00603D3E" w:rsidRPr="00D3414F">
        <w:rPr>
          <w:b/>
          <w:bCs/>
        </w:rPr>
        <w:t xml:space="preserve">ответственностью </w:t>
      </w:r>
      <w:r w:rsidR="00603D3E" w:rsidRPr="00D3414F">
        <w:t>«</w:t>
      </w:r>
      <w:r w:rsidRPr="00D3414F">
        <w:t>Водоканал» (ООО «Водоканал»).</w:t>
      </w:r>
    </w:p>
    <w:p w:rsidR="00817126" w:rsidRPr="00D3414F" w:rsidRDefault="00817126" w:rsidP="00817126">
      <w:pPr>
        <w:ind w:firstLine="708"/>
        <w:jc w:val="both"/>
      </w:pPr>
      <w:r w:rsidRPr="00D3414F">
        <w:t>Адрес: г. Сосновый Бор, ул. Устьинская, д.6, а/я 170/6. Тел. (81369) 43686.</w:t>
      </w:r>
    </w:p>
    <w:p w:rsidR="00EB2CF0" w:rsidRPr="00D3414F" w:rsidRDefault="00EB2CF0" w:rsidP="00EB2CF0">
      <w:pPr>
        <w:ind w:firstLine="708"/>
        <w:jc w:val="both"/>
        <w:rPr>
          <w:b/>
        </w:rPr>
      </w:pPr>
    </w:p>
    <w:p w:rsidR="00EB2CF0" w:rsidRPr="00D3414F" w:rsidRDefault="00686BE1" w:rsidP="00EB2CF0">
      <w:pPr>
        <w:ind w:firstLine="708"/>
        <w:jc w:val="both"/>
      </w:pPr>
      <w:r w:rsidRPr="00D3414F">
        <w:rPr>
          <w:b/>
        </w:rPr>
        <w:t xml:space="preserve">3.2. </w:t>
      </w:r>
      <w:r w:rsidRPr="00D3414F">
        <w:rPr>
          <w:b/>
          <w:i/>
        </w:rPr>
        <w:t xml:space="preserve">Меры поддержки </w:t>
      </w:r>
      <w:r w:rsidRPr="00D3414F">
        <w:rPr>
          <w:b/>
          <w:bCs/>
          <w:i/>
          <w:lang w:eastAsia="ru-RU"/>
        </w:rPr>
        <w:t>инвестиционной деятельности</w:t>
      </w:r>
    </w:p>
    <w:p w:rsidR="00EB2CF0" w:rsidRPr="00D3414F" w:rsidRDefault="006E5F74" w:rsidP="00866374">
      <w:pPr>
        <w:ind w:firstLine="708"/>
        <w:jc w:val="both"/>
      </w:pPr>
      <w:r w:rsidRPr="00D3414F">
        <w:t>На территории округа приняты и действуют меры поддержки арендаторов, которыми могут воспользоваться и инвесторы на общих основаниях.</w:t>
      </w:r>
      <w:r w:rsidR="00866374" w:rsidRPr="00D3414F">
        <w:t xml:space="preserve"> </w:t>
      </w:r>
      <w:r w:rsidR="00856693" w:rsidRPr="00D3414F">
        <w:t>Установлены льготы по арендной плате за объекты муниципального нежилого фонда и муниципальное движимое имущество решением совета депутатов округа от 25.04.2018 № 73</w:t>
      </w:r>
      <w:r w:rsidR="004F5B96" w:rsidRPr="00D3414F">
        <w:t xml:space="preserve"> (с изменениями)</w:t>
      </w:r>
      <w:r w:rsidR="00866374" w:rsidRPr="00D3414F">
        <w:t xml:space="preserve">, </w:t>
      </w:r>
      <w:r w:rsidR="00856693" w:rsidRPr="00D3414F">
        <w:rPr>
          <w:bCs/>
        </w:rPr>
        <w:t>размещенным</w:t>
      </w:r>
      <w:r w:rsidR="00866374" w:rsidRPr="00D3414F">
        <w:rPr>
          <w:bCs/>
        </w:rPr>
        <w:t xml:space="preserve"> на официальном сайте округа по адресу: </w:t>
      </w:r>
      <w:hyperlink r:id="rId13" w:history="1">
        <w:r w:rsidR="00856693" w:rsidRPr="00D3414F">
          <w:rPr>
            <w:rStyle w:val="a5"/>
            <w:bCs/>
            <w:color w:val="auto"/>
          </w:rPr>
          <w:t>http://www.sbor.ru/economy/KUMI/mnf</w:t>
        </w:r>
      </w:hyperlink>
      <w:r w:rsidR="00856693" w:rsidRPr="00D3414F">
        <w:rPr>
          <w:bCs/>
        </w:rPr>
        <w:t xml:space="preserve"> </w:t>
      </w:r>
    </w:p>
    <w:p w:rsidR="00866374" w:rsidRPr="00D3414F" w:rsidRDefault="00866374" w:rsidP="00866374">
      <w:pPr>
        <w:ind w:firstLine="708"/>
        <w:jc w:val="both"/>
      </w:pPr>
    </w:p>
    <w:p w:rsidR="00EB2CF0" w:rsidRPr="00D3414F" w:rsidRDefault="00686BE1" w:rsidP="00866374">
      <w:pPr>
        <w:keepNext/>
        <w:ind w:firstLine="709"/>
        <w:jc w:val="both"/>
      </w:pPr>
      <w:r w:rsidRPr="00D3414F">
        <w:rPr>
          <w:b/>
        </w:rPr>
        <w:t xml:space="preserve">3.3. </w:t>
      </w:r>
      <w:r w:rsidR="00C21C10" w:rsidRPr="00D3414F">
        <w:rPr>
          <w:b/>
          <w:i/>
        </w:rPr>
        <w:t>Ответственное лицо</w:t>
      </w:r>
      <w:r w:rsidRPr="00D3414F">
        <w:rPr>
          <w:b/>
          <w:i/>
        </w:rPr>
        <w:t>, курирующ</w:t>
      </w:r>
      <w:r w:rsidR="00C21C10" w:rsidRPr="00D3414F">
        <w:rPr>
          <w:b/>
          <w:i/>
        </w:rPr>
        <w:t>ее</w:t>
      </w:r>
      <w:r w:rsidR="000228E0" w:rsidRPr="00D3414F">
        <w:rPr>
          <w:b/>
          <w:i/>
        </w:rPr>
        <w:t xml:space="preserve"> инвестиционную деятельность</w:t>
      </w:r>
      <w:r w:rsidRPr="00D3414F">
        <w:rPr>
          <w:b/>
          <w:i/>
        </w:rPr>
        <w:t xml:space="preserve"> в </w:t>
      </w:r>
      <w:r w:rsidR="000228E0" w:rsidRPr="00D3414F">
        <w:rPr>
          <w:b/>
          <w:i/>
        </w:rPr>
        <w:t>округе</w:t>
      </w:r>
      <w:r w:rsidR="00BC06E5" w:rsidRPr="00D3414F">
        <w:rPr>
          <w:b/>
          <w:i/>
        </w:rPr>
        <w:t>.</w:t>
      </w:r>
      <w:r w:rsidRPr="00D3414F">
        <w:rPr>
          <w:b/>
        </w:rPr>
        <w:t xml:space="preserve"> </w:t>
      </w:r>
    </w:p>
    <w:p w:rsidR="00EB2CF0" w:rsidRPr="00D3414F" w:rsidRDefault="0006551A" w:rsidP="00EB2CF0">
      <w:pPr>
        <w:ind w:firstLine="708"/>
        <w:jc w:val="both"/>
      </w:pPr>
      <w:r w:rsidRPr="00D3414F">
        <w:t>Лютиков Станислав Геннадиевич</w:t>
      </w:r>
      <w:r w:rsidR="00C21C10" w:rsidRPr="00D3414F">
        <w:t xml:space="preserve"> – первый заместитель главы администрации Сосновоборского городского округа, тел. (81369) 29741.</w:t>
      </w:r>
    </w:p>
    <w:p w:rsidR="001F04DC" w:rsidRPr="00D3414F" w:rsidRDefault="0006551A" w:rsidP="00EB2CF0">
      <w:pPr>
        <w:ind w:firstLine="708"/>
        <w:jc w:val="both"/>
      </w:pPr>
      <w:r w:rsidRPr="00D3414F">
        <w:t>Севостьянов Евгений Викторович</w:t>
      </w:r>
      <w:r w:rsidR="001F04DC" w:rsidRPr="00D3414F">
        <w:t xml:space="preserve"> – начальник отдела экономического развития администрации Сосновоборского городского округа, тел. (81369) 62855.</w:t>
      </w:r>
    </w:p>
    <w:p w:rsidR="00EB2CF0" w:rsidRPr="00D3414F" w:rsidRDefault="00EB2CF0" w:rsidP="00EB2CF0">
      <w:pPr>
        <w:ind w:firstLine="708"/>
        <w:jc w:val="both"/>
      </w:pPr>
    </w:p>
    <w:p w:rsidR="003859E3" w:rsidRPr="00D3414F" w:rsidRDefault="00686BE1" w:rsidP="00EB2CF0">
      <w:pPr>
        <w:ind w:firstLine="708"/>
        <w:jc w:val="both"/>
      </w:pPr>
      <w:r w:rsidRPr="00D3414F">
        <w:rPr>
          <w:b/>
        </w:rPr>
        <w:t xml:space="preserve">3.4. </w:t>
      </w:r>
      <w:r w:rsidR="00BF6C9D" w:rsidRPr="00D3414F">
        <w:rPr>
          <w:b/>
          <w:bCs/>
          <w:i/>
          <w:lang w:eastAsia="ru-RU"/>
        </w:rPr>
        <w:t>Свободные земельные участки и производственные здания</w:t>
      </w:r>
      <w:r w:rsidR="00BF6C9D" w:rsidRPr="00D3414F">
        <w:rPr>
          <w:b/>
          <w:bCs/>
          <w:lang w:eastAsia="ru-RU"/>
        </w:rPr>
        <w:t xml:space="preserve"> (сооружения)</w:t>
      </w:r>
    </w:p>
    <w:p w:rsidR="00A71EE1" w:rsidRPr="00D3414F" w:rsidRDefault="00603D3E" w:rsidP="00603D3E">
      <w:pPr>
        <w:ind w:firstLine="708"/>
        <w:jc w:val="both"/>
        <w:rPr>
          <w:bCs/>
          <w:lang w:eastAsia="ru-RU"/>
        </w:rPr>
      </w:pPr>
      <w:r>
        <w:t>В настоящее время н</w:t>
      </w:r>
      <w:r w:rsidR="003533EA" w:rsidRPr="00D3414F">
        <w:t xml:space="preserve">а территории округа </w:t>
      </w:r>
      <w:r w:rsidR="003533EA" w:rsidRPr="00D3414F">
        <w:rPr>
          <w:bCs/>
          <w:lang w:eastAsia="ru-RU"/>
        </w:rPr>
        <w:t>для реализации инвестиционных проектов</w:t>
      </w:r>
      <w:r w:rsidR="00E75B08" w:rsidRPr="00D3414F">
        <w:rPr>
          <w:bCs/>
          <w:lang w:eastAsia="ru-RU"/>
        </w:rPr>
        <w:t xml:space="preserve"> </w:t>
      </w:r>
      <w:r>
        <w:rPr>
          <w:bCs/>
          <w:lang w:eastAsia="ru-RU"/>
        </w:rPr>
        <w:t>формируется п</w:t>
      </w:r>
      <w:r w:rsidR="00A71EE1" w:rsidRPr="00D3414F">
        <w:rPr>
          <w:bCs/>
          <w:lang w:eastAsia="ru-RU"/>
        </w:rPr>
        <w:t xml:space="preserve">еречень </w:t>
      </w:r>
      <w:r w:rsidR="005D759D" w:rsidRPr="00D3414F">
        <w:rPr>
          <w:bCs/>
          <w:lang w:eastAsia="ru-RU"/>
        </w:rPr>
        <w:t xml:space="preserve">свободных </w:t>
      </w:r>
      <w:r>
        <w:rPr>
          <w:bCs/>
          <w:lang w:eastAsia="ru-RU"/>
        </w:rPr>
        <w:t>инвестиционных площадок.</w:t>
      </w:r>
      <w:bookmarkStart w:id="1" w:name="_GoBack"/>
      <w:bookmarkEnd w:id="1"/>
      <w:r w:rsidR="004536A6" w:rsidRPr="00D3414F">
        <w:rPr>
          <w:bCs/>
          <w:lang w:eastAsia="ru-RU"/>
        </w:rPr>
        <w:t xml:space="preserve"> </w:t>
      </w:r>
    </w:p>
    <w:p w:rsidR="005D759D" w:rsidRPr="00D3414F" w:rsidRDefault="005D759D" w:rsidP="00A71EE1">
      <w:pPr>
        <w:ind w:firstLine="708"/>
        <w:jc w:val="both"/>
        <w:rPr>
          <w:bCs/>
          <w:lang w:eastAsia="ru-RU"/>
        </w:rPr>
      </w:pPr>
    </w:p>
    <w:sectPr w:rsidR="005D759D" w:rsidRPr="00D3414F" w:rsidSect="00AE1779">
      <w:footerReference w:type="default" r:id="rId14"/>
      <w:pgSz w:w="11905" w:h="16837"/>
      <w:pgMar w:top="851" w:right="794" w:bottom="851" w:left="136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6C" w:rsidRDefault="0093526C" w:rsidP="00065946">
      <w:r>
        <w:separator/>
      </w:r>
    </w:p>
  </w:endnote>
  <w:endnote w:type="continuationSeparator" w:id="0">
    <w:p w:rsidR="0093526C" w:rsidRDefault="0093526C" w:rsidP="000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512" w:rsidRPr="00065946" w:rsidRDefault="00D45565">
    <w:pPr>
      <w:pStyle w:val="ae"/>
      <w:jc w:val="center"/>
      <w:rPr>
        <w:sz w:val="20"/>
        <w:szCs w:val="20"/>
      </w:rPr>
    </w:pPr>
    <w:r w:rsidRPr="00065946">
      <w:rPr>
        <w:sz w:val="20"/>
        <w:szCs w:val="20"/>
      </w:rPr>
      <w:fldChar w:fldCharType="begin"/>
    </w:r>
    <w:r w:rsidR="00E50512" w:rsidRPr="00065946">
      <w:rPr>
        <w:sz w:val="20"/>
        <w:szCs w:val="20"/>
      </w:rPr>
      <w:instrText xml:space="preserve"> PAGE   \* MERGEFORMAT </w:instrText>
    </w:r>
    <w:r w:rsidRPr="00065946">
      <w:rPr>
        <w:sz w:val="20"/>
        <w:szCs w:val="20"/>
      </w:rPr>
      <w:fldChar w:fldCharType="separate"/>
    </w:r>
    <w:r w:rsidR="00603D3E">
      <w:rPr>
        <w:noProof/>
        <w:sz w:val="20"/>
        <w:szCs w:val="20"/>
      </w:rPr>
      <w:t>6</w:t>
    </w:r>
    <w:r w:rsidRPr="00065946">
      <w:rPr>
        <w:sz w:val="20"/>
        <w:szCs w:val="20"/>
      </w:rPr>
      <w:fldChar w:fldCharType="end"/>
    </w:r>
  </w:p>
  <w:p w:rsidR="00E50512" w:rsidRDefault="00E505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6C" w:rsidRDefault="0093526C" w:rsidP="00065946">
      <w:r>
        <w:separator/>
      </w:r>
    </w:p>
  </w:footnote>
  <w:footnote w:type="continuationSeparator" w:id="0">
    <w:p w:rsidR="0093526C" w:rsidRDefault="0093526C" w:rsidP="0006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ACE"/>
    <w:multiLevelType w:val="multilevel"/>
    <w:tmpl w:val="EE9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96E30"/>
    <w:multiLevelType w:val="multilevel"/>
    <w:tmpl w:val="D74A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026A3"/>
    <w:multiLevelType w:val="multilevel"/>
    <w:tmpl w:val="E5EC16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0F9A3375"/>
    <w:multiLevelType w:val="multilevel"/>
    <w:tmpl w:val="8D903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B3C97"/>
    <w:multiLevelType w:val="multilevel"/>
    <w:tmpl w:val="367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F3799"/>
    <w:multiLevelType w:val="multilevel"/>
    <w:tmpl w:val="4EB4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E61AE"/>
    <w:multiLevelType w:val="multilevel"/>
    <w:tmpl w:val="2CD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20C09"/>
    <w:multiLevelType w:val="multilevel"/>
    <w:tmpl w:val="CAE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57E92"/>
    <w:multiLevelType w:val="hybridMultilevel"/>
    <w:tmpl w:val="A27E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05E6"/>
    <w:multiLevelType w:val="multilevel"/>
    <w:tmpl w:val="129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328E8"/>
    <w:multiLevelType w:val="multilevel"/>
    <w:tmpl w:val="F50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90C25"/>
    <w:multiLevelType w:val="multilevel"/>
    <w:tmpl w:val="556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56038"/>
    <w:multiLevelType w:val="multilevel"/>
    <w:tmpl w:val="EA428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FD6450"/>
    <w:multiLevelType w:val="multilevel"/>
    <w:tmpl w:val="3C5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D2C58"/>
    <w:multiLevelType w:val="multilevel"/>
    <w:tmpl w:val="C40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53661"/>
    <w:multiLevelType w:val="multilevel"/>
    <w:tmpl w:val="DFD6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03827"/>
    <w:multiLevelType w:val="multilevel"/>
    <w:tmpl w:val="EB76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D4A51"/>
    <w:multiLevelType w:val="hybridMultilevel"/>
    <w:tmpl w:val="4C0842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004948"/>
    <w:multiLevelType w:val="multilevel"/>
    <w:tmpl w:val="192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43FF0"/>
    <w:multiLevelType w:val="hybridMultilevel"/>
    <w:tmpl w:val="72B4C872"/>
    <w:lvl w:ilvl="0" w:tplc="41024FA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56677"/>
    <w:multiLevelType w:val="multilevel"/>
    <w:tmpl w:val="4BD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B3599"/>
    <w:multiLevelType w:val="multilevel"/>
    <w:tmpl w:val="E7D22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E6C2A"/>
    <w:multiLevelType w:val="multilevel"/>
    <w:tmpl w:val="BB8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B490B"/>
    <w:multiLevelType w:val="hybridMultilevel"/>
    <w:tmpl w:val="94B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438DA"/>
    <w:multiLevelType w:val="multilevel"/>
    <w:tmpl w:val="1A0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C1D49"/>
    <w:multiLevelType w:val="multilevel"/>
    <w:tmpl w:val="74F685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31AA3"/>
    <w:multiLevelType w:val="multilevel"/>
    <w:tmpl w:val="17E88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20"/>
  </w:num>
  <w:num w:numId="5">
    <w:abstractNumId w:val="18"/>
  </w:num>
  <w:num w:numId="6">
    <w:abstractNumId w:val="4"/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0"/>
  </w:num>
  <w:num w:numId="14">
    <w:abstractNumId w:val="26"/>
  </w:num>
  <w:num w:numId="15">
    <w:abstractNumId w:val="13"/>
  </w:num>
  <w:num w:numId="16">
    <w:abstractNumId w:val="10"/>
  </w:num>
  <w:num w:numId="17">
    <w:abstractNumId w:val="21"/>
  </w:num>
  <w:num w:numId="18">
    <w:abstractNumId w:val="6"/>
  </w:num>
  <w:num w:numId="19">
    <w:abstractNumId w:val="25"/>
  </w:num>
  <w:num w:numId="20">
    <w:abstractNumId w:val="14"/>
  </w:num>
  <w:num w:numId="21">
    <w:abstractNumId w:val="5"/>
  </w:num>
  <w:num w:numId="22">
    <w:abstractNumId w:val="8"/>
  </w:num>
  <w:num w:numId="23">
    <w:abstractNumId w:val="19"/>
  </w:num>
  <w:num w:numId="24">
    <w:abstractNumId w:val="2"/>
  </w:num>
  <w:num w:numId="25">
    <w:abstractNumId w:val="1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5eaa6b7-fc3c-4746-921b-f51a965813c8"/>
  </w:docVars>
  <w:rsids>
    <w:rsidRoot w:val="00C46521"/>
    <w:rsid w:val="000022FC"/>
    <w:rsid w:val="00002E79"/>
    <w:rsid w:val="000041EF"/>
    <w:rsid w:val="0000475A"/>
    <w:rsid w:val="00011B48"/>
    <w:rsid w:val="00014332"/>
    <w:rsid w:val="00017329"/>
    <w:rsid w:val="0001739E"/>
    <w:rsid w:val="00020B07"/>
    <w:rsid w:val="000228E0"/>
    <w:rsid w:val="00023B1B"/>
    <w:rsid w:val="00024BD1"/>
    <w:rsid w:val="0003316E"/>
    <w:rsid w:val="00033CBC"/>
    <w:rsid w:val="00052D2F"/>
    <w:rsid w:val="00060FB4"/>
    <w:rsid w:val="0006189B"/>
    <w:rsid w:val="0006277D"/>
    <w:rsid w:val="00063821"/>
    <w:rsid w:val="0006551A"/>
    <w:rsid w:val="00065946"/>
    <w:rsid w:val="00072BAC"/>
    <w:rsid w:val="00074CC4"/>
    <w:rsid w:val="00076E60"/>
    <w:rsid w:val="000804E3"/>
    <w:rsid w:val="00080A7F"/>
    <w:rsid w:val="00080C18"/>
    <w:rsid w:val="00081608"/>
    <w:rsid w:val="00081738"/>
    <w:rsid w:val="00081F13"/>
    <w:rsid w:val="00083BC1"/>
    <w:rsid w:val="00083CA0"/>
    <w:rsid w:val="00083D6F"/>
    <w:rsid w:val="0008706E"/>
    <w:rsid w:val="00087FF9"/>
    <w:rsid w:val="00093B15"/>
    <w:rsid w:val="000A045C"/>
    <w:rsid w:val="000A1481"/>
    <w:rsid w:val="000A7CDF"/>
    <w:rsid w:val="000B0570"/>
    <w:rsid w:val="000B1627"/>
    <w:rsid w:val="000B222F"/>
    <w:rsid w:val="000B618B"/>
    <w:rsid w:val="000B6DC2"/>
    <w:rsid w:val="000B76CB"/>
    <w:rsid w:val="000B7764"/>
    <w:rsid w:val="000C04EA"/>
    <w:rsid w:val="000C0A8D"/>
    <w:rsid w:val="000C23E4"/>
    <w:rsid w:val="000C35CE"/>
    <w:rsid w:val="000C39E8"/>
    <w:rsid w:val="000C59A6"/>
    <w:rsid w:val="000D0789"/>
    <w:rsid w:val="000D1803"/>
    <w:rsid w:val="000D1962"/>
    <w:rsid w:val="000D46CF"/>
    <w:rsid w:val="000D61DD"/>
    <w:rsid w:val="000E0B2B"/>
    <w:rsid w:val="000E3A58"/>
    <w:rsid w:val="000F1514"/>
    <w:rsid w:val="00100308"/>
    <w:rsid w:val="0010235E"/>
    <w:rsid w:val="00107580"/>
    <w:rsid w:val="00110E90"/>
    <w:rsid w:val="00112A13"/>
    <w:rsid w:val="00113239"/>
    <w:rsid w:val="001155B5"/>
    <w:rsid w:val="001178B7"/>
    <w:rsid w:val="001228A4"/>
    <w:rsid w:val="00124531"/>
    <w:rsid w:val="00124DCE"/>
    <w:rsid w:val="001250DC"/>
    <w:rsid w:val="00125F9E"/>
    <w:rsid w:val="00127BDF"/>
    <w:rsid w:val="0013126C"/>
    <w:rsid w:val="00132DB4"/>
    <w:rsid w:val="00134DD1"/>
    <w:rsid w:val="001356E2"/>
    <w:rsid w:val="001418BB"/>
    <w:rsid w:val="00143222"/>
    <w:rsid w:val="00153182"/>
    <w:rsid w:val="00154416"/>
    <w:rsid w:val="0016017B"/>
    <w:rsid w:val="001609BA"/>
    <w:rsid w:val="00161621"/>
    <w:rsid w:val="00162B21"/>
    <w:rsid w:val="00167676"/>
    <w:rsid w:val="0018265D"/>
    <w:rsid w:val="0018432D"/>
    <w:rsid w:val="001847DC"/>
    <w:rsid w:val="00185DD0"/>
    <w:rsid w:val="00190FB1"/>
    <w:rsid w:val="00192409"/>
    <w:rsid w:val="00193FC4"/>
    <w:rsid w:val="001943F5"/>
    <w:rsid w:val="001A0785"/>
    <w:rsid w:val="001A1A55"/>
    <w:rsid w:val="001A59E7"/>
    <w:rsid w:val="001A6E12"/>
    <w:rsid w:val="001A77F6"/>
    <w:rsid w:val="001B0774"/>
    <w:rsid w:val="001B1501"/>
    <w:rsid w:val="001B194B"/>
    <w:rsid w:val="001B3B7A"/>
    <w:rsid w:val="001B3D04"/>
    <w:rsid w:val="001B5998"/>
    <w:rsid w:val="001B751C"/>
    <w:rsid w:val="001C0803"/>
    <w:rsid w:val="001C0B6B"/>
    <w:rsid w:val="001C14D3"/>
    <w:rsid w:val="001C3F9B"/>
    <w:rsid w:val="001C5F52"/>
    <w:rsid w:val="001C63CE"/>
    <w:rsid w:val="001D1CC7"/>
    <w:rsid w:val="001D35CA"/>
    <w:rsid w:val="001E1269"/>
    <w:rsid w:val="001E5677"/>
    <w:rsid w:val="001E5CD6"/>
    <w:rsid w:val="001E72D1"/>
    <w:rsid w:val="001E7837"/>
    <w:rsid w:val="001F04DC"/>
    <w:rsid w:val="001F73D3"/>
    <w:rsid w:val="002010C0"/>
    <w:rsid w:val="00201C7A"/>
    <w:rsid w:val="00201C7C"/>
    <w:rsid w:val="00202629"/>
    <w:rsid w:val="00203EAE"/>
    <w:rsid w:val="00204738"/>
    <w:rsid w:val="00206281"/>
    <w:rsid w:val="00207755"/>
    <w:rsid w:val="002117C2"/>
    <w:rsid w:val="00212943"/>
    <w:rsid w:val="00213369"/>
    <w:rsid w:val="00223EBE"/>
    <w:rsid w:val="00225B57"/>
    <w:rsid w:val="002311D6"/>
    <w:rsid w:val="002315A6"/>
    <w:rsid w:val="00231BC9"/>
    <w:rsid w:val="002370D0"/>
    <w:rsid w:val="00240901"/>
    <w:rsid w:val="00241B97"/>
    <w:rsid w:val="00243142"/>
    <w:rsid w:val="002448ED"/>
    <w:rsid w:val="0025092B"/>
    <w:rsid w:val="002533AC"/>
    <w:rsid w:val="002548E8"/>
    <w:rsid w:val="002552CB"/>
    <w:rsid w:val="00255B90"/>
    <w:rsid w:val="00256572"/>
    <w:rsid w:val="00260A0B"/>
    <w:rsid w:val="002631BE"/>
    <w:rsid w:val="002647A3"/>
    <w:rsid w:val="00267305"/>
    <w:rsid w:val="0026780A"/>
    <w:rsid w:val="00270F46"/>
    <w:rsid w:val="002739EA"/>
    <w:rsid w:val="002745BB"/>
    <w:rsid w:val="00276BD1"/>
    <w:rsid w:val="00277EEA"/>
    <w:rsid w:val="00280070"/>
    <w:rsid w:val="00280226"/>
    <w:rsid w:val="00281039"/>
    <w:rsid w:val="002845CB"/>
    <w:rsid w:val="002916F2"/>
    <w:rsid w:val="002936A5"/>
    <w:rsid w:val="00294B94"/>
    <w:rsid w:val="0029522F"/>
    <w:rsid w:val="002A00F2"/>
    <w:rsid w:val="002A0478"/>
    <w:rsid w:val="002A4A2F"/>
    <w:rsid w:val="002B4C5F"/>
    <w:rsid w:val="002B58B2"/>
    <w:rsid w:val="002B7B34"/>
    <w:rsid w:val="002B7CA5"/>
    <w:rsid w:val="002C2E0B"/>
    <w:rsid w:val="002C4ABC"/>
    <w:rsid w:val="002C4C5F"/>
    <w:rsid w:val="002C764B"/>
    <w:rsid w:val="002D14FB"/>
    <w:rsid w:val="002D39A8"/>
    <w:rsid w:val="002D3A60"/>
    <w:rsid w:val="002D4DC0"/>
    <w:rsid w:val="002E2665"/>
    <w:rsid w:val="002E580E"/>
    <w:rsid w:val="002E5C98"/>
    <w:rsid w:val="002F39AC"/>
    <w:rsid w:val="002F7D9B"/>
    <w:rsid w:val="0031420D"/>
    <w:rsid w:val="00317BC0"/>
    <w:rsid w:val="00324EF7"/>
    <w:rsid w:val="00326929"/>
    <w:rsid w:val="00327035"/>
    <w:rsid w:val="0033113B"/>
    <w:rsid w:val="00333FD1"/>
    <w:rsid w:val="003368A6"/>
    <w:rsid w:val="003476FC"/>
    <w:rsid w:val="00351851"/>
    <w:rsid w:val="0035197D"/>
    <w:rsid w:val="003533EA"/>
    <w:rsid w:val="00356ED7"/>
    <w:rsid w:val="0036080C"/>
    <w:rsid w:val="003632AD"/>
    <w:rsid w:val="00365119"/>
    <w:rsid w:val="003700D4"/>
    <w:rsid w:val="0037348E"/>
    <w:rsid w:val="00373FF7"/>
    <w:rsid w:val="00377D10"/>
    <w:rsid w:val="0038278A"/>
    <w:rsid w:val="003859E3"/>
    <w:rsid w:val="00387928"/>
    <w:rsid w:val="00392CDD"/>
    <w:rsid w:val="0039657D"/>
    <w:rsid w:val="00397435"/>
    <w:rsid w:val="003A08C8"/>
    <w:rsid w:val="003A0C3B"/>
    <w:rsid w:val="003A40E5"/>
    <w:rsid w:val="003A54CD"/>
    <w:rsid w:val="003A6FDC"/>
    <w:rsid w:val="003A7E4C"/>
    <w:rsid w:val="003B1C08"/>
    <w:rsid w:val="003B2808"/>
    <w:rsid w:val="003B2AA7"/>
    <w:rsid w:val="003C196C"/>
    <w:rsid w:val="003C506A"/>
    <w:rsid w:val="003D4F63"/>
    <w:rsid w:val="003D7FFE"/>
    <w:rsid w:val="003E2E82"/>
    <w:rsid w:val="003E3C16"/>
    <w:rsid w:val="003E489D"/>
    <w:rsid w:val="003E4FC9"/>
    <w:rsid w:val="003E517E"/>
    <w:rsid w:val="003E7EAA"/>
    <w:rsid w:val="003F273D"/>
    <w:rsid w:val="003F405B"/>
    <w:rsid w:val="003F64E8"/>
    <w:rsid w:val="003F64FE"/>
    <w:rsid w:val="00402DAF"/>
    <w:rsid w:val="00406C34"/>
    <w:rsid w:val="00407E2C"/>
    <w:rsid w:val="00411C91"/>
    <w:rsid w:val="00413097"/>
    <w:rsid w:val="004146B1"/>
    <w:rsid w:val="00415400"/>
    <w:rsid w:val="00415465"/>
    <w:rsid w:val="00416C9D"/>
    <w:rsid w:val="0041700F"/>
    <w:rsid w:val="00420396"/>
    <w:rsid w:val="004204B3"/>
    <w:rsid w:val="004224DB"/>
    <w:rsid w:val="00425959"/>
    <w:rsid w:val="004259B4"/>
    <w:rsid w:val="00426005"/>
    <w:rsid w:val="0042749D"/>
    <w:rsid w:val="00433D36"/>
    <w:rsid w:val="00442A5F"/>
    <w:rsid w:val="00445F52"/>
    <w:rsid w:val="00446926"/>
    <w:rsid w:val="004474FB"/>
    <w:rsid w:val="00451284"/>
    <w:rsid w:val="004536A6"/>
    <w:rsid w:val="0045709E"/>
    <w:rsid w:val="00460E56"/>
    <w:rsid w:val="00465530"/>
    <w:rsid w:val="004662E0"/>
    <w:rsid w:val="0047092A"/>
    <w:rsid w:val="0047104B"/>
    <w:rsid w:val="00471213"/>
    <w:rsid w:val="004729C4"/>
    <w:rsid w:val="00474FCC"/>
    <w:rsid w:val="00475E7F"/>
    <w:rsid w:val="0048520B"/>
    <w:rsid w:val="0048650A"/>
    <w:rsid w:val="00487AE4"/>
    <w:rsid w:val="00487D86"/>
    <w:rsid w:val="00493000"/>
    <w:rsid w:val="00494FBD"/>
    <w:rsid w:val="00495760"/>
    <w:rsid w:val="004A171C"/>
    <w:rsid w:val="004A171D"/>
    <w:rsid w:val="004A5469"/>
    <w:rsid w:val="004B5156"/>
    <w:rsid w:val="004C4EA8"/>
    <w:rsid w:val="004C694B"/>
    <w:rsid w:val="004C79AE"/>
    <w:rsid w:val="004C7A31"/>
    <w:rsid w:val="004C7BE0"/>
    <w:rsid w:val="004D542A"/>
    <w:rsid w:val="004D5C9C"/>
    <w:rsid w:val="004E1834"/>
    <w:rsid w:val="004F02C8"/>
    <w:rsid w:val="004F1A5E"/>
    <w:rsid w:val="004F3BD4"/>
    <w:rsid w:val="004F5578"/>
    <w:rsid w:val="004F5B96"/>
    <w:rsid w:val="00500428"/>
    <w:rsid w:val="00504977"/>
    <w:rsid w:val="00511E09"/>
    <w:rsid w:val="00527966"/>
    <w:rsid w:val="00527EEA"/>
    <w:rsid w:val="00530F66"/>
    <w:rsid w:val="00533D89"/>
    <w:rsid w:val="005422D8"/>
    <w:rsid w:val="00547203"/>
    <w:rsid w:val="005504BD"/>
    <w:rsid w:val="00550CEA"/>
    <w:rsid w:val="00556FBC"/>
    <w:rsid w:val="00557BC4"/>
    <w:rsid w:val="00560066"/>
    <w:rsid w:val="00562A1F"/>
    <w:rsid w:val="00565875"/>
    <w:rsid w:val="00570F85"/>
    <w:rsid w:val="00572EC8"/>
    <w:rsid w:val="00576B87"/>
    <w:rsid w:val="00576DC9"/>
    <w:rsid w:val="00577A7B"/>
    <w:rsid w:val="00582590"/>
    <w:rsid w:val="005A09C4"/>
    <w:rsid w:val="005B4C1C"/>
    <w:rsid w:val="005B5E0F"/>
    <w:rsid w:val="005B711E"/>
    <w:rsid w:val="005B7661"/>
    <w:rsid w:val="005B7713"/>
    <w:rsid w:val="005B7787"/>
    <w:rsid w:val="005C0457"/>
    <w:rsid w:val="005C248C"/>
    <w:rsid w:val="005C7404"/>
    <w:rsid w:val="005D1E12"/>
    <w:rsid w:val="005D1FD3"/>
    <w:rsid w:val="005D759D"/>
    <w:rsid w:val="005E18E1"/>
    <w:rsid w:val="005E6F36"/>
    <w:rsid w:val="005F0271"/>
    <w:rsid w:val="006024C1"/>
    <w:rsid w:val="00603D3E"/>
    <w:rsid w:val="0060543F"/>
    <w:rsid w:val="006100F9"/>
    <w:rsid w:val="00611BF0"/>
    <w:rsid w:val="0061283C"/>
    <w:rsid w:val="00612C90"/>
    <w:rsid w:val="00612E6B"/>
    <w:rsid w:val="00625DB3"/>
    <w:rsid w:val="00631FCC"/>
    <w:rsid w:val="006337A0"/>
    <w:rsid w:val="00636096"/>
    <w:rsid w:val="006369D0"/>
    <w:rsid w:val="0063741B"/>
    <w:rsid w:val="00643522"/>
    <w:rsid w:val="00646994"/>
    <w:rsid w:val="00646CB5"/>
    <w:rsid w:val="00652A98"/>
    <w:rsid w:val="006626E5"/>
    <w:rsid w:val="006636EC"/>
    <w:rsid w:val="00663AFD"/>
    <w:rsid w:val="00664BA1"/>
    <w:rsid w:val="006657A2"/>
    <w:rsid w:val="00667552"/>
    <w:rsid w:val="0066764E"/>
    <w:rsid w:val="006713B6"/>
    <w:rsid w:val="00671AC9"/>
    <w:rsid w:val="00673F16"/>
    <w:rsid w:val="00675188"/>
    <w:rsid w:val="006752ED"/>
    <w:rsid w:val="00676503"/>
    <w:rsid w:val="00676E2F"/>
    <w:rsid w:val="00680C87"/>
    <w:rsid w:val="006821F6"/>
    <w:rsid w:val="00684B74"/>
    <w:rsid w:val="006851F3"/>
    <w:rsid w:val="00686BE1"/>
    <w:rsid w:val="00690D8C"/>
    <w:rsid w:val="006935A0"/>
    <w:rsid w:val="00695E6E"/>
    <w:rsid w:val="00696275"/>
    <w:rsid w:val="00697873"/>
    <w:rsid w:val="006A1676"/>
    <w:rsid w:val="006A4A88"/>
    <w:rsid w:val="006A5CF1"/>
    <w:rsid w:val="006A7BB1"/>
    <w:rsid w:val="006B184D"/>
    <w:rsid w:val="006B4572"/>
    <w:rsid w:val="006B4BDC"/>
    <w:rsid w:val="006B6103"/>
    <w:rsid w:val="006B6C63"/>
    <w:rsid w:val="006B76A1"/>
    <w:rsid w:val="006B7EC5"/>
    <w:rsid w:val="006C28EB"/>
    <w:rsid w:val="006C4EE6"/>
    <w:rsid w:val="006C7540"/>
    <w:rsid w:val="006D60F1"/>
    <w:rsid w:val="006D620D"/>
    <w:rsid w:val="006E1D3B"/>
    <w:rsid w:val="006E1DC9"/>
    <w:rsid w:val="006E2BCD"/>
    <w:rsid w:val="006E38AF"/>
    <w:rsid w:val="006E4937"/>
    <w:rsid w:val="006E5F74"/>
    <w:rsid w:val="006E6CAA"/>
    <w:rsid w:val="006E7B35"/>
    <w:rsid w:val="006F1FED"/>
    <w:rsid w:val="006F524D"/>
    <w:rsid w:val="006F5864"/>
    <w:rsid w:val="00700594"/>
    <w:rsid w:val="00704789"/>
    <w:rsid w:val="007060D1"/>
    <w:rsid w:val="00706ADA"/>
    <w:rsid w:val="00707746"/>
    <w:rsid w:val="00710D0D"/>
    <w:rsid w:val="007175B1"/>
    <w:rsid w:val="0071776E"/>
    <w:rsid w:val="007216B3"/>
    <w:rsid w:val="00723EA2"/>
    <w:rsid w:val="00723FAC"/>
    <w:rsid w:val="00725002"/>
    <w:rsid w:val="007327C5"/>
    <w:rsid w:val="007357FD"/>
    <w:rsid w:val="007368CB"/>
    <w:rsid w:val="0074144E"/>
    <w:rsid w:val="00741C8E"/>
    <w:rsid w:val="00750122"/>
    <w:rsid w:val="00750B80"/>
    <w:rsid w:val="00753DDA"/>
    <w:rsid w:val="00754586"/>
    <w:rsid w:val="00755F82"/>
    <w:rsid w:val="00757D4E"/>
    <w:rsid w:val="0076169B"/>
    <w:rsid w:val="00770CCC"/>
    <w:rsid w:val="007737E5"/>
    <w:rsid w:val="00773881"/>
    <w:rsid w:val="00775539"/>
    <w:rsid w:val="00776C35"/>
    <w:rsid w:val="007773DF"/>
    <w:rsid w:val="007813E6"/>
    <w:rsid w:val="00782356"/>
    <w:rsid w:val="00783089"/>
    <w:rsid w:val="00783DA5"/>
    <w:rsid w:val="00784036"/>
    <w:rsid w:val="00785C0B"/>
    <w:rsid w:val="00796D9A"/>
    <w:rsid w:val="007B02E3"/>
    <w:rsid w:val="007B17EE"/>
    <w:rsid w:val="007B2D75"/>
    <w:rsid w:val="007B5D04"/>
    <w:rsid w:val="007D35CE"/>
    <w:rsid w:val="007D462D"/>
    <w:rsid w:val="007D48C4"/>
    <w:rsid w:val="007D4C87"/>
    <w:rsid w:val="007E03BF"/>
    <w:rsid w:val="007E32A9"/>
    <w:rsid w:val="007F1E35"/>
    <w:rsid w:val="007F447B"/>
    <w:rsid w:val="007F5C52"/>
    <w:rsid w:val="007F684C"/>
    <w:rsid w:val="007F762E"/>
    <w:rsid w:val="00801D17"/>
    <w:rsid w:val="00812DB2"/>
    <w:rsid w:val="0081383D"/>
    <w:rsid w:val="008163D3"/>
    <w:rsid w:val="00817126"/>
    <w:rsid w:val="00817342"/>
    <w:rsid w:val="00824574"/>
    <w:rsid w:val="00827534"/>
    <w:rsid w:val="00831851"/>
    <w:rsid w:val="00831D10"/>
    <w:rsid w:val="00832E97"/>
    <w:rsid w:val="008347CD"/>
    <w:rsid w:val="00834B94"/>
    <w:rsid w:val="0083736E"/>
    <w:rsid w:val="00841FA0"/>
    <w:rsid w:val="008448D4"/>
    <w:rsid w:val="00850923"/>
    <w:rsid w:val="00850CED"/>
    <w:rsid w:val="00851A49"/>
    <w:rsid w:val="00852179"/>
    <w:rsid w:val="00854250"/>
    <w:rsid w:val="0085666A"/>
    <w:rsid w:val="00856693"/>
    <w:rsid w:val="00856A0E"/>
    <w:rsid w:val="00857452"/>
    <w:rsid w:val="00857B8F"/>
    <w:rsid w:val="00861F96"/>
    <w:rsid w:val="00862C82"/>
    <w:rsid w:val="008631A7"/>
    <w:rsid w:val="008651A1"/>
    <w:rsid w:val="00866374"/>
    <w:rsid w:val="00867170"/>
    <w:rsid w:val="00870884"/>
    <w:rsid w:val="00871006"/>
    <w:rsid w:val="008715A1"/>
    <w:rsid w:val="00872FEB"/>
    <w:rsid w:val="00873559"/>
    <w:rsid w:val="00873865"/>
    <w:rsid w:val="00881DC6"/>
    <w:rsid w:val="00883458"/>
    <w:rsid w:val="0088506B"/>
    <w:rsid w:val="00885BC3"/>
    <w:rsid w:val="008915CB"/>
    <w:rsid w:val="00891BCB"/>
    <w:rsid w:val="00893ED8"/>
    <w:rsid w:val="0089430C"/>
    <w:rsid w:val="008947E4"/>
    <w:rsid w:val="008A416E"/>
    <w:rsid w:val="008A7FEE"/>
    <w:rsid w:val="008B3148"/>
    <w:rsid w:val="008B325A"/>
    <w:rsid w:val="008B420C"/>
    <w:rsid w:val="008B69AF"/>
    <w:rsid w:val="008B7B8A"/>
    <w:rsid w:val="008C09FA"/>
    <w:rsid w:val="008C1CE5"/>
    <w:rsid w:val="008D4C53"/>
    <w:rsid w:val="008D7CAF"/>
    <w:rsid w:val="008E1AF0"/>
    <w:rsid w:val="008E4DA9"/>
    <w:rsid w:val="008E523C"/>
    <w:rsid w:val="008F1F0F"/>
    <w:rsid w:val="008F2BDB"/>
    <w:rsid w:val="008F4F91"/>
    <w:rsid w:val="008F5910"/>
    <w:rsid w:val="00903AE0"/>
    <w:rsid w:val="009113D2"/>
    <w:rsid w:val="0091350F"/>
    <w:rsid w:val="009145C8"/>
    <w:rsid w:val="009270BA"/>
    <w:rsid w:val="009339B8"/>
    <w:rsid w:val="0093526C"/>
    <w:rsid w:val="00941293"/>
    <w:rsid w:val="009420F3"/>
    <w:rsid w:val="00942B48"/>
    <w:rsid w:val="0094342D"/>
    <w:rsid w:val="00945AB1"/>
    <w:rsid w:val="00951AAC"/>
    <w:rsid w:val="00956A6D"/>
    <w:rsid w:val="00957748"/>
    <w:rsid w:val="009613BB"/>
    <w:rsid w:val="00961C17"/>
    <w:rsid w:val="0096467D"/>
    <w:rsid w:val="00970B7C"/>
    <w:rsid w:val="00971880"/>
    <w:rsid w:val="00982403"/>
    <w:rsid w:val="0098639C"/>
    <w:rsid w:val="0099030F"/>
    <w:rsid w:val="0099524C"/>
    <w:rsid w:val="00997435"/>
    <w:rsid w:val="009A4DF7"/>
    <w:rsid w:val="009A5922"/>
    <w:rsid w:val="009A5FAD"/>
    <w:rsid w:val="009A6BA0"/>
    <w:rsid w:val="009A6FE7"/>
    <w:rsid w:val="009B2500"/>
    <w:rsid w:val="009B44C4"/>
    <w:rsid w:val="009B64BE"/>
    <w:rsid w:val="009B77B6"/>
    <w:rsid w:val="009B7A03"/>
    <w:rsid w:val="009C0FAD"/>
    <w:rsid w:val="009C3F31"/>
    <w:rsid w:val="009C40CE"/>
    <w:rsid w:val="009C42C8"/>
    <w:rsid w:val="009C5176"/>
    <w:rsid w:val="009C5ECA"/>
    <w:rsid w:val="009D03FE"/>
    <w:rsid w:val="009D2839"/>
    <w:rsid w:val="009D3C5B"/>
    <w:rsid w:val="009D77A8"/>
    <w:rsid w:val="009D78B9"/>
    <w:rsid w:val="009E0181"/>
    <w:rsid w:val="009E37A0"/>
    <w:rsid w:val="009E3EAC"/>
    <w:rsid w:val="009E4D93"/>
    <w:rsid w:val="009E5326"/>
    <w:rsid w:val="009E70C8"/>
    <w:rsid w:val="009E7C7C"/>
    <w:rsid w:val="009F08A1"/>
    <w:rsid w:val="009F0EF7"/>
    <w:rsid w:val="009F12C6"/>
    <w:rsid w:val="009F27C0"/>
    <w:rsid w:val="009F6306"/>
    <w:rsid w:val="00A01C5B"/>
    <w:rsid w:val="00A04C30"/>
    <w:rsid w:val="00A06022"/>
    <w:rsid w:val="00A065C8"/>
    <w:rsid w:val="00A07BCC"/>
    <w:rsid w:val="00A07F03"/>
    <w:rsid w:val="00A14205"/>
    <w:rsid w:val="00A14E73"/>
    <w:rsid w:val="00A21EBC"/>
    <w:rsid w:val="00A2236F"/>
    <w:rsid w:val="00A24B31"/>
    <w:rsid w:val="00A254DD"/>
    <w:rsid w:val="00A258A7"/>
    <w:rsid w:val="00A26B9B"/>
    <w:rsid w:val="00A30149"/>
    <w:rsid w:val="00A30A51"/>
    <w:rsid w:val="00A32CE5"/>
    <w:rsid w:val="00A3453F"/>
    <w:rsid w:val="00A34750"/>
    <w:rsid w:val="00A369E7"/>
    <w:rsid w:val="00A4106C"/>
    <w:rsid w:val="00A43AEB"/>
    <w:rsid w:val="00A45CF0"/>
    <w:rsid w:val="00A45FA1"/>
    <w:rsid w:val="00A50FB7"/>
    <w:rsid w:val="00A517D1"/>
    <w:rsid w:val="00A53C0F"/>
    <w:rsid w:val="00A556C3"/>
    <w:rsid w:val="00A55851"/>
    <w:rsid w:val="00A55BD4"/>
    <w:rsid w:val="00A61936"/>
    <w:rsid w:val="00A62E8B"/>
    <w:rsid w:val="00A667C0"/>
    <w:rsid w:val="00A71EE1"/>
    <w:rsid w:val="00A73287"/>
    <w:rsid w:val="00A77533"/>
    <w:rsid w:val="00A81372"/>
    <w:rsid w:val="00A816F3"/>
    <w:rsid w:val="00A83364"/>
    <w:rsid w:val="00A84308"/>
    <w:rsid w:val="00A84FC9"/>
    <w:rsid w:val="00A85C17"/>
    <w:rsid w:val="00A8705C"/>
    <w:rsid w:val="00A87FFE"/>
    <w:rsid w:val="00AA707E"/>
    <w:rsid w:val="00AB0215"/>
    <w:rsid w:val="00AB372E"/>
    <w:rsid w:val="00AB7F62"/>
    <w:rsid w:val="00AC2A64"/>
    <w:rsid w:val="00AD0A2F"/>
    <w:rsid w:val="00AD1355"/>
    <w:rsid w:val="00AD23FE"/>
    <w:rsid w:val="00AD3478"/>
    <w:rsid w:val="00AD3687"/>
    <w:rsid w:val="00AD3AC2"/>
    <w:rsid w:val="00AE1779"/>
    <w:rsid w:val="00AE2755"/>
    <w:rsid w:val="00AE4C66"/>
    <w:rsid w:val="00AF0FBA"/>
    <w:rsid w:val="00AF39B2"/>
    <w:rsid w:val="00AF4A10"/>
    <w:rsid w:val="00AF659B"/>
    <w:rsid w:val="00AF6787"/>
    <w:rsid w:val="00AF7CF8"/>
    <w:rsid w:val="00B01CA3"/>
    <w:rsid w:val="00B02BDC"/>
    <w:rsid w:val="00B02D40"/>
    <w:rsid w:val="00B0315F"/>
    <w:rsid w:val="00B03DF9"/>
    <w:rsid w:val="00B04668"/>
    <w:rsid w:val="00B11BAA"/>
    <w:rsid w:val="00B1620D"/>
    <w:rsid w:val="00B17425"/>
    <w:rsid w:val="00B234D4"/>
    <w:rsid w:val="00B2421A"/>
    <w:rsid w:val="00B24D2F"/>
    <w:rsid w:val="00B25719"/>
    <w:rsid w:val="00B26B88"/>
    <w:rsid w:val="00B336E8"/>
    <w:rsid w:val="00B3496B"/>
    <w:rsid w:val="00B421A6"/>
    <w:rsid w:val="00B42B0C"/>
    <w:rsid w:val="00B45702"/>
    <w:rsid w:val="00B45DAD"/>
    <w:rsid w:val="00B50447"/>
    <w:rsid w:val="00B52709"/>
    <w:rsid w:val="00B52924"/>
    <w:rsid w:val="00B5626B"/>
    <w:rsid w:val="00B60C62"/>
    <w:rsid w:val="00B636C4"/>
    <w:rsid w:val="00B64167"/>
    <w:rsid w:val="00B659AB"/>
    <w:rsid w:val="00B65D58"/>
    <w:rsid w:val="00B673FF"/>
    <w:rsid w:val="00B704F9"/>
    <w:rsid w:val="00B71D26"/>
    <w:rsid w:val="00B7433A"/>
    <w:rsid w:val="00B776B1"/>
    <w:rsid w:val="00B77E6C"/>
    <w:rsid w:val="00B82298"/>
    <w:rsid w:val="00B86DF3"/>
    <w:rsid w:val="00B87954"/>
    <w:rsid w:val="00B912E5"/>
    <w:rsid w:val="00B919C0"/>
    <w:rsid w:val="00B91BBA"/>
    <w:rsid w:val="00B92232"/>
    <w:rsid w:val="00B927A7"/>
    <w:rsid w:val="00B94C54"/>
    <w:rsid w:val="00B95F19"/>
    <w:rsid w:val="00B96172"/>
    <w:rsid w:val="00BA200B"/>
    <w:rsid w:val="00BA3114"/>
    <w:rsid w:val="00BA3EAE"/>
    <w:rsid w:val="00BA4A0E"/>
    <w:rsid w:val="00BA4B40"/>
    <w:rsid w:val="00BA6F82"/>
    <w:rsid w:val="00BC06E5"/>
    <w:rsid w:val="00BC0D51"/>
    <w:rsid w:val="00BC17E3"/>
    <w:rsid w:val="00BC19F5"/>
    <w:rsid w:val="00BC2EDA"/>
    <w:rsid w:val="00BC3508"/>
    <w:rsid w:val="00BD1315"/>
    <w:rsid w:val="00BD19C6"/>
    <w:rsid w:val="00BD1F1F"/>
    <w:rsid w:val="00BD3A26"/>
    <w:rsid w:val="00BD3C82"/>
    <w:rsid w:val="00BD4F70"/>
    <w:rsid w:val="00BD50BA"/>
    <w:rsid w:val="00BD6859"/>
    <w:rsid w:val="00BD7834"/>
    <w:rsid w:val="00BE2A73"/>
    <w:rsid w:val="00BE2C44"/>
    <w:rsid w:val="00BE30E9"/>
    <w:rsid w:val="00BE452E"/>
    <w:rsid w:val="00BE4E78"/>
    <w:rsid w:val="00BE7C3C"/>
    <w:rsid w:val="00BF17CD"/>
    <w:rsid w:val="00BF1B58"/>
    <w:rsid w:val="00BF21C1"/>
    <w:rsid w:val="00BF22C6"/>
    <w:rsid w:val="00BF368E"/>
    <w:rsid w:val="00BF3A6F"/>
    <w:rsid w:val="00BF551F"/>
    <w:rsid w:val="00BF5931"/>
    <w:rsid w:val="00BF6647"/>
    <w:rsid w:val="00BF6B18"/>
    <w:rsid w:val="00BF6C9D"/>
    <w:rsid w:val="00C01EDA"/>
    <w:rsid w:val="00C02648"/>
    <w:rsid w:val="00C04A40"/>
    <w:rsid w:val="00C04B72"/>
    <w:rsid w:val="00C04FF2"/>
    <w:rsid w:val="00C169A2"/>
    <w:rsid w:val="00C1750D"/>
    <w:rsid w:val="00C1788A"/>
    <w:rsid w:val="00C219F7"/>
    <w:rsid w:val="00C21C10"/>
    <w:rsid w:val="00C22D7B"/>
    <w:rsid w:val="00C2373B"/>
    <w:rsid w:val="00C23ECF"/>
    <w:rsid w:val="00C24A79"/>
    <w:rsid w:val="00C258CC"/>
    <w:rsid w:val="00C26A6C"/>
    <w:rsid w:val="00C31CA6"/>
    <w:rsid w:val="00C31D8B"/>
    <w:rsid w:val="00C370CD"/>
    <w:rsid w:val="00C376E2"/>
    <w:rsid w:val="00C412A2"/>
    <w:rsid w:val="00C42DA7"/>
    <w:rsid w:val="00C46521"/>
    <w:rsid w:val="00C46D91"/>
    <w:rsid w:val="00C50E28"/>
    <w:rsid w:val="00C536F1"/>
    <w:rsid w:val="00C53BF2"/>
    <w:rsid w:val="00C57423"/>
    <w:rsid w:val="00C57FE4"/>
    <w:rsid w:val="00C64386"/>
    <w:rsid w:val="00C66C1E"/>
    <w:rsid w:val="00C7051A"/>
    <w:rsid w:val="00C7533B"/>
    <w:rsid w:val="00C77A55"/>
    <w:rsid w:val="00C8538B"/>
    <w:rsid w:val="00C85579"/>
    <w:rsid w:val="00C86781"/>
    <w:rsid w:val="00C91579"/>
    <w:rsid w:val="00C9473D"/>
    <w:rsid w:val="00C978A8"/>
    <w:rsid w:val="00CA037B"/>
    <w:rsid w:val="00CA11C7"/>
    <w:rsid w:val="00CA3B8A"/>
    <w:rsid w:val="00CA4FC6"/>
    <w:rsid w:val="00CB3E03"/>
    <w:rsid w:val="00CB41CB"/>
    <w:rsid w:val="00CC0FED"/>
    <w:rsid w:val="00CC386A"/>
    <w:rsid w:val="00CC69A1"/>
    <w:rsid w:val="00CC7293"/>
    <w:rsid w:val="00CD1DB3"/>
    <w:rsid w:val="00CD33BC"/>
    <w:rsid w:val="00CD36D9"/>
    <w:rsid w:val="00CD4C77"/>
    <w:rsid w:val="00CD5DD8"/>
    <w:rsid w:val="00CE0470"/>
    <w:rsid w:val="00CE2300"/>
    <w:rsid w:val="00CE3E2D"/>
    <w:rsid w:val="00CE5D0B"/>
    <w:rsid w:val="00CF031D"/>
    <w:rsid w:val="00CF7461"/>
    <w:rsid w:val="00D00C51"/>
    <w:rsid w:val="00D037C0"/>
    <w:rsid w:val="00D07544"/>
    <w:rsid w:val="00D07AC9"/>
    <w:rsid w:val="00D13385"/>
    <w:rsid w:val="00D13756"/>
    <w:rsid w:val="00D158EC"/>
    <w:rsid w:val="00D164A8"/>
    <w:rsid w:val="00D17354"/>
    <w:rsid w:val="00D17DEE"/>
    <w:rsid w:val="00D20FC7"/>
    <w:rsid w:val="00D21142"/>
    <w:rsid w:val="00D25D84"/>
    <w:rsid w:val="00D268D0"/>
    <w:rsid w:val="00D33589"/>
    <w:rsid w:val="00D33F27"/>
    <w:rsid w:val="00D3414F"/>
    <w:rsid w:val="00D361E4"/>
    <w:rsid w:val="00D42288"/>
    <w:rsid w:val="00D44D68"/>
    <w:rsid w:val="00D45359"/>
    <w:rsid w:val="00D45565"/>
    <w:rsid w:val="00D50188"/>
    <w:rsid w:val="00D51447"/>
    <w:rsid w:val="00D5210E"/>
    <w:rsid w:val="00D5459C"/>
    <w:rsid w:val="00D62B77"/>
    <w:rsid w:val="00D657DE"/>
    <w:rsid w:val="00D66072"/>
    <w:rsid w:val="00D665A3"/>
    <w:rsid w:val="00D66EF0"/>
    <w:rsid w:val="00D70521"/>
    <w:rsid w:val="00D70981"/>
    <w:rsid w:val="00D73724"/>
    <w:rsid w:val="00D776B7"/>
    <w:rsid w:val="00D80B41"/>
    <w:rsid w:val="00D8114B"/>
    <w:rsid w:val="00D8118A"/>
    <w:rsid w:val="00D83D6B"/>
    <w:rsid w:val="00D843CE"/>
    <w:rsid w:val="00D87BB8"/>
    <w:rsid w:val="00D90EB3"/>
    <w:rsid w:val="00D9137C"/>
    <w:rsid w:val="00D917A2"/>
    <w:rsid w:val="00D929EA"/>
    <w:rsid w:val="00D92B48"/>
    <w:rsid w:val="00D93828"/>
    <w:rsid w:val="00D94591"/>
    <w:rsid w:val="00D97B7B"/>
    <w:rsid w:val="00DA03F8"/>
    <w:rsid w:val="00DA0A6C"/>
    <w:rsid w:val="00DA2594"/>
    <w:rsid w:val="00DA6A1B"/>
    <w:rsid w:val="00DB118D"/>
    <w:rsid w:val="00DB79D8"/>
    <w:rsid w:val="00DC4723"/>
    <w:rsid w:val="00DC5D01"/>
    <w:rsid w:val="00DD1D1A"/>
    <w:rsid w:val="00DD252F"/>
    <w:rsid w:val="00DD444B"/>
    <w:rsid w:val="00DD678E"/>
    <w:rsid w:val="00DD6B1A"/>
    <w:rsid w:val="00DE0B52"/>
    <w:rsid w:val="00DE0B6E"/>
    <w:rsid w:val="00DE1A77"/>
    <w:rsid w:val="00DE4914"/>
    <w:rsid w:val="00DF161D"/>
    <w:rsid w:val="00DF24FA"/>
    <w:rsid w:val="00DF2E4E"/>
    <w:rsid w:val="00DF3448"/>
    <w:rsid w:val="00DF4088"/>
    <w:rsid w:val="00DF5861"/>
    <w:rsid w:val="00E00849"/>
    <w:rsid w:val="00E052DC"/>
    <w:rsid w:val="00E05F30"/>
    <w:rsid w:val="00E07A9D"/>
    <w:rsid w:val="00E1039F"/>
    <w:rsid w:val="00E1389F"/>
    <w:rsid w:val="00E1515A"/>
    <w:rsid w:val="00E15FE7"/>
    <w:rsid w:val="00E170BF"/>
    <w:rsid w:val="00E22C71"/>
    <w:rsid w:val="00E2411C"/>
    <w:rsid w:val="00E32620"/>
    <w:rsid w:val="00E35954"/>
    <w:rsid w:val="00E37056"/>
    <w:rsid w:val="00E37B92"/>
    <w:rsid w:val="00E431BF"/>
    <w:rsid w:val="00E503BA"/>
    <w:rsid w:val="00E50512"/>
    <w:rsid w:val="00E51AC1"/>
    <w:rsid w:val="00E525A9"/>
    <w:rsid w:val="00E533AA"/>
    <w:rsid w:val="00E54E09"/>
    <w:rsid w:val="00E5634D"/>
    <w:rsid w:val="00E56998"/>
    <w:rsid w:val="00E570EA"/>
    <w:rsid w:val="00E573B3"/>
    <w:rsid w:val="00E61023"/>
    <w:rsid w:val="00E6119F"/>
    <w:rsid w:val="00E61A67"/>
    <w:rsid w:val="00E622AA"/>
    <w:rsid w:val="00E65E86"/>
    <w:rsid w:val="00E730DA"/>
    <w:rsid w:val="00E7456A"/>
    <w:rsid w:val="00E7541D"/>
    <w:rsid w:val="00E75B08"/>
    <w:rsid w:val="00E8015E"/>
    <w:rsid w:val="00E806C5"/>
    <w:rsid w:val="00E8145A"/>
    <w:rsid w:val="00E86D61"/>
    <w:rsid w:val="00E9673D"/>
    <w:rsid w:val="00E96CCC"/>
    <w:rsid w:val="00EA13A0"/>
    <w:rsid w:val="00EA26DC"/>
    <w:rsid w:val="00EA46BC"/>
    <w:rsid w:val="00EB14C6"/>
    <w:rsid w:val="00EB2849"/>
    <w:rsid w:val="00EB2CF0"/>
    <w:rsid w:val="00EB6442"/>
    <w:rsid w:val="00EB65A7"/>
    <w:rsid w:val="00EB7C30"/>
    <w:rsid w:val="00EB7E77"/>
    <w:rsid w:val="00EB7E99"/>
    <w:rsid w:val="00EC482E"/>
    <w:rsid w:val="00EC5623"/>
    <w:rsid w:val="00ED1338"/>
    <w:rsid w:val="00ED1855"/>
    <w:rsid w:val="00ED2639"/>
    <w:rsid w:val="00ED2D2F"/>
    <w:rsid w:val="00ED5109"/>
    <w:rsid w:val="00ED5AF0"/>
    <w:rsid w:val="00ED5E3E"/>
    <w:rsid w:val="00ED6145"/>
    <w:rsid w:val="00EE1329"/>
    <w:rsid w:val="00EE166C"/>
    <w:rsid w:val="00EE2475"/>
    <w:rsid w:val="00EE32A7"/>
    <w:rsid w:val="00EE66C7"/>
    <w:rsid w:val="00EF03F0"/>
    <w:rsid w:val="00EF5264"/>
    <w:rsid w:val="00F01275"/>
    <w:rsid w:val="00F06AC6"/>
    <w:rsid w:val="00F076AA"/>
    <w:rsid w:val="00F1015C"/>
    <w:rsid w:val="00F11D3B"/>
    <w:rsid w:val="00F205C1"/>
    <w:rsid w:val="00F20D83"/>
    <w:rsid w:val="00F24294"/>
    <w:rsid w:val="00F248D9"/>
    <w:rsid w:val="00F3038F"/>
    <w:rsid w:val="00F35933"/>
    <w:rsid w:val="00F379F0"/>
    <w:rsid w:val="00F429D7"/>
    <w:rsid w:val="00F42C5E"/>
    <w:rsid w:val="00F42ED7"/>
    <w:rsid w:val="00F4331A"/>
    <w:rsid w:val="00F51C09"/>
    <w:rsid w:val="00F535E1"/>
    <w:rsid w:val="00F54D09"/>
    <w:rsid w:val="00F55324"/>
    <w:rsid w:val="00F55AC7"/>
    <w:rsid w:val="00F573AF"/>
    <w:rsid w:val="00F57BF7"/>
    <w:rsid w:val="00F60E0F"/>
    <w:rsid w:val="00F6408B"/>
    <w:rsid w:val="00F6474F"/>
    <w:rsid w:val="00F66B4E"/>
    <w:rsid w:val="00F703BA"/>
    <w:rsid w:val="00F70BFF"/>
    <w:rsid w:val="00F71F55"/>
    <w:rsid w:val="00F723DB"/>
    <w:rsid w:val="00F7270B"/>
    <w:rsid w:val="00F74CB6"/>
    <w:rsid w:val="00F77F92"/>
    <w:rsid w:val="00F80E8D"/>
    <w:rsid w:val="00F8170D"/>
    <w:rsid w:val="00F8212D"/>
    <w:rsid w:val="00F83CBE"/>
    <w:rsid w:val="00F841B8"/>
    <w:rsid w:val="00F9246E"/>
    <w:rsid w:val="00F94E4D"/>
    <w:rsid w:val="00F95951"/>
    <w:rsid w:val="00F95C23"/>
    <w:rsid w:val="00F967C0"/>
    <w:rsid w:val="00FA0639"/>
    <w:rsid w:val="00FA2CD5"/>
    <w:rsid w:val="00FA2F2C"/>
    <w:rsid w:val="00FA3FFC"/>
    <w:rsid w:val="00FA4C3D"/>
    <w:rsid w:val="00FB27BB"/>
    <w:rsid w:val="00FB57B2"/>
    <w:rsid w:val="00FB68D1"/>
    <w:rsid w:val="00FC044D"/>
    <w:rsid w:val="00FC549E"/>
    <w:rsid w:val="00FD0739"/>
    <w:rsid w:val="00FD407E"/>
    <w:rsid w:val="00FD4850"/>
    <w:rsid w:val="00FD4DDB"/>
    <w:rsid w:val="00FE470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32A44"/>
  <w15:docId w15:val="{478648C2-A48B-43B7-AF00-CF7C8140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2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20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46521"/>
    <w:pPr>
      <w:suppressAutoHyphens w:val="0"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0785"/>
  </w:style>
  <w:style w:type="character" w:customStyle="1" w:styleId="WW8Num1z0">
    <w:name w:val="WW8Num1z0"/>
    <w:rsid w:val="001A0785"/>
    <w:rPr>
      <w:rFonts w:ascii="Symbol" w:hAnsi="Symbol" w:cs="OpenSymbol"/>
    </w:rPr>
  </w:style>
  <w:style w:type="character" w:customStyle="1" w:styleId="WW-Absatz-Standardschriftart">
    <w:name w:val="WW-Absatz-Standardschriftart"/>
    <w:rsid w:val="001A0785"/>
  </w:style>
  <w:style w:type="character" w:customStyle="1" w:styleId="WW-Absatz-Standardschriftart1">
    <w:name w:val="WW-Absatz-Standardschriftart1"/>
    <w:rsid w:val="001A0785"/>
  </w:style>
  <w:style w:type="character" w:customStyle="1" w:styleId="WW-Absatz-Standardschriftart11">
    <w:name w:val="WW-Absatz-Standardschriftart11"/>
    <w:rsid w:val="001A0785"/>
  </w:style>
  <w:style w:type="character" w:customStyle="1" w:styleId="WW-Absatz-Standardschriftart111">
    <w:name w:val="WW-Absatz-Standardschriftart111"/>
    <w:rsid w:val="001A0785"/>
  </w:style>
  <w:style w:type="character" w:customStyle="1" w:styleId="11">
    <w:name w:val="Основной шрифт абзаца1"/>
    <w:rsid w:val="001A0785"/>
  </w:style>
  <w:style w:type="character" w:customStyle="1" w:styleId="a3">
    <w:name w:val="Маркеры списка"/>
    <w:rsid w:val="001A0785"/>
    <w:rPr>
      <w:rFonts w:ascii="OpenSymbol" w:eastAsia="OpenSymbol" w:hAnsi="OpenSymbol" w:cs="OpenSymbol"/>
    </w:rPr>
  </w:style>
  <w:style w:type="character" w:styleId="a4">
    <w:name w:val="Strong"/>
    <w:uiPriority w:val="22"/>
    <w:qFormat/>
    <w:rsid w:val="001A0785"/>
    <w:rPr>
      <w:b/>
      <w:bCs/>
    </w:rPr>
  </w:style>
  <w:style w:type="character" w:styleId="a5">
    <w:name w:val="Hyperlink"/>
    <w:rsid w:val="001A0785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1A078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6">
    <w:name w:val="Body Text"/>
    <w:basedOn w:val="a"/>
    <w:rsid w:val="001A0785"/>
    <w:pPr>
      <w:spacing w:after="120"/>
    </w:pPr>
  </w:style>
  <w:style w:type="paragraph" w:styleId="a7">
    <w:name w:val="List"/>
    <w:basedOn w:val="a6"/>
    <w:rsid w:val="001A0785"/>
    <w:rPr>
      <w:rFonts w:ascii="Arial" w:hAnsi="Arial" w:cs="Tahoma"/>
    </w:rPr>
  </w:style>
  <w:style w:type="paragraph" w:customStyle="1" w:styleId="13">
    <w:name w:val="Название1"/>
    <w:basedOn w:val="a"/>
    <w:rsid w:val="001A078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1A0785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1A0785"/>
    <w:pPr>
      <w:suppressLineNumbers/>
    </w:pPr>
  </w:style>
  <w:style w:type="paragraph" w:customStyle="1" w:styleId="a9">
    <w:name w:val="Заголовок таблицы"/>
    <w:basedOn w:val="a8"/>
    <w:rsid w:val="001A0785"/>
    <w:pPr>
      <w:jc w:val="center"/>
    </w:pPr>
    <w:rPr>
      <w:b/>
      <w:bCs/>
    </w:rPr>
  </w:style>
  <w:style w:type="paragraph" w:customStyle="1" w:styleId="aa">
    <w:name w:val="Горизонтальная линия"/>
    <w:basedOn w:val="a"/>
    <w:next w:val="a6"/>
    <w:rsid w:val="001A078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head">
    <w:name w:val="head"/>
    <w:basedOn w:val="a0"/>
    <w:rsid w:val="00C46521"/>
  </w:style>
  <w:style w:type="character" w:customStyle="1" w:styleId="40">
    <w:name w:val="Заголовок 4 Знак"/>
    <w:link w:val="4"/>
    <w:uiPriority w:val="9"/>
    <w:rsid w:val="00C46521"/>
    <w:rPr>
      <w:b/>
      <w:bCs/>
      <w:sz w:val="24"/>
      <w:szCs w:val="24"/>
    </w:rPr>
  </w:style>
  <w:style w:type="character" w:customStyle="1" w:styleId="newshead">
    <w:name w:val="newshead"/>
    <w:basedOn w:val="a0"/>
    <w:rsid w:val="002B58B2"/>
  </w:style>
  <w:style w:type="character" w:customStyle="1" w:styleId="newsbody">
    <w:name w:val="newsbody"/>
    <w:basedOn w:val="a0"/>
    <w:rsid w:val="002B58B2"/>
  </w:style>
  <w:style w:type="paragraph" w:styleId="ab">
    <w:name w:val="Normal (Web)"/>
    <w:basedOn w:val="a"/>
    <w:uiPriority w:val="99"/>
    <w:unhideWhenUsed/>
    <w:rsid w:val="002B58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Текст1"/>
    <w:basedOn w:val="a"/>
    <w:rsid w:val="0042749D"/>
    <w:rPr>
      <w:rFonts w:ascii="Consolas" w:eastAsia="Calibri" w:hAnsi="Consolas"/>
      <w:sz w:val="21"/>
      <w:szCs w:val="21"/>
    </w:rPr>
  </w:style>
  <w:style w:type="paragraph" w:styleId="ac">
    <w:name w:val="header"/>
    <w:basedOn w:val="a"/>
    <w:link w:val="ad"/>
    <w:uiPriority w:val="99"/>
    <w:semiHidden/>
    <w:unhideWhenUsed/>
    <w:rsid w:val="000659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65946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0659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65946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6594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65946"/>
    <w:rPr>
      <w:rFonts w:ascii="Tahoma" w:hAnsi="Tahoma" w:cs="Tahoma"/>
      <w:sz w:val="16"/>
      <w:szCs w:val="16"/>
      <w:lang w:eastAsia="ar-SA"/>
    </w:rPr>
  </w:style>
  <w:style w:type="paragraph" w:customStyle="1" w:styleId="af2">
    <w:name w:val="Знак Знак Знак Знак"/>
    <w:basedOn w:val="a"/>
    <w:rsid w:val="00446926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9952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E5C98"/>
    <w:pPr>
      <w:suppressAutoHyphens w:val="0"/>
      <w:jc w:val="center"/>
    </w:pPr>
    <w:rPr>
      <w:b/>
      <w:sz w:val="32"/>
      <w:szCs w:val="20"/>
    </w:rPr>
  </w:style>
  <w:style w:type="character" w:customStyle="1" w:styleId="af5">
    <w:name w:val="Заголовок Знак"/>
    <w:link w:val="af4"/>
    <w:rsid w:val="002E5C98"/>
    <w:rPr>
      <w:b/>
      <w:sz w:val="32"/>
    </w:rPr>
  </w:style>
  <w:style w:type="character" w:customStyle="1" w:styleId="20">
    <w:name w:val="Заголовок 2 Знак"/>
    <w:link w:val="2"/>
    <w:uiPriority w:val="9"/>
    <w:rsid w:val="009420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9420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ity">
    <w:name w:val="city"/>
    <w:rsid w:val="00F703BA"/>
  </w:style>
  <w:style w:type="character" w:customStyle="1" w:styleId="headertext2">
    <w:name w:val="header_text_2"/>
    <w:rsid w:val="00B45DAD"/>
  </w:style>
  <w:style w:type="character" w:customStyle="1" w:styleId="headertext3">
    <w:name w:val="header_text_3"/>
    <w:rsid w:val="00B45DAD"/>
  </w:style>
  <w:style w:type="character" w:customStyle="1" w:styleId="text">
    <w:name w:val="text"/>
    <w:rsid w:val="00D21142"/>
  </w:style>
  <w:style w:type="character" w:customStyle="1" w:styleId="phone">
    <w:name w:val="phone"/>
    <w:rsid w:val="00D21142"/>
  </w:style>
  <w:style w:type="paragraph" w:styleId="21">
    <w:name w:val="Body Text 2"/>
    <w:basedOn w:val="a"/>
    <w:link w:val="22"/>
    <w:uiPriority w:val="99"/>
    <w:unhideWhenUsed/>
    <w:rsid w:val="00D173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17354"/>
    <w:rPr>
      <w:sz w:val="24"/>
      <w:szCs w:val="24"/>
      <w:lang w:eastAsia="ar-SA"/>
    </w:rPr>
  </w:style>
  <w:style w:type="character" w:styleId="af6">
    <w:name w:val="FollowedHyperlink"/>
    <w:uiPriority w:val="99"/>
    <w:semiHidden/>
    <w:unhideWhenUsed/>
    <w:rsid w:val="00204738"/>
    <w:rPr>
      <w:color w:val="800080"/>
      <w:u w:val="single"/>
    </w:rPr>
  </w:style>
  <w:style w:type="table" w:customStyle="1" w:styleId="16">
    <w:name w:val="Сетка таблицы1"/>
    <w:basedOn w:val="a1"/>
    <w:next w:val="af3"/>
    <w:uiPriority w:val="59"/>
    <w:rsid w:val="00CB41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C3F31"/>
    <w:pPr>
      <w:ind w:left="720"/>
      <w:contextualSpacing/>
    </w:pPr>
  </w:style>
  <w:style w:type="paragraph" w:styleId="23">
    <w:name w:val="Body Text Indent 2"/>
    <w:basedOn w:val="a"/>
    <w:link w:val="24"/>
    <w:rsid w:val="00F841B8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41B8"/>
  </w:style>
  <w:style w:type="paragraph" w:styleId="af8">
    <w:name w:val="Plain Text"/>
    <w:basedOn w:val="a"/>
    <w:link w:val="af9"/>
    <w:rsid w:val="00831D1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831D10"/>
    <w:rPr>
      <w:rFonts w:ascii="Courier New" w:hAnsi="Courier New"/>
    </w:rPr>
  </w:style>
  <w:style w:type="paragraph" w:customStyle="1" w:styleId="ConsPlusNonformat">
    <w:name w:val="ConsPlusNonformat"/>
    <w:uiPriority w:val="99"/>
    <w:rsid w:val="00D917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BD783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CC0F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06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C482E"/>
  </w:style>
  <w:style w:type="paragraph" w:customStyle="1" w:styleId="Default">
    <w:name w:val="Default"/>
    <w:rsid w:val="00C94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08173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8173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81738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173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8173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sbor.ru/economy/KUMI/mn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or.ru/power/gosmunuslugi/munuslugifunkcii/tabli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or.ru/power/gosmunuslugi/munuslugifunkcii/tabl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or.ru/power/gosmunuslugi/munuslugifunkcii/tablic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906367041199198E-2"/>
          <c:y val="9.1575091575094233E-2"/>
          <c:w val="0.58052434456928859"/>
          <c:h val="0.7106227106227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Обеспечение эл. энергией, газом, паром</c:v>
                </c:pt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0193487281979655"/>
                  <c:y val="0.186095629350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5749235474006119E-2"/>
                      <c:h val="0.12475362318840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A9F-41E0-B340-87D5F7B80858}"/>
                </c:ext>
              </c:extLst>
            </c:dLbl>
            <c:dLbl>
              <c:idx val="1"/>
              <c:layout>
                <c:manualLayout>
                  <c:x val="0.11013075200462329"/>
                  <c:y val="0.15186671231313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5749235474006119E-2"/>
                      <c:h val="9.57681159420289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A9F-41E0-B340-87D5F7B80858}"/>
                </c:ext>
              </c:extLst>
            </c:dLbl>
            <c:numFmt formatCode="0" sourceLinked="0"/>
            <c:spPr>
              <a:solidFill>
                <a:schemeClr val="bg1"/>
              </a:solidFill>
              <a:ln w="25444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#,##0</c:formatCode>
                <c:ptCount val="2"/>
                <c:pt idx="0">
                  <c:v>105181</c:v>
                </c:pt>
                <c:pt idx="1">
                  <c:v>95132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F-41E0-B340-87D5F7B808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54555478266654E-2"/>
                  <c:y val="-4.6298324749540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24362895005097E-2"/>
                      <c:h val="0.113159420289855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A9F-41E0-B340-87D5F7B80858}"/>
                </c:ext>
              </c:extLst>
            </c:dLbl>
            <c:dLbl>
              <c:idx val="1"/>
              <c:layout>
                <c:manualLayout>
                  <c:x val="2.1014582743181597E-2"/>
                  <c:y val="-5.1100207791751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9F-41E0-B340-87D5F7B80858}"/>
                </c:ext>
              </c:extLst>
            </c:dLbl>
            <c:spPr>
              <a:noFill/>
              <a:ln w="25444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#,##0</c:formatCode>
                <c:ptCount val="2"/>
                <c:pt idx="0">
                  <c:v>7577</c:v>
                </c:pt>
                <c:pt idx="1">
                  <c:v>11576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9F-41E0-B340-87D5F7B8085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FFFFCC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61965534124749E-2"/>
                  <c:y val="-5.8732854045419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9F-41E0-B340-87D5F7B80858}"/>
                </c:ext>
              </c:extLst>
            </c:dLbl>
            <c:dLbl>
              <c:idx val="1"/>
              <c:layout>
                <c:manualLayout>
                  <c:x val="3.5953991989533439E-2"/>
                  <c:y val="-4.0136482939633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9F-41E0-B340-87D5F7B80858}"/>
                </c:ext>
              </c:extLst>
            </c:dLbl>
            <c:spPr>
              <a:noFill/>
              <a:ln w="25444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#,##0</c:formatCode>
                <c:ptCount val="2"/>
                <c:pt idx="0">
                  <c:v>1715</c:v>
                </c:pt>
                <c:pt idx="1">
                  <c:v>1790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9F-41E0-B340-87D5F7B80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683776"/>
        <c:axId val="58685312"/>
        <c:axId val="0"/>
      </c:bar3DChart>
      <c:catAx>
        <c:axId val="5868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5868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8685312"/>
        <c:scaling>
          <c:orientation val="minMax"/>
          <c:max val="12000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58683776"/>
        <c:crosses val="autoZero"/>
        <c:crossBetween val="between"/>
        <c:minorUnit val="50000"/>
      </c:valAx>
      <c:spPr>
        <a:noFill/>
        <a:ln w="25444">
          <a:noFill/>
        </a:ln>
      </c:spPr>
    </c:plotArea>
    <c:legend>
      <c:legendPos val="r"/>
      <c:layout>
        <c:manualLayout>
          <c:xMode val="edge"/>
          <c:yMode val="edge"/>
          <c:x val="0.66791510611735361"/>
          <c:y val="0.19413919413919653"/>
          <c:w val="0.32459425717852686"/>
          <c:h val="0.58608058608058622"/>
        </c:manualLayout>
      </c:layout>
      <c:overlay val="0"/>
      <c:spPr>
        <a:solidFill>
          <a:srgbClr val="FFFFFF"/>
        </a:solidFill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Объем инвестиций крупных и средних предприятий округа, млн. руб.</a:t>
            </a:r>
          </a:p>
        </c:rich>
      </c:tx>
      <c:layout>
        <c:manualLayout>
          <c:xMode val="edge"/>
          <c:yMode val="edge"/>
          <c:x val="0.15718995616011244"/>
          <c:y val="5.8023497802419999E-2"/>
        </c:manualLayout>
      </c:layout>
      <c:overlay val="0"/>
      <c:spPr>
        <a:noFill/>
        <a:ln w="25409">
          <a:noFill/>
        </a:ln>
      </c:spPr>
    </c:title>
    <c:autoTitleDeleted val="0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ysDash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ysDash"/>
        </a:ln>
      </c:spPr>
    </c:backWall>
    <c:plotArea>
      <c:layout>
        <c:manualLayout>
          <c:layoutTarget val="inner"/>
          <c:xMode val="edge"/>
          <c:yMode val="edge"/>
          <c:x val="8.9012517385257284E-2"/>
          <c:y val="0.22291021671826641"/>
          <c:w val="0.89429763560500763"/>
          <c:h val="0.637770897832821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Инвестиции</c:v>
                </c:pt>
              </c:strCache>
            </c:strRef>
          </c:tx>
          <c:spPr>
            <a:solidFill>
              <a:srgbClr val="FFCC00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310821360387194E-2"/>
                  <c:y val="0.103385029566085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7E-4FCC-9DB7-4DB638E81F1E}"/>
                </c:ext>
              </c:extLst>
            </c:dLbl>
            <c:dLbl>
              <c:idx val="1"/>
              <c:layout>
                <c:manualLayout>
                  <c:x val="1.495109325090622E-2"/>
                  <c:y val="9.0118097253982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7E-4FCC-9DB7-4DB638E81F1E}"/>
                </c:ext>
              </c:extLst>
            </c:dLbl>
            <c:dLbl>
              <c:idx val="2"/>
              <c:layout>
                <c:manualLayout>
                  <c:x val="1.7154647478003972E-2"/>
                  <c:y val="0.10171737937469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7E-4FCC-9DB7-4DB638E81F1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8720445062586963"/>
                  <c:y val="0.281733746130029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7E-4FCC-9DB7-4DB638E81F1E}"/>
                </c:ext>
              </c:extLst>
            </c:dLbl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16253</c:v>
                </c:pt>
                <c:pt idx="1">
                  <c:v>13811</c:v>
                </c:pt>
                <c:pt idx="2">
                  <c:v>20440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A57E-4FCC-9DB7-4DB638E81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9003264"/>
        <c:axId val="59004800"/>
        <c:axId val="0"/>
      </c:bar3DChart>
      <c:catAx>
        <c:axId val="5900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900480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59004800"/>
        <c:scaling>
          <c:orientation val="minMax"/>
          <c:max val="40000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9003264"/>
        <c:crosses val="autoZero"/>
        <c:crossBetween val="between"/>
        <c:majorUnit val="5000"/>
        <c:minorUnit val="100"/>
      </c:valAx>
      <c:spPr>
        <a:noFill/>
        <a:ln w="2540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BFF6-D5CA-4B96-9B7A-A7691D7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 муниципального района</vt:lpstr>
    </vt:vector>
  </TitlesOfParts>
  <Company>Hewlett-Packard Company</Company>
  <LinksUpToDate>false</LinksUpToDate>
  <CharactersWithSpaces>16187</CharactersWithSpaces>
  <SharedDoc>false</SharedDoc>
  <HLinks>
    <vt:vector size="90" baseType="variant">
      <vt:variant>
        <vt:i4>8257642</vt:i4>
      </vt:variant>
      <vt:variant>
        <vt:i4>42</vt:i4>
      </vt:variant>
      <vt:variant>
        <vt:i4>0</vt:i4>
      </vt:variant>
      <vt:variant>
        <vt:i4>5</vt:i4>
      </vt:variant>
      <vt:variant>
        <vt:lpwstr>https://sbor.ru/economy/KUMI/support/im</vt:lpwstr>
      </vt:variant>
      <vt:variant>
        <vt:lpwstr/>
      </vt:variant>
      <vt:variant>
        <vt:i4>7667819</vt:i4>
      </vt:variant>
      <vt:variant>
        <vt:i4>39</vt:i4>
      </vt:variant>
      <vt:variant>
        <vt:i4>0</vt:i4>
      </vt:variant>
      <vt:variant>
        <vt:i4>5</vt:i4>
      </vt:variant>
      <vt:variant>
        <vt:lpwstr>http://map.lenoblinvest.ru/gis/</vt:lpwstr>
      </vt:variant>
      <vt:variant>
        <vt:lpwstr/>
      </vt:variant>
      <vt:variant>
        <vt:i4>3604515</vt:i4>
      </vt:variant>
      <vt:variant>
        <vt:i4>36</vt:i4>
      </vt:variant>
      <vt:variant>
        <vt:i4>0</vt:i4>
      </vt:variant>
      <vt:variant>
        <vt:i4>5</vt:i4>
      </vt:variant>
      <vt:variant>
        <vt:lpwstr>http://www.sbor.ru/economy/KUMI/mnf</vt:lpwstr>
      </vt:variant>
      <vt:variant>
        <vt:lpwstr/>
      </vt:variant>
      <vt:variant>
        <vt:i4>4063329</vt:i4>
      </vt:variant>
      <vt:variant>
        <vt:i4>33</vt:i4>
      </vt:variant>
      <vt:variant>
        <vt:i4>0</vt:i4>
      </vt:variant>
      <vt:variant>
        <vt:i4>5</vt:i4>
      </vt:variant>
      <vt:variant>
        <vt:lpwstr>http://www.sbor.ru/power/gosmunuslugi/munuslugifunkcii/tablica</vt:lpwstr>
      </vt:variant>
      <vt:variant>
        <vt:lpwstr/>
      </vt:variant>
      <vt:variant>
        <vt:i4>4063329</vt:i4>
      </vt:variant>
      <vt:variant>
        <vt:i4>30</vt:i4>
      </vt:variant>
      <vt:variant>
        <vt:i4>0</vt:i4>
      </vt:variant>
      <vt:variant>
        <vt:i4>5</vt:i4>
      </vt:variant>
      <vt:variant>
        <vt:lpwstr>http://www.sbor.ru/power/gosmunuslugi/munuslugifunkcii/tablica</vt:lpwstr>
      </vt:variant>
      <vt:variant>
        <vt:lpwstr/>
      </vt:variant>
      <vt:variant>
        <vt:i4>4063329</vt:i4>
      </vt:variant>
      <vt:variant>
        <vt:i4>27</vt:i4>
      </vt:variant>
      <vt:variant>
        <vt:i4>0</vt:i4>
      </vt:variant>
      <vt:variant>
        <vt:i4>5</vt:i4>
      </vt:variant>
      <vt:variant>
        <vt:lpwstr>http://www.sbor.ru/power/gosmunuslugi/munuslugifunkcii/tablica</vt:lpwstr>
      </vt:variant>
      <vt:variant>
        <vt:lpwstr/>
      </vt:variant>
      <vt:variant>
        <vt:i4>4391030</vt:i4>
      </vt:variant>
      <vt:variant>
        <vt:i4>24</vt:i4>
      </vt:variant>
      <vt:variant>
        <vt:i4>0</vt:i4>
      </vt:variant>
      <vt:variant>
        <vt:i4>5</vt:i4>
      </vt:variant>
      <vt:variant>
        <vt:lpwstr>mailto:contact@niioep.ru</vt:lpwstr>
      </vt:variant>
      <vt:variant>
        <vt:lpwstr/>
      </vt:variant>
      <vt:variant>
        <vt:i4>6226040</vt:i4>
      </vt:variant>
      <vt:variant>
        <vt:i4>21</vt:i4>
      </vt:variant>
      <vt:variant>
        <vt:i4>0</vt:i4>
      </vt:variant>
      <vt:variant>
        <vt:i4>5</vt:i4>
      </vt:variant>
      <vt:variant>
        <vt:lpwstr>mailto:foton@niti.ru</vt:lpwstr>
      </vt:variant>
      <vt:variant>
        <vt:lpwstr/>
      </vt:variant>
      <vt:variant>
        <vt:i4>4915326</vt:i4>
      </vt:variant>
      <vt:variant>
        <vt:i4>18</vt:i4>
      </vt:variant>
      <vt:variant>
        <vt:i4>0</vt:i4>
      </vt:variant>
      <vt:variant>
        <vt:i4>5</vt:i4>
      </vt:variant>
      <vt:variant>
        <vt:lpwstr>mailto:office@sem.titan2.ru</vt:lpwstr>
      </vt:variant>
      <vt:variant>
        <vt:lpwstr/>
      </vt:variant>
      <vt:variant>
        <vt:i4>1245287</vt:i4>
      </vt:variant>
      <vt:variant>
        <vt:i4>15</vt:i4>
      </vt:variant>
      <vt:variant>
        <vt:i4>0</vt:i4>
      </vt:variant>
      <vt:variant>
        <vt:i4>5</vt:i4>
      </vt:variant>
      <vt:variant>
        <vt:lpwstr>mailto:office@msu-90.titan2.ru</vt:lpwstr>
      </vt:variant>
      <vt:variant>
        <vt:lpwstr/>
      </vt:variant>
      <vt:variant>
        <vt:i4>96</vt:i4>
      </vt:variant>
      <vt:variant>
        <vt:i4>12</vt:i4>
      </vt:variant>
      <vt:variant>
        <vt:i4>0</vt:i4>
      </vt:variant>
      <vt:variant>
        <vt:i4>5</vt:i4>
      </vt:variant>
      <vt:variant>
        <vt:lpwstr>mailto:office@titan2.ru</vt:lpwstr>
      </vt:variant>
      <vt:variant>
        <vt:lpwstr/>
      </vt:variant>
      <vt:variant>
        <vt:i4>6094962</vt:i4>
      </vt:variant>
      <vt:variant>
        <vt:i4>9</vt:i4>
      </vt:variant>
      <vt:variant>
        <vt:i4>0</vt:i4>
      </vt:variant>
      <vt:variant>
        <vt:i4>5</vt:i4>
      </vt:variant>
      <vt:variant>
        <vt:lpwstr>mailto:upp-sekr@oao-sus.ru</vt:lpwstr>
      </vt:variant>
      <vt:variant>
        <vt:lpwstr/>
      </vt:variant>
      <vt:variant>
        <vt:i4>7405586</vt:i4>
      </vt:variant>
      <vt:variant>
        <vt:i4>6</vt:i4>
      </vt:variant>
      <vt:variant>
        <vt:i4>0</vt:i4>
      </vt:variant>
      <vt:variant>
        <vt:i4>5</vt:i4>
      </vt:variant>
      <vt:variant>
        <vt:lpwstr>mailto:eco@ecomet-s.ru</vt:lpwstr>
      </vt:variant>
      <vt:variant>
        <vt:lpwstr/>
      </vt:variant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mailto:fibra@nhk.ru</vt:lpwstr>
      </vt:variant>
      <vt:variant>
        <vt:lpwstr/>
      </vt:variant>
      <vt:variant>
        <vt:i4>4063307</vt:i4>
      </vt:variant>
      <vt:variant>
        <vt:i4>0</vt:i4>
      </vt:variant>
      <vt:variant>
        <vt:i4>0</vt:i4>
      </vt:variant>
      <vt:variant>
        <vt:i4>5</vt:i4>
      </vt:variant>
      <vt:variant>
        <vt:lpwstr>mailto:dir-sek@laes.ru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 муниципального района</dc:title>
  <dc:creator>Admin_AIIK</dc:creator>
  <cp:lastModifiedBy>  </cp:lastModifiedBy>
  <cp:revision>3</cp:revision>
  <cp:lastPrinted>2024-10-14T08:25:00Z</cp:lastPrinted>
  <dcterms:created xsi:type="dcterms:W3CDTF">2024-10-14T11:16:00Z</dcterms:created>
  <dcterms:modified xsi:type="dcterms:W3CDTF">2024-10-14T13:07:00Z</dcterms:modified>
</cp:coreProperties>
</file>