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4B" w:rsidRDefault="007B334B" w:rsidP="007B334B">
      <w:pPr>
        <w:jc w:val="center"/>
      </w:pPr>
      <w:bookmarkStart w:id="0" w:name="_GoBack"/>
      <w:bookmarkEnd w:id="0"/>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6" cstate="print"/>
                    <a:srcRect/>
                    <a:stretch>
                      <a:fillRect/>
                    </a:stretch>
                  </pic:blipFill>
                  <pic:spPr bwMode="auto">
                    <a:xfrm>
                      <a:off x="0" y="0"/>
                      <a:ext cx="516890" cy="649605"/>
                    </a:xfrm>
                    <a:prstGeom prst="rect">
                      <a:avLst/>
                    </a:prstGeom>
                    <a:noFill/>
                  </pic:spPr>
                </pic:pic>
              </a:graphicData>
            </a:graphic>
          </wp:anchor>
        </w:drawing>
      </w:r>
    </w:p>
    <w:p w:rsidR="007B334B" w:rsidRDefault="007B334B" w:rsidP="007B334B">
      <w:pPr>
        <w:rPr>
          <w:b/>
          <w:sz w:val="22"/>
        </w:rPr>
      </w:pPr>
      <w:r>
        <w:rPr>
          <w:b/>
          <w:caps/>
          <w:sz w:val="22"/>
        </w:rPr>
        <w:t xml:space="preserve">                           администрация </w:t>
      </w:r>
      <w:r>
        <w:rPr>
          <w:b/>
          <w:sz w:val="22"/>
        </w:rPr>
        <w:t xml:space="preserve">МУНИЦИПАЛЬНОГО ОБРАЗОВАНИЯ                                  </w:t>
      </w:r>
    </w:p>
    <w:p w:rsidR="007B334B" w:rsidRDefault="007B334B" w:rsidP="007B334B">
      <w:pPr>
        <w:rPr>
          <w:b/>
          <w:sz w:val="24"/>
        </w:rPr>
      </w:pPr>
      <w:r>
        <w:rPr>
          <w:b/>
          <w:sz w:val="22"/>
        </w:rPr>
        <w:t xml:space="preserve">           СОСНОВОБОРСКИЙ ГОРОДСКОЙ ОКРУГ  ЛЕНИНГРАДСКОЙ ОБЛАСТИ</w:t>
      </w:r>
    </w:p>
    <w:p w:rsidR="007B334B" w:rsidRDefault="006B1412" w:rsidP="007B334B">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7145" t="20320" r="18415"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206B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B334B" w:rsidRDefault="007B334B" w:rsidP="007B334B">
      <w:pPr>
        <w:pStyle w:val="3"/>
        <w:jc w:val="left"/>
      </w:pPr>
      <w:r>
        <w:t xml:space="preserve">                             постановление</w:t>
      </w:r>
    </w:p>
    <w:p w:rsidR="007B334B" w:rsidRDefault="007B334B" w:rsidP="007B334B">
      <w:pPr>
        <w:jc w:val="center"/>
        <w:rPr>
          <w:sz w:val="24"/>
        </w:rPr>
      </w:pPr>
    </w:p>
    <w:p w:rsidR="007B334B" w:rsidRDefault="007B334B" w:rsidP="007B334B">
      <w:pPr>
        <w:rPr>
          <w:sz w:val="24"/>
        </w:rPr>
      </w:pPr>
      <w:r>
        <w:rPr>
          <w:sz w:val="24"/>
        </w:rPr>
        <w:t xml:space="preserve">                                                      от 06/04/2023 № 943</w:t>
      </w:r>
    </w:p>
    <w:p w:rsidR="007B334B" w:rsidRPr="00A272D4" w:rsidRDefault="007B334B" w:rsidP="007B334B">
      <w:pPr>
        <w:jc w:val="both"/>
        <w:rPr>
          <w:sz w:val="24"/>
          <w:szCs w:val="24"/>
        </w:rPr>
      </w:pPr>
    </w:p>
    <w:p w:rsidR="007B334B" w:rsidRPr="00A272D4" w:rsidRDefault="007B334B" w:rsidP="007B334B">
      <w:pPr>
        <w:autoSpaceDE w:val="0"/>
        <w:autoSpaceDN w:val="0"/>
        <w:adjustRightInd w:val="0"/>
        <w:rPr>
          <w:sz w:val="24"/>
          <w:szCs w:val="24"/>
        </w:rPr>
      </w:pPr>
      <w:r w:rsidRPr="00A272D4">
        <w:rPr>
          <w:sz w:val="24"/>
          <w:szCs w:val="24"/>
        </w:rPr>
        <w:t>Об утверждении Порядка заключения, изменения</w:t>
      </w:r>
    </w:p>
    <w:p w:rsidR="007B334B" w:rsidRPr="00A272D4" w:rsidRDefault="007B334B" w:rsidP="007B334B">
      <w:pPr>
        <w:autoSpaceDE w:val="0"/>
        <w:autoSpaceDN w:val="0"/>
        <w:adjustRightInd w:val="0"/>
        <w:rPr>
          <w:sz w:val="24"/>
          <w:szCs w:val="24"/>
        </w:rPr>
      </w:pPr>
      <w:r w:rsidRPr="00A272D4">
        <w:rPr>
          <w:sz w:val="24"/>
          <w:szCs w:val="24"/>
        </w:rPr>
        <w:t>и расторжения специального инвестиционного контракта</w:t>
      </w:r>
    </w:p>
    <w:p w:rsidR="007B334B" w:rsidRPr="00A272D4" w:rsidRDefault="007B334B" w:rsidP="007B334B">
      <w:pPr>
        <w:autoSpaceDE w:val="0"/>
        <w:autoSpaceDN w:val="0"/>
        <w:adjustRightInd w:val="0"/>
        <w:rPr>
          <w:sz w:val="24"/>
          <w:szCs w:val="24"/>
        </w:rPr>
      </w:pPr>
      <w:r w:rsidRPr="00A272D4">
        <w:rPr>
          <w:sz w:val="24"/>
          <w:szCs w:val="24"/>
        </w:rPr>
        <w:t>в Сосновоборском городском округе Ленинградской области</w:t>
      </w:r>
    </w:p>
    <w:p w:rsidR="007B334B" w:rsidRPr="00A272D4" w:rsidRDefault="007B334B" w:rsidP="007B334B">
      <w:pPr>
        <w:autoSpaceDE w:val="0"/>
        <w:autoSpaceDN w:val="0"/>
        <w:adjustRightInd w:val="0"/>
        <w:ind w:firstLine="709"/>
        <w:rPr>
          <w:sz w:val="24"/>
          <w:szCs w:val="24"/>
        </w:rPr>
      </w:pPr>
    </w:p>
    <w:p w:rsidR="007B334B" w:rsidRPr="00A272D4" w:rsidRDefault="007B334B" w:rsidP="007B334B">
      <w:pPr>
        <w:autoSpaceDE w:val="0"/>
        <w:autoSpaceDN w:val="0"/>
        <w:adjustRightInd w:val="0"/>
        <w:ind w:firstLine="709"/>
        <w:rPr>
          <w:sz w:val="24"/>
          <w:szCs w:val="24"/>
        </w:rPr>
      </w:pPr>
    </w:p>
    <w:p w:rsidR="007B334B" w:rsidRPr="00A272D4" w:rsidRDefault="007B334B" w:rsidP="007B334B">
      <w:pPr>
        <w:autoSpaceDE w:val="0"/>
        <w:autoSpaceDN w:val="0"/>
        <w:adjustRightInd w:val="0"/>
        <w:ind w:firstLine="709"/>
        <w:rPr>
          <w:sz w:val="24"/>
          <w:szCs w:val="24"/>
        </w:rPr>
      </w:pPr>
    </w:p>
    <w:p w:rsidR="007B334B" w:rsidRPr="00A272D4" w:rsidRDefault="007B334B" w:rsidP="007B334B">
      <w:pPr>
        <w:autoSpaceDE w:val="0"/>
        <w:autoSpaceDN w:val="0"/>
        <w:adjustRightInd w:val="0"/>
        <w:ind w:firstLine="709"/>
        <w:jc w:val="both"/>
        <w:rPr>
          <w:b/>
          <w:sz w:val="24"/>
          <w:szCs w:val="24"/>
        </w:rPr>
      </w:pPr>
      <w:r w:rsidRPr="00A272D4">
        <w:rPr>
          <w:sz w:val="24"/>
          <w:szCs w:val="24"/>
        </w:rPr>
        <w:t xml:space="preserve">В соответствии с Федеральным законом от 31.12.2014 № 488-ФЗ «О промышленной политике в Российской Федерации», Правилами заключения, изменения и расторжения специальных инвестиционных контрактов, утвержденных Постановлением Правительства Российской Федерации от 16.07.2020 №1048 и Постановлением Правительства Российской Федерации: от 16.07.2015 № 708 «О специальных инвестиционных контрактах для отдельных отраслей промышленности», принимая во внимание протест прокуратуры города Сосновый Бор от 27.12.2021 № 07-62/193-2021, администрация Сосновоборского городского округа </w:t>
      </w:r>
      <w:r w:rsidRPr="00A272D4">
        <w:rPr>
          <w:b/>
          <w:sz w:val="24"/>
          <w:szCs w:val="24"/>
        </w:rPr>
        <w:t>п о с т а н о в л я е т</w:t>
      </w:r>
      <w:r w:rsidRPr="00A272D4">
        <w:rPr>
          <w:sz w:val="24"/>
          <w:szCs w:val="24"/>
        </w:rPr>
        <w:t xml:space="preserve"> </w:t>
      </w:r>
      <w:r w:rsidRPr="00A272D4">
        <w:rPr>
          <w:b/>
          <w:sz w:val="24"/>
          <w:szCs w:val="24"/>
        </w:rPr>
        <w:t>:</w:t>
      </w:r>
    </w:p>
    <w:p w:rsidR="007B334B" w:rsidRPr="00A272D4" w:rsidRDefault="007B334B" w:rsidP="007B334B">
      <w:pPr>
        <w:autoSpaceDE w:val="0"/>
        <w:autoSpaceDN w:val="0"/>
        <w:adjustRightInd w:val="0"/>
        <w:ind w:firstLine="709"/>
        <w:jc w:val="both"/>
        <w:rPr>
          <w:sz w:val="24"/>
          <w:szCs w:val="24"/>
        </w:rPr>
      </w:pPr>
    </w:p>
    <w:p w:rsidR="007B334B" w:rsidRPr="00A272D4" w:rsidRDefault="007B334B" w:rsidP="007B334B">
      <w:pPr>
        <w:autoSpaceDE w:val="0"/>
        <w:autoSpaceDN w:val="0"/>
        <w:adjustRightInd w:val="0"/>
        <w:ind w:firstLine="709"/>
        <w:jc w:val="both"/>
        <w:rPr>
          <w:sz w:val="24"/>
          <w:szCs w:val="24"/>
        </w:rPr>
      </w:pPr>
      <w:r w:rsidRPr="00A272D4">
        <w:rPr>
          <w:sz w:val="24"/>
          <w:szCs w:val="24"/>
        </w:rPr>
        <w:t xml:space="preserve">1. Утвердить Порядок заключения, изменения и расторжения специального инвестиционного контракта в Сосновоборском городском округе Ленинградской области </w:t>
      </w:r>
      <w:r w:rsidRPr="00A272D4">
        <w:rPr>
          <w:color w:val="000000"/>
          <w:sz w:val="24"/>
          <w:szCs w:val="24"/>
        </w:rPr>
        <w:t>согласно Приложению к настоящему постановлению</w:t>
      </w:r>
      <w:r w:rsidRPr="00A272D4">
        <w:rPr>
          <w:sz w:val="24"/>
          <w:szCs w:val="24"/>
        </w:rPr>
        <w:t>.</w:t>
      </w:r>
    </w:p>
    <w:p w:rsidR="007B334B" w:rsidRPr="00A272D4" w:rsidRDefault="007B334B" w:rsidP="007B334B">
      <w:pPr>
        <w:autoSpaceDE w:val="0"/>
        <w:autoSpaceDN w:val="0"/>
        <w:adjustRightInd w:val="0"/>
        <w:ind w:firstLine="709"/>
        <w:jc w:val="both"/>
        <w:rPr>
          <w:sz w:val="24"/>
          <w:szCs w:val="24"/>
        </w:rPr>
      </w:pPr>
      <w:r w:rsidRPr="00A272D4">
        <w:rPr>
          <w:color w:val="000000"/>
          <w:sz w:val="24"/>
          <w:szCs w:val="24"/>
        </w:rPr>
        <w:t>2. Признать утратившим силу</w:t>
      </w:r>
      <w:r w:rsidRPr="00A272D4">
        <w:rPr>
          <w:sz w:val="24"/>
          <w:szCs w:val="24"/>
        </w:rPr>
        <w:t xml:space="preserve"> постановление администрации Сосновоборского городского округа от 28.12.2018 № 2796 «Об утверждении Порядка заключения специального инвестиционного контракта в Сосновоборском городском округе».</w:t>
      </w:r>
    </w:p>
    <w:p w:rsidR="007B334B" w:rsidRPr="00A272D4" w:rsidRDefault="007B334B" w:rsidP="007B334B">
      <w:pPr>
        <w:autoSpaceDE w:val="0"/>
        <w:autoSpaceDN w:val="0"/>
        <w:adjustRightInd w:val="0"/>
        <w:ind w:firstLine="709"/>
        <w:jc w:val="both"/>
        <w:rPr>
          <w:sz w:val="24"/>
          <w:szCs w:val="24"/>
        </w:rPr>
      </w:pPr>
      <w:r w:rsidRPr="00A272D4">
        <w:rPr>
          <w:sz w:val="24"/>
          <w:szCs w:val="24"/>
        </w:rPr>
        <w:t>3. Отделу по связям с общественностью (пресс-центр) комитета по общественной безопасности и информации администрации (Бастина Е.А.) разместить настоящее постановление на официальном сайте Сосновоборского городского округа.</w:t>
      </w:r>
    </w:p>
    <w:p w:rsidR="007B334B" w:rsidRPr="00A272D4" w:rsidRDefault="007B334B" w:rsidP="007B334B">
      <w:pPr>
        <w:pStyle w:val="a8"/>
        <w:jc w:val="both"/>
      </w:pPr>
      <w:r w:rsidRPr="00A272D4">
        <w:t>4. Общему отделу администрации (Смолкина М.С.) обнародовать настоящее постановление на электронном сайте городской газеты «Маяк».</w:t>
      </w:r>
    </w:p>
    <w:p w:rsidR="007B334B" w:rsidRPr="00A272D4" w:rsidRDefault="007B334B" w:rsidP="007B334B">
      <w:pPr>
        <w:autoSpaceDE w:val="0"/>
        <w:autoSpaceDN w:val="0"/>
        <w:adjustRightInd w:val="0"/>
        <w:ind w:firstLine="709"/>
        <w:jc w:val="both"/>
        <w:rPr>
          <w:sz w:val="24"/>
          <w:szCs w:val="24"/>
        </w:rPr>
      </w:pPr>
      <w:r w:rsidRPr="00A272D4">
        <w:rPr>
          <w:sz w:val="24"/>
          <w:szCs w:val="24"/>
        </w:rPr>
        <w:t>5. Настоящее постановление вступает в силу со дня официального обнародования и действует до 31 декабря 2030 года.</w:t>
      </w:r>
    </w:p>
    <w:p w:rsidR="007B334B" w:rsidRPr="00A272D4" w:rsidRDefault="007B334B" w:rsidP="007B334B">
      <w:pPr>
        <w:shd w:val="clear" w:color="auto" w:fill="FFFFFF"/>
        <w:autoSpaceDE w:val="0"/>
        <w:autoSpaceDN w:val="0"/>
        <w:adjustRightInd w:val="0"/>
        <w:ind w:firstLine="709"/>
        <w:jc w:val="both"/>
        <w:rPr>
          <w:sz w:val="24"/>
          <w:szCs w:val="24"/>
        </w:rPr>
      </w:pPr>
      <w:r w:rsidRPr="00A272D4">
        <w:rPr>
          <w:sz w:val="24"/>
          <w:szCs w:val="24"/>
        </w:rPr>
        <w:t>6. Контроль за исполнением настоящего постановления возложить на первого заместителя главы администрации Сосновоборского городского округа Лютикова С.Г.</w:t>
      </w:r>
    </w:p>
    <w:p w:rsidR="007B334B" w:rsidRPr="00A272D4" w:rsidRDefault="007B334B" w:rsidP="007B334B">
      <w:pPr>
        <w:tabs>
          <w:tab w:val="left" w:pos="1260"/>
        </w:tabs>
        <w:ind w:right="-99" w:firstLine="709"/>
        <w:jc w:val="both"/>
        <w:rPr>
          <w:sz w:val="24"/>
          <w:szCs w:val="24"/>
        </w:rPr>
      </w:pPr>
    </w:p>
    <w:p w:rsidR="007B334B" w:rsidRPr="00A272D4" w:rsidRDefault="007B334B" w:rsidP="007B334B">
      <w:pPr>
        <w:tabs>
          <w:tab w:val="left" w:pos="1260"/>
        </w:tabs>
        <w:ind w:right="-99"/>
        <w:rPr>
          <w:sz w:val="24"/>
          <w:szCs w:val="24"/>
        </w:rPr>
      </w:pPr>
    </w:p>
    <w:p w:rsidR="007B334B" w:rsidRPr="00A272D4" w:rsidRDefault="007B334B" w:rsidP="007B334B">
      <w:pPr>
        <w:tabs>
          <w:tab w:val="left" w:pos="1260"/>
        </w:tabs>
        <w:ind w:right="-99"/>
        <w:rPr>
          <w:sz w:val="24"/>
          <w:szCs w:val="24"/>
        </w:rPr>
      </w:pPr>
    </w:p>
    <w:p w:rsidR="007B334B" w:rsidRPr="00A272D4" w:rsidRDefault="007B334B" w:rsidP="007B334B">
      <w:pPr>
        <w:tabs>
          <w:tab w:val="left" w:pos="1260"/>
        </w:tabs>
        <w:rPr>
          <w:sz w:val="24"/>
          <w:szCs w:val="24"/>
        </w:rPr>
      </w:pPr>
      <w:r w:rsidRPr="00A272D4">
        <w:rPr>
          <w:sz w:val="24"/>
          <w:szCs w:val="24"/>
        </w:rPr>
        <w:t>Глава Сосновоборского городского округа                                                             М.В. Воронков</w:t>
      </w:r>
    </w:p>
    <w:p w:rsidR="007B334B" w:rsidRPr="00A272D4" w:rsidRDefault="007B334B" w:rsidP="007B334B">
      <w:pPr>
        <w:tabs>
          <w:tab w:val="left" w:pos="1260"/>
        </w:tabs>
        <w:rPr>
          <w:sz w:val="24"/>
          <w:szCs w:val="24"/>
        </w:rPr>
      </w:pPr>
    </w:p>
    <w:p w:rsidR="007B334B" w:rsidRDefault="007B334B" w:rsidP="007B334B">
      <w:pPr>
        <w:tabs>
          <w:tab w:val="left" w:pos="1260"/>
        </w:tabs>
        <w:rPr>
          <w:sz w:val="16"/>
          <w:szCs w:val="16"/>
        </w:rPr>
      </w:pPr>
    </w:p>
    <w:p w:rsidR="007B334B" w:rsidRDefault="007B334B" w:rsidP="007B334B">
      <w:pPr>
        <w:tabs>
          <w:tab w:val="left" w:pos="1260"/>
        </w:tabs>
        <w:rPr>
          <w:sz w:val="16"/>
          <w:szCs w:val="16"/>
        </w:rPr>
      </w:pPr>
    </w:p>
    <w:p w:rsidR="007B334B" w:rsidRDefault="007B334B" w:rsidP="007B334B">
      <w:pPr>
        <w:tabs>
          <w:tab w:val="left" w:pos="1260"/>
        </w:tabs>
        <w:rPr>
          <w:sz w:val="16"/>
          <w:szCs w:val="16"/>
        </w:rPr>
      </w:pPr>
    </w:p>
    <w:p w:rsidR="007B334B" w:rsidRDefault="007B334B" w:rsidP="007B334B">
      <w:pPr>
        <w:tabs>
          <w:tab w:val="left" w:pos="1260"/>
        </w:tabs>
        <w:rPr>
          <w:sz w:val="16"/>
          <w:szCs w:val="16"/>
        </w:rPr>
      </w:pPr>
    </w:p>
    <w:p w:rsidR="007B334B" w:rsidRDefault="007B334B" w:rsidP="007B334B">
      <w:pPr>
        <w:tabs>
          <w:tab w:val="left" w:pos="1260"/>
        </w:tabs>
        <w:rPr>
          <w:sz w:val="16"/>
          <w:szCs w:val="16"/>
        </w:rPr>
      </w:pPr>
    </w:p>
    <w:p w:rsidR="007B334B" w:rsidRDefault="007B334B" w:rsidP="007B334B">
      <w:pPr>
        <w:tabs>
          <w:tab w:val="left" w:pos="1260"/>
        </w:tabs>
        <w:rPr>
          <w:sz w:val="16"/>
          <w:szCs w:val="16"/>
        </w:rPr>
      </w:pPr>
    </w:p>
    <w:p w:rsidR="007B334B" w:rsidRDefault="007B334B" w:rsidP="007B334B">
      <w:pPr>
        <w:tabs>
          <w:tab w:val="left" w:pos="1260"/>
        </w:tabs>
        <w:rPr>
          <w:sz w:val="16"/>
          <w:szCs w:val="16"/>
        </w:rPr>
      </w:pPr>
    </w:p>
    <w:p w:rsidR="007B334B" w:rsidRPr="009B67F8" w:rsidRDefault="007B334B" w:rsidP="007B334B">
      <w:pPr>
        <w:tabs>
          <w:tab w:val="left" w:pos="1260"/>
        </w:tabs>
        <w:rPr>
          <w:sz w:val="12"/>
          <w:szCs w:val="12"/>
        </w:rPr>
      </w:pPr>
      <w:r w:rsidRPr="009B67F8">
        <w:rPr>
          <w:sz w:val="12"/>
          <w:szCs w:val="12"/>
        </w:rPr>
        <w:t>Севостьянов Евгений Викторович (ОЭР)</w:t>
      </w:r>
    </w:p>
    <w:p w:rsidR="007B334B" w:rsidRPr="009B67F8" w:rsidRDefault="007B334B" w:rsidP="007B334B">
      <w:pPr>
        <w:autoSpaceDE w:val="0"/>
        <w:autoSpaceDN w:val="0"/>
        <w:adjustRightInd w:val="0"/>
        <w:rPr>
          <w:sz w:val="12"/>
          <w:szCs w:val="12"/>
        </w:rPr>
      </w:pPr>
      <w:r w:rsidRPr="009B67F8">
        <w:rPr>
          <w:sz w:val="12"/>
          <w:szCs w:val="12"/>
        </w:rPr>
        <w:t>тел. 6-28-55</w:t>
      </w:r>
      <w:r>
        <w:rPr>
          <w:sz w:val="12"/>
          <w:szCs w:val="12"/>
        </w:rPr>
        <w:t xml:space="preserve">  ТН</w:t>
      </w:r>
    </w:p>
    <w:p w:rsidR="007B334B" w:rsidRDefault="007B334B" w:rsidP="007B334B">
      <w:pPr>
        <w:rPr>
          <w:szCs w:val="24"/>
        </w:rPr>
      </w:pPr>
      <w:bookmarkStart w:id="1" w:name="P28"/>
      <w:bookmarkEnd w:id="1"/>
    </w:p>
    <w:p w:rsidR="007B334B" w:rsidRPr="00A272D4" w:rsidRDefault="007B334B" w:rsidP="007B334B">
      <w:pPr>
        <w:rPr>
          <w:sz w:val="24"/>
          <w:szCs w:val="24"/>
        </w:rPr>
      </w:pPr>
      <w:r w:rsidRPr="00A272D4">
        <w:rPr>
          <w:sz w:val="24"/>
          <w:szCs w:val="24"/>
        </w:rPr>
        <w:t>СОГЛАСОВАНО:</w:t>
      </w:r>
    </w:p>
    <w:p w:rsidR="007B334B" w:rsidRPr="00A272D4" w:rsidRDefault="007B334B" w:rsidP="007B334B">
      <w:pPr>
        <w:rPr>
          <w:sz w:val="24"/>
          <w:szCs w:val="24"/>
        </w:rPr>
      </w:pPr>
    </w:p>
    <w:p w:rsidR="007B334B" w:rsidRPr="004B5659" w:rsidRDefault="007B334B" w:rsidP="007B334B">
      <w:pPr>
        <w:rPr>
          <w:szCs w:val="24"/>
        </w:rPr>
      </w:pPr>
      <w:r>
        <w:rPr>
          <w:noProof/>
          <w:sz w:val="24"/>
          <w:szCs w:val="24"/>
        </w:rPr>
        <w:drawing>
          <wp:inline distT="0" distB="0" distL="0" distR="0">
            <wp:extent cx="6105525" cy="4533900"/>
            <wp:effectExtent l="19050" t="0" r="9525" b="0"/>
            <wp:docPr id="1" name="Рисунок 1" descr="ShooterScreenshot-82-04-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oterScreenshot-82-04-04-23"/>
                    <pic:cNvPicPr>
                      <a:picLocks noChangeAspect="1" noChangeArrowheads="1"/>
                    </pic:cNvPicPr>
                  </pic:nvPicPr>
                  <pic:blipFill>
                    <a:blip r:embed="rId7" cstate="print"/>
                    <a:srcRect/>
                    <a:stretch>
                      <a:fillRect/>
                    </a:stretch>
                  </pic:blipFill>
                  <pic:spPr bwMode="auto">
                    <a:xfrm>
                      <a:off x="0" y="0"/>
                      <a:ext cx="6105525" cy="4533900"/>
                    </a:xfrm>
                    <a:prstGeom prst="rect">
                      <a:avLst/>
                    </a:prstGeom>
                    <a:noFill/>
                    <a:ln w="9525">
                      <a:noFill/>
                      <a:miter lim="800000"/>
                      <a:headEnd/>
                      <a:tailEnd/>
                    </a:ln>
                  </pic:spPr>
                </pic:pic>
              </a:graphicData>
            </a:graphic>
          </wp:inline>
        </w:drawing>
      </w:r>
    </w:p>
    <w:p w:rsidR="007B334B" w:rsidRPr="00E54855" w:rsidRDefault="007B334B" w:rsidP="007B334B">
      <w:pPr>
        <w:rPr>
          <w:szCs w:val="24"/>
        </w:rPr>
      </w:pPr>
    </w:p>
    <w:p w:rsidR="007B334B" w:rsidRPr="00E54855" w:rsidRDefault="007B334B" w:rsidP="007B334B">
      <w:pPr>
        <w:rPr>
          <w:szCs w:val="24"/>
        </w:rPr>
      </w:pPr>
    </w:p>
    <w:p w:rsidR="007B334B" w:rsidRPr="00E54855" w:rsidRDefault="007B334B" w:rsidP="007B334B">
      <w:pPr>
        <w:rPr>
          <w:szCs w:val="24"/>
        </w:rPr>
      </w:pPr>
    </w:p>
    <w:p w:rsidR="007B334B" w:rsidRDefault="007B334B" w:rsidP="007B334B">
      <w:pPr>
        <w:rPr>
          <w:szCs w:val="24"/>
        </w:rPr>
      </w:pPr>
    </w:p>
    <w:p w:rsidR="007B334B" w:rsidRDefault="007B334B" w:rsidP="007B334B">
      <w:pPr>
        <w:rPr>
          <w:szCs w:val="24"/>
        </w:rPr>
      </w:pPr>
    </w:p>
    <w:p w:rsidR="007B334B" w:rsidRDefault="007B334B" w:rsidP="007B334B">
      <w:pPr>
        <w:rPr>
          <w:szCs w:val="24"/>
        </w:rPr>
      </w:pPr>
    </w:p>
    <w:p w:rsidR="007B334B" w:rsidRPr="009B67F8" w:rsidRDefault="007B334B" w:rsidP="007B334B">
      <w:pPr>
        <w:ind w:left="4956" w:firstLine="708"/>
        <w:jc w:val="right"/>
      </w:pPr>
      <w:r w:rsidRPr="009B67F8">
        <w:t>Рассылка:</w:t>
      </w:r>
    </w:p>
    <w:p w:rsidR="007B334B" w:rsidRPr="009B67F8" w:rsidRDefault="007B334B" w:rsidP="007B334B">
      <w:pPr>
        <w:ind w:left="4956" w:firstLine="708"/>
        <w:jc w:val="right"/>
      </w:pPr>
      <w:r w:rsidRPr="009B67F8">
        <w:t>КУМИ, КАГиЗ, ЮО,</w:t>
      </w:r>
    </w:p>
    <w:p w:rsidR="007B334B" w:rsidRPr="009B67F8" w:rsidRDefault="007B334B" w:rsidP="007B334B">
      <w:pPr>
        <w:ind w:left="4956" w:firstLine="708"/>
        <w:jc w:val="right"/>
      </w:pPr>
      <w:r w:rsidRPr="009B67F8">
        <w:t>ОЭР, Пресс-центр,</w:t>
      </w:r>
    </w:p>
    <w:p w:rsidR="007B334B" w:rsidRPr="009B67F8" w:rsidRDefault="007B334B" w:rsidP="007B334B">
      <w:pPr>
        <w:ind w:firstLine="709"/>
        <w:jc w:val="right"/>
      </w:pPr>
      <w:r w:rsidRPr="009B67F8">
        <w:tab/>
      </w:r>
      <w:r w:rsidRPr="009B67F8">
        <w:tab/>
      </w:r>
      <w:r w:rsidRPr="009B67F8">
        <w:tab/>
      </w:r>
      <w:r w:rsidRPr="009B67F8">
        <w:tab/>
      </w:r>
      <w:r w:rsidRPr="009B67F8">
        <w:tab/>
      </w:r>
      <w:r w:rsidRPr="009B67F8">
        <w:tab/>
        <w:t xml:space="preserve">              Прокуратура г.Сосновый Бор</w:t>
      </w:r>
    </w:p>
    <w:p w:rsidR="007B334B" w:rsidRPr="00A272D4" w:rsidRDefault="007B334B" w:rsidP="007B334B">
      <w:pPr>
        <w:ind w:firstLine="709"/>
        <w:jc w:val="right"/>
        <w:rPr>
          <w:bCs/>
          <w:sz w:val="24"/>
          <w:szCs w:val="24"/>
        </w:rPr>
      </w:pPr>
      <w:r>
        <w:rPr>
          <w:szCs w:val="24"/>
        </w:rPr>
        <w:br w:type="page"/>
      </w:r>
      <w:r w:rsidRPr="00A272D4">
        <w:rPr>
          <w:bCs/>
          <w:sz w:val="24"/>
          <w:szCs w:val="24"/>
        </w:rPr>
        <w:lastRenderedPageBreak/>
        <w:t>УТВЕРЖДЕН</w:t>
      </w:r>
    </w:p>
    <w:p w:rsidR="007B334B" w:rsidRPr="00A272D4" w:rsidRDefault="007B334B" w:rsidP="007B334B">
      <w:pPr>
        <w:ind w:firstLine="709"/>
        <w:jc w:val="right"/>
        <w:rPr>
          <w:sz w:val="24"/>
          <w:szCs w:val="24"/>
        </w:rPr>
      </w:pPr>
      <w:r w:rsidRPr="00A272D4">
        <w:rPr>
          <w:sz w:val="24"/>
          <w:szCs w:val="24"/>
        </w:rPr>
        <w:t>постановлением администрации</w:t>
      </w:r>
    </w:p>
    <w:p w:rsidR="007B334B" w:rsidRPr="00A272D4" w:rsidRDefault="007B334B" w:rsidP="007B334B">
      <w:pPr>
        <w:ind w:firstLine="709"/>
        <w:jc w:val="right"/>
        <w:rPr>
          <w:b/>
          <w:bCs/>
          <w:sz w:val="24"/>
          <w:szCs w:val="24"/>
        </w:rPr>
      </w:pPr>
      <w:r w:rsidRPr="00A272D4">
        <w:rPr>
          <w:sz w:val="24"/>
          <w:szCs w:val="24"/>
        </w:rPr>
        <w:t>Сосновоборского городского округа</w:t>
      </w:r>
    </w:p>
    <w:p w:rsidR="007B334B" w:rsidRPr="00A272D4" w:rsidRDefault="007B334B" w:rsidP="007B334B">
      <w:pPr>
        <w:ind w:firstLine="709"/>
        <w:jc w:val="right"/>
        <w:rPr>
          <w:sz w:val="24"/>
          <w:szCs w:val="24"/>
        </w:rPr>
      </w:pPr>
      <w:r w:rsidRPr="00A272D4">
        <w:rPr>
          <w:sz w:val="24"/>
          <w:szCs w:val="24"/>
        </w:rPr>
        <w:t xml:space="preserve">от </w:t>
      </w:r>
      <w:r>
        <w:rPr>
          <w:sz w:val="24"/>
          <w:szCs w:val="24"/>
        </w:rPr>
        <w:t>06/04/2023 № 943</w:t>
      </w:r>
    </w:p>
    <w:p w:rsidR="007B334B" w:rsidRPr="00A272D4" w:rsidRDefault="007B334B" w:rsidP="007B334B">
      <w:pPr>
        <w:ind w:firstLine="709"/>
        <w:jc w:val="right"/>
        <w:rPr>
          <w:sz w:val="24"/>
          <w:szCs w:val="24"/>
        </w:rPr>
      </w:pPr>
    </w:p>
    <w:p w:rsidR="007B334B" w:rsidRPr="00A272D4" w:rsidRDefault="007B334B" w:rsidP="007B334B">
      <w:pPr>
        <w:ind w:firstLine="709"/>
        <w:jc w:val="right"/>
        <w:rPr>
          <w:b/>
          <w:bCs/>
          <w:sz w:val="24"/>
          <w:szCs w:val="24"/>
        </w:rPr>
      </w:pPr>
      <w:r w:rsidRPr="00A272D4">
        <w:rPr>
          <w:sz w:val="24"/>
          <w:szCs w:val="24"/>
        </w:rPr>
        <w:t>(Приложение)</w:t>
      </w:r>
    </w:p>
    <w:p w:rsidR="007B334B" w:rsidRPr="00A272D4" w:rsidRDefault="007B334B" w:rsidP="007B334B">
      <w:pPr>
        <w:ind w:firstLine="709"/>
        <w:jc w:val="center"/>
        <w:rPr>
          <w:sz w:val="24"/>
          <w:szCs w:val="24"/>
        </w:rPr>
      </w:pPr>
    </w:p>
    <w:p w:rsidR="007B334B" w:rsidRPr="00A272D4" w:rsidRDefault="007B334B" w:rsidP="007B334B">
      <w:pPr>
        <w:jc w:val="center"/>
        <w:rPr>
          <w:b/>
          <w:sz w:val="24"/>
          <w:szCs w:val="24"/>
        </w:rPr>
      </w:pPr>
      <w:r w:rsidRPr="00A272D4">
        <w:rPr>
          <w:b/>
          <w:sz w:val="24"/>
          <w:szCs w:val="24"/>
        </w:rPr>
        <w:t>Порядок</w:t>
      </w:r>
    </w:p>
    <w:p w:rsidR="007B334B" w:rsidRPr="00A272D4" w:rsidRDefault="007B334B" w:rsidP="007B334B">
      <w:pPr>
        <w:jc w:val="center"/>
        <w:rPr>
          <w:b/>
          <w:sz w:val="24"/>
          <w:szCs w:val="24"/>
        </w:rPr>
      </w:pPr>
      <w:r w:rsidRPr="00A272D4">
        <w:rPr>
          <w:b/>
          <w:sz w:val="24"/>
          <w:szCs w:val="24"/>
        </w:rPr>
        <w:t>заключения, изменения и расторжения специального инвестиционного контракта</w:t>
      </w:r>
    </w:p>
    <w:p w:rsidR="007B334B" w:rsidRPr="00A272D4" w:rsidRDefault="007B334B" w:rsidP="007B334B">
      <w:pPr>
        <w:pStyle w:val="ConsPlusNormal"/>
        <w:jc w:val="center"/>
        <w:rPr>
          <w:szCs w:val="24"/>
        </w:rPr>
      </w:pPr>
      <w:r w:rsidRPr="00A272D4">
        <w:rPr>
          <w:b/>
          <w:szCs w:val="24"/>
        </w:rPr>
        <w:t>в Сосновоборском городском округе</w:t>
      </w:r>
      <w:r w:rsidRPr="00A272D4">
        <w:rPr>
          <w:szCs w:val="24"/>
        </w:rPr>
        <w:t xml:space="preserve"> </w:t>
      </w:r>
      <w:r w:rsidRPr="00A272D4">
        <w:rPr>
          <w:b/>
          <w:szCs w:val="24"/>
        </w:rPr>
        <w:t>Ленинградской области</w:t>
      </w:r>
    </w:p>
    <w:p w:rsidR="007B334B" w:rsidRPr="00A272D4" w:rsidRDefault="007B334B" w:rsidP="007B334B">
      <w:pPr>
        <w:pStyle w:val="ConsPlusNormal"/>
        <w:ind w:firstLine="709"/>
        <w:jc w:val="center"/>
        <w:rPr>
          <w:szCs w:val="24"/>
        </w:rPr>
      </w:pP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 xml:space="preserve">1. Настоящий порядок устанавливает особенности и условия заключения, </w:t>
      </w:r>
      <w:r w:rsidRPr="00A272D4">
        <w:rPr>
          <w:rFonts w:ascii="Times New Roman" w:hAnsi="Times New Roman"/>
          <w:sz w:val="24"/>
          <w:szCs w:val="24"/>
        </w:rPr>
        <w:t>изменения и расторжения</w:t>
      </w:r>
      <w:r w:rsidRPr="00A272D4">
        <w:rPr>
          <w:rFonts w:ascii="Times New Roman" w:hAnsi="Times New Roman"/>
          <w:spacing w:val="0"/>
          <w:sz w:val="24"/>
          <w:szCs w:val="24"/>
        </w:rPr>
        <w:t xml:space="preserve"> специального инвестиционного контракта в муниципальном образовании Сосновоборский городской округ Ленинградской области, реализуемого в </w:t>
      </w:r>
      <w:r w:rsidRPr="00A272D4">
        <w:rPr>
          <w:rFonts w:ascii="Times New Roman" w:hAnsi="Times New Roman"/>
          <w:sz w:val="24"/>
          <w:szCs w:val="24"/>
        </w:rPr>
        <w:t>соответствии с Федеральным законом от 31.12.2014 N 488-ФЗ "О промышленной политике в Российской Федерации"</w:t>
      </w:r>
      <w:r w:rsidRPr="00A272D4">
        <w:rPr>
          <w:rFonts w:ascii="Times New Roman" w:hAnsi="Times New Roman"/>
          <w:spacing w:val="0"/>
          <w:sz w:val="24"/>
          <w:szCs w:val="24"/>
        </w:rPr>
        <w:t xml:space="preserve"> (далее, соответственно по тексту – Порядок, муниципальное образование Сосновоборский городской округ, </w:t>
      </w:r>
      <w:r w:rsidRPr="00A272D4">
        <w:rPr>
          <w:rFonts w:ascii="Times New Roman" w:hAnsi="Times New Roman"/>
          <w:sz w:val="24"/>
          <w:szCs w:val="24"/>
        </w:rPr>
        <w:t>Федеральный закон от 31.12.2014 №488-ФЗ</w:t>
      </w:r>
      <w:r w:rsidRPr="00A272D4">
        <w:rPr>
          <w:rFonts w:ascii="Times New Roman" w:hAnsi="Times New Roman"/>
          <w:spacing w:val="0"/>
          <w:sz w:val="24"/>
          <w:szCs w:val="24"/>
        </w:rPr>
        <w:t>).</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bookmarkStart w:id="2" w:name="P39"/>
      <w:bookmarkEnd w:id="2"/>
      <w:r w:rsidRPr="00A272D4">
        <w:rPr>
          <w:rFonts w:ascii="Times New Roman" w:hAnsi="Times New Roman"/>
          <w:spacing w:val="0"/>
          <w:sz w:val="24"/>
          <w:szCs w:val="24"/>
        </w:rPr>
        <w:t>2. Общие положения:</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2.1. Инвестор – юридическое лицо или индивидуальный предприниматель, выступающее (ий) с инициативой заключения специального инвестиционного контракта (далее – Контракт) и принимающее (ий) на себя обязательства, предусмотренные Контрактом.</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Указанное понятие «Инвестор» используется исключительно для целей настоящего Порядка.</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z w:val="24"/>
          <w:szCs w:val="24"/>
        </w:rPr>
      </w:pPr>
      <w:r w:rsidRPr="00A272D4">
        <w:rPr>
          <w:rFonts w:ascii="Times New Roman" w:hAnsi="Times New Roman"/>
          <w:spacing w:val="0"/>
          <w:sz w:val="24"/>
          <w:szCs w:val="24"/>
        </w:rPr>
        <w:t xml:space="preserve">2.2. </w:t>
      </w:r>
      <w:r w:rsidRPr="00A272D4">
        <w:rPr>
          <w:rFonts w:ascii="Times New Roman" w:hAnsi="Times New Roman"/>
          <w:sz w:val="24"/>
          <w:szCs w:val="24"/>
        </w:rPr>
        <w:t>Уполномоченный орган – определенный Правительством Российской Федерации федеральный орган исполнительной власти в сфере промышленной политики.</w:t>
      </w:r>
    </w:p>
    <w:p w:rsidR="007B334B" w:rsidRPr="00A272D4" w:rsidRDefault="007B334B" w:rsidP="007B334B">
      <w:pPr>
        <w:tabs>
          <w:tab w:val="left" w:pos="1134"/>
        </w:tabs>
        <w:autoSpaceDE w:val="0"/>
        <w:autoSpaceDN w:val="0"/>
        <w:adjustRightInd w:val="0"/>
        <w:ind w:firstLine="709"/>
        <w:rPr>
          <w:sz w:val="24"/>
          <w:szCs w:val="24"/>
        </w:rPr>
      </w:pPr>
      <w:r w:rsidRPr="00A272D4">
        <w:rPr>
          <w:sz w:val="24"/>
          <w:szCs w:val="24"/>
        </w:rPr>
        <w:t>2.3. Специальный инвестиционный контракт заключается на срок не более чем пятнадцать лет для реализации проектов, объем инвестиций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7B334B" w:rsidRPr="00A272D4" w:rsidRDefault="007B334B" w:rsidP="007B334B">
      <w:pPr>
        <w:tabs>
          <w:tab w:val="left" w:pos="1134"/>
        </w:tabs>
        <w:autoSpaceDE w:val="0"/>
        <w:autoSpaceDN w:val="0"/>
        <w:adjustRightInd w:val="0"/>
        <w:ind w:firstLine="709"/>
        <w:rPr>
          <w:sz w:val="24"/>
          <w:szCs w:val="24"/>
        </w:rPr>
      </w:pPr>
      <w:r w:rsidRPr="00A272D4">
        <w:rPr>
          <w:sz w:val="24"/>
          <w:szCs w:val="24"/>
        </w:rPr>
        <w:t xml:space="preserve">2.4. Специальный инвестиционный контракт заключается в срок </w:t>
      </w:r>
      <w:r w:rsidRPr="00A272D4">
        <w:rPr>
          <w:sz w:val="24"/>
          <w:szCs w:val="24"/>
          <w:shd w:val="clear" w:color="auto" w:fill="FFFFFF"/>
        </w:rPr>
        <w:t>не позднее 31 декабря 2030 года</w:t>
      </w:r>
      <w:r w:rsidRPr="00A272D4">
        <w:rPr>
          <w:sz w:val="24"/>
          <w:szCs w:val="24"/>
        </w:rPr>
        <w:t xml:space="preserve"> в форме электронного документа с использованием государственной информационной системы промышленности (ГИСП).</w:t>
      </w:r>
    </w:p>
    <w:p w:rsidR="007B334B" w:rsidRPr="00A272D4" w:rsidRDefault="007B334B" w:rsidP="007B334B">
      <w:pPr>
        <w:pStyle w:val="ConsPlusNormal"/>
        <w:tabs>
          <w:tab w:val="left" w:pos="1134"/>
        </w:tabs>
        <w:ind w:firstLine="709"/>
        <w:jc w:val="both"/>
        <w:rPr>
          <w:szCs w:val="24"/>
        </w:rPr>
      </w:pPr>
      <w:r w:rsidRPr="00A272D4">
        <w:rPr>
          <w:szCs w:val="24"/>
        </w:rPr>
        <w:t>3. По специальному инвестиционному контракту инвестор в предусмотренный этим контрактом срок обязуется реализовать инвестиционный проект по внедрению или разработке и внедрению технологии, применение которой для осуществления производственных и технологических операций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позволяет осуществлять производство промышленной продукции, которая конкурентоспособна на мировом уровне, в случае включения такой технологии в утвержденный Правительством Российской Федерации перечень современных технологий.</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z w:val="24"/>
          <w:szCs w:val="24"/>
        </w:rPr>
      </w:pPr>
      <w:bookmarkStart w:id="3" w:name="P311"/>
      <w:bookmarkEnd w:id="3"/>
      <w:r w:rsidRPr="00A272D4">
        <w:rPr>
          <w:rFonts w:ascii="Times New Roman" w:hAnsi="Times New Roman"/>
          <w:sz w:val="24"/>
          <w:szCs w:val="24"/>
        </w:rPr>
        <w:t xml:space="preserve">4. </w:t>
      </w:r>
      <w:hyperlink r:id="rId8" w:history="1">
        <w:r w:rsidRPr="00A272D4">
          <w:rPr>
            <w:rFonts w:ascii="Times New Roman" w:hAnsi="Times New Roman"/>
            <w:sz w:val="24"/>
            <w:szCs w:val="24"/>
          </w:rPr>
          <w:t>Перечень</w:t>
        </w:r>
      </w:hyperlink>
      <w:r w:rsidRPr="00A272D4">
        <w:rPr>
          <w:rFonts w:ascii="Times New Roman" w:hAnsi="Times New Roman"/>
          <w:sz w:val="24"/>
          <w:szCs w:val="24"/>
        </w:rPr>
        <w:t xml:space="preserve"> современных технологий формируется и актуализируется Правительством Российской Федерации в установленном им </w:t>
      </w:r>
      <w:hyperlink r:id="rId9" w:history="1">
        <w:r w:rsidRPr="00A272D4">
          <w:rPr>
            <w:rFonts w:ascii="Times New Roman" w:hAnsi="Times New Roman"/>
            <w:sz w:val="24"/>
            <w:szCs w:val="24"/>
          </w:rPr>
          <w:t>порядке</w:t>
        </w:r>
      </w:hyperlink>
      <w:r w:rsidRPr="00A272D4">
        <w:rPr>
          <w:rFonts w:ascii="Times New Roman" w:hAnsi="Times New Roman"/>
          <w:sz w:val="24"/>
          <w:szCs w:val="24"/>
        </w:rPr>
        <w:t xml:space="preserve"> на основании предложений уполномоченного органа, сформированных с привлечением федеральных органов исполнительной власти, уполномоченных Правительством Российской Федерации на заключение специальных инвестиционных контрактов в соответствующих отраслях промышленности, органа государственной власти субъекта Российской Федерации (Правительства Ленинградской области), субъектов деятельности в сфере промышленности и (или) их объединений.</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 xml:space="preserve">5. Сосновоборский городской округ может выступать одной из сторон Контракта </w:t>
      </w:r>
      <w:r w:rsidRPr="00A272D4">
        <w:rPr>
          <w:rFonts w:ascii="Times New Roman" w:hAnsi="Times New Roman"/>
          <w:spacing w:val="0"/>
          <w:sz w:val="24"/>
          <w:szCs w:val="24"/>
        </w:rPr>
        <w:lastRenderedPageBreak/>
        <w:t xml:space="preserve">совместно с </w:t>
      </w:r>
      <w:r w:rsidRPr="00A272D4">
        <w:rPr>
          <w:rFonts w:ascii="Times New Roman" w:hAnsi="Times New Roman"/>
          <w:sz w:val="24"/>
          <w:szCs w:val="24"/>
        </w:rPr>
        <w:t xml:space="preserve">Российской Федерацией, и субъектом Российской Федерации (Правительством Ленинградской области) (далее – Стороны), </w:t>
      </w:r>
      <w:r w:rsidRPr="00A272D4">
        <w:rPr>
          <w:rFonts w:ascii="Times New Roman" w:hAnsi="Times New Roman"/>
          <w:spacing w:val="0"/>
          <w:sz w:val="24"/>
          <w:szCs w:val="24"/>
        </w:rPr>
        <w:t>и действовать</w:t>
      </w:r>
      <w:r w:rsidRPr="00A272D4">
        <w:rPr>
          <w:rFonts w:ascii="Times New Roman" w:hAnsi="Times New Roman"/>
          <w:sz w:val="24"/>
          <w:szCs w:val="24"/>
        </w:rPr>
        <w:t xml:space="preserve"> в пределах своих полномочий в течение срока действия специального инвестиционного контракта. Стороны обязуются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субъекта Российской Федерации, муниципальными правовыми актами </w:t>
      </w:r>
      <w:r w:rsidRPr="00A272D4">
        <w:rPr>
          <w:rFonts w:ascii="Times New Roman" w:hAnsi="Times New Roman"/>
          <w:spacing w:val="0"/>
          <w:sz w:val="24"/>
          <w:szCs w:val="24"/>
        </w:rPr>
        <w:t>Сосновоборского городского округа</w:t>
      </w:r>
      <w:r w:rsidRPr="00A272D4">
        <w:rPr>
          <w:rFonts w:ascii="Times New Roman" w:hAnsi="Times New Roman"/>
          <w:sz w:val="24"/>
          <w:szCs w:val="24"/>
        </w:rPr>
        <w:t>.</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z w:val="24"/>
          <w:szCs w:val="24"/>
        </w:rPr>
      </w:pPr>
      <w:r w:rsidRPr="00A272D4">
        <w:rPr>
          <w:rFonts w:ascii="Times New Roman" w:hAnsi="Times New Roman"/>
          <w:sz w:val="24"/>
          <w:szCs w:val="24"/>
        </w:rPr>
        <w:t xml:space="preserve">При заключении Контракта от имени муниципального образования действует глава </w:t>
      </w:r>
      <w:r w:rsidRPr="00A272D4">
        <w:rPr>
          <w:rFonts w:ascii="Times New Roman" w:hAnsi="Times New Roman"/>
          <w:spacing w:val="0"/>
          <w:sz w:val="24"/>
          <w:szCs w:val="24"/>
        </w:rPr>
        <w:t>Сосновоборского городского округа</w:t>
      </w:r>
      <w:r w:rsidRPr="00A272D4">
        <w:rPr>
          <w:rFonts w:ascii="Times New Roman" w:hAnsi="Times New Roman"/>
          <w:sz w:val="24"/>
          <w:szCs w:val="24"/>
        </w:rPr>
        <w:t>.</w:t>
      </w:r>
    </w:p>
    <w:p w:rsidR="007B334B" w:rsidRPr="00A272D4" w:rsidRDefault="007B334B" w:rsidP="007B334B">
      <w:pPr>
        <w:pStyle w:val="ConsPlusNormal"/>
        <w:tabs>
          <w:tab w:val="left" w:pos="1134"/>
        </w:tabs>
        <w:ind w:firstLine="709"/>
        <w:jc w:val="both"/>
        <w:rPr>
          <w:szCs w:val="24"/>
        </w:rPr>
      </w:pPr>
      <w:r w:rsidRPr="00A272D4">
        <w:rPr>
          <w:szCs w:val="24"/>
        </w:rPr>
        <w:t>6. Специальный инвестиционный контракт заключается в порядке, установленном Правительством Российской Федерации, по результатам проведения открытого или закрытого конкурсного отбора, за исключением случаев, установленных</w:t>
      </w:r>
      <w:r w:rsidRPr="00A272D4">
        <w:rPr>
          <w:color w:val="FF0000"/>
          <w:szCs w:val="24"/>
        </w:rPr>
        <w:t xml:space="preserve"> </w:t>
      </w:r>
      <w:r w:rsidRPr="00A272D4">
        <w:rPr>
          <w:szCs w:val="24"/>
        </w:rPr>
        <w:t>пунктом 19 настоящего Порядка.</w:t>
      </w:r>
    </w:p>
    <w:p w:rsidR="007B334B" w:rsidRPr="00A272D4" w:rsidRDefault="007B334B" w:rsidP="007B334B">
      <w:pPr>
        <w:pStyle w:val="ConsPlusNormal"/>
        <w:tabs>
          <w:tab w:val="left" w:pos="1134"/>
        </w:tabs>
        <w:ind w:firstLine="709"/>
        <w:jc w:val="both"/>
        <w:rPr>
          <w:szCs w:val="24"/>
        </w:rPr>
      </w:pPr>
      <w:bookmarkStart w:id="4" w:name="P349"/>
      <w:bookmarkEnd w:id="4"/>
      <w:r w:rsidRPr="00A272D4">
        <w:rPr>
          <w:szCs w:val="24"/>
        </w:rPr>
        <w:t>7. Порядок заключения, изменения и расторжения специальных инвестиционных контрактов, установленный Постановлением Правительства Российской Федерации от 16.07.2020 N 1048 "Об утверждении Правил заключения, изменения и расторжения специальных инвестиционных контрактов", предусматривает:</w:t>
      </w:r>
    </w:p>
    <w:p w:rsidR="007B334B" w:rsidRPr="00A272D4" w:rsidRDefault="007B334B" w:rsidP="007B334B">
      <w:pPr>
        <w:pStyle w:val="ConsPlusNormal"/>
        <w:tabs>
          <w:tab w:val="left" w:pos="1134"/>
        </w:tabs>
        <w:ind w:firstLine="709"/>
        <w:jc w:val="both"/>
        <w:rPr>
          <w:szCs w:val="24"/>
        </w:rPr>
      </w:pPr>
      <w:r w:rsidRPr="00A272D4">
        <w:rPr>
          <w:szCs w:val="24"/>
        </w:rPr>
        <w:t>1) требования к проектам, в отношении которых могут быть заключены специальные инвестиционные контракты;</w:t>
      </w:r>
    </w:p>
    <w:p w:rsidR="007B334B" w:rsidRPr="00A272D4" w:rsidRDefault="007B334B" w:rsidP="007B334B">
      <w:pPr>
        <w:pStyle w:val="ConsPlusNormal"/>
        <w:tabs>
          <w:tab w:val="left" w:pos="1134"/>
        </w:tabs>
        <w:ind w:firstLine="709"/>
        <w:jc w:val="both"/>
        <w:rPr>
          <w:szCs w:val="24"/>
        </w:rPr>
      </w:pPr>
      <w:r w:rsidRPr="00A272D4">
        <w:rPr>
          <w:szCs w:val="24"/>
        </w:rPr>
        <w:t xml:space="preserve">2) </w:t>
      </w:r>
      <w:hyperlink r:id="rId10" w:history="1">
        <w:r w:rsidRPr="00A272D4">
          <w:rPr>
            <w:szCs w:val="24"/>
          </w:rPr>
          <w:t>порядок</w:t>
        </w:r>
      </w:hyperlink>
      <w:r w:rsidRPr="00A272D4">
        <w:rPr>
          <w:szCs w:val="24"/>
        </w:rPr>
        <w:t xml:space="preserve"> принятия федеральными органами исполнительной власти, уполномоченными Правительством Российской Федерации на заключение специальных инвестиционных контрактов в соответствующих отраслях промышленности, решений о проведении конкурсных отборов на право заключения специальных инвестиционных контрактов и порядок утверждения указанными федеральными органами исполнительной власти документации о проведении конкурсного отбора;</w:t>
      </w:r>
    </w:p>
    <w:p w:rsidR="007B334B" w:rsidRPr="00A272D4" w:rsidRDefault="007B334B" w:rsidP="007B334B">
      <w:pPr>
        <w:pStyle w:val="ConsPlusNormal"/>
        <w:tabs>
          <w:tab w:val="left" w:pos="1134"/>
        </w:tabs>
        <w:ind w:firstLine="709"/>
        <w:jc w:val="both"/>
        <w:rPr>
          <w:szCs w:val="24"/>
        </w:rPr>
      </w:pPr>
      <w:r w:rsidRPr="00A272D4">
        <w:rPr>
          <w:szCs w:val="24"/>
        </w:rPr>
        <w:t>3) порядок проведения открытых и закрытых конкурсных отборов и порядок заключения специальных инвестиционных контрактов без проведения конкурсных отборов в случаях, установленных пунктом 19 настоящего Порядка;</w:t>
      </w:r>
    </w:p>
    <w:p w:rsidR="007B334B" w:rsidRPr="00A272D4" w:rsidRDefault="007B334B" w:rsidP="007B334B">
      <w:pPr>
        <w:pStyle w:val="ConsPlusNormal"/>
        <w:tabs>
          <w:tab w:val="left" w:pos="1134"/>
        </w:tabs>
        <w:ind w:firstLine="709"/>
        <w:jc w:val="both"/>
        <w:rPr>
          <w:szCs w:val="24"/>
        </w:rPr>
      </w:pPr>
      <w:r w:rsidRPr="00A272D4">
        <w:rPr>
          <w:szCs w:val="24"/>
        </w:rPr>
        <w:t xml:space="preserve">4) </w:t>
      </w:r>
      <w:hyperlink r:id="rId11" w:history="1">
        <w:r w:rsidRPr="00A272D4">
          <w:rPr>
            <w:szCs w:val="24"/>
          </w:rPr>
          <w:t>порядок</w:t>
        </w:r>
      </w:hyperlink>
      <w:r w:rsidRPr="00A272D4">
        <w:rPr>
          <w:szCs w:val="24"/>
        </w:rPr>
        <w:t xml:space="preserve"> формирования и деятельности комиссии по заключению, изменению и расторжению специальных инвестиционных контрактов (далее – Комиссия), состав которой утверждается актом Правительства Российской Федерации;</w:t>
      </w:r>
    </w:p>
    <w:p w:rsidR="007B334B" w:rsidRPr="00A272D4" w:rsidRDefault="007B334B" w:rsidP="007B334B">
      <w:pPr>
        <w:pStyle w:val="ConsPlusNormal"/>
        <w:tabs>
          <w:tab w:val="left" w:pos="1134"/>
        </w:tabs>
        <w:ind w:firstLine="709"/>
        <w:jc w:val="both"/>
        <w:rPr>
          <w:szCs w:val="24"/>
        </w:rPr>
      </w:pPr>
      <w:bookmarkStart w:id="5" w:name="P354"/>
      <w:bookmarkEnd w:id="5"/>
      <w:r w:rsidRPr="00A272D4">
        <w:rPr>
          <w:szCs w:val="24"/>
        </w:rPr>
        <w:t xml:space="preserve">5) </w:t>
      </w:r>
      <w:hyperlink r:id="rId12" w:history="1">
        <w:r w:rsidRPr="00A272D4">
          <w:rPr>
            <w:szCs w:val="24"/>
          </w:rPr>
          <w:t>методику</w:t>
        </w:r>
      </w:hyperlink>
      <w:r w:rsidRPr="00A272D4">
        <w:rPr>
          <w:szCs w:val="24"/>
        </w:rPr>
        <w:t xml:space="preserve"> оценки заявок на участие в конкурсных отборах на право заключения специальных инвестиционных контрактов по критериям, установленным пунктом 18 настоящего Порядка;</w:t>
      </w:r>
    </w:p>
    <w:p w:rsidR="007B334B" w:rsidRPr="00A272D4" w:rsidRDefault="007B334B" w:rsidP="007B334B">
      <w:pPr>
        <w:pStyle w:val="ConsPlusNormal"/>
        <w:tabs>
          <w:tab w:val="left" w:pos="1134"/>
        </w:tabs>
        <w:ind w:firstLine="709"/>
        <w:jc w:val="both"/>
        <w:rPr>
          <w:szCs w:val="24"/>
        </w:rPr>
      </w:pPr>
      <w:r w:rsidRPr="00A272D4">
        <w:rPr>
          <w:szCs w:val="24"/>
        </w:rPr>
        <w:t xml:space="preserve">6) </w:t>
      </w:r>
      <w:hyperlink r:id="rId13" w:history="1">
        <w:r w:rsidRPr="00A272D4">
          <w:rPr>
            <w:szCs w:val="24"/>
          </w:rPr>
          <w:t>особенности</w:t>
        </w:r>
      </w:hyperlink>
      <w:r w:rsidRPr="00A272D4">
        <w:rPr>
          <w:szCs w:val="24"/>
        </w:rPr>
        <w:t xml:space="preserve"> заключения, изменения и расторжения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обеспечения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w:t>
      </w:r>
      <w:hyperlink r:id="rId14" w:history="1">
        <w:r w:rsidRPr="00A272D4">
          <w:rPr>
            <w:szCs w:val="24"/>
          </w:rPr>
          <w:t>законом</w:t>
        </w:r>
      </w:hyperlink>
      <w:r w:rsidRPr="00A272D4">
        <w:rPr>
          <w:szCs w:val="24"/>
        </w:rPr>
        <w:t xml:space="preserve"> от 29.04.2008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B334B" w:rsidRPr="00A272D4" w:rsidRDefault="007B334B" w:rsidP="007B334B">
      <w:pPr>
        <w:pStyle w:val="ConsPlusNormal"/>
        <w:tabs>
          <w:tab w:val="left" w:pos="1134"/>
        </w:tabs>
        <w:ind w:firstLine="709"/>
        <w:jc w:val="both"/>
        <w:rPr>
          <w:szCs w:val="24"/>
        </w:rPr>
      </w:pPr>
      <w:r w:rsidRPr="00A272D4">
        <w:rPr>
          <w:szCs w:val="24"/>
        </w:rPr>
        <w:t xml:space="preserve">7) </w:t>
      </w:r>
      <w:hyperlink r:id="rId15" w:history="1">
        <w:r w:rsidRPr="00A272D4">
          <w:rPr>
            <w:szCs w:val="24"/>
          </w:rPr>
          <w:t>порядок</w:t>
        </w:r>
      </w:hyperlink>
      <w:r w:rsidRPr="00A272D4">
        <w:rPr>
          <w:szCs w:val="24"/>
        </w:rPr>
        <w:t xml:space="preserve"> изменения и расторжения специальных инвестиционных контрактов;</w:t>
      </w:r>
    </w:p>
    <w:p w:rsidR="007B334B" w:rsidRPr="00A272D4" w:rsidRDefault="007B334B" w:rsidP="007B334B">
      <w:pPr>
        <w:pStyle w:val="ConsPlusNormal"/>
        <w:tabs>
          <w:tab w:val="left" w:pos="1134"/>
        </w:tabs>
        <w:ind w:firstLine="709"/>
        <w:jc w:val="both"/>
        <w:rPr>
          <w:szCs w:val="24"/>
        </w:rPr>
      </w:pPr>
      <w:bookmarkStart w:id="6" w:name="P357"/>
      <w:bookmarkEnd w:id="6"/>
      <w:r w:rsidRPr="00A272D4">
        <w:rPr>
          <w:szCs w:val="24"/>
        </w:rPr>
        <w:t xml:space="preserve">8) </w:t>
      </w:r>
      <w:hyperlink r:id="rId16" w:history="1">
        <w:r w:rsidRPr="00A272D4">
          <w:rPr>
            <w:szCs w:val="24"/>
          </w:rPr>
          <w:t>методику</w:t>
        </w:r>
      </w:hyperlink>
      <w:r w:rsidRPr="00A272D4">
        <w:rPr>
          <w:szCs w:val="24"/>
        </w:rPr>
        <w:t xml:space="preserve"> расчета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z w:val="24"/>
          <w:szCs w:val="24"/>
        </w:rPr>
      </w:pPr>
      <w:r w:rsidRPr="00A272D4">
        <w:rPr>
          <w:rFonts w:ascii="Times New Roman" w:hAnsi="Times New Roman"/>
          <w:sz w:val="24"/>
          <w:szCs w:val="24"/>
        </w:rPr>
        <w:t>9) иные положения, предусмотренные Федеральным законом от 31.12.2014 №488-ФЗ.</w:t>
      </w:r>
    </w:p>
    <w:p w:rsidR="007B334B" w:rsidRPr="00A272D4" w:rsidRDefault="007B334B" w:rsidP="007B334B">
      <w:pPr>
        <w:pStyle w:val="ConsPlusNormal"/>
        <w:tabs>
          <w:tab w:val="left" w:pos="1134"/>
        </w:tabs>
        <w:ind w:firstLine="709"/>
        <w:jc w:val="both"/>
        <w:rPr>
          <w:szCs w:val="24"/>
        </w:rPr>
      </w:pPr>
      <w:r w:rsidRPr="00A272D4">
        <w:rPr>
          <w:szCs w:val="24"/>
        </w:rPr>
        <w:t>8. Открытый конкурсный отбор на право заключения специального инвестиционного контракта проводится по инициативе:</w:t>
      </w:r>
    </w:p>
    <w:p w:rsidR="007B334B" w:rsidRPr="00A272D4" w:rsidRDefault="007B334B" w:rsidP="007B334B">
      <w:pPr>
        <w:pStyle w:val="ConsPlusNormal"/>
        <w:tabs>
          <w:tab w:val="left" w:pos="1134"/>
        </w:tabs>
        <w:ind w:firstLine="709"/>
        <w:jc w:val="both"/>
        <w:rPr>
          <w:szCs w:val="24"/>
        </w:rPr>
      </w:pPr>
      <w:r w:rsidRPr="00A272D4">
        <w:rPr>
          <w:szCs w:val="24"/>
        </w:rPr>
        <w:t>1) Российской Федерации;</w:t>
      </w:r>
    </w:p>
    <w:p w:rsidR="007B334B" w:rsidRPr="00A272D4" w:rsidRDefault="007B334B" w:rsidP="007B334B">
      <w:pPr>
        <w:pStyle w:val="ConsPlusNormal"/>
        <w:tabs>
          <w:tab w:val="left" w:pos="1134"/>
        </w:tabs>
        <w:ind w:firstLine="709"/>
        <w:jc w:val="both"/>
        <w:rPr>
          <w:szCs w:val="24"/>
        </w:rPr>
      </w:pPr>
      <w:r w:rsidRPr="00A272D4">
        <w:rPr>
          <w:szCs w:val="24"/>
        </w:rPr>
        <w:lastRenderedPageBreak/>
        <w:t>2) Российской Федерации совместно с субъектом Российской Федерации и муниципальным образованием Сосновоборский городской округ;</w:t>
      </w:r>
    </w:p>
    <w:p w:rsidR="007B334B" w:rsidRPr="00A272D4" w:rsidRDefault="007B334B" w:rsidP="007B334B">
      <w:pPr>
        <w:pStyle w:val="ConsPlusNormal"/>
        <w:tabs>
          <w:tab w:val="left" w:pos="1134"/>
        </w:tabs>
        <w:ind w:firstLine="709"/>
        <w:jc w:val="both"/>
        <w:rPr>
          <w:szCs w:val="24"/>
        </w:rPr>
      </w:pPr>
      <w:r w:rsidRPr="00A272D4">
        <w:rPr>
          <w:szCs w:val="24"/>
        </w:rPr>
        <w:t>3) инвестора.</w:t>
      </w:r>
    </w:p>
    <w:p w:rsidR="007B334B" w:rsidRPr="00A272D4" w:rsidRDefault="007B334B" w:rsidP="007B334B">
      <w:pPr>
        <w:pStyle w:val="ConsPlusNormal"/>
        <w:tabs>
          <w:tab w:val="left" w:pos="1134"/>
        </w:tabs>
        <w:ind w:firstLine="709"/>
        <w:jc w:val="both"/>
        <w:rPr>
          <w:szCs w:val="24"/>
        </w:rPr>
      </w:pPr>
      <w:r w:rsidRPr="00A272D4">
        <w:rPr>
          <w:szCs w:val="24"/>
        </w:rPr>
        <w:t>9. Закрытый конкурсный отбор на право заключения специального инвестиционного контракта проводится при реализации проектов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7B334B" w:rsidRPr="00A272D4" w:rsidRDefault="007B334B" w:rsidP="007B334B">
      <w:pPr>
        <w:pStyle w:val="ConsPlusNormal"/>
        <w:tabs>
          <w:tab w:val="left" w:pos="1134"/>
        </w:tabs>
        <w:ind w:firstLine="709"/>
        <w:jc w:val="both"/>
        <w:rPr>
          <w:szCs w:val="24"/>
        </w:rPr>
      </w:pPr>
      <w:bookmarkStart w:id="7" w:name="P365"/>
      <w:bookmarkEnd w:id="7"/>
      <w:r w:rsidRPr="00A272D4">
        <w:rPr>
          <w:szCs w:val="24"/>
        </w:rPr>
        <w:t>10. Победителями конкурсного отбора на право заключения специального инвестиционного контракта могут быть признаны один или несколько участников такого конкурсного отбора, чьи заявки были признаны Комиссией лучшими в результате их оценки заявок по методике, указанной в Федеральном законе от 31.12.2014 №488-ФЗ, на основании следующих критериев:</w:t>
      </w:r>
    </w:p>
    <w:p w:rsidR="007B334B" w:rsidRPr="00A272D4" w:rsidRDefault="007B334B" w:rsidP="007B334B">
      <w:pPr>
        <w:pStyle w:val="ConsPlusNormal"/>
        <w:tabs>
          <w:tab w:val="left" w:pos="1134"/>
        </w:tabs>
        <w:ind w:firstLine="709"/>
        <w:jc w:val="both"/>
        <w:rPr>
          <w:szCs w:val="24"/>
        </w:rPr>
      </w:pPr>
      <w:r w:rsidRPr="00A272D4">
        <w:rPr>
          <w:szCs w:val="24"/>
        </w:rPr>
        <w:t>1) срок внедрения современной технологии, который определяется как период с момента заключения специального инвестиционного контракта до момента производства первой партии промышленной продукции на основе этой технологии;</w:t>
      </w:r>
    </w:p>
    <w:p w:rsidR="007B334B" w:rsidRPr="00A272D4" w:rsidRDefault="007B334B" w:rsidP="007B334B">
      <w:pPr>
        <w:pStyle w:val="ConsPlusNormal"/>
        <w:tabs>
          <w:tab w:val="left" w:pos="1134"/>
        </w:tabs>
        <w:ind w:firstLine="709"/>
        <w:jc w:val="both"/>
        <w:rPr>
          <w:szCs w:val="24"/>
        </w:rPr>
      </w:pPr>
      <w:r w:rsidRPr="00A272D4">
        <w:rPr>
          <w:szCs w:val="24"/>
        </w:rPr>
        <w:t>2) объем промышленной продукции, произведенной в течение срока действия специального инвестиционного контракта;</w:t>
      </w:r>
    </w:p>
    <w:p w:rsidR="007B334B" w:rsidRPr="00A272D4" w:rsidRDefault="007B334B" w:rsidP="007B334B">
      <w:pPr>
        <w:pStyle w:val="ConsPlusNormal"/>
        <w:tabs>
          <w:tab w:val="left" w:pos="1134"/>
        </w:tabs>
        <w:ind w:firstLine="709"/>
        <w:jc w:val="both"/>
        <w:rPr>
          <w:szCs w:val="24"/>
        </w:rPr>
      </w:pPr>
      <w:r w:rsidRPr="00A272D4">
        <w:rPr>
          <w:szCs w:val="24"/>
        </w:rPr>
        <w:t xml:space="preserve">3)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w:t>
      </w:r>
      <w:hyperlink r:id="rId17" w:history="1">
        <w:r w:rsidRPr="00A272D4">
          <w:rPr>
            <w:szCs w:val="24"/>
          </w:rPr>
          <w:t>перечень</w:t>
        </w:r>
      </w:hyperlink>
      <w:r w:rsidRPr="00A272D4">
        <w:rPr>
          <w:szCs w:val="24"/>
        </w:rPr>
        <w:t xml:space="preserve"> современных технологий.</w:t>
      </w:r>
    </w:p>
    <w:p w:rsidR="007B334B" w:rsidRPr="00A272D4" w:rsidRDefault="007B334B" w:rsidP="007B334B">
      <w:pPr>
        <w:pStyle w:val="ConsPlusNormal"/>
        <w:tabs>
          <w:tab w:val="left" w:pos="1134"/>
        </w:tabs>
        <w:ind w:firstLine="709"/>
        <w:jc w:val="both"/>
        <w:rPr>
          <w:szCs w:val="24"/>
        </w:rPr>
      </w:pPr>
      <w:r w:rsidRPr="00A272D4">
        <w:rPr>
          <w:szCs w:val="24"/>
        </w:rPr>
        <w:t>11. При проведении конкурсного отбора на право заключения специального инвестиционного контракта по инициативе Российской Федерации в документации о проведении конкурсного отбора определяется вид промышленной продукции, производство которой должно быть освоено в ходе реализации проекта,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 Участники конкурсного отбора обязаны до подачи заявок на участие в конкурсном отборе согласовать с субъектом Российской Федерации и муниципальным образованием Сосновоборский городской округ место производства данной промышленной продукции и представить сведения об этом согласовании в составе заявки на участие в конкурсном отборе.</w:t>
      </w:r>
    </w:p>
    <w:p w:rsidR="007B334B" w:rsidRPr="00A272D4" w:rsidRDefault="007B334B" w:rsidP="007B334B">
      <w:pPr>
        <w:pStyle w:val="ConsPlusNormal"/>
        <w:tabs>
          <w:tab w:val="left" w:pos="1134"/>
        </w:tabs>
        <w:ind w:firstLine="709"/>
        <w:jc w:val="both"/>
        <w:rPr>
          <w:szCs w:val="24"/>
        </w:rPr>
      </w:pPr>
      <w:r w:rsidRPr="00A272D4">
        <w:rPr>
          <w:szCs w:val="24"/>
        </w:rPr>
        <w:t>12. При проведении конкурсного отбора на право заключения специального инвестиционного контракта по инициативе Российской Федерации совместно с субъектом Российской Федерации и муниципальным образованием Сосновоборский городской округ в документации о проведении конкурсного отбора определяются вид промышленной продукции, производство которой должно быть освоено в ходе реализации проекта, и место производства промышленной продукции,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rsidR="007B334B" w:rsidRPr="00A272D4" w:rsidRDefault="007B334B" w:rsidP="007B334B">
      <w:pPr>
        <w:pStyle w:val="ConsPlusNormal"/>
        <w:tabs>
          <w:tab w:val="left" w:pos="1134"/>
        </w:tabs>
        <w:ind w:firstLine="709"/>
        <w:jc w:val="both"/>
        <w:rPr>
          <w:szCs w:val="24"/>
        </w:rPr>
      </w:pPr>
      <w:r w:rsidRPr="00A272D4">
        <w:rPr>
          <w:szCs w:val="24"/>
        </w:rPr>
        <w:t>13. При проведении конкурсного отбора на право заключения специального инвестиционного контракта по инициативе инвестора в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инвестор направляет предложение о заключении специального инвестиционного контракта по форме, установленной соответствующим федеральным органом исполнительной власти, с предоставлением сведений о согласовании субъектом Российской Федерации и муниципальным образованием Сосновоборский городской округ места производства промышленной продукции. В предложении инвестора о заключении специального инвестиционного контракта могут содержаться сведения о результатах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rsidR="007B334B" w:rsidRPr="00A272D4" w:rsidRDefault="007B334B" w:rsidP="007B334B">
      <w:pPr>
        <w:pStyle w:val="ConsPlusNormal"/>
        <w:tabs>
          <w:tab w:val="left" w:pos="1134"/>
        </w:tabs>
        <w:ind w:firstLine="709"/>
        <w:jc w:val="both"/>
        <w:rPr>
          <w:szCs w:val="24"/>
        </w:rPr>
      </w:pPr>
      <w:r w:rsidRPr="00A272D4">
        <w:rPr>
          <w:szCs w:val="24"/>
        </w:rPr>
        <w:lastRenderedPageBreak/>
        <w:t xml:space="preserve">14. Предложение инвестора о заключении специального инвестиционного контракта рассматривается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соответствующей отрасли промышленности, в порядке, установленном актом Правительства Российской Федерации, указанным в </w:t>
      </w:r>
      <w:hyperlink w:anchor="P349" w:history="1">
        <w:r w:rsidRPr="00A272D4">
          <w:rPr>
            <w:szCs w:val="24"/>
          </w:rPr>
          <w:t xml:space="preserve">пункте </w:t>
        </w:r>
      </w:hyperlink>
      <w:r w:rsidRPr="00A272D4">
        <w:rPr>
          <w:szCs w:val="24"/>
        </w:rPr>
        <w:t>7 настоящего Порядка. По результатам такого рассмотрения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принимает решение о проведении конкурсного отбора либо решение об отказе в проведении конкурсного отбора.</w:t>
      </w:r>
    </w:p>
    <w:p w:rsidR="007B334B" w:rsidRPr="00A272D4" w:rsidRDefault="007B334B" w:rsidP="007B334B">
      <w:pPr>
        <w:pStyle w:val="ConsPlusNormal"/>
        <w:tabs>
          <w:tab w:val="left" w:pos="1134"/>
        </w:tabs>
        <w:ind w:firstLine="709"/>
        <w:jc w:val="both"/>
        <w:rPr>
          <w:szCs w:val="24"/>
        </w:rPr>
      </w:pPr>
      <w:r w:rsidRPr="00A272D4">
        <w:rPr>
          <w:szCs w:val="24"/>
        </w:rPr>
        <w:t>15. Решение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об отказе в проведении конкурсного отбора или нарушение порядка проведения закрытых и открытых конкурсных отборов и порядка заключения специальных инвестиционных контрактов без проведения конкурсных отборов может быть обжаловано в суд в течение трех месяцев со дня получения инвестором отказа в проведении конкурсного отбора либо со дня завершения конкурсного отбора или заключения специального инвестиционного контракта без проведения конкурсного отбора.</w:t>
      </w:r>
    </w:p>
    <w:p w:rsidR="007B334B" w:rsidRPr="00A272D4" w:rsidRDefault="007B334B" w:rsidP="007B334B">
      <w:pPr>
        <w:pStyle w:val="ConsPlusNormal"/>
        <w:tabs>
          <w:tab w:val="left" w:pos="1134"/>
        </w:tabs>
        <w:ind w:firstLine="709"/>
        <w:jc w:val="both"/>
        <w:rPr>
          <w:szCs w:val="24"/>
        </w:rPr>
      </w:pPr>
      <w:r w:rsidRPr="00A272D4">
        <w:rPr>
          <w:szCs w:val="24"/>
        </w:rPr>
        <w:t xml:space="preserve">16. В случае, если отказ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в проведении конкурсного отбора по инициативе инвестора признан судом недействительным в связи с нарушением установленного актом Правительства Российской Федерации порядка принятия таким федеральным органом исполнительной власти решения о проведении конкурсного отбора,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обязан провести конкурсный отбор в соответствии с Федеральным законом от 31.12.2014 №488-ФЗ и актом Правительства Российской Федерации, указанным в </w:t>
      </w:r>
      <w:hyperlink w:anchor="P349" w:history="1">
        <w:r w:rsidRPr="00A272D4">
          <w:rPr>
            <w:szCs w:val="24"/>
          </w:rPr>
          <w:t xml:space="preserve">пункте </w:t>
        </w:r>
      </w:hyperlink>
      <w:r w:rsidRPr="00A272D4">
        <w:rPr>
          <w:szCs w:val="24"/>
        </w:rPr>
        <w:t>7 настоящего Порядка.</w:t>
      </w:r>
    </w:p>
    <w:p w:rsidR="007B334B" w:rsidRPr="00A272D4" w:rsidRDefault="007B334B" w:rsidP="007B334B">
      <w:pPr>
        <w:pStyle w:val="ConsPlusNormal"/>
        <w:tabs>
          <w:tab w:val="left" w:pos="1134"/>
        </w:tabs>
        <w:ind w:firstLine="709"/>
        <w:jc w:val="both"/>
        <w:rPr>
          <w:szCs w:val="24"/>
        </w:rPr>
      </w:pPr>
      <w:r w:rsidRPr="00A272D4">
        <w:rPr>
          <w:szCs w:val="24"/>
        </w:rPr>
        <w:t xml:space="preserve">17. Признание судом конкурсного отбора недействительным в связи с нарушением Федерального закона от 31.12.2014 №488-ФЗ, акта Правительства Российской Федерации, указанного в </w:t>
      </w:r>
      <w:hyperlink w:anchor="P349" w:history="1">
        <w:r w:rsidRPr="00A272D4">
          <w:rPr>
            <w:szCs w:val="24"/>
          </w:rPr>
          <w:t xml:space="preserve">пункте </w:t>
        </w:r>
      </w:hyperlink>
      <w:r w:rsidRPr="00A272D4">
        <w:rPr>
          <w:szCs w:val="24"/>
        </w:rPr>
        <w:t xml:space="preserve">7 настоящего Порядка, и положений документации о проведении конкурсного отбора влечет за собой недействительность специального инвестиционного контракта и применение последствий, предусмотренных </w:t>
      </w:r>
      <w:hyperlink r:id="rId18" w:history="1">
        <w:r w:rsidRPr="00A272D4">
          <w:rPr>
            <w:szCs w:val="24"/>
          </w:rPr>
          <w:t>статьей 167</w:t>
        </w:r>
      </w:hyperlink>
      <w:r w:rsidRPr="00A272D4">
        <w:rPr>
          <w:szCs w:val="24"/>
        </w:rPr>
        <w:t xml:space="preserve"> Гражданского кодекса Российской Федерации.</w:t>
      </w:r>
    </w:p>
    <w:p w:rsidR="007B334B" w:rsidRPr="00A272D4" w:rsidRDefault="007B334B" w:rsidP="007B334B">
      <w:pPr>
        <w:pStyle w:val="ConsPlusNormal"/>
        <w:tabs>
          <w:tab w:val="left" w:pos="1134"/>
        </w:tabs>
        <w:ind w:firstLine="709"/>
        <w:jc w:val="both"/>
        <w:rPr>
          <w:szCs w:val="24"/>
        </w:rPr>
      </w:pPr>
      <w:r w:rsidRPr="00A272D4">
        <w:rPr>
          <w:szCs w:val="24"/>
        </w:rPr>
        <w:t>18. Специальный инвестиционный контракт не может быть заключен в случаях, если:</w:t>
      </w:r>
    </w:p>
    <w:p w:rsidR="007B334B" w:rsidRPr="00A272D4" w:rsidRDefault="007B334B" w:rsidP="007B334B">
      <w:pPr>
        <w:pStyle w:val="ConsPlusNormal"/>
        <w:tabs>
          <w:tab w:val="left" w:pos="1134"/>
        </w:tabs>
        <w:ind w:firstLine="709"/>
        <w:jc w:val="both"/>
        <w:rPr>
          <w:szCs w:val="24"/>
        </w:rPr>
      </w:pPr>
      <w:r w:rsidRPr="00A272D4">
        <w:rPr>
          <w:szCs w:val="24"/>
        </w:rPr>
        <w:t>1) технология, на основе которой планируется осуществление производства промышленной продукции, не включена в перечень современных технологий;</w:t>
      </w:r>
    </w:p>
    <w:p w:rsidR="007B334B" w:rsidRPr="00A272D4" w:rsidRDefault="007B334B" w:rsidP="007B334B">
      <w:pPr>
        <w:pStyle w:val="ConsPlusNormal"/>
        <w:tabs>
          <w:tab w:val="left" w:pos="1134"/>
        </w:tabs>
        <w:ind w:firstLine="709"/>
        <w:jc w:val="both"/>
        <w:rPr>
          <w:szCs w:val="24"/>
        </w:rPr>
      </w:pPr>
      <w:r w:rsidRPr="00A272D4">
        <w:rPr>
          <w:szCs w:val="24"/>
        </w:rPr>
        <w:t>2) проект не соответствует требованиям, установленным Федеральным законом от 31.12.2014 №488-ФЗ или актом Правительства Российской Федерации;</w:t>
      </w:r>
    </w:p>
    <w:p w:rsidR="007B334B" w:rsidRPr="00A272D4" w:rsidRDefault="007B334B" w:rsidP="007B334B">
      <w:pPr>
        <w:pStyle w:val="ConsPlusNormal"/>
        <w:tabs>
          <w:tab w:val="left" w:pos="1134"/>
        </w:tabs>
        <w:ind w:firstLine="709"/>
        <w:jc w:val="both"/>
        <w:rPr>
          <w:szCs w:val="24"/>
        </w:rPr>
      </w:pPr>
      <w:r w:rsidRPr="00A272D4">
        <w:rPr>
          <w:szCs w:val="24"/>
        </w:rPr>
        <w:t>3) объем капитальных вложений, запланированных в ходе выполнения специального инвестиционного контракта, меньше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7B334B" w:rsidRPr="00A272D4" w:rsidRDefault="007B334B" w:rsidP="007B334B">
      <w:pPr>
        <w:pStyle w:val="ConsPlusNormal"/>
        <w:tabs>
          <w:tab w:val="left" w:pos="1134"/>
        </w:tabs>
        <w:ind w:firstLine="709"/>
        <w:jc w:val="both"/>
        <w:rPr>
          <w:szCs w:val="24"/>
        </w:rPr>
      </w:pPr>
      <w:bookmarkStart w:id="8" w:name="P380"/>
      <w:bookmarkEnd w:id="8"/>
      <w:r w:rsidRPr="00A272D4">
        <w:rPr>
          <w:szCs w:val="24"/>
        </w:rPr>
        <w:t>19. Специальный инвестиционный контракт заключается без проведения конкурсного отбора в следующих случаях:</w:t>
      </w:r>
    </w:p>
    <w:p w:rsidR="007B334B" w:rsidRPr="00A272D4" w:rsidRDefault="007B334B" w:rsidP="007B334B">
      <w:pPr>
        <w:pStyle w:val="ConsPlusNormal"/>
        <w:tabs>
          <w:tab w:val="left" w:pos="1134"/>
        </w:tabs>
        <w:ind w:firstLine="709"/>
        <w:jc w:val="both"/>
        <w:rPr>
          <w:szCs w:val="24"/>
        </w:rPr>
      </w:pPr>
      <w:bookmarkStart w:id="9" w:name="P381"/>
      <w:bookmarkEnd w:id="9"/>
      <w:r w:rsidRPr="00A272D4">
        <w:rPr>
          <w:szCs w:val="24"/>
        </w:rPr>
        <w:t xml:space="preserve">1) при наличии решения Президента Российской Федерации о заключении специального инвестиционного контракта в целях реализации проекта, имеющего стратегическое значение для развития экономики Российской Федерации или обеспечения национальной безопасности, на условиях, предложенных инвестором и соответствующих </w:t>
      </w:r>
      <w:r w:rsidRPr="00A272D4">
        <w:rPr>
          <w:szCs w:val="24"/>
        </w:rPr>
        <w:lastRenderedPageBreak/>
        <w:t>Федеральному закону от 31.12.2014 №488-ФЗ;</w:t>
      </w:r>
    </w:p>
    <w:p w:rsidR="007B334B" w:rsidRPr="00A272D4" w:rsidRDefault="007B334B" w:rsidP="007B334B">
      <w:pPr>
        <w:pStyle w:val="ConsPlusNormal"/>
        <w:tabs>
          <w:tab w:val="left" w:pos="1134"/>
        </w:tabs>
        <w:ind w:firstLine="709"/>
        <w:jc w:val="both"/>
        <w:rPr>
          <w:szCs w:val="24"/>
        </w:rPr>
      </w:pPr>
      <w:r w:rsidRPr="00A272D4">
        <w:rPr>
          <w:szCs w:val="24"/>
        </w:rPr>
        <w:t>2) если при проведении конкурсного отбора была подана только одна заявка, соответствующая требованиям, установленным Федеральным законом от 31.12.2014 №488-ФЗ, актом Правительства Российской Федерации и документацией о проведении конкурсного отбора.</w:t>
      </w:r>
    </w:p>
    <w:p w:rsidR="007B334B" w:rsidRPr="00A272D4" w:rsidRDefault="007B334B" w:rsidP="007B334B">
      <w:pPr>
        <w:pStyle w:val="ConsPlusNormal"/>
        <w:tabs>
          <w:tab w:val="left" w:pos="1134"/>
        </w:tabs>
        <w:ind w:firstLine="709"/>
        <w:jc w:val="both"/>
        <w:rPr>
          <w:szCs w:val="24"/>
        </w:rPr>
      </w:pPr>
      <w:r w:rsidRPr="00A272D4">
        <w:rPr>
          <w:szCs w:val="24"/>
        </w:rPr>
        <w:t xml:space="preserve">20. С целью предварительного рассмотрения предложения инвестора, указанного в </w:t>
      </w:r>
      <w:hyperlink w:anchor="P349" w:history="1">
        <w:r w:rsidRPr="00A272D4">
          <w:rPr>
            <w:szCs w:val="24"/>
          </w:rPr>
          <w:t xml:space="preserve">пункте </w:t>
        </w:r>
      </w:hyperlink>
      <w:r w:rsidRPr="00A272D4">
        <w:rPr>
          <w:szCs w:val="24"/>
        </w:rPr>
        <w:t>13 настоящего Порядка, согласования места производства промышленной продукции на территории Сосновоборского городского округа, а также подготовки соответствующих рекомендаций для Комиссии и (или) Правительства Ленинградской области в муниципальном образовании Сосновоборский городской округ создается рабочая группа.</w:t>
      </w:r>
    </w:p>
    <w:p w:rsidR="007B334B" w:rsidRPr="00A272D4" w:rsidRDefault="007B334B" w:rsidP="007B334B">
      <w:pPr>
        <w:pStyle w:val="ConsPlusNormal"/>
        <w:tabs>
          <w:tab w:val="left" w:pos="1134"/>
        </w:tabs>
        <w:ind w:firstLine="709"/>
        <w:jc w:val="both"/>
        <w:rPr>
          <w:szCs w:val="24"/>
        </w:rPr>
      </w:pPr>
      <w:r w:rsidRPr="00A272D4">
        <w:rPr>
          <w:szCs w:val="24"/>
        </w:rPr>
        <w:t>21. Формирование и функционирование рабочей группы по специальным инвестиционным контрактам осуществляется на основании Положения, утвержденного согласно Приложению №1 к настоящему Порядку.</w:t>
      </w:r>
    </w:p>
    <w:p w:rsidR="007B334B" w:rsidRPr="00A272D4" w:rsidRDefault="007B334B" w:rsidP="007B334B">
      <w:pPr>
        <w:pStyle w:val="ConsPlusNormal"/>
        <w:tabs>
          <w:tab w:val="left" w:pos="1134"/>
        </w:tabs>
        <w:ind w:firstLine="709"/>
        <w:jc w:val="both"/>
        <w:rPr>
          <w:szCs w:val="24"/>
        </w:rPr>
      </w:pPr>
      <w:r w:rsidRPr="00A272D4">
        <w:rPr>
          <w:szCs w:val="24"/>
        </w:rPr>
        <w:t>22. В случае, указанном в под</w:t>
      </w:r>
      <w:hyperlink w:anchor="P381" w:history="1">
        <w:r w:rsidRPr="00A272D4">
          <w:rPr>
            <w:szCs w:val="24"/>
          </w:rPr>
          <w:t>пункте 1 пункта 1</w:t>
        </w:r>
      </w:hyperlink>
      <w:r w:rsidRPr="00A272D4">
        <w:rPr>
          <w:szCs w:val="24"/>
        </w:rPr>
        <w:t>9 настоящего Порядка,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обеспечивает заключение и заключает специальный инвестиционный контракт.</w:t>
      </w:r>
    </w:p>
    <w:p w:rsidR="007B334B" w:rsidRPr="00A272D4" w:rsidRDefault="007B334B" w:rsidP="007B334B">
      <w:pPr>
        <w:pStyle w:val="ConsPlusNormal"/>
        <w:tabs>
          <w:tab w:val="left" w:pos="1134"/>
        </w:tabs>
        <w:ind w:firstLine="709"/>
        <w:jc w:val="both"/>
        <w:rPr>
          <w:szCs w:val="24"/>
        </w:rPr>
      </w:pPr>
      <w:r w:rsidRPr="00A272D4">
        <w:rPr>
          <w:szCs w:val="24"/>
        </w:rPr>
        <w:t>23. Специальный инвестиционный контракт может быть изменен или расторгнут по соглашению Сторон или по решению суда, за исключением случаев, установленных Федеральным законом от 31.12.2014 №488-ФЗ.</w:t>
      </w:r>
    </w:p>
    <w:p w:rsidR="007B334B" w:rsidRPr="00A272D4" w:rsidRDefault="007B334B" w:rsidP="007B334B">
      <w:pPr>
        <w:pStyle w:val="ConsPlusNormal"/>
        <w:tabs>
          <w:tab w:val="left" w:pos="1134"/>
        </w:tabs>
        <w:ind w:firstLine="709"/>
        <w:jc w:val="both"/>
        <w:rPr>
          <w:szCs w:val="24"/>
        </w:rPr>
      </w:pPr>
      <w:r w:rsidRPr="00A272D4">
        <w:rPr>
          <w:szCs w:val="24"/>
        </w:rPr>
        <w:t xml:space="preserve">24. Со стороны Российской Федерации, и субъекта Российской Федерации, и муниципального образования Сосновоборский городской округ решение о необходимости изменения или расторжения специального инвестиционного контракта принимает Комиссия в порядке, установленном актом Правительства Российской Федерации, указанным в </w:t>
      </w:r>
      <w:hyperlink w:anchor="P349" w:history="1">
        <w:r w:rsidRPr="00A272D4">
          <w:rPr>
            <w:szCs w:val="24"/>
          </w:rPr>
          <w:t xml:space="preserve">пункте </w:t>
        </w:r>
      </w:hyperlink>
      <w:r w:rsidRPr="00A272D4">
        <w:rPr>
          <w:szCs w:val="24"/>
        </w:rPr>
        <w:t>7 настоящего Порядка.</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z w:val="24"/>
          <w:szCs w:val="24"/>
        </w:rPr>
      </w:pPr>
      <w:r w:rsidRPr="00A272D4">
        <w:rPr>
          <w:rFonts w:ascii="Times New Roman" w:hAnsi="Times New Roman"/>
          <w:sz w:val="24"/>
          <w:szCs w:val="24"/>
        </w:rPr>
        <w:t>25. Специальный инвестиционный контракт прекращается с даты истечения срока его действия, установленного в специальном инвестиционном контракте.</w:t>
      </w:r>
    </w:p>
    <w:p w:rsidR="007B334B" w:rsidRPr="00A272D4" w:rsidRDefault="007B334B" w:rsidP="007B334B">
      <w:pPr>
        <w:tabs>
          <w:tab w:val="left" w:pos="1134"/>
        </w:tabs>
        <w:autoSpaceDE w:val="0"/>
        <w:autoSpaceDN w:val="0"/>
        <w:adjustRightInd w:val="0"/>
        <w:ind w:firstLine="709"/>
        <w:rPr>
          <w:sz w:val="24"/>
          <w:szCs w:val="24"/>
        </w:rPr>
      </w:pPr>
      <w:r w:rsidRPr="00A272D4">
        <w:rPr>
          <w:sz w:val="24"/>
          <w:szCs w:val="24"/>
        </w:rPr>
        <w:t>26. По всем вопросам, не урегулированным настоящим Порядком, необходимо руководствоваться Постановлениями Правительства Российской Федерации: от 16.07.2015 № 708 «О специальных инвестиционных контрактах для отдельных отраслей промышленности» (вместе с "Правилами заключениями специальных инвестиционных контрактов") и от 16.07.2020 N 1048 "Об утверждении Правил заключения, изменения и расторжения специальных инвестиционных контрактов".</w:t>
      </w:r>
    </w:p>
    <w:p w:rsidR="007B334B" w:rsidRPr="00A272D4" w:rsidRDefault="007B334B" w:rsidP="007B334B">
      <w:pPr>
        <w:autoSpaceDE w:val="0"/>
        <w:autoSpaceDN w:val="0"/>
        <w:adjustRightInd w:val="0"/>
        <w:ind w:firstLine="708"/>
        <w:jc w:val="right"/>
        <w:rPr>
          <w:sz w:val="24"/>
          <w:szCs w:val="24"/>
        </w:rPr>
      </w:pPr>
      <w:r w:rsidRPr="00A272D4">
        <w:rPr>
          <w:sz w:val="24"/>
          <w:szCs w:val="24"/>
        </w:rPr>
        <w:br w:type="page"/>
      </w:r>
      <w:r w:rsidRPr="00A272D4">
        <w:rPr>
          <w:sz w:val="24"/>
          <w:szCs w:val="24"/>
        </w:rPr>
        <w:lastRenderedPageBreak/>
        <w:t>Приложение № 1</w:t>
      </w:r>
    </w:p>
    <w:p w:rsidR="007B334B" w:rsidRPr="00A272D4" w:rsidRDefault="007B334B" w:rsidP="007B334B">
      <w:pPr>
        <w:pStyle w:val="1"/>
        <w:shd w:val="clear" w:color="auto" w:fill="auto"/>
        <w:spacing w:after="0" w:line="240" w:lineRule="auto"/>
        <w:jc w:val="right"/>
        <w:rPr>
          <w:rFonts w:ascii="Times New Roman" w:hAnsi="Times New Roman"/>
          <w:spacing w:val="0"/>
          <w:sz w:val="24"/>
          <w:szCs w:val="24"/>
        </w:rPr>
      </w:pPr>
      <w:r w:rsidRPr="00A272D4">
        <w:rPr>
          <w:rFonts w:ascii="Times New Roman" w:hAnsi="Times New Roman"/>
          <w:spacing w:val="0"/>
          <w:sz w:val="24"/>
          <w:szCs w:val="24"/>
        </w:rPr>
        <w:t xml:space="preserve">к Порядку </w:t>
      </w:r>
      <w:r w:rsidRPr="00A272D4">
        <w:rPr>
          <w:rFonts w:ascii="Times New Roman" w:hAnsi="Times New Roman"/>
          <w:sz w:val="24"/>
          <w:szCs w:val="24"/>
        </w:rPr>
        <w:t>заключения, изменения и расторжения</w:t>
      </w:r>
    </w:p>
    <w:p w:rsidR="007B334B" w:rsidRPr="00A272D4" w:rsidRDefault="007B334B" w:rsidP="007B334B">
      <w:pPr>
        <w:pStyle w:val="1"/>
        <w:shd w:val="clear" w:color="auto" w:fill="auto"/>
        <w:spacing w:after="0" w:line="240" w:lineRule="auto"/>
        <w:jc w:val="right"/>
        <w:rPr>
          <w:rFonts w:ascii="Times New Roman" w:hAnsi="Times New Roman"/>
          <w:spacing w:val="0"/>
          <w:sz w:val="24"/>
          <w:szCs w:val="24"/>
        </w:rPr>
      </w:pPr>
      <w:r w:rsidRPr="00A272D4">
        <w:rPr>
          <w:rFonts w:ascii="Times New Roman" w:hAnsi="Times New Roman"/>
          <w:spacing w:val="0"/>
          <w:sz w:val="24"/>
          <w:szCs w:val="24"/>
        </w:rPr>
        <w:t>специального инвестиционного контракта</w:t>
      </w:r>
    </w:p>
    <w:p w:rsidR="007B334B" w:rsidRPr="00A272D4" w:rsidRDefault="007B334B" w:rsidP="007B334B">
      <w:pPr>
        <w:pStyle w:val="1"/>
        <w:shd w:val="clear" w:color="auto" w:fill="auto"/>
        <w:spacing w:after="0" w:line="240" w:lineRule="auto"/>
        <w:jc w:val="right"/>
        <w:rPr>
          <w:rFonts w:ascii="Times New Roman" w:hAnsi="Times New Roman"/>
          <w:spacing w:val="0"/>
          <w:sz w:val="24"/>
          <w:szCs w:val="24"/>
        </w:rPr>
      </w:pPr>
      <w:r w:rsidRPr="00A272D4">
        <w:rPr>
          <w:rFonts w:ascii="Times New Roman" w:hAnsi="Times New Roman"/>
          <w:spacing w:val="0"/>
          <w:sz w:val="24"/>
          <w:szCs w:val="24"/>
        </w:rPr>
        <w:t xml:space="preserve">в Сосновоборском городском округе </w:t>
      </w:r>
      <w:r w:rsidRPr="00A272D4">
        <w:rPr>
          <w:rFonts w:ascii="Times New Roman" w:hAnsi="Times New Roman"/>
          <w:sz w:val="24"/>
          <w:szCs w:val="24"/>
        </w:rPr>
        <w:t>Ленинградской области</w:t>
      </w:r>
    </w:p>
    <w:p w:rsidR="007B334B" w:rsidRPr="00A272D4" w:rsidRDefault="007B334B" w:rsidP="007B334B">
      <w:pPr>
        <w:pStyle w:val="1"/>
        <w:shd w:val="clear" w:color="auto" w:fill="auto"/>
        <w:spacing w:after="0" w:line="240" w:lineRule="auto"/>
        <w:jc w:val="right"/>
        <w:rPr>
          <w:rFonts w:ascii="Times New Roman" w:hAnsi="Times New Roman"/>
          <w:spacing w:val="0"/>
          <w:sz w:val="24"/>
          <w:szCs w:val="24"/>
        </w:rPr>
      </w:pPr>
    </w:p>
    <w:p w:rsidR="007B334B" w:rsidRPr="00A272D4" w:rsidRDefault="007B334B" w:rsidP="007B334B">
      <w:pPr>
        <w:pStyle w:val="1"/>
        <w:shd w:val="clear" w:color="auto" w:fill="auto"/>
        <w:spacing w:after="0" w:line="240" w:lineRule="auto"/>
        <w:jc w:val="right"/>
        <w:rPr>
          <w:rFonts w:ascii="Times New Roman" w:hAnsi="Times New Roman"/>
          <w:spacing w:val="0"/>
          <w:sz w:val="24"/>
          <w:szCs w:val="24"/>
        </w:rPr>
      </w:pPr>
    </w:p>
    <w:p w:rsidR="007B334B" w:rsidRPr="00A272D4" w:rsidRDefault="007B334B" w:rsidP="007B334B">
      <w:pPr>
        <w:pStyle w:val="1"/>
        <w:shd w:val="clear" w:color="auto" w:fill="auto"/>
        <w:spacing w:after="0" w:line="240" w:lineRule="auto"/>
        <w:rPr>
          <w:rFonts w:ascii="Times New Roman" w:hAnsi="Times New Roman"/>
          <w:b/>
          <w:spacing w:val="0"/>
          <w:sz w:val="24"/>
          <w:szCs w:val="24"/>
        </w:rPr>
      </w:pPr>
      <w:r w:rsidRPr="00A272D4">
        <w:rPr>
          <w:rFonts w:ascii="Times New Roman" w:hAnsi="Times New Roman"/>
          <w:b/>
          <w:spacing w:val="0"/>
          <w:sz w:val="24"/>
          <w:szCs w:val="24"/>
        </w:rPr>
        <w:t>Положение</w:t>
      </w:r>
    </w:p>
    <w:p w:rsidR="007B334B" w:rsidRPr="00A272D4" w:rsidRDefault="007B334B" w:rsidP="007B334B">
      <w:pPr>
        <w:pStyle w:val="1"/>
        <w:shd w:val="clear" w:color="auto" w:fill="auto"/>
        <w:spacing w:after="0" w:line="240" w:lineRule="auto"/>
        <w:rPr>
          <w:rFonts w:ascii="Times New Roman" w:hAnsi="Times New Roman"/>
          <w:b/>
          <w:spacing w:val="0"/>
          <w:sz w:val="24"/>
          <w:szCs w:val="24"/>
        </w:rPr>
      </w:pPr>
      <w:r w:rsidRPr="00A272D4">
        <w:rPr>
          <w:rFonts w:ascii="Times New Roman" w:hAnsi="Times New Roman"/>
          <w:b/>
          <w:spacing w:val="0"/>
          <w:sz w:val="24"/>
          <w:szCs w:val="24"/>
        </w:rPr>
        <w:t>о рабочей группе по специальным инвестиционным контрактам</w:t>
      </w:r>
    </w:p>
    <w:p w:rsidR="007B334B" w:rsidRPr="00A272D4" w:rsidRDefault="007B334B" w:rsidP="007B334B">
      <w:pPr>
        <w:pStyle w:val="1"/>
        <w:shd w:val="clear" w:color="auto" w:fill="auto"/>
        <w:spacing w:after="0" w:line="240" w:lineRule="auto"/>
        <w:rPr>
          <w:rFonts w:ascii="Times New Roman" w:hAnsi="Times New Roman"/>
          <w:b/>
          <w:spacing w:val="0"/>
          <w:sz w:val="24"/>
          <w:szCs w:val="24"/>
        </w:rPr>
      </w:pPr>
      <w:r w:rsidRPr="00A272D4">
        <w:rPr>
          <w:rFonts w:ascii="Times New Roman" w:hAnsi="Times New Roman"/>
          <w:b/>
          <w:spacing w:val="0"/>
          <w:sz w:val="24"/>
          <w:szCs w:val="24"/>
        </w:rPr>
        <w:t>в Сосновоборском городском округе</w:t>
      </w:r>
    </w:p>
    <w:p w:rsidR="007B334B" w:rsidRPr="00A272D4" w:rsidRDefault="007B334B" w:rsidP="007B334B">
      <w:pPr>
        <w:pStyle w:val="1"/>
        <w:shd w:val="clear" w:color="auto" w:fill="auto"/>
        <w:spacing w:after="0" w:line="240" w:lineRule="auto"/>
        <w:rPr>
          <w:rFonts w:ascii="Times New Roman" w:hAnsi="Times New Roman"/>
          <w:spacing w:val="0"/>
          <w:sz w:val="24"/>
          <w:szCs w:val="24"/>
        </w:rPr>
      </w:pP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1. Настоящее Положение определяет порядок формирования и осуществления деятельности рабочей группы по специальным инвестиционным контрактам в Сосновоборском городском округе (далее – рабочая группа).</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2. Рабочая группа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Ленинградской области, муниципальными правовыми актами.</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3. Рабочая группа образуется в составе председателя рабочей группы, его заместителя, секретаря и членов рабочей группы.</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4. В состав рабочей группы входят:</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а) председатель рабочей группы – глава Сосновоборского городского округа;</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б) заместитель председателя рабочей группы – первый заместитель главы администрации;</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в) секретарь рабочей группы – специалист отдела экономического развития администрации;</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г) члены рабочей группы – руководители отраслевых (функциональных) органов администрации.</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5. Представители промышленных, кредитных, общественных организаций включаются в состав рабочей группы по представлению главы Сосновоборского городского округа по мере необходимости.</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 xml:space="preserve">6. Персональный состав рабочей группы утверждается распоряжением администрации Сосновоборского городского округа после поступления </w:t>
      </w:r>
      <w:r w:rsidRPr="00A272D4">
        <w:rPr>
          <w:rFonts w:ascii="Times New Roman" w:hAnsi="Times New Roman"/>
          <w:sz w:val="24"/>
          <w:szCs w:val="24"/>
        </w:rPr>
        <w:t>предложении инвестора о</w:t>
      </w:r>
      <w:r w:rsidRPr="00A272D4">
        <w:rPr>
          <w:rFonts w:ascii="Times New Roman" w:hAnsi="Times New Roman"/>
          <w:spacing w:val="0"/>
          <w:sz w:val="24"/>
          <w:szCs w:val="24"/>
        </w:rPr>
        <w:t xml:space="preserve"> заключении специального инвестиционного контракта в случае, если местом производства промышленной продукции выбрана территория муниципального образования Сосновоборского городского округа.</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7. К работе рабочей группы по решению ее председателя для участия в каждом ее конкретном заседании могут привлекаться представители заинтересованных государственных органов, органов местного самоуправления и организаций с правом голоса (далее – участники с правом голоса).</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8. Председатель рабочей группы:</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а) организует работу рабочей группы;</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б) определяет перечень, сроки и порядок рассмотрения вопросов на заседаниях рабочей группы;</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в) организует планирование работы рабочей группы;</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г) представляет рабочую группу во взаимоотношениях с органами исполнительной власти Ленинградской области, органами местного самоуправления и организациями;</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 xml:space="preserve">д) утверждает список участников с правом голоса для участия </w:t>
      </w:r>
      <w:r w:rsidRPr="00A272D4">
        <w:rPr>
          <w:rStyle w:val="10pt0pt"/>
          <w:sz w:val="24"/>
          <w:szCs w:val="24"/>
        </w:rPr>
        <w:t xml:space="preserve">в </w:t>
      </w:r>
      <w:r w:rsidRPr="00A272D4">
        <w:rPr>
          <w:rFonts w:ascii="Times New Roman" w:hAnsi="Times New Roman"/>
          <w:spacing w:val="0"/>
          <w:sz w:val="24"/>
          <w:szCs w:val="24"/>
        </w:rPr>
        <w:t>каждом конкретном заседании рабочей группы.</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9. В отсутствие председателя его обязанности исполняет заместитель председателя рабочей группы.</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10. Рабочая группа для осуществления своих функций имеет право:</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 xml:space="preserve">а) взаимодействовать по вопросам, входящим в ее компетенцию, с соответствующими </w:t>
      </w:r>
      <w:r w:rsidRPr="00A272D4">
        <w:rPr>
          <w:rFonts w:ascii="Times New Roman" w:hAnsi="Times New Roman"/>
          <w:spacing w:val="0"/>
          <w:sz w:val="24"/>
          <w:szCs w:val="24"/>
        </w:rPr>
        <w:lastRenderedPageBreak/>
        <w:t>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рабочей группы.</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 xml:space="preserve">11. Заседания рабочей группы проводятся при наличии </w:t>
      </w:r>
      <w:r w:rsidRPr="00A272D4">
        <w:rPr>
          <w:rFonts w:ascii="Times New Roman" w:hAnsi="Times New Roman"/>
          <w:sz w:val="24"/>
          <w:szCs w:val="24"/>
        </w:rPr>
        <w:t>предложения инвестора о</w:t>
      </w:r>
      <w:r w:rsidRPr="00A272D4">
        <w:rPr>
          <w:rFonts w:ascii="Times New Roman" w:hAnsi="Times New Roman"/>
          <w:spacing w:val="0"/>
          <w:sz w:val="24"/>
          <w:szCs w:val="24"/>
        </w:rPr>
        <w:t xml:space="preserve"> заключении специального инвестиционного контракта в случае, если местом производства промышленной продукции выбрана территория муниципального образования Сосновоборский городской округ Ленинградской области.</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12. Заседание рабочей группы считается правомочным для принятия решений, если на нем присутствует не менее половины ее членов.</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13. Уведомление о предстоящем заседании рабочей группы и необходимые материалы рассылаются по поручению председателя рабочей группы ее членам и участникам с правом голоса не позднее одной недели до дня проведения заседания рабочей группы.</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14. Члены комиссии и участники с правом голоса обладают равными правами при обсуждении вопросов, рассматриваемых на заседании рабочей группы.</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15. Решение рабочей группы принимается простым большинством голосов присутствующих на заседании членов рабочей группы и участников с правом голоса с учетом письменных мнений отсутствующих членов рабочей группы и участников с правом голоса.</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В случае равенства голосов решающим является голос председательствующего на заседании.</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16. Члены рабочей группы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17. По результатам рассмотрения и обсуждения материалов рабочей группы принимается решение о подготовке заключения рабочей группы о согласовании либо не согласовании в качестве места производства промышленной продукции территории муниципального образования Сосновоборский городской округ Ленинградской области, которое затем направляется в Правительство Ленинградской области.</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 xml:space="preserve">18. К заключению рабочей группы о согласовании либо не согласовании в качестве места производства промышленной продукции территории муниципального образования Сосновоборский городской округ Ленинградской области могут быть приложены </w:t>
      </w:r>
      <w:r w:rsidRPr="00A272D4">
        <w:rPr>
          <w:rFonts w:ascii="Times New Roman" w:hAnsi="Times New Roman"/>
          <w:sz w:val="24"/>
          <w:szCs w:val="24"/>
        </w:rPr>
        <w:t>соответствующие рекомендации для Комиссии, указанной в пп.4 п.7 Порядка заключения, изменения и расторжения специального инвестиционного контракта в Сосновоборском городском округе Ленинградской области и (или) Правительства Ленинградской области относительно поступившего предложения инвестора о</w:t>
      </w:r>
      <w:r w:rsidRPr="00A272D4">
        <w:rPr>
          <w:rFonts w:ascii="Times New Roman" w:hAnsi="Times New Roman"/>
          <w:spacing w:val="0"/>
          <w:sz w:val="24"/>
          <w:szCs w:val="24"/>
        </w:rPr>
        <w:t xml:space="preserve"> заключении специального инвестиционного контракта.</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19. Решения рабочей группы оформляются протоколом, который подписывается всеми присутствующими на заседании рабочей группы её членами (участниками с правом голоса).</w:t>
      </w:r>
    </w:p>
    <w:p w:rsidR="007B334B" w:rsidRPr="00A272D4" w:rsidRDefault="007B334B" w:rsidP="007B334B">
      <w:pPr>
        <w:pStyle w:val="1"/>
        <w:shd w:val="clear" w:color="auto" w:fill="auto"/>
        <w:tabs>
          <w:tab w:val="left" w:pos="1134"/>
        </w:tabs>
        <w:spacing w:after="0" w:line="240" w:lineRule="auto"/>
        <w:ind w:firstLine="709"/>
        <w:jc w:val="both"/>
        <w:rPr>
          <w:rFonts w:ascii="Times New Roman" w:hAnsi="Times New Roman"/>
          <w:spacing w:val="0"/>
          <w:sz w:val="24"/>
          <w:szCs w:val="24"/>
        </w:rPr>
      </w:pPr>
      <w:r w:rsidRPr="00A272D4">
        <w:rPr>
          <w:rFonts w:ascii="Times New Roman" w:hAnsi="Times New Roman"/>
          <w:spacing w:val="0"/>
          <w:sz w:val="24"/>
          <w:szCs w:val="24"/>
        </w:rPr>
        <w:t>Письменные мнения, поданные отсутствующими членами рабочей группы (участниками с правом голоса) прилагаются к протоколу.</w:t>
      </w:r>
    </w:p>
    <w:p w:rsidR="007B334B" w:rsidRPr="00A272D4" w:rsidRDefault="007B334B" w:rsidP="007B334B">
      <w:pPr>
        <w:tabs>
          <w:tab w:val="left" w:pos="1134"/>
        </w:tabs>
        <w:autoSpaceDE w:val="0"/>
        <w:autoSpaceDN w:val="0"/>
        <w:adjustRightInd w:val="0"/>
        <w:ind w:firstLine="708"/>
        <w:rPr>
          <w:sz w:val="24"/>
          <w:szCs w:val="24"/>
        </w:rPr>
      </w:pPr>
      <w:r w:rsidRPr="00A272D4">
        <w:rPr>
          <w:sz w:val="24"/>
          <w:szCs w:val="24"/>
        </w:rPr>
        <w:t>20. Организационно-техническое обеспечение рабочей группы осуществляет отдел экономического развития администрации Сосновоборского городского округа.</w:t>
      </w:r>
    </w:p>
    <w:p w:rsidR="00986B56" w:rsidRDefault="00986B56"/>
    <w:sectPr w:rsidR="00986B56" w:rsidSect="00DA7219">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34B" w:rsidRDefault="007B334B" w:rsidP="007B334B">
      <w:r>
        <w:separator/>
      </w:r>
    </w:p>
  </w:endnote>
  <w:endnote w:type="continuationSeparator" w:id="0">
    <w:p w:rsidR="007B334B" w:rsidRDefault="007B334B" w:rsidP="007B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D4" w:rsidRDefault="006B141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D4" w:rsidRDefault="006B141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D4" w:rsidRDefault="006B141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34B" w:rsidRDefault="007B334B" w:rsidP="007B334B">
      <w:r>
        <w:separator/>
      </w:r>
    </w:p>
  </w:footnote>
  <w:footnote w:type="continuationSeparator" w:id="0">
    <w:p w:rsidR="007B334B" w:rsidRDefault="007B334B" w:rsidP="007B33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D4" w:rsidRDefault="006B141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6B141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D4" w:rsidRDefault="006B14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827d07ef-d5a9-446a-a73c-edae1ac30e2c"/>
  </w:docVars>
  <w:rsids>
    <w:rsidRoot w:val="007B334B"/>
    <w:rsid w:val="000230E3"/>
    <w:rsid w:val="00032969"/>
    <w:rsid w:val="000368C0"/>
    <w:rsid w:val="00046AA9"/>
    <w:rsid w:val="00057AB4"/>
    <w:rsid w:val="00061FBC"/>
    <w:rsid w:val="00086B5D"/>
    <w:rsid w:val="000946DF"/>
    <w:rsid w:val="000B0B5B"/>
    <w:rsid w:val="000D3A9E"/>
    <w:rsid w:val="000F26AA"/>
    <w:rsid w:val="00116523"/>
    <w:rsid w:val="00124ABE"/>
    <w:rsid w:val="0014354D"/>
    <w:rsid w:val="00152546"/>
    <w:rsid w:val="001639F5"/>
    <w:rsid w:val="00175952"/>
    <w:rsid w:val="001D0766"/>
    <w:rsid w:val="001D1B78"/>
    <w:rsid w:val="00206E8A"/>
    <w:rsid w:val="00207A5B"/>
    <w:rsid w:val="00210722"/>
    <w:rsid w:val="00222A92"/>
    <w:rsid w:val="00222B38"/>
    <w:rsid w:val="00231F44"/>
    <w:rsid w:val="00277DBE"/>
    <w:rsid w:val="002A0598"/>
    <w:rsid w:val="002B45B0"/>
    <w:rsid w:val="002B5CAE"/>
    <w:rsid w:val="002B666D"/>
    <w:rsid w:val="002C3CAB"/>
    <w:rsid w:val="002C40DC"/>
    <w:rsid w:val="002E24E2"/>
    <w:rsid w:val="003046CE"/>
    <w:rsid w:val="003135E2"/>
    <w:rsid w:val="00325614"/>
    <w:rsid w:val="00342785"/>
    <w:rsid w:val="00344061"/>
    <w:rsid w:val="00350109"/>
    <w:rsid w:val="003669CE"/>
    <w:rsid w:val="003B6065"/>
    <w:rsid w:val="003C073C"/>
    <w:rsid w:val="003C4698"/>
    <w:rsid w:val="003C4AD1"/>
    <w:rsid w:val="003D05AE"/>
    <w:rsid w:val="003D5E43"/>
    <w:rsid w:val="003F0629"/>
    <w:rsid w:val="004035FE"/>
    <w:rsid w:val="0040422C"/>
    <w:rsid w:val="00422AA7"/>
    <w:rsid w:val="00425BA6"/>
    <w:rsid w:val="00470D2D"/>
    <w:rsid w:val="004D48F8"/>
    <w:rsid w:val="004F4405"/>
    <w:rsid w:val="00501B8C"/>
    <w:rsid w:val="00502B04"/>
    <w:rsid w:val="00515AAE"/>
    <w:rsid w:val="00527CCB"/>
    <w:rsid w:val="005425F4"/>
    <w:rsid w:val="0054739C"/>
    <w:rsid w:val="005521C7"/>
    <w:rsid w:val="00581341"/>
    <w:rsid w:val="00593C63"/>
    <w:rsid w:val="005A3BC9"/>
    <w:rsid w:val="005A51CA"/>
    <w:rsid w:val="005B1935"/>
    <w:rsid w:val="005B1B7B"/>
    <w:rsid w:val="005D0180"/>
    <w:rsid w:val="005E1865"/>
    <w:rsid w:val="005F22CE"/>
    <w:rsid w:val="00605BB2"/>
    <w:rsid w:val="0065584E"/>
    <w:rsid w:val="00675C6F"/>
    <w:rsid w:val="00683392"/>
    <w:rsid w:val="00684320"/>
    <w:rsid w:val="00697CCC"/>
    <w:rsid w:val="006A73C5"/>
    <w:rsid w:val="006B1412"/>
    <w:rsid w:val="006B1D5B"/>
    <w:rsid w:val="006B400D"/>
    <w:rsid w:val="006D3233"/>
    <w:rsid w:val="006F2C51"/>
    <w:rsid w:val="006F3886"/>
    <w:rsid w:val="007158B7"/>
    <w:rsid w:val="0071788D"/>
    <w:rsid w:val="007222FE"/>
    <w:rsid w:val="00723B7C"/>
    <w:rsid w:val="00730E3B"/>
    <w:rsid w:val="007362DD"/>
    <w:rsid w:val="00766982"/>
    <w:rsid w:val="00792FDB"/>
    <w:rsid w:val="007A54EC"/>
    <w:rsid w:val="007B2BB7"/>
    <w:rsid w:val="007B334B"/>
    <w:rsid w:val="007E321A"/>
    <w:rsid w:val="00805F1E"/>
    <w:rsid w:val="00821021"/>
    <w:rsid w:val="0084000B"/>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A33C7"/>
    <w:rsid w:val="009B5442"/>
    <w:rsid w:val="009C0DD1"/>
    <w:rsid w:val="009C21FC"/>
    <w:rsid w:val="009C288F"/>
    <w:rsid w:val="009E2C1E"/>
    <w:rsid w:val="009F3D19"/>
    <w:rsid w:val="00A60AF3"/>
    <w:rsid w:val="00A73C48"/>
    <w:rsid w:val="00A907ED"/>
    <w:rsid w:val="00A94C82"/>
    <w:rsid w:val="00AA10E6"/>
    <w:rsid w:val="00AA1779"/>
    <w:rsid w:val="00AF1CB9"/>
    <w:rsid w:val="00B03DC4"/>
    <w:rsid w:val="00B1380E"/>
    <w:rsid w:val="00B22300"/>
    <w:rsid w:val="00B4728B"/>
    <w:rsid w:val="00B57C22"/>
    <w:rsid w:val="00B774FA"/>
    <w:rsid w:val="00B9421C"/>
    <w:rsid w:val="00BC62EF"/>
    <w:rsid w:val="00BE11B1"/>
    <w:rsid w:val="00BF45AB"/>
    <w:rsid w:val="00C06573"/>
    <w:rsid w:val="00C36BD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6009D"/>
    <w:rsid w:val="00D71842"/>
    <w:rsid w:val="00DA5A23"/>
    <w:rsid w:val="00DA72CC"/>
    <w:rsid w:val="00DB6983"/>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F00BAF"/>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CE606F-FC11-4217-84F7-66DC651B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34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7B334B"/>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B334B"/>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7B334B"/>
    <w:pPr>
      <w:tabs>
        <w:tab w:val="center" w:pos="4677"/>
        <w:tab w:val="right" w:pos="9355"/>
      </w:tabs>
    </w:pPr>
  </w:style>
  <w:style w:type="character" w:customStyle="1" w:styleId="a4">
    <w:name w:val="Верхний колонтитул Знак"/>
    <w:basedOn w:val="a0"/>
    <w:link w:val="a3"/>
    <w:uiPriority w:val="99"/>
    <w:rsid w:val="007B334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B334B"/>
    <w:pPr>
      <w:tabs>
        <w:tab w:val="center" w:pos="4677"/>
        <w:tab w:val="right" w:pos="9355"/>
      </w:tabs>
    </w:pPr>
  </w:style>
  <w:style w:type="character" w:customStyle="1" w:styleId="a6">
    <w:name w:val="Нижний колонтитул Знак"/>
    <w:basedOn w:val="a0"/>
    <w:link w:val="a5"/>
    <w:uiPriority w:val="99"/>
    <w:rsid w:val="007B334B"/>
    <w:rPr>
      <w:rFonts w:ascii="Times New Roman" w:eastAsia="Times New Roman" w:hAnsi="Times New Roman" w:cs="Times New Roman"/>
      <w:sz w:val="20"/>
      <w:szCs w:val="20"/>
      <w:lang w:eastAsia="ru-RU"/>
    </w:rPr>
  </w:style>
  <w:style w:type="paragraph" w:customStyle="1" w:styleId="ConsPlusNormal">
    <w:name w:val="ConsPlusNormal"/>
    <w:rsid w:val="007B334B"/>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7">
    <w:name w:val="Основной текст_"/>
    <w:link w:val="1"/>
    <w:rsid w:val="007B334B"/>
    <w:rPr>
      <w:rFonts w:eastAsia="Times New Roman"/>
      <w:spacing w:val="-1"/>
      <w:sz w:val="19"/>
      <w:szCs w:val="19"/>
      <w:shd w:val="clear" w:color="auto" w:fill="FFFFFF"/>
    </w:rPr>
  </w:style>
  <w:style w:type="paragraph" w:customStyle="1" w:styleId="1">
    <w:name w:val="Основной текст1"/>
    <w:basedOn w:val="a"/>
    <w:link w:val="a7"/>
    <w:rsid w:val="007B334B"/>
    <w:pPr>
      <w:widowControl w:val="0"/>
      <w:shd w:val="clear" w:color="auto" w:fill="FFFFFF"/>
      <w:spacing w:after="60" w:line="0" w:lineRule="atLeast"/>
      <w:jc w:val="center"/>
    </w:pPr>
    <w:rPr>
      <w:rFonts w:asciiTheme="minorHAnsi" w:hAnsiTheme="minorHAnsi" w:cstheme="minorBidi"/>
      <w:spacing w:val="-1"/>
      <w:sz w:val="19"/>
      <w:szCs w:val="19"/>
      <w:lang w:eastAsia="en-US"/>
    </w:rPr>
  </w:style>
  <w:style w:type="character" w:customStyle="1" w:styleId="10pt0pt">
    <w:name w:val="Основной текст + 10 pt;Интервал 0 pt"/>
    <w:rsid w:val="007B334B"/>
    <w:rPr>
      <w:rFonts w:ascii="Times New Roman" w:eastAsia="Times New Roman" w:hAnsi="Times New Roman"/>
      <w:color w:val="000000"/>
      <w:spacing w:val="0"/>
      <w:w w:val="100"/>
      <w:position w:val="0"/>
      <w:sz w:val="20"/>
      <w:szCs w:val="20"/>
      <w:shd w:val="clear" w:color="auto" w:fill="FFFFFF"/>
      <w:lang w:val="ru-RU" w:eastAsia="ru-RU" w:bidi="ru-RU"/>
    </w:rPr>
  </w:style>
  <w:style w:type="paragraph" w:styleId="a8">
    <w:name w:val="Body Text Indent"/>
    <w:basedOn w:val="a"/>
    <w:link w:val="a9"/>
    <w:uiPriority w:val="99"/>
    <w:rsid w:val="007B334B"/>
    <w:pPr>
      <w:ind w:firstLine="709"/>
    </w:pPr>
    <w:rPr>
      <w:sz w:val="24"/>
      <w:szCs w:val="24"/>
    </w:rPr>
  </w:style>
  <w:style w:type="character" w:customStyle="1" w:styleId="a9">
    <w:name w:val="Основной текст с отступом Знак"/>
    <w:basedOn w:val="a0"/>
    <w:link w:val="a8"/>
    <w:uiPriority w:val="99"/>
    <w:rsid w:val="007B33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26A2C2457D41552213676F285C860BABC4FAD707AC081B2D2A73CF952AB96722A43ECFEDAD3C834F84D11F1074C6321B034537F22BB52o0u7Q" TargetMode="External"/><Relationship Id="rId13" Type="http://schemas.openxmlformats.org/officeDocument/2006/relationships/hyperlink" Target="consultantplus://offline/ref=E8426A2C2457D41552213676F285C860BDBA42A27072C081B2D2A73CF952AB96722A43ECFEDAD2C135F84D11F1074C6321B034537F22BB52o0u7Q" TargetMode="External"/><Relationship Id="rId18" Type="http://schemas.openxmlformats.org/officeDocument/2006/relationships/hyperlink" Target="consultantplus://offline/ref=E8426A2C2457D41552213676F285C860BDB44FAB707BC081B2D2A73CF952AB96722A43ECFEDADACC3BF84D11F1074C6321B034537F22BB52o0u7Q"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consultantplus://offline/ref=E8426A2C2457D41552213676F285C860BDBA42A27072C081B2D2A73CF952AB96722A43ECFEDAD1CD34F84D11F1074C6321B034537F22BB52o0u7Q" TargetMode="External"/><Relationship Id="rId17" Type="http://schemas.openxmlformats.org/officeDocument/2006/relationships/hyperlink" Target="consultantplus://offline/ref=E8426A2C2457D41552213676F285C860BABC4FAD707AC081B2D2A73CF952AB96722A43ECFEDAD3C834F84D11F1074C6321B034537F22BB52o0u7Q"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8426A2C2457D41552213676F285C860BDBA42A27072C081B2D2A73CF952AB96722A43ECFEDAD0CA3BF84D11F1074C6321B034537F22BB52o0u7Q"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E8426A2C2457D41552213676F285C860BDBA42A27072C081B2D2A73CF952AB96722A43ECFEDAD1C83AF84D11F1074C6321B034537F22BB52o0u7Q"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consultantplus://offline/ref=E8426A2C2457D41552213676F285C860BDBA42A27072C081B2D2A73CF952AB96722A43ECFEDAD2CF31F84D11F1074C6321B034537F22BB52o0u7Q" TargetMode="External"/><Relationship Id="rId23" Type="http://schemas.openxmlformats.org/officeDocument/2006/relationships/header" Target="header3.xml"/><Relationship Id="rId10" Type="http://schemas.openxmlformats.org/officeDocument/2006/relationships/hyperlink" Target="consultantplus://offline/ref=E8426A2C2457D41552213676F285C860BDBA42A27072C081B2D2A73CF952AB96722A43ECFEDAD3CA37F84D11F1074C6321B034537F22BB52o0u7Q"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E8426A2C2457D41552213676F285C860BDB84EA9717AC081B2D2A73CF952AB96722A43ECFEDAD3C83AF84D11F1074C6321B034537F22BB52o0u7Q" TargetMode="External"/><Relationship Id="rId14" Type="http://schemas.openxmlformats.org/officeDocument/2006/relationships/hyperlink" Target="consultantplus://offline/ref=E8426A2C2457D41552213676F285C860BABC4FAC7377C081B2D2A73CF952AB96602A1BE0FED8CDC831ED1B40B7o5u0Q"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4015</Words>
  <Characters>22891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obchmash</dc:creator>
  <cp:keywords/>
  <dc:description/>
  <cp:lastModifiedBy>  </cp:lastModifiedBy>
  <cp:revision>2</cp:revision>
  <dcterms:created xsi:type="dcterms:W3CDTF">2024-10-15T12:54:00Z</dcterms:created>
  <dcterms:modified xsi:type="dcterms:W3CDTF">2024-10-15T12:54:00Z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827d07ef-d5a9-446a-a73c-edae1ac30e2c</vt:lpwstr>
  </property>
</Properties>
</file>