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D" w:rsidRDefault="00C9523D" w:rsidP="00C9523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23D" w:rsidRDefault="00C9523D" w:rsidP="00C9523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523D" w:rsidRDefault="00FD4382" w:rsidP="00C9523D">
      <w:pPr>
        <w:jc w:val="center"/>
        <w:rPr>
          <w:b/>
          <w:spacing w:val="20"/>
          <w:sz w:val="32"/>
        </w:rPr>
      </w:pPr>
      <w:r w:rsidRPr="00FD438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9523D" w:rsidRDefault="00C9523D" w:rsidP="00C9523D">
      <w:pPr>
        <w:pStyle w:val="3"/>
      </w:pPr>
      <w:r>
        <w:t>постановление</w:t>
      </w:r>
    </w:p>
    <w:p w:rsidR="00C9523D" w:rsidRDefault="00C9523D" w:rsidP="00C9523D">
      <w:pPr>
        <w:jc w:val="center"/>
        <w:rPr>
          <w:sz w:val="24"/>
        </w:rPr>
      </w:pPr>
    </w:p>
    <w:p w:rsidR="00C9523D" w:rsidRDefault="00C9523D" w:rsidP="00C9523D">
      <w:pPr>
        <w:jc w:val="center"/>
        <w:rPr>
          <w:sz w:val="24"/>
        </w:rPr>
      </w:pPr>
      <w:r>
        <w:rPr>
          <w:sz w:val="24"/>
        </w:rPr>
        <w:t>от 13/12/2018 № 2661</w:t>
      </w:r>
    </w:p>
    <w:p w:rsidR="00C9523D" w:rsidRPr="000C46EA" w:rsidRDefault="00C9523D" w:rsidP="00C9523D">
      <w:pPr>
        <w:rPr>
          <w:color w:val="000000"/>
          <w:sz w:val="10"/>
          <w:szCs w:val="10"/>
        </w:rPr>
      </w:pPr>
    </w:p>
    <w:p w:rsidR="00C9523D" w:rsidRDefault="00C9523D" w:rsidP="00C9523D">
      <w:pPr>
        <w:ind w:right="22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  <w:r w:rsidRPr="000C46EA">
        <w:rPr>
          <w:color w:val="000000"/>
          <w:sz w:val="24"/>
          <w:szCs w:val="24"/>
        </w:rPr>
        <w:t xml:space="preserve">в административный регламент </w:t>
      </w:r>
    </w:p>
    <w:p w:rsidR="00C9523D" w:rsidRDefault="00C9523D" w:rsidP="00C9523D">
      <w:pPr>
        <w:ind w:right="2243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по предоставлению муниципальной услуги </w:t>
      </w:r>
    </w:p>
    <w:p w:rsidR="00C9523D" w:rsidRDefault="00C9523D" w:rsidP="00C9523D">
      <w:pPr>
        <w:ind w:right="2243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по предоставлению сведений об объектах учета, </w:t>
      </w:r>
    </w:p>
    <w:p w:rsidR="00C9523D" w:rsidRPr="000C46EA" w:rsidRDefault="00C9523D" w:rsidP="00C9523D">
      <w:pPr>
        <w:ind w:right="2243"/>
        <w:rPr>
          <w:color w:val="000000"/>
          <w:sz w:val="24"/>
          <w:szCs w:val="24"/>
        </w:rPr>
      </w:pPr>
      <w:proofErr w:type="gramStart"/>
      <w:r w:rsidRPr="000C46EA">
        <w:rPr>
          <w:color w:val="000000"/>
          <w:sz w:val="24"/>
          <w:szCs w:val="24"/>
        </w:rPr>
        <w:t>содержащихся</w:t>
      </w:r>
      <w:proofErr w:type="gramEnd"/>
      <w:r w:rsidRPr="000C46EA">
        <w:rPr>
          <w:color w:val="000000"/>
          <w:sz w:val="24"/>
          <w:szCs w:val="24"/>
        </w:rPr>
        <w:t xml:space="preserve"> в реестре муниципального имущества</w:t>
      </w:r>
    </w:p>
    <w:p w:rsidR="00C9523D" w:rsidRPr="000C46EA" w:rsidRDefault="00C9523D" w:rsidP="00C9523D">
      <w:pPr>
        <w:ind w:firstLine="567"/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ind w:firstLine="567"/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C46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Информационным письмом Прокуратуры города Сосновый Бор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C46EA">
        <w:rPr>
          <w:rFonts w:ascii="Times New Roman" w:hAnsi="Times New Roman" w:cs="Times New Roman"/>
          <w:color w:val="000000"/>
          <w:sz w:val="24"/>
          <w:szCs w:val="24"/>
        </w:rPr>
        <w:t xml:space="preserve">от 28.09.2018 № 22-90/13-18, постановлением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C46EA">
        <w:rPr>
          <w:rFonts w:ascii="Times New Roman" w:hAnsi="Times New Roman" w:cs="Times New Roman"/>
          <w:color w:val="000000"/>
          <w:sz w:val="24"/>
          <w:szCs w:val="24"/>
        </w:rPr>
        <w:t>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0C46EA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 администрация Сосновоборского городского округа  </w:t>
      </w:r>
      <w:proofErr w:type="spellStart"/>
      <w:proofErr w:type="gramStart"/>
      <w:r w:rsidRPr="000C46E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0C4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0C46EA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0C4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в л я е т:</w:t>
      </w:r>
    </w:p>
    <w:p w:rsidR="00C9523D" w:rsidRPr="000C46EA" w:rsidRDefault="00C9523D" w:rsidP="00C9523D">
      <w:pPr>
        <w:ind w:firstLine="567"/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pStyle w:val="headertext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0C46EA">
        <w:rPr>
          <w:color w:val="000000"/>
          <w:sz w:val="24"/>
          <w:szCs w:val="24"/>
        </w:rPr>
        <w:t xml:space="preserve"> </w:t>
      </w:r>
      <w:r w:rsidRPr="000C46EA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в административный регламент по предоставлению муниципальной услуги по предоставлению сведений об объектах учета, содержащихся в реестре муниципального имущества, утвержденный постановлением администрации Сосновоборского городского округа от 07.06.2010 № 1156, следующие изменения и дополнения:</w:t>
      </w:r>
    </w:p>
    <w:p w:rsidR="00C9523D" w:rsidRPr="000C46EA" w:rsidRDefault="00C9523D" w:rsidP="00C9523D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color w:val="000000"/>
          <w:sz w:val="24"/>
          <w:szCs w:val="24"/>
        </w:rPr>
        <w:t>Пункт 2.6. административного регламента дополнить пунктом 2.6.6. в следующей редакции: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color w:val="000000"/>
          <w:sz w:val="24"/>
          <w:szCs w:val="24"/>
        </w:rPr>
        <w:t xml:space="preserve">«2.6.6. </w:t>
      </w:r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Специалисты </w:t>
      </w:r>
      <w:r w:rsidRPr="000C46EA">
        <w:rPr>
          <w:color w:val="000000"/>
          <w:sz w:val="24"/>
          <w:szCs w:val="24"/>
        </w:rPr>
        <w:t xml:space="preserve">органа местного самоуправления </w:t>
      </w:r>
      <w:r w:rsidRPr="000C46EA">
        <w:rPr>
          <w:rFonts w:eastAsia="Calibri"/>
          <w:color w:val="000000"/>
          <w:sz w:val="24"/>
          <w:szCs w:val="24"/>
          <w:lang w:eastAsia="en-US"/>
        </w:rPr>
        <w:t>не вправе требовать от заявителя: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rFonts w:eastAsia="Calibri"/>
          <w:color w:val="00000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0C46EA">
          <w:rPr>
            <w:rFonts w:eastAsia="Calibri"/>
            <w:color w:val="000000"/>
            <w:sz w:val="24"/>
            <w:szCs w:val="24"/>
            <w:lang w:eastAsia="en-US"/>
          </w:rPr>
          <w:t>частью 1 статьи 1</w:t>
        </w:r>
      </w:hyperlink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gramStart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0C46E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за исключением документов, включенных в определенный </w:t>
      </w:r>
      <w:hyperlink r:id="rId9" w:history="1">
        <w:r w:rsidRPr="000C46EA">
          <w:rPr>
            <w:rFonts w:eastAsia="Calibri"/>
            <w:color w:val="000000"/>
            <w:sz w:val="24"/>
            <w:szCs w:val="24"/>
            <w:lang w:eastAsia="en-US"/>
          </w:rPr>
          <w:t>частью 6</w:t>
        </w:r>
      </w:hyperlink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C46EA">
          <w:rPr>
            <w:rFonts w:eastAsia="Calibri"/>
            <w:color w:val="000000"/>
            <w:sz w:val="24"/>
            <w:szCs w:val="24"/>
            <w:lang w:eastAsia="en-US"/>
          </w:rPr>
          <w:t>части 1 статьи 9</w:t>
        </w:r>
      </w:hyperlink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rFonts w:eastAsia="Calibri"/>
          <w:color w:val="00000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rFonts w:eastAsia="Calibri"/>
          <w:color w:val="00000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C9523D" w:rsidRPr="000C46EA" w:rsidRDefault="00C9523D" w:rsidP="00C9523D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rFonts w:eastAsia="Calibri"/>
          <w:color w:val="00000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523D" w:rsidRPr="000C46EA" w:rsidRDefault="00C9523D" w:rsidP="00C9523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46EA">
        <w:rPr>
          <w:rFonts w:eastAsia="Calibri"/>
          <w:color w:val="00000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523D" w:rsidRPr="000C46EA" w:rsidRDefault="00C9523D" w:rsidP="00C9523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0C46E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0C46E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C46EA">
        <w:rPr>
          <w:rFonts w:eastAsia="Calibri"/>
          <w:color w:val="000000"/>
          <w:sz w:val="24"/>
          <w:szCs w:val="24"/>
          <w:lang w:eastAsia="en-US"/>
        </w:rPr>
        <w:t>.»</w:t>
      </w:r>
      <w:proofErr w:type="gramEnd"/>
    </w:p>
    <w:p w:rsidR="00C9523D" w:rsidRPr="000C46EA" w:rsidRDefault="00C9523D" w:rsidP="00C9523D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color w:val="000000"/>
          <w:sz w:val="24"/>
          <w:szCs w:val="24"/>
        </w:rPr>
        <w:t>Пункт 2.7. административного регламента изложить в следующей редакции:</w:t>
      </w:r>
    </w:p>
    <w:p w:rsidR="00C9523D" w:rsidRPr="000C46EA" w:rsidRDefault="00C9523D" w:rsidP="00C9523D">
      <w:pPr>
        <w:pStyle w:val="formattext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«2.7. Перечень оснований для отказа в предоставлении муниципальной услуги. </w:t>
      </w:r>
    </w:p>
    <w:p w:rsidR="00C9523D" w:rsidRPr="000C46EA" w:rsidRDefault="00C9523D" w:rsidP="00C9523D">
      <w:pPr>
        <w:pStyle w:val="formattext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сведений: </w:t>
      </w:r>
    </w:p>
    <w:p w:rsidR="00C9523D" w:rsidRPr="000C46EA" w:rsidRDefault="00C9523D" w:rsidP="00C9523D">
      <w:pPr>
        <w:pStyle w:val="formattext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- заявление оформлено неразборчивым подчерком;</w:t>
      </w:r>
    </w:p>
    <w:p w:rsidR="00C9523D" w:rsidRPr="000C46EA" w:rsidRDefault="00C9523D" w:rsidP="00C9523D">
      <w:pPr>
        <w:pStyle w:val="formattext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- заявление не содержит информации о характеристиках запрашиваемого объекта муниципального имущества, позволяющих его однозначно идентифицировать (наименование, адресные ориентиры, кадастровый номер объекта).</w:t>
      </w:r>
    </w:p>
    <w:p w:rsidR="00C9523D" w:rsidRPr="000C46EA" w:rsidRDefault="00C9523D" w:rsidP="00C952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В </w:t>
      </w:r>
      <w:proofErr w:type="gramStart"/>
      <w:r w:rsidRPr="000C46EA">
        <w:rPr>
          <w:color w:val="000000"/>
          <w:sz w:val="24"/>
          <w:szCs w:val="24"/>
        </w:rPr>
        <w:t>случае</w:t>
      </w:r>
      <w:proofErr w:type="gramEnd"/>
      <w:r w:rsidRPr="000C46EA">
        <w:rPr>
          <w:color w:val="000000"/>
          <w:sz w:val="24"/>
          <w:szCs w:val="24"/>
        </w:rPr>
        <w:t xml:space="preserve"> отказа в предоставлении муниципальной услуги заявителю направляется информационное письмо, в котором указывается причина послужившая основанием для принятия решения об отказе. </w:t>
      </w:r>
    </w:p>
    <w:p w:rsidR="00C9523D" w:rsidRPr="000C46EA" w:rsidRDefault="00C9523D" w:rsidP="00C952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C9523D" w:rsidRPr="000C46EA" w:rsidRDefault="00C9523D" w:rsidP="00C9523D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0C46EA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9523D" w:rsidRPr="000C46EA" w:rsidRDefault="00C9523D" w:rsidP="00C9523D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3 к административному регламенту изложить в редакции согласно приложению 1 к настоящему постановлению.</w:t>
      </w:r>
    </w:p>
    <w:p w:rsidR="00C9523D" w:rsidRPr="000C46EA" w:rsidRDefault="00C9523D" w:rsidP="00C9523D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color w:val="000000"/>
          <w:sz w:val="24"/>
          <w:szCs w:val="24"/>
        </w:rPr>
        <w:t>Пункт 6 административного регламента изложить в следующей редакции:</w:t>
      </w:r>
    </w:p>
    <w:p w:rsidR="00C9523D" w:rsidRPr="000C46EA" w:rsidRDefault="00C9523D" w:rsidP="00C952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«6.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6.2. </w:t>
      </w:r>
      <w:proofErr w:type="gramStart"/>
      <w:r w:rsidRPr="000C46EA">
        <w:rPr>
          <w:color w:val="000000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0C46EA">
        <w:rPr>
          <w:rFonts w:eastAsia="Calibri"/>
          <w:color w:val="000000"/>
          <w:sz w:val="24"/>
          <w:szCs w:val="24"/>
        </w:rPr>
        <w:t xml:space="preserve">запроса, указанного в </w:t>
      </w:r>
      <w:hyperlink r:id="rId13" w:history="1">
        <w:r w:rsidRPr="000C46EA">
          <w:rPr>
            <w:rFonts w:eastAsia="Calibri"/>
            <w:color w:val="000000"/>
            <w:sz w:val="24"/>
            <w:szCs w:val="24"/>
          </w:rPr>
          <w:t>статье 15.1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</w:t>
      </w:r>
      <w:r w:rsidRPr="000C46EA">
        <w:rPr>
          <w:color w:val="000000"/>
          <w:sz w:val="24"/>
          <w:szCs w:val="24"/>
        </w:rPr>
        <w:t xml:space="preserve"> от 27.07.2010 № 210-ФЗ</w:t>
      </w:r>
      <w:r w:rsidRPr="000C46EA">
        <w:rPr>
          <w:rFonts w:eastAsia="Calibri"/>
          <w:color w:val="000000"/>
          <w:sz w:val="24"/>
          <w:szCs w:val="24"/>
        </w:rPr>
        <w:t>;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210-ФЗ;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46EA">
        <w:rPr>
          <w:rFonts w:eastAsia="Calibri"/>
          <w:b/>
          <w:bCs/>
          <w:color w:val="000000"/>
          <w:sz w:val="24"/>
          <w:szCs w:val="24"/>
        </w:rPr>
        <w:t>;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0C46EA">
        <w:rPr>
          <w:rFonts w:eastAsia="Calibri"/>
          <w:bCs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46EA">
        <w:rPr>
          <w:rFonts w:eastAsia="Calibri"/>
          <w:bCs/>
          <w:color w:val="000000"/>
          <w:sz w:val="24"/>
          <w:szCs w:val="24"/>
        </w:rPr>
        <w:t xml:space="preserve">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46EA">
        <w:rPr>
          <w:rFonts w:eastAsia="Calibri"/>
          <w:b/>
          <w:bCs/>
          <w:color w:val="000000"/>
          <w:sz w:val="24"/>
          <w:szCs w:val="24"/>
        </w:rPr>
        <w:t xml:space="preserve"> </w:t>
      </w:r>
      <w:hyperlink w:anchor="P482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 от 27.07.2010 № 210-ФЗ;</w:t>
      </w:r>
      <w:proofErr w:type="gramEnd"/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46EA">
        <w:rPr>
          <w:rFonts w:eastAsia="Calibri"/>
          <w:bCs/>
          <w:color w:val="000000"/>
          <w:sz w:val="24"/>
          <w:szCs w:val="24"/>
        </w:rPr>
        <w:t xml:space="preserve">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0C46EA">
        <w:rPr>
          <w:rFonts w:eastAsia="Calibri"/>
          <w:bCs/>
          <w:color w:val="000000"/>
          <w:sz w:val="24"/>
          <w:szCs w:val="24"/>
        </w:rPr>
        <w:lastRenderedPageBreak/>
        <w:t xml:space="preserve">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 </w:t>
      </w:r>
      <w:proofErr w:type="gramEnd"/>
    </w:p>
    <w:p w:rsidR="00C9523D" w:rsidRPr="000C46EA" w:rsidRDefault="00C9523D" w:rsidP="00C9523D">
      <w:pPr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523D" w:rsidRPr="000C46EA" w:rsidRDefault="00C9523D" w:rsidP="00C9523D">
      <w:pPr>
        <w:ind w:firstLine="567"/>
        <w:jc w:val="both"/>
        <w:rPr>
          <w:rFonts w:eastAsia="Calibri"/>
          <w:b/>
          <w:color w:val="000000"/>
          <w:sz w:val="24"/>
          <w:szCs w:val="24"/>
          <w:highlight w:val="cyan"/>
        </w:rPr>
      </w:pPr>
      <w:proofErr w:type="gramStart"/>
      <w:r w:rsidRPr="000C46EA">
        <w:rPr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46EA">
        <w:rPr>
          <w:color w:val="000000"/>
          <w:sz w:val="24"/>
          <w:szCs w:val="24"/>
        </w:rPr>
        <w:t xml:space="preserve"> </w:t>
      </w:r>
      <w:proofErr w:type="gramStart"/>
      <w:r w:rsidRPr="000C46EA">
        <w:rPr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46EA">
          <w:rPr>
            <w:color w:val="000000"/>
            <w:sz w:val="24"/>
            <w:szCs w:val="24"/>
          </w:rPr>
          <w:t>частью 1.3 статьи 16</w:t>
        </w:r>
      </w:hyperlink>
      <w:r w:rsidRPr="000C46EA">
        <w:rPr>
          <w:color w:val="000000"/>
          <w:sz w:val="24"/>
          <w:szCs w:val="24"/>
        </w:rPr>
        <w:t xml:space="preserve"> Федерального закона от 27.07.2010 № 210-ФЗ;</w:t>
      </w:r>
      <w:r w:rsidRPr="000C46EA">
        <w:rPr>
          <w:rFonts w:eastAsia="Calibri"/>
          <w:b/>
          <w:color w:val="000000"/>
          <w:sz w:val="24"/>
          <w:szCs w:val="24"/>
          <w:highlight w:val="cyan"/>
        </w:rPr>
        <w:t xml:space="preserve"> </w:t>
      </w:r>
      <w:proofErr w:type="gramEnd"/>
    </w:p>
    <w:p w:rsidR="00C9523D" w:rsidRPr="000C46EA" w:rsidRDefault="00C9523D" w:rsidP="00C9523D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rFonts w:eastAsia="Calibri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46EA">
        <w:rPr>
          <w:color w:val="000000"/>
          <w:sz w:val="24"/>
          <w:szCs w:val="24"/>
        </w:rPr>
        <w:t xml:space="preserve"> от 27.07.2010 № 210-ФЗ</w:t>
      </w:r>
      <w:r w:rsidRPr="000C46EA">
        <w:rPr>
          <w:rFonts w:eastAsia="Calibri"/>
          <w:color w:val="000000"/>
          <w:sz w:val="24"/>
          <w:szCs w:val="24"/>
        </w:rPr>
        <w:t xml:space="preserve">. </w:t>
      </w:r>
      <w:proofErr w:type="gramStart"/>
      <w:r w:rsidRPr="000C46EA">
        <w:rPr>
          <w:rFonts w:eastAsia="Calibri"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C46EA">
        <w:rPr>
          <w:color w:val="000000"/>
          <w:sz w:val="24"/>
          <w:szCs w:val="24"/>
        </w:rPr>
        <w:t xml:space="preserve"> от 27.07.2010 №210-ФЗ</w:t>
      </w:r>
      <w:r w:rsidRPr="000C46EA">
        <w:rPr>
          <w:rFonts w:eastAsia="Calibri"/>
          <w:color w:val="000000"/>
          <w:sz w:val="24"/>
          <w:szCs w:val="24"/>
        </w:rPr>
        <w:t>".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>6.3. Общие требования к порядку подачи и рассмотрения жалобы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>1.</w:t>
      </w:r>
      <w:r w:rsidRPr="000C46EA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C46EA">
        <w:rPr>
          <w:rFonts w:eastAsia="Calibri"/>
          <w:bCs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(далее - учредитель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подаются руководителю этого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. Жалобы на решения и действия (бездействие)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подаются учредителю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 xml:space="preserve">2.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46EA">
        <w:rPr>
          <w:rFonts w:eastAsia="Calibri"/>
          <w:bCs/>
          <w:color w:val="000000"/>
          <w:sz w:val="24"/>
          <w:szCs w:val="24"/>
        </w:rPr>
        <w:t xml:space="preserve"> личном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>приеме</w:t>
      </w:r>
      <w:proofErr w:type="gramEnd"/>
      <w:r w:rsidRPr="000C46EA">
        <w:rPr>
          <w:rFonts w:eastAsia="Calibri"/>
          <w:bCs/>
          <w:color w:val="000000"/>
          <w:sz w:val="24"/>
          <w:szCs w:val="24"/>
        </w:rPr>
        <w:t xml:space="preserve"> заявителя. Жалоба на решения и действия (бездействие)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, работника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, </w:t>
      </w:r>
      <w:r w:rsidRPr="000C46EA">
        <w:rPr>
          <w:rFonts w:eastAsia="Calibri"/>
          <w:bCs/>
          <w:color w:val="000000"/>
          <w:sz w:val="24"/>
          <w:szCs w:val="24"/>
        </w:rPr>
        <w:lastRenderedPageBreak/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46EA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46EA">
        <w:rPr>
          <w:rFonts w:eastAsia="Calibri"/>
          <w:bCs/>
          <w:color w:val="000000"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46EA">
          <w:rPr>
            <w:rFonts w:eastAsia="Calibri"/>
            <w:bCs/>
            <w:color w:val="000000"/>
            <w:sz w:val="24"/>
            <w:szCs w:val="24"/>
          </w:rPr>
          <w:t>статьи 11.1</w:t>
        </w:r>
      </w:hyperlink>
      <w:r w:rsidRPr="000C46EA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rFonts w:eastAsia="Calibri"/>
          <w:color w:val="000000"/>
          <w:sz w:val="24"/>
          <w:szCs w:val="24"/>
        </w:rPr>
        <w:t xml:space="preserve">4. </w:t>
      </w:r>
      <w:proofErr w:type="gramStart"/>
      <w:r w:rsidRPr="000C46EA">
        <w:rPr>
          <w:rFonts w:eastAsia="Calibri"/>
          <w:color w:val="000000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0C46EA">
          <w:rPr>
            <w:rFonts w:eastAsia="Calibri"/>
            <w:color w:val="000000"/>
            <w:sz w:val="24"/>
            <w:szCs w:val="24"/>
          </w:rPr>
          <w:t>частью 2 статьи 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46EA">
        <w:rPr>
          <w:rFonts w:eastAsia="Calibri"/>
          <w:color w:val="000000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0C46EA">
          <w:rPr>
            <w:rFonts w:eastAsia="Calibri"/>
            <w:color w:val="000000"/>
            <w:sz w:val="24"/>
            <w:szCs w:val="24"/>
          </w:rPr>
          <w:t>законодательством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Российской Федерации, в антимонопольный орган.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0C46EA">
        <w:rPr>
          <w:rFonts w:eastAsia="Calibri"/>
          <w:bCs/>
          <w:color w:val="000000"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, работников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rFonts w:eastAsia="Calibri"/>
          <w:bCs/>
          <w:color w:val="000000"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46EA">
        <w:rPr>
          <w:rFonts w:eastAsia="Calibri"/>
          <w:color w:val="000000"/>
          <w:sz w:val="24"/>
          <w:szCs w:val="24"/>
        </w:rPr>
        <w:t xml:space="preserve"> от 27.07.2010 </w:t>
      </w:r>
      <w:r w:rsidRPr="000C46EA">
        <w:rPr>
          <w:color w:val="000000"/>
          <w:sz w:val="24"/>
          <w:szCs w:val="24"/>
        </w:rPr>
        <w:t xml:space="preserve">№ 210-ФЗ </w:t>
      </w:r>
      <w:r w:rsidRPr="000C46EA">
        <w:rPr>
          <w:rFonts w:eastAsia="Calibri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0C46EA">
        <w:rPr>
          <w:color w:val="000000"/>
          <w:sz w:val="24"/>
          <w:szCs w:val="24"/>
        </w:rPr>
        <w:t xml:space="preserve">. </w:t>
      </w:r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В письменной жалобе в обязательном порядке указывается: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0C46EA">
        <w:rPr>
          <w:color w:val="000000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46EA">
        <w:rPr>
          <w:rFonts w:eastAsia="Calibri"/>
          <w:color w:val="000000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6" w:history="1">
        <w:r w:rsidRPr="000C46EA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0C46EA">
        <w:rPr>
          <w:color w:val="000000"/>
          <w:sz w:val="24"/>
          <w:szCs w:val="24"/>
        </w:rPr>
        <w:t>№ 210-ФЗ</w:t>
      </w:r>
      <w:r w:rsidRPr="000C46EA">
        <w:rPr>
          <w:rFonts w:eastAsia="Calibri"/>
          <w:color w:val="000000"/>
          <w:sz w:val="24"/>
          <w:szCs w:val="24"/>
        </w:rPr>
        <w:t xml:space="preserve">, их руководителей и (или) работников, </w:t>
      </w:r>
      <w:r w:rsidRPr="000C46EA">
        <w:rPr>
          <w:color w:val="000000"/>
          <w:sz w:val="24"/>
          <w:szCs w:val="24"/>
        </w:rPr>
        <w:t>решения и действия (бездействие) которых обжалуются;</w:t>
      </w:r>
      <w:proofErr w:type="gramEnd"/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C46EA">
        <w:rPr>
          <w:color w:val="000000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0C46EA">
        <w:rPr>
          <w:color w:val="000000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46EA">
        <w:rPr>
          <w:rFonts w:eastAsia="Calibri"/>
          <w:color w:val="000000"/>
          <w:sz w:val="24"/>
          <w:szCs w:val="24"/>
        </w:rPr>
        <w:t>МФЦ</w:t>
      </w:r>
      <w:r w:rsidRPr="000C46EA">
        <w:rPr>
          <w:color w:val="000000"/>
          <w:sz w:val="24"/>
          <w:szCs w:val="24"/>
        </w:rPr>
        <w:t xml:space="preserve">, работника </w:t>
      </w:r>
      <w:r w:rsidRPr="000C46EA">
        <w:rPr>
          <w:rFonts w:eastAsia="Calibri"/>
          <w:color w:val="000000"/>
          <w:sz w:val="24"/>
          <w:szCs w:val="24"/>
        </w:rPr>
        <w:t xml:space="preserve">МФЦ, организаций, предусмотренных </w:t>
      </w:r>
      <w:hyperlink r:id="rId17" w:history="1">
        <w:r w:rsidRPr="000C46EA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0C46EA">
        <w:rPr>
          <w:color w:val="000000"/>
          <w:sz w:val="24"/>
          <w:szCs w:val="24"/>
        </w:rPr>
        <w:t>№ 210-ФЗ</w:t>
      </w:r>
      <w:r w:rsidRPr="000C46EA">
        <w:rPr>
          <w:rFonts w:eastAsia="Calibri"/>
          <w:color w:val="000000"/>
          <w:sz w:val="24"/>
          <w:szCs w:val="24"/>
        </w:rPr>
        <w:t>, их работников</w:t>
      </w:r>
      <w:r w:rsidRPr="000C46EA">
        <w:rPr>
          <w:color w:val="000000"/>
          <w:sz w:val="24"/>
          <w:szCs w:val="24"/>
        </w:rPr>
        <w:t>;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0C46EA">
        <w:rPr>
          <w:rFonts w:eastAsia="Calibri"/>
          <w:color w:val="000000"/>
          <w:sz w:val="24"/>
          <w:szCs w:val="24"/>
        </w:rPr>
        <w:t xml:space="preserve"> МФЦ, работника МФЦ, организаций, предусмотренных </w:t>
      </w:r>
      <w:hyperlink r:id="rId18" w:history="1">
        <w:r w:rsidRPr="000C46EA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0C46EA">
        <w:rPr>
          <w:color w:val="000000"/>
          <w:sz w:val="24"/>
          <w:szCs w:val="24"/>
        </w:rPr>
        <w:t>№ 210-ФЗ</w:t>
      </w:r>
      <w:r w:rsidRPr="000C46EA">
        <w:rPr>
          <w:rFonts w:eastAsia="Calibri"/>
          <w:color w:val="000000"/>
          <w:sz w:val="24"/>
          <w:szCs w:val="24"/>
        </w:rPr>
        <w:t>, их работников</w:t>
      </w:r>
      <w:r w:rsidRPr="000C46EA">
        <w:rPr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6.5. </w:t>
      </w:r>
      <w:proofErr w:type="gramStart"/>
      <w:r w:rsidRPr="000C46EA">
        <w:rPr>
          <w:color w:val="000000"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0C46EA">
        <w:rPr>
          <w:rFonts w:eastAsia="Calibri"/>
          <w:color w:val="000000"/>
          <w:sz w:val="24"/>
          <w:szCs w:val="24"/>
        </w:rPr>
        <w:t xml:space="preserve">МФЦ, учредителю МФЦ, в организации, предусмотренные </w:t>
      </w:r>
      <w:hyperlink r:id="rId19" w:history="1">
        <w:r w:rsidRPr="000C46EA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0C46EA">
        <w:rPr>
          <w:color w:val="000000"/>
          <w:sz w:val="24"/>
          <w:szCs w:val="24"/>
        </w:rPr>
        <w:t>№ 210-ФЗ</w:t>
      </w:r>
      <w:r w:rsidRPr="000C46EA">
        <w:rPr>
          <w:rFonts w:eastAsia="Calibri"/>
          <w:color w:val="000000"/>
          <w:sz w:val="24"/>
          <w:szCs w:val="24"/>
        </w:rPr>
        <w:t>, либо вышестоящий орган (при его наличии)</w:t>
      </w:r>
      <w:r w:rsidRPr="000C46EA">
        <w:rPr>
          <w:color w:val="000000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46EA">
        <w:rPr>
          <w:color w:val="000000"/>
          <w:sz w:val="24"/>
          <w:szCs w:val="24"/>
        </w:rPr>
        <w:t xml:space="preserve"> услугу, </w:t>
      </w:r>
      <w:r w:rsidRPr="000C46EA">
        <w:rPr>
          <w:rFonts w:eastAsia="Calibri"/>
          <w:color w:val="000000"/>
          <w:sz w:val="24"/>
          <w:szCs w:val="24"/>
        </w:rPr>
        <w:t xml:space="preserve">МФЦ, организаций, предусмотренных </w:t>
      </w:r>
      <w:hyperlink r:id="rId20" w:history="1">
        <w:r w:rsidRPr="000C46EA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0C46EA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0C46EA">
        <w:rPr>
          <w:color w:val="000000"/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523D" w:rsidRPr="000C46EA" w:rsidRDefault="00C9523D" w:rsidP="00C9523D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6.6. </w:t>
      </w:r>
      <w:bookmarkStart w:id="0" w:name="Par1"/>
      <w:bookmarkEnd w:id="0"/>
      <w:r w:rsidRPr="000C46EA">
        <w:rPr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0C46EA">
        <w:rPr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2) в удовлетворении жалобы отказывается.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rFonts w:eastAsia="Calibri"/>
          <w:color w:val="000000"/>
          <w:sz w:val="24"/>
          <w:szCs w:val="24"/>
        </w:rPr>
        <w:t xml:space="preserve">6.7. В случае признания жалобы подлежащей удовлетворению в ответе заявителю, указанном в пункте 6.6,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0C46EA">
        <w:rPr>
          <w:color w:val="000000"/>
          <w:sz w:val="24"/>
          <w:szCs w:val="24"/>
        </w:rPr>
        <w:t>№ 210-ФЗ</w:t>
      </w:r>
      <w:r w:rsidRPr="000C46EA">
        <w:rPr>
          <w:rFonts w:eastAsia="Calibri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46EA">
        <w:rPr>
          <w:rFonts w:eastAsia="Calibri"/>
          <w:color w:val="000000"/>
          <w:sz w:val="24"/>
          <w:szCs w:val="24"/>
        </w:rPr>
        <w:t>неудобства</w:t>
      </w:r>
      <w:proofErr w:type="gramEnd"/>
      <w:r w:rsidRPr="000C46EA">
        <w:rPr>
          <w:rFonts w:eastAsia="Calibri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C46EA">
        <w:rPr>
          <w:rFonts w:eastAsia="Calibri"/>
          <w:color w:val="000000"/>
          <w:sz w:val="24"/>
          <w:szCs w:val="24"/>
        </w:rPr>
        <w:t xml:space="preserve">6.8. В случае признания </w:t>
      </w:r>
      <w:proofErr w:type="gramStart"/>
      <w:r w:rsidRPr="000C46EA">
        <w:rPr>
          <w:rFonts w:eastAsia="Calibri"/>
          <w:color w:val="000000"/>
          <w:sz w:val="24"/>
          <w:szCs w:val="24"/>
        </w:rPr>
        <w:t>жалобы</w:t>
      </w:r>
      <w:proofErr w:type="gramEnd"/>
      <w:r w:rsidRPr="000C46EA">
        <w:rPr>
          <w:rFonts w:eastAsia="Calibri"/>
          <w:color w:val="000000"/>
          <w:sz w:val="24"/>
          <w:szCs w:val="24"/>
        </w:rPr>
        <w:t xml:space="preserve"> не подлежащей удовлетворению в ответе заявителю, указанном в пункте 6.6,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523D" w:rsidRPr="000C46EA" w:rsidRDefault="00C9523D" w:rsidP="00C9523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0C46EA">
        <w:rPr>
          <w:color w:val="000000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0C46EA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46EA">
        <w:rPr>
          <w:color w:val="000000"/>
          <w:sz w:val="24"/>
          <w:szCs w:val="24"/>
        </w:rPr>
        <w:t xml:space="preserve"> или преступления, должностное лицо, </w:t>
      </w:r>
      <w:r w:rsidRPr="000C46EA">
        <w:rPr>
          <w:color w:val="000000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прокуратуры.»</w:t>
      </w:r>
    </w:p>
    <w:p w:rsidR="00C9523D" w:rsidRPr="000C46EA" w:rsidRDefault="00C9523D" w:rsidP="00C9523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C46EA">
        <w:rPr>
          <w:rFonts w:ascii="Times New Roman" w:hAnsi="Times New Roman"/>
          <w:color w:val="000000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C9523D" w:rsidRPr="000C46EA" w:rsidRDefault="00C9523D" w:rsidP="00C9523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C46EA">
        <w:rPr>
          <w:rFonts w:ascii="Times New Roman" w:hAnsi="Times New Roman"/>
          <w:color w:val="000000"/>
          <w:sz w:val="24"/>
          <w:szCs w:val="24"/>
        </w:rPr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0C46EA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0C46EA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9523D" w:rsidRPr="000C46EA" w:rsidRDefault="00C9523D" w:rsidP="00C9523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C46EA">
        <w:rPr>
          <w:rFonts w:ascii="Times New Roman" w:hAnsi="Times New Roman"/>
          <w:color w:val="000000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9523D" w:rsidRPr="000C46EA" w:rsidRDefault="00C9523D" w:rsidP="00C9523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C46EA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0C46E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46EA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C46EA">
        <w:rPr>
          <w:rFonts w:ascii="Times New Roman" w:hAnsi="Times New Roman"/>
          <w:color w:val="000000"/>
          <w:sz w:val="24"/>
          <w:szCs w:val="24"/>
        </w:rPr>
        <w:t>Подрезова</w:t>
      </w:r>
      <w:proofErr w:type="spellEnd"/>
      <w:r w:rsidRPr="000C46EA">
        <w:rPr>
          <w:rFonts w:ascii="Times New Roman" w:hAnsi="Times New Roman"/>
          <w:color w:val="000000"/>
          <w:sz w:val="24"/>
          <w:szCs w:val="24"/>
        </w:rPr>
        <w:t xml:space="preserve"> В.Е.</w:t>
      </w:r>
    </w:p>
    <w:p w:rsidR="00C9523D" w:rsidRPr="000C46EA" w:rsidRDefault="00C9523D" w:rsidP="00C9523D">
      <w:pPr>
        <w:ind w:firstLine="709"/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ind w:firstLine="709"/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Глава администрации </w:t>
      </w:r>
    </w:p>
    <w:p w:rsidR="00C9523D" w:rsidRPr="000C46EA" w:rsidRDefault="00C9523D" w:rsidP="00C9523D">
      <w:pPr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Сосновоборского городского округа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0C46EA">
        <w:rPr>
          <w:color w:val="000000"/>
          <w:sz w:val="24"/>
          <w:szCs w:val="24"/>
        </w:rPr>
        <w:t>М.В.Воронков</w:t>
      </w:r>
    </w:p>
    <w:p w:rsidR="00C9523D" w:rsidRPr="000C46EA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Pr="000C46EA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Pr="000C46EA" w:rsidRDefault="00C9523D" w:rsidP="00C9523D">
      <w:pPr>
        <w:jc w:val="both"/>
        <w:rPr>
          <w:color w:val="000000"/>
          <w:sz w:val="12"/>
          <w:szCs w:val="16"/>
        </w:rPr>
      </w:pPr>
    </w:p>
    <w:p w:rsidR="00C9523D" w:rsidRPr="000C46EA" w:rsidRDefault="00C9523D" w:rsidP="00C9523D">
      <w:pPr>
        <w:jc w:val="both"/>
        <w:rPr>
          <w:color w:val="000000"/>
          <w:sz w:val="16"/>
          <w:szCs w:val="16"/>
        </w:rPr>
      </w:pPr>
      <w:r w:rsidRPr="000C46EA">
        <w:rPr>
          <w:color w:val="000000"/>
          <w:sz w:val="12"/>
          <w:szCs w:val="16"/>
        </w:rPr>
        <w:t>Исп. Беляева Ю.А. 2-90-73; ЛЕ</w:t>
      </w:r>
    </w:p>
    <w:p w:rsidR="00C9523D" w:rsidRDefault="00C9523D" w:rsidP="00C9523D">
      <w:pPr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jc w:val="both"/>
        <w:rPr>
          <w:color w:val="000000"/>
          <w:sz w:val="24"/>
          <w:szCs w:val="24"/>
        </w:rPr>
      </w:pPr>
    </w:p>
    <w:p w:rsidR="00C9523D" w:rsidRPr="000C46EA" w:rsidRDefault="00C9523D" w:rsidP="00C9523D">
      <w:pPr>
        <w:jc w:val="both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СОГЛАСОВАНО:</w:t>
      </w:r>
    </w:p>
    <w:p w:rsidR="00C9523D" w:rsidRPr="000C46EA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276975" cy="501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Default="00C9523D" w:rsidP="00C9523D">
      <w:pPr>
        <w:jc w:val="right"/>
        <w:rPr>
          <w:color w:val="000000"/>
          <w:sz w:val="24"/>
          <w:szCs w:val="24"/>
        </w:rPr>
      </w:pPr>
    </w:p>
    <w:p w:rsidR="00C9523D" w:rsidRPr="000C46EA" w:rsidRDefault="00C9523D" w:rsidP="00C9523D">
      <w:pPr>
        <w:jc w:val="right"/>
        <w:rPr>
          <w:color w:val="000000"/>
        </w:rPr>
      </w:pPr>
      <w:r w:rsidRPr="000C46EA">
        <w:rPr>
          <w:color w:val="000000"/>
        </w:rPr>
        <w:t>Рассылка:</w:t>
      </w:r>
    </w:p>
    <w:p w:rsidR="00C9523D" w:rsidRPr="000C46EA" w:rsidRDefault="00C9523D" w:rsidP="00C9523D">
      <w:pPr>
        <w:jc w:val="right"/>
        <w:rPr>
          <w:color w:val="000000"/>
        </w:rPr>
      </w:pPr>
      <w:r w:rsidRPr="000C46EA">
        <w:rPr>
          <w:color w:val="000000"/>
        </w:rPr>
        <w:t>общ</w:t>
      </w:r>
      <w:proofErr w:type="gramStart"/>
      <w:r w:rsidRPr="000C46EA">
        <w:rPr>
          <w:color w:val="000000"/>
        </w:rPr>
        <w:t>.</w:t>
      </w:r>
      <w:proofErr w:type="gramEnd"/>
      <w:r w:rsidRPr="000C46EA">
        <w:rPr>
          <w:color w:val="000000"/>
        </w:rPr>
        <w:t xml:space="preserve"> </w:t>
      </w:r>
      <w:proofErr w:type="gramStart"/>
      <w:r w:rsidRPr="000C46EA">
        <w:rPr>
          <w:color w:val="000000"/>
        </w:rPr>
        <w:t>о</w:t>
      </w:r>
      <w:proofErr w:type="gramEnd"/>
      <w:r w:rsidRPr="000C46EA">
        <w:rPr>
          <w:color w:val="000000"/>
        </w:rPr>
        <w:t>тдел, Пресс-Центр,</w:t>
      </w:r>
    </w:p>
    <w:p w:rsidR="00C9523D" w:rsidRPr="000C46EA" w:rsidRDefault="00C9523D" w:rsidP="00C9523D">
      <w:pPr>
        <w:jc w:val="right"/>
        <w:rPr>
          <w:rStyle w:val="a8"/>
          <w:b w:val="0"/>
          <w:color w:val="000000"/>
          <w:sz w:val="24"/>
          <w:szCs w:val="24"/>
        </w:rPr>
      </w:pPr>
      <w:r w:rsidRPr="000C46EA">
        <w:rPr>
          <w:color w:val="000000"/>
        </w:rPr>
        <w:t>КУМИ, ОЭР, прокуратура</w:t>
      </w:r>
    </w:p>
    <w:p w:rsidR="00C9523D" w:rsidRPr="000C46EA" w:rsidRDefault="00C9523D" w:rsidP="00C9523D">
      <w:pPr>
        <w:jc w:val="right"/>
        <w:rPr>
          <w:rStyle w:val="a8"/>
          <w:color w:val="000000"/>
          <w:sz w:val="24"/>
          <w:szCs w:val="24"/>
        </w:rPr>
      </w:pPr>
    </w:p>
    <w:p w:rsidR="00C9523D" w:rsidRPr="000C46EA" w:rsidRDefault="00C9523D" w:rsidP="00C9523D">
      <w:pPr>
        <w:jc w:val="right"/>
        <w:rPr>
          <w:rStyle w:val="a8"/>
          <w:color w:val="000000"/>
          <w:sz w:val="24"/>
          <w:szCs w:val="24"/>
        </w:rPr>
        <w:sectPr w:rsidR="00C9523D" w:rsidRPr="000C46EA" w:rsidSect="00E02F4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9523D" w:rsidRPr="000C46EA" w:rsidRDefault="00C9523D" w:rsidP="00C9523D">
      <w:pPr>
        <w:jc w:val="right"/>
        <w:rPr>
          <w:rStyle w:val="a8"/>
          <w:color w:val="000000"/>
          <w:sz w:val="24"/>
          <w:szCs w:val="24"/>
        </w:rPr>
      </w:pPr>
    </w:p>
    <w:p w:rsidR="00C9523D" w:rsidRPr="000C46EA" w:rsidRDefault="00C9523D" w:rsidP="00C9523D">
      <w:pPr>
        <w:jc w:val="right"/>
        <w:rPr>
          <w:rStyle w:val="a8"/>
          <w:b w:val="0"/>
          <w:color w:val="000000"/>
          <w:sz w:val="24"/>
          <w:szCs w:val="24"/>
        </w:rPr>
      </w:pPr>
      <w:r w:rsidRPr="000C46EA">
        <w:rPr>
          <w:rStyle w:val="a8"/>
          <w:color w:val="000000"/>
          <w:sz w:val="24"/>
          <w:szCs w:val="24"/>
        </w:rPr>
        <w:t xml:space="preserve">Приложение № 1 к постановлению </w:t>
      </w:r>
    </w:p>
    <w:p w:rsidR="00C9523D" w:rsidRPr="00C9523D" w:rsidRDefault="00C9523D" w:rsidP="00C9523D">
      <w:pPr>
        <w:jc w:val="right"/>
        <w:rPr>
          <w:rStyle w:val="a8"/>
          <w:b w:val="0"/>
          <w:color w:val="000000"/>
          <w:sz w:val="24"/>
          <w:szCs w:val="24"/>
        </w:rPr>
      </w:pPr>
      <w:r w:rsidRPr="00C9523D">
        <w:rPr>
          <w:rStyle w:val="a8"/>
          <w:b w:val="0"/>
          <w:color w:val="000000"/>
          <w:sz w:val="24"/>
          <w:szCs w:val="24"/>
        </w:rPr>
        <w:t>от 13/12/2018 № 2661</w:t>
      </w:r>
    </w:p>
    <w:p w:rsidR="00C9523D" w:rsidRPr="000C46EA" w:rsidRDefault="00C9523D" w:rsidP="00C9523D">
      <w:pPr>
        <w:jc w:val="right"/>
        <w:rPr>
          <w:rStyle w:val="a8"/>
          <w:color w:val="000000"/>
          <w:sz w:val="24"/>
          <w:szCs w:val="24"/>
        </w:rPr>
      </w:pPr>
    </w:p>
    <w:p w:rsidR="00C9523D" w:rsidRPr="000C46EA" w:rsidRDefault="00C9523D" w:rsidP="00C9523D">
      <w:pPr>
        <w:jc w:val="right"/>
        <w:rPr>
          <w:rStyle w:val="a8"/>
          <w:color w:val="000000"/>
          <w:sz w:val="24"/>
          <w:szCs w:val="24"/>
        </w:rPr>
      </w:pPr>
    </w:p>
    <w:p w:rsidR="00C9523D" w:rsidRPr="000C46EA" w:rsidRDefault="00C9523D" w:rsidP="00C9523D">
      <w:pPr>
        <w:pStyle w:val="formattext"/>
        <w:jc w:val="right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>ПРИЛОЖЕНИЕ № 3</w:t>
      </w:r>
    </w:p>
    <w:p w:rsidR="00C9523D" w:rsidRPr="000C46EA" w:rsidRDefault="00C9523D" w:rsidP="00C9523D">
      <w:pPr>
        <w:pStyle w:val="formattext"/>
        <w:jc w:val="right"/>
        <w:rPr>
          <w:color w:val="000000"/>
          <w:sz w:val="24"/>
          <w:szCs w:val="24"/>
        </w:rPr>
      </w:pPr>
      <w:r w:rsidRPr="000C46EA">
        <w:rPr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000"/>
      </w:tblPr>
      <w:tblGrid>
        <w:gridCol w:w="1959"/>
        <w:gridCol w:w="2627"/>
        <w:gridCol w:w="1979"/>
        <w:gridCol w:w="1941"/>
        <w:gridCol w:w="1332"/>
        <w:gridCol w:w="744"/>
        <w:gridCol w:w="584"/>
        <w:gridCol w:w="1149"/>
        <w:gridCol w:w="250"/>
        <w:gridCol w:w="111"/>
        <w:gridCol w:w="685"/>
        <w:gridCol w:w="163"/>
        <w:gridCol w:w="328"/>
        <w:gridCol w:w="928"/>
      </w:tblGrid>
      <w:tr w:rsidR="00C9523D" w:rsidRPr="000C46EA" w:rsidTr="00BC7E89">
        <w:trPr>
          <w:gridAfter w:val="3"/>
          <w:wAfter w:w="471" w:type="pct"/>
          <w:trHeight w:val="930"/>
        </w:trPr>
        <w:tc>
          <w:tcPr>
            <w:tcW w:w="22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23D" w:rsidRPr="000C46EA" w:rsidRDefault="00C9523D" w:rsidP="00BC7E89">
            <w:pPr>
              <w:jc w:val="right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Исх. №____________________</w:t>
            </w:r>
            <w:r w:rsidRPr="000C46EA">
              <w:rPr>
                <w:color w:val="000000"/>
                <w:sz w:val="24"/>
                <w:szCs w:val="24"/>
              </w:rPr>
              <w:br/>
              <w:t>от ________________________</w:t>
            </w:r>
          </w:p>
        </w:tc>
      </w:tr>
      <w:tr w:rsidR="00C9523D" w:rsidRPr="000C46EA" w:rsidTr="00BC7E89">
        <w:trPr>
          <w:gridAfter w:val="3"/>
          <w:wAfter w:w="471" w:type="pct"/>
          <w:trHeight w:val="2220"/>
        </w:trPr>
        <w:tc>
          <w:tcPr>
            <w:tcW w:w="45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23D" w:rsidRPr="000C46EA" w:rsidRDefault="00C9523D" w:rsidP="00BC7E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6EA">
              <w:rPr>
                <w:b/>
                <w:color w:val="000000"/>
                <w:sz w:val="24"/>
                <w:szCs w:val="24"/>
              </w:rPr>
              <w:t>ВЫПИСКА из РЕЕСТРА</w:t>
            </w:r>
            <w:r w:rsidRPr="000C46EA">
              <w:rPr>
                <w:b/>
                <w:color w:val="000000"/>
                <w:sz w:val="24"/>
                <w:szCs w:val="24"/>
              </w:rPr>
              <w:br/>
              <w:t>собственности муниципального образования Сосновоборский городской округ Ленинградской области</w:t>
            </w:r>
          </w:p>
          <w:p w:rsidR="00C9523D" w:rsidRPr="000C46EA" w:rsidRDefault="00C9523D" w:rsidP="00BC7E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6EA">
              <w:rPr>
                <w:b/>
                <w:color w:val="000000"/>
                <w:sz w:val="24"/>
                <w:szCs w:val="24"/>
              </w:rPr>
              <w:t>по состоянию на 01.01.20____</w:t>
            </w:r>
          </w:p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523D" w:rsidRPr="000C46EA" w:rsidTr="00BC7E89">
        <w:trPr>
          <w:trHeight w:val="109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Адрес имущества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C46EA">
              <w:rPr>
                <w:color w:val="000000"/>
                <w:sz w:val="16"/>
                <w:szCs w:val="16"/>
              </w:rPr>
              <w:t>Наименование недвижимого имущества (разрешенное использование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Общая</w:t>
            </w:r>
            <w:r w:rsidRPr="000C46EA">
              <w:rPr>
                <w:color w:val="000000"/>
                <w:sz w:val="24"/>
                <w:szCs w:val="24"/>
              </w:rPr>
              <w:br/>
              <w:t xml:space="preserve"> площадь/ протяженность</w:t>
            </w:r>
            <w:r w:rsidRPr="000C46EA">
              <w:rPr>
                <w:color w:val="000000"/>
                <w:sz w:val="24"/>
                <w:szCs w:val="24"/>
              </w:rPr>
              <w:br/>
              <w:t>(кв.м./</w:t>
            </w:r>
            <w:proofErr w:type="spellStart"/>
            <w:r w:rsidRPr="000C46EA">
              <w:rPr>
                <w:color w:val="000000"/>
                <w:sz w:val="24"/>
                <w:szCs w:val="24"/>
              </w:rPr>
              <w:t>пог.м</w:t>
            </w:r>
            <w:proofErr w:type="spellEnd"/>
            <w:r w:rsidRPr="000C46E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16"/>
                <w:szCs w:val="16"/>
              </w:rPr>
              <w:t>Основание возникновения  права собственности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Балансодержатель</w:t>
            </w:r>
          </w:p>
        </w:tc>
      </w:tr>
      <w:tr w:rsidR="00C9523D" w:rsidRPr="000C46EA" w:rsidTr="00BC7E89">
        <w:trPr>
          <w:trHeight w:val="5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6EA">
              <w:rPr>
                <w:b/>
                <w:bCs/>
                <w:color w:val="000000"/>
                <w:sz w:val="24"/>
                <w:szCs w:val="24"/>
              </w:rPr>
              <w:t>указывается классификация имущества: сооружения; нежилые помещения, жилые помещения, движимое имущество и т.д.</w:t>
            </w:r>
          </w:p>
        </w:tc>
      </w:tr>
      <w:tr w:rsidR="00C9523D" w:rsidRPr="000C46EA" w:rsidTr="00BC7E89">
        <w:trPr>
          <w:trHeight w:val="708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523D" w:rsidRPr="000C46EA" w:rsidTr="00BC7E89">
        <w:trPr>
          <w:gridAfter w:val="2"/>
          <w:wAfter w:w="417" w:type="pct"/>
          <w:trHeight w:val="255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</w:tr>
      <w:tr w:rsidR="00C9523D" w:rsidRPr="000C46EA" w:rsidTr="00BC7E89">
        <w:trPr>
          <w:gridAfter w:val="1"/>
          <w:wAfter w:w="308" w:type="pct"/>
          <w:trHeight w:val="255"/>
        </w:trPr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46EA">
              <w:rPr>
                <w:b/>
                <w:bCs/>
                <w:color w:val="000000"/>
                <w:sz w:val="24"/>
                <w:szCs w:val="24"/>
              </w:rPr>
              <w:t>Выписка верна: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</w:p>
        </w:tc>
      </w:tr>
      <w:tr w:rsidR="00C9523D" w:rsidRPr="000C46EA" w:rsidTr="00BC7E89">
        <w:trPr>
          <w:gridAfter w:val="6"/>
          <w:wAfter w:w="823" w:type="pct"/>
          <w:trHeight w:val="585"/>
        </w:trPr>
        <w:tc>
          <w:tcPr>
            <w:tcW w:w="3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23D" w:rsidRPr="000C46EA" w:rsidRDefault="00C9523D" w:rsidP="00BC7E89">
            <w:pPr>
              <w:rPr>
                <w:color w:val="000000"/>
                <w:sz w:val="24"/>
                <w:szCs w:val="24"/>
              </w:rPr>
            </w:pPr>
            <w:r w:rsidRPr="000C46EA">
              <w:rPr>
                <w:color w:val="000000"/>
                <w:sz w:val="24"/>
                <w:szCs w:val="24"/>
              </w:rPr>
              <w:t>Председатель КУМИ Сосновоборского городского округа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23D" w:rsidRPr="000C46EA" w:rsidRDefault="00C9523D" w:rsidP="00BC7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523D" w:rsidRPr="000C46EA" w:rsidRDefault="00C9523D" w:rsidP="00C9523D">
      <w:pPr>
        <w:rPr>
          <w:color w:val="000000"/>
        </w:rPr>
      </w:pPr>
    </w:p>
    <w:p w:rsidR="00986B56" w:rsidRDefault="00986B56"/>
    <w:sectPr w:rsidR="00986B56" w:rsidSect="00E02F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567" w:bottom="902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39" w:rsidRDefault="00614939" w:rsidP="00C9523D">
      <w:r>
        <w:separator/>
      </w:r>
    </w:p>
  </w:endnote>
  <w:endnote w:type="continuationSeparator" w:id="0">
    <w:p w:rsidR="00614939" w:rsidRDefault="00614939" w:rsidP="00C9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39" w:rsidRDefault="00614939" w:rsidP="00C9523D">
      <w:r>
        <w:separator/>
      </w:r>
    </w:p>
  </w:footnote>
  <w:footnote w:type="continuationSeparator" w:id="0">
    <w:p w:rsidR="00614939" w:rsidRDefault="00614939" w:rsidP="00C9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4F" w:rsidRDefault="0061493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14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6c505c-0b87-4390-aec4-dd684eef163b"/>
  </w:docVars>
  <w:rsids>
    <w:rsidRoot w:val="00C9523D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14939"/>
    <w:rsid w:val="0065584E"/>
    <w:rsid w:val="00675C6F"/>
    <w:rsid w:val="00683392"/>
    <w:rsid w:val="00684320"/>
    <w:rsid w:val="006B1D5B"/>
    <w:rsid w:val="006D3233"/>
    <w:rsid w:val="006F3886"/>
    <w:rsid w:val="007001B3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9523D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D438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23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2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C9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7">
    <w:name w:val="Основной текст_"/>
    <w:link w:val="1"/>
    <w:locked/>
    <w:rsid w:val="00C9523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23D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C9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rsid w:val="00C95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8">
    <w:name w:val="Strong"/>
    <w:uiPriority w:val="99"/>
    <w:qFormat/>
    <w:rsid w:val="00C952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5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3629</Words>
  <Characters>20691</Characters>
  <Application>Microsoft Office Word</Application>
  <DocSecurity>0</DocSecurity>
  <Lines>172</Lines>
  <Paragraphs>48</Paragraphs>
  <ScaleCrop>false</ScaleCrop>
  <Company>  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2018-12-13T12:50:00Z</dcterms:created>
  <dcterms:modified xsi:type="dcterms:W3CDTF">2018-12-13T12:50:00Z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d66c505c-0b87-4390-aec4-dd684eef163b</vt:lpwstr>
  </property>
</Properties>
</file>