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06" w:rsidRPr="00E76031" w:rsidRDefault="006D4406" w:rsidP="006D440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76031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-207645</wp:posOffset>
            </wp:positionV>
            <wp:extent cx="605155" cy="782955"/>
            <wp:effectExtent l="19050" t="0" r="4445" b="0"/>
            <wp:wrapTopAndBottom/>
            <wp:docPr id="1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6031">
        <w:rPr>
          <w:b/>
          <w:sz w:val="22"/>
          <w:szCs w:val="22"/>
        </w:rPr>
        <w:t>СОВЕТ ДЕПУТАТОВ МУНИЦИПАЛЬНОГО ОБРАЗОВАНИЯ</w:t>
      </w:r>
    </w:p>
    <w:p w:rsidR="006D4406" w:rsidRPr="00E76031" w:rsidRDefault="006D4406" w:rsidP="006D4406">
      <w:pPr>
        <w:jc w:val="center"/>
        <w:rPr>
          <w:b/>
          <w:sz w:val="22"/>
          <w:szCs w:val="22"/>
        </w:rPr>
      </w:pPr>
      <w:r w:rsidRPr="00E76031">
        <w:rPr>
          <w:b/>
          <w:sz w:val="22"/>
          <w:szCs w:val="22"/>
        </w:rPr>
        <w:t>СОСНОВОБОРСКИЙ ГОРОДСКОЙ ОКРУГ ЛЕНИНГРАДСКОЙ ОБЛАСТИ</w:t>
      </w:r>
    </w:p>
    <w:p w:rsidR="006D4406" w:rsidRPr="00E76031" w:rsidRDefault="006D4406" w:rsidP="006D4406">
      <w:pPr>
        <w:jc w:val="center"/>
        <w:rPr>
          <w:b/>
          <w:sz w:val="22"/>
          <w:szCs w:val="22"/>
        </w:rPr>
      </w:pPr>
      <w:r w:rsidRPr="00E76031">
        <w:rPr>
          <w:b/>
          <w:sz w:val="22"/>
          <w:szCs w:val="22"/>
        </w:rPr>
        <w:t>(ПЯТЫЙ СОЗЫВ)</w:t>
      </w:r>
    </w:p>
    <w:p w:rsidR="006D4406" w:rsidRDefault="0060002E" w:rsidP="006D4406">
      <w:pPr>
        <w:jc w:val="center"/>
        <w:rPr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55245</wp:posOffset>
                </wp:positionV>
                <wp:extent cx="5883275" cy="8255"/>
                <wp:effectExtent l="15240" t="19685" r="16510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3275" cy="8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3E3B4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NeTseTECAABuBAAADgAAAAAAAAAAAAAAAAAuAgAAZHJz&#10;L2Uyb0RvYy54bWxQSwECLQAUAAYACAAAACEAX3Sj9NkAAAAHAQAADwAAAAAAAAAAAAAAAACLBAAA&#10;ZHJzL2Rvd25yZXYueG1sUEsFBgAAAAAEAAQA8wAAAJE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D4406" w:rsidRDefault="006D4406" w:rsidP="006D4406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6D4406" w:rsidRPr="00E35390" w:rsidRDefault="006D4406" w:rsidP="006D4406">
      <w:pPr>
        <w:jc w:val="center"/>
        <w:rPr>
          <w:b/>
          <w:sz w:val="28"/>
          <w:szCs w:val="28"/>
        </w:rPr>
      </w:pPr>
    </w:p>
    <w:p w:rsidR="006D4406" w:rsidRPr="00B53BD6" w:rsidRDefault="006D4406" w:rsidP="006D440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.2024 года  № </w:t>
      </w:r>
      <w:r w:rsidR="00B53BD6" w:rsidRPr="00B53BD6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</w:p>
    <w:p w:rsidR="00BA410A" w:rsidRPr="00B53BD6" w:rsidRDefault="00BA410A" w:rsidP="00BA410A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</w:tblGrid>
      <w:tr w:rsidR="00BA410A" w:rsidRPr="00566886" w:rsidTr="00E76031">
        <w:tc>
          <w:tcPr>
            <w:tcW w:w="6487" w:type="dxa"/>
          </w:tcPr>
          <w:p w:rsidR="00BA410A" w:rsidRPr="000E21BF" w:rsidRDefault="00BA410A" w:rsidP="004C296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580B12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решение совета депутатов Сосновоборского городского округа от 22.11.2019 №63 «Об установлении земельного налога на территории муниципального образования Сосновоборский городской округ Ленинградской области»</w:t>
            </w:r>
          </w:p>
        </w:tc>
      </w:tr>
    </w:tbl>
    <w:p w:rsidR="00BA410A" w:rsidRPr="006D4406" w:rsidRDefault="00BA410A" w:rsidP="006D4406">
      <w:pPr>
        <w:autoSpaceDE w:val="0"/>
        <w:autoSpaceDN w:val="0"/>
        <w:adjustRightInd w:val="0"/>
        <w:ind w:firstLine="709"/>
        <w:jc w:val="both"/>
      </w:pPr>
    </w:p>
    <w:p w:rsidR="00BA410A" w:rsidRDefault="00BA410A" w:rsidP="00BA410A">
      <w:pPr>
        <w:autoSpaceDE w:val="0"/>
        <w:autoSpaceDN w:val="0"/>
        <w:adjustRightInd w:val="0"/>
        <w:ind w:firstLine="709"/>
        <w:jc w:val="both"/>
      </w:pPr>
      <w:r w:rsidRPr="001470EF">
        <w:t>В связи с изменениями, внесенными в статью 394 Налогового кодекса Российской Федерации Федеральным законом №176-ФЗ от 12.07.2024 «</w:t>
      </w:r>
      <w:r w:rsidRPr="001470EF">
        <w:rPr>
          <w:rFonts w:eastAsiaTheme="minorHAnsi"/>
          <w:lang w:eastAsia="en-US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Pr="001470EF">
        <w:t>совет депутатов Сосновоборского городского округа</w:t>
      </w:r>
    </w:p>
    <w:p w:rsidR="00BA410A" w:rsidRPr="001470EF" w:rsidRDefault="00BA410A" w:rsidP="00BA410A">
      <w:pPr>
        <w:ind w:left="-426" w:firstLine="142"/>
        <w:jc w:val="center"/>
        <w:outlineLvl w:val="0"/>
      </w:pPr>
      <w:r w:rsidRPr="001470EF">
        <w:t>Р Е Ш И Л:</w:t>
      </w:r>
    </w:p>
    <w:p w:rsidR="00BA410A" w:rsidRPr="004C2962" w:rsidRDefault="00BA410A" w:rsidP="004C296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A410A" w:rsidRPr="006D4406" w:rsidRDefault="006D4406" w:rsidP="006D4406">
      <w:pPr>
        <w:ind w:firstLine="709"/>
        <w:jc w:val="both"/>
      </w:pPr>
      <w:r>
        <w:t xml:space="preserve">1. </w:t>
      </w:r>
      <w:r w:rsidR="00BA410A" w:rsidRPr="001470EF">
        <w:t>Внести следующие изменения в решение совета депутатов Сосновоборского городского округа от 22.11.2019 №63 «Об установлении  земельного налога на территории муниципального образования Сосновоборский городской округ Ленинградской области»:</w:t>
      </w:r>
    </w:p>
    <w:p w:rsidR="00BA410A" w:rsidRPr="001470EF" w:rsidRDefault="00BA410A" w:rsidP="00BA410A">
      <w:pPr>
        <w:ind w:firstLine="709"/>
        <w:jc w:val="both"/>
      </w:pPr>
      <w:r w:rsidRPr="001470EF">
        <w:t>Абзацы 3 и 4 подпункта 1 пункта 2 изложить в новой редакции:</w:t>
      </w:r>
    </w:p>
    <w:p w:rsidR="00BA410A" w:rsidRPr="000A6C28" w:rsidRDefault="00BA410A" w:rsidP="00BA410A">
      <w:pPr>
        <w:ind w:firstLine="709"/>
        <w:jc w:val="both"/>
        <w:rPr>
          <w:color w:val="000000" w:themeColor="text1"/>
        </w:rPr>
      </w:pPr>
      <w:r w:rsidRPr="001470EF">
        <w:t>«</w:t>
      </w:r>
      <w:r w:rsidRPr="001470EF">
        <w:rPr>
          <w:color w:val="000000" w:themeColor="text1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</w:t>
      </w:r>
      <w:r w:rsidRPr="000A6C28">
        <w:rPr>
          <w:color w:val="000000" w:themeColor="text1"/>
        </w:rPr>
        <w:t>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BA410A" w:rsidRPr="000A6C28" w:rsidRDefault="00BA410A" w:rsidP="00BA410A">
      <w:pPr>
        <w:ind w:firstLine="709"/>
        <w:jc w:val="both"/>
      </w:pPr>
      <w:r w:rsidRPr="000A6C28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Pr="000A6C28">
        <w:rPr>
          <w:color w:val="000000" w:themeColor="text1"/>
        </w:rPr>
        <w:t xml:space="preserve">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0A6C28">
        <w:t>;»</w:t>
      </w:r>
    </w:p>
    <w:p w:rsidR="00BA410A" w:rsidRDefault="00E76031" w:rsidP="006D4406">
      <w:pPr>
        <w:ind w:firstLine="709"/>
        <w:jc w:val="both"/>
      </w:pPr>
      <w:r>
        <w:t>2</w:t>
      </w:r>
      <w:r w:rsidR="006D4406">
        <w:t xml:space="preserve">. </w:t>
      </w:r>
      <w:r w:rsidR="00BA410A" w:rsidRPr="001470EF">
        <w:t xml:space="preserve">Настоящее решение </w:t>
      </w:r>
      <w:r w:rsidR="000F13EC">
        <w:t xml:space="preserve">официально </w:t>
      </w:r>
      <w:r w:rsidR="00BA410A" w:rsidRPr="001470EF">
        <w:t xml:space="preserve">опубликовать в </w:t>
      </w:r>
      <w:r w:rsidR="00D825F0">
        <w:t xml:space="preserve">городской </w:t>
      </w:r>
      <w:r w:rsidR="00BA410A" w:rsidRPr="001470EF">
        <w:t>газете «Маяк».</w:t>
      </w:r>
    </w:p>
    <w:p w:rsidR="00E76031" w:rsidRPr="001470EF" w:rsidRDefault="00E76031" w:rsidP="00E76031">
      <w:pPr>
        <w:ind w:firstLine="709"/>
        <w:jc w:val="both"/>
      </w:pPr>
      <w:r>
        <w:t xml:space="preserve">3. </w:t>
      </w:r>
      <w:r w:rsidRPr="001470EF">
        <w:t xml:space="preserve">Настоящее решение </w:t>
      </w:r>
      <w:r w:rsidR="000F13EC">
        <w:t xml:space="preserve">официально </w:t>
      </w:r>
      <w:r w:rsidRPr="001470EF">
        <w:t>вступает в силу с 01.01.2025</w:t>
      </w:r>
      <w:r>
        <w:t xml:space="preserve"> года</w:t>
      </w:r>
      <w:r w:rsidRPr="001470EF">
        <w:t>.</w:t>
      </w:r>
    </w:p>
    <w:p w:rsidR="00BA410A" w:rsidRPr="004C2962" w:rsidRDefault="00BA410A" w:rsidP="00BA410A">
      <w:pPr>
        <w:pStyle w:val="a7"/>
        <w:ind w:left="0"/>
        <w:jc w:val="both"/>
        <w:outlineLvl w:val="0"/>
        <w:rPr>
          <w:b/>
          <w:sz w:val="28"/>
          <w:szCs w:val="28"/>
        </w:rPr>
      </w:pPr>
      <w:r w:rsidRPr="004C2962">
        <w:rPr>
          <w:b/>
          <w:sz w:val="28"/>
          <w:szCs w:val="28"/>
        </w:rPr>
        <w:t>Председатель совета депутатов</w:t>
      </w:r>
    </w:p>
    <w:p w:rsidR="00BA410A" w:rsidRPr="004C2962" w:rsidRDefault="00BA410A" w:rsidP="00BA410A">
      <w:pPr>
        <w:pStyle w:val="a7"/>
        <w:ind w:left="0"/>
        <w:jc w:val="both"/>
        <w:outlineLvl w:val="0"/>
        <w:rPr>
          <w:b/>
          <w:sz w:val="28"/>
          <w:szCs w:val="28"/>
        </w:rPr>
      </w:pPr>
      <w:r w:rsidRPr="004C2962">
        <w:rPr>
          <w:b/>
          <w:sz w:val="28"/>
          <w:szCs w:val="28"/>
        </w:rPr>
        <w:t xml:space="preserve">Сосновоборского городского округа                                </w:t>
      </w:r>
      <w:r w:rsidR="00E76031">
        <w:rPr>
          <w:b/>
          <w:sz w:val="28"/>
          <w:szCs w:val="28"/>
        </w:rPr>
        <w:t xml:space="preserve">  </w:t>
      </w:r>
      <w:r w:rsidRPr="004C2962">
        <w:rPr>
          <w:b/>
          <w:sz w:val="28"/>
          <w:szCs w:val="28"/>
        </w:rPr>
        <w:t xml:space="preserve">   А.Н. Афанасьев</w:t>
      </w:r>
    </w:p>
    <w:p w:rsidR="00BA410A" w:rsidRPr="004C2962" w:rsidRDefault="00BA410A" w:rsidP="00BA410A">
      <w:pPr>
        <w:rPr>
          <w:b/>
          <w:bCs/>
          <w:iCs/>
          <w:sz w:val="28"/>
          <w:szCs w:val="28"/>
        </w:rPr>
      </w:pPr>
    </w:p>
    <w:p w:rsidR="00BA410A" w:rsidRPr="004C2962" w:rsidRDefault="00BA410A" w:rsidP="00BA410A">
      <w:pPr>
        <w:rPr>
          <w:b/>
          <w:bCs/>
          <w:iCs/>
          <w:sz w:val="28"/>
          <w:szCs w:val="28"/>
        </w:rPr>
      </w:pPr>
    </w:p>
    <w:p w:rsidR="00BA410A" w:rsidRPr="004C2962" w:rsidRDefault="00BA410A" w:rsidP="00BA410A">
      <w:pPr>
        <w:rPr>
          <w:b/>
          <w:bCs/>
          <w:iCs/>
          <w:sz w:val="28"/>
          <w:szCs w:val="28"/>
        </w:rPr>
      </w:pPr>
      <w:r w:rsidRPr="004C2962">
        <w:rPr>
          <w:b/>
          <w:bCs/>
          <w:iCs/>
          <w:sz w:val="28"/>
          <w:szCs w:val="28"/>
        </w:rPr>
        <w:t>Глава Сосновоборского</w:t>
      </w:r>
    </w:p>
    <w:p w:rsidR="00BA410A" w:rsidRPr="004C2962" w:rsidRDefault="00BA410A" w:rsidP="00BA410A">
      <w:pPr>
        <w:rPr>
          <w:b/>
          <w:sz w:val="28"/>
          <w:szCs w:val="28"/>
        </w:rPr>
      </w:pPr>
      <w:r w:rsidRPr="004C2962">
        <w:rPr>
          <w:b/>
          <w:bCs/>
          <w:iCs/>
          <w:sz w:val="28"/>
          <w:szCs w:val="28"/>
        </w:rPr>
        <w:t>городского округа</w:t>
      </w:r>
      <w:r w:rsidRPr="004C2962">
        <w:rPr>
          <w:b/>
          <w:sz w:val="28"/>
          <w:szCs w:val="28"/>
        </w:rPr>
        <w:t xml:space="preserve">                                                                          М.В. Воронков</w:t>
      </w:r>
    </w:p>
    <w:sectPr w:rsidR="00BA410A" w:rsidRPr="004C2962" w:rsidSect="00E76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567" w:bottom="45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C48" w:rsidRDefault="00CA7C48" w:rsidP="00305EC2">
      <w:r>
        <w:separator/>
      </w:r>
    </w:p>
  </w:endnote>
  <w:endnote w:type="continuationSeparator" w:id="0">
    <w:p w:rsidR="00CA7C48" w:rsidRDefault="00CA7C48" w:rsidP="0030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C0" w:rsidRDefault="006000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EF" w:rsidRDefault="0060002E">
    <w:pPr>
      <w:pStyle w:val="a3"/>
      <w:jc w:val="right"/>
    </w:pPr>
  </w:p>
  <w:p w:rsidR="001470EF" w:rsidRDefault="0060002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C0" w:rsidRDefault="006000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C48" w:rsidRDefault="00CA7C48" w:rsidP="00305EC2">
      <w:r>
        <w:separator/>
      </w:r>
    </w:p>
  </w:footnote>
  <w:footnote w:type="continuationSeparator" w:id="0">
    <w:p w:rsidR="00CA7C48" w:rsidRDefault="00CA7C48" w:rsidP="0030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C0" w:rsidRDefault="006000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EF" w:rsidRDefault="006000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C0" w:rsidRDefault="006000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600F"/>
    <w:multiLevelType w:val="hybridMultilevel"/>
    <w:tmpl w:val="B8A4F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61774"/>
    <w:multiLevelType w:val="multilevel"/>
    <w:tmpl w:val="ACDADD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30f038c-aed0-4d2e-8345-d1d0dedf1900"/>
  </w:docVars>
  <w:rsids>
    <w:rsidRoot w:val="00BA410A"/>
    <w:rsid w:val="000327C9"/>
    <w:rsid w:val="00033234"/>
    <w:rsid w:val="000F13EC"/>
    <w:rsid w:val="002A71A9"/>
    <w:rsid w:val="00305EC2"/>
    <w:rsid w:val="003F4581"/>
    <w:rsid w:val="0048353A"/>
    <w:rsid w:val="004C2962"/>
    <w:rsid w:val="004F1B6A"/>
    <w:rsid w:val="0060002E"/>
    <w:rsid w:val="006D4406"/>
    <w:rsid w:val="006E7E72"/>
    <w:rsid w:val="007F517E"/>
    <w:rsid w:val="00B53BD6"/>
    <w:rsid w:val="00BA410A"/>
    <w:rsid w:val="00C840E9"/>
    <w:rsid w:val="00CA7C48"/>
    <w:rsid w:val="00D825F0"/>
    <w:rsid w:val="00E6667A"/>
    <w:rsid w:val="00E76031"/>
    <w:rsid w:val="00E854D9"/>
    <w:rsid w:val="00F319E0"/>
    <w:rsid w:val="00F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E5CE217-9E83-4AD5-B07A-2EC50394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0A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41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A41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BA41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BA41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A410A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BA410A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BA410A"/>
    <w:pPr>
      <w:ind w:lef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A410A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6D4406"/>
    <w:pPr>
      <w:ind w:left="0"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  </cp:lastModifiedBy>
  <cp:revision>2</cp:revision>
  <dcterms:created xsi:type="dcterms:W3CDTF">2024-10-28T05:59:00Z</dcterms:created>
  <dcterms:modified xsi:type="dcterms:W3CDTF">2024-10-28T05:59:00Z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f30f038c-aed0-4d2e-8345-d1d0dedf1900</vt:lpwstr>
  </property>
</Properties>
</file>