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B31880" w:rsidP="00762166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2664460</wp:posOffset>
            </wp:positionH>
            <wp:positionV relativeFrom="paragraph">
              <wp:posOffset>-33655</wp:posOffset>
            </wp:positionV>
            <wp:extent cx="516890" cy="649605"/>
            <wp:effectExtent l="0" t="0" r="0" b="0"/>
            <wp:wrapTopAndBottom/>
            <wp:docPr id="6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>СОСНОВОБОРСКИЙ ГОРОДСКОЙ ОКРУГ  ЛЕНИНГРАДСКОЙ ОБЛАСТИ</w:t>
      </w:r>
    </w:p>
    <w:p w:rsidR="00762166" w:rsidRDefault="00B31880" w:rsidP="00762166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17145" t="13970" r="18415" b="1397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3086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lZ9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VA5WfS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</w:t>
      </w:r>
      <w:r w:rsidR="00457499">
        <w:rPr>
          <w:sz w:val="24"/>
        </w:rPr>
        <w:t xml:space="preserve">      </w:t>
      </w:r>
      <w:r>
        <w:rPr>
          <w:sz w:val="24"/>
        </w:rPr>
        <w:t xml:space="preserve">          </w:t>
      </w:r>
      <w:r w:rsidR="00762166">
        <w:rPr>
          <w:sz w:val="24"/>
        </w:rPr>
        <w:t xml:space="preserve">от </w:t>
      </w:r>
      <w:r w:rsidR="00457499">
        <w:rPr>
          <w:sz w:val="24"/>
        </w:rPr>
        <w:t>14/08/2026 № 2423</w:t>
      </w:r>
    </w:p>
    <w:p w:rsidR="00DA11D1" w:rsidRDefault="00DA11D1" w:rsidP="00DA11D1">
      <w:pPr>
        <w:rPr>
          <w:sz w:val="24"/>
        </w:rPr>
      </w:pPr>
    </w:p>
    <w:p w:rsidR="00DA11D1" w:rsidRDefault="00DA11D1" w:rsidP="00DA11D1">
      <w:pPr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</w:t>
      </w:r>
    </w:p>
    <w:p w:rsidR="00DA11D1" w:rsidRDefault="00DA11D1" w:rsidP="00DA11D1">
      <w:pPr>
        <w:rPr>
          <w:sz w:val="24"/>
          <w:szCs w:val="24"/>
        </w:rPr>
      </w:pPr>
      <w:r>
        <w:rPr>
          <w:sz w:val="24"/>
          <w:szCs w:val="24"/>
        </w:rPr>
        <w:t>Сосновоборского городского округа от 25.12.2020 № 2609</w:t>
      </w:r>
    </w:p>
    <w:p w:rsidR="00DA11D1" w:rsidRDefault="00DA11D1" w:rsidP="00DA11D1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Pr="00BC2BE5">
        <w:rPr>
          <w:sz w:val="24"/>
          <w:szCs w:val="24"/>
        </w:rPr>
        <w:t>Об утверждении Порядка определения объема и условий</w:t>
      </w:r>
    </w:p>
    <w:p w:rsidR="00DA11D1" w:rsidRDefault="00DA11D1" w:rsidP="00DA11D1">
      <w:pPr>
        <w:rPr>
          <w:sz w:val="24"/>
          <w:szCs w:val="24"/>
        </w:rPr>
      </w:pPr>
      <w:r w:rsidRPr="00BC2BE5">
        <w:rPr>
          <w:sz w:val="24"/>
          <w:szCs w:val="24"/>
        </w:rPr>
        <w:t>предоставления субсидий муниципальным бюджетным</w:t>
      </w:r>
    </w:p>
    <w:p w:rsidR="00DA11D1" w:rsidRDefault="00DA11D1" w:rsidP="00DA11D1">
      <w:pPr>
        <w:rPr>
          <w:sz w:val="24"/>
          <w:szCs w:val="24"/>
        </w:rPr>
      </w:pPr>
      <w:r w:rsidRPr="00BC2BE5">
        <w:rPr>
          <w:sz w:val="24"/>
          <w:szCs w:val="24"/>
        </w:rPr>
        <w:t xml:space="preserve">и муниципальным автономным учреждениям на иные цели </w:t>
      </w:r>
    </w:p>
    <w:p w:rsidR="00DA11D1" w:rsidRPr="00076776" w:rsidRDefault="00DA11D1" w:rsidP="00DA11D1">
      <w:pPr>
        <w:rPr>
          <w:sz w:val="24"/>
          <w:szCs w:val="24"/>
        </w:rPr>
      </w:pPr>
      <w:r w:rsidRPr="00BC2BE5">
        <w:rPr>
          <w:sz w:val="24"/>
          <w:szCs w:val="24"/>
        </w:rPr>
        <w:t>из бюджета Сосновоборского городского округа</w:t>
      </w:r>
      <w:r>
        <w:rPr>
          <w:sz w:val="24"/>
          <w:szCs w:val="24"/>
        </w:rPr>
        <w:t>»</w:t>
      </w:r>
    </w:p>
    <w:p w:rsidR="00DA11D1" w:rsidRDefault="00DA11D1" w:rsidP="00DA11D1">
      <w:pPr>
        <w:ind w:firstLine="567"/>
        <w:rPr>
          <w:sz w:val="24"/>
          <w:szCs w:val="24"/>
        </w:rPr>
      </w:pPr>
    </w:p>
    <w:p w:rsidR="00DA11D1" w:rsidRPr="00076776" w:rsidRDefault="00DA11D1" w:rsidP="00DA11D1">
      <w:pPr>
        <w:ind w:firstLine="567"/>
        <w:rPr>
          <w:sz w:val="24"/>
          <w:szCs w:val="24"/>
        </w:rPr>
      </w:pPr>
    </w:p>
    <w:p w:rsidR="00DA11D1" w:rsidRPr="0088258F" w:rsidRDefault="00DA11D1" w:rsidP="00DA11D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88258F">
        <w:rPr>
          <w:sz w:val="24"/>
          <w:szCs w:val="24"/>
        </w:rPr>
        <w:t xml:space="preserve">В соответствии с </w:t>
      </w:r>
      <w:hyperlink r:id="rId8" w:history="1">
        <w:r w:rsidRPr="0088258F">
          <w:rPr>
            <w:sz w:val="24"/>
            <w:szCs w:val="24"/>
          </w:rPr>
          <w:t>абзацем третьим пункта 1 статьи 78.1</w:t>
        </w:r>
      </w:hyperlink>
      <w:r w:rsidRPr="0088258F">
        <w:rPr>
          <w:sz w:val="24"/>
          <w:szCs w:val="24"/>
        </w:rPr>
        <w:t xml:space="preserve">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администрация Сосновоборского городского округа </w:t>
      </w:r>
      <w:r w:rsidRPr="0088258F">
        <w:rPr>
          <w:b/>
          <w:sz w:val="24"/>
          <w:szCs w:val="24"/>
        </w:rPr>
        <w:t>п о с т а н о в л я е т:</w:t>
      </w:r>
    </w:p>
    <w:p w:rsidR="00DA11D1" w:rsidRPr="0088258F" w:rsidRDefault="00DA11D1" w:rsidP="00DA11D1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DA11D1" w:rsidRPr="0088258F" w:rsidRDefault="00DA11D1" w:rsidP="00DA11D1">
      <w:pPr>
        <w:pStyle w:val="a9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88258F">
        <w:rPr>
          <w:rFonts w:ascii="Times New Roman" w:hAnsi="Times New Roman"/>
          <w:sz w:val="24"/>
          <w:szCs w:val="24"/>
        </w:rPr>
        <w:t xml:space="preserve">Внести следующие изменения в </w:t>
      </w:r>
      <w:hyperlink w:anchor="Par31" w:history="1">
        <w:r w:rsidRPr="0088258F">
          <w:rPr>
            <w:rFonts w:ascii="Times New Roman" w:hAnsi="Times New Roman"/>
            <w:sz w:val="24"/>
            <w:szCs w:val="24"/>
          </w:rPr>
          <w:t>Порядок</w:t>
        </w:r>
      </w:hyperlink>
      <w:r w:rsidRPr="0088258F">
        <w:rPr>
          <w:rFonts w:ascii="Times New Roman" w:hAnsi="Times New Roman"/>
          <w:sz w:val="24"/>
          <w:szCs w:val="24"/>
        </w:rPr>
        <w:t xml:space="preserve"> предоставления из бюджета Сосновоборского городского округа субсидий на иные цели муниципальным бюджетным и автономным учреждениям Сосновоборского городского округа, утвержденный постановлением администрации Сосновоборского городского округа от 25.12.2020 № 2609 (далее – Порядок):</w:t>
      </w:r>
    </w:p>
    <w:p w:rsidR="00DA11D1" w:rsidRPr="00E47FAE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A11D1" w:rsidRPr="00E47FAE" w:rsidRDefault="00DA11D1" w:rsidP="00DA11D1">
      <w:pPr>
        <w:pStyle w:val="a9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7FAE">
        <w:rPr>
          <w:rFonts w:ascii="Times New Roman" w:hAnsi="Times New Roman"/>
          <w:sz w:val="24"/>
          <w:szCs w:val="24"/>
        </w:rPr>
        <w:t xml:space="preserve">Пункт 3 раздела I Порядка дополнить подпунктом 3.9. следующего содержания: </w:t>
      </w:r>
      <w:r w:rsidRPr="00E47FAE">
        <w:rPr>
          <w:rFonts w:ascii="Times New Roman" w:hAnsi="Times New Roman"/>
          <w:sz w:val="24"/>
          <w:szCs w:val="24"/>
          <w:lang w:eastAsia="en-US"/>
        </w:rPr>
        <w:t>«</w:t>
      </w:r>
      <w:r w:rsidRPr="00E47FAE">
        <w:rPr>
          <w:rFonts w:ascii="Times New Roman" w:hAnsi="Times New Roman"/>
          <w:sz w:val="24"/>
          <w:szCs w:val="24"/>
        </w:rPr>
        <w:t>3.9.</w:t>
      </w:r>
      <w:r w:rsidRPr="00E47FAE">
        <w:rPr>
          <w:rFonts w:ascii="Times New Roman" w:hAnsi="Times New Roman"/>
          <w:sz w:val="24"/>
          <w:szCs w:val="24"/>
          <w:lang w:eastAsia="en-US"/>
        </w:rPr>
        <w:t xml:space="preserve"> осуществления расходов на уплату налогов, в качестве объекта налогообложения по которым признается недвижимое имущество, в том числе земельные участки, и особо ценное движимое имущество, закрепленное за учреждением на праве оперативного управления или постоянного (бессрочного) пользования (далее - имущество учреждения, признаваемое объектом налогообложения)</w:t>
      </w:r>
      <w:r>
        <w:rPr>
          <w:rFonts w:ascii="Times New Roman" w:hAnsi="Times New Roman"/>
          <w:sz w:val="24"/>
          <w:szCs w:val="24"/>
        </w:rPr>
        <w:t>».</w:t>
      </w:r>
    </w:p>
    <w:p w:rsidR="00DA11D1" w:rsidRDefault="00DA11D1" w:rsidP="00DA11D1">
      <w:pPr>
        <w:pStyle w:val="a9"/>
        <w:numPr>
          <w:ilvl w:val="1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Par0"/>
      <w:bookmarkEnd w:id="1"/>
      <w:r w:rsidRPr="00E47FAE">
        <w:rPr>
          <w:rFonts w:ascii="Times New Roman" w:hAnsi="Times New Roman"/>
          <w:sz w:val="24"/>
          <w:szCs w:val="24"/>
        </w:rPr>
        <w:t>Пункт 4 раздела I</w:t>
      </w:r>
      <w:r w:rsidRPr="00E47FAE">
        <w:rPr>
          <w:rFonts w:ascii="Times New Roman" w:hAnsi="Times New Roman"/>
          <w:sz w:val="24"/>
          <w:szCs w:val="24"/>
          <w:lang w:val="en-US"/>
        </w:rPr>
        <w:t>I</w:t>
      </w:r>
      <w:r w:rsidRPr="00E47FAE">
        <w:rPr>
          <w:rFonts w:ascii="Times New Roman" w:hAnsi="Times New Roman"/>
          <w:sz w:val="24"/>
          <w:szCs w:val="24"/>
        </w:rPr>
        <w:t xml:space="preserve"> Порядка дополнить подпункт</w:t>
      </w:r>
      <w:r>
        <w:rPr>
          <w:rFonts w:ascii="Times New Roman" w:hAnsi="Times New Roman"/>
          <w:sz w:val="24"/>
          <w:szCs w:val="24"/>
        </w:rPr>
        <w:t>ами</w:t>
      </w:r>
      <w:r w:rsidRPr="00E47FAE">
        <w:rPr>
          <w:rFonts w:ascii="Times New Roman" w:hAnsi="Times New Roman"/>
          <w:sz w:val="24"/>
          <w:szCs w:val="24"/>
        </w:rPr>
        <w:t xml:space="preserve"> 4.9. </w:t>
      </w:r>
      <w:r>
        <w:rPr>
          <w:rFonts w:ascii="Times New Roman" w:hAnsi="Times New Roman"/>
          <w:sz w:val="24"/>
          <w:szCs w:val="24"/>
        </w:rPr>
        <w:t xml:space="preserve">и 4.10 </w:t>
      </w:r>
      <w:r w:rsidRPr="00E47FAE">
        <w:rPr>
          <w:rFonts w:ascii="Times New Roman" w:hAnsi="Times New Roman"/>
          <w:sz w:val="24"/>
          <w:szCs w:val="24"/>
        </w:rPr>
        <w:t xml:space="preserve">следующего содержания:  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7FAE">
        <w:rPr>
          <w:rFonts w:ascii="Times New Roman" w:hAnsi="Times New Roman"/>
          <w:sz w:val="24"/>
          <w:szCs w:val="24"/>
        </w:rPr>
        <w:t xml:space="preserve">«4.9. </w:t>
      </w:r>
      <w:r>
        <w:rPr>
          <w:rFonts w:ascii="Times New Roman" w:hAnsi="Times New Roman"/>
          <w:sz w:val="24"/>
          <w:szCs w:val="24"/>
        </w:rPr>
        <w:t xml:space="preserve">Для  субсидии, предусмотренной </w:t>
      </w:r>
      <w:hyperlink r:id="rId9" w:history="1">
        <w:r w:rsidRPr="00E92C7A">
          <w:rPr>
            <w:rFonts w:ascii="Times New Roman" w:hAnsi="Times New Roman"/>
            <w:sz w:val="24"/>
            <w:szCs w:val="24"/>
            <w:lang w:eastAsia="en-US"/>
          </w:rPr>
          <w:t>подпунктом 3.9</w:t>
        </w:r>
        <w:r>
          <w:rPr>
            <w:rFonts w:ascii="Times New Roman" w:hAnsi="Times New Roman"/>
            <w:sz w:val="24"/>
            <w:szCs w:val="24"/>
            <w:lang w:eastAsia="en-US"/>
          </w:rPr>
          <w:t>.</w:t>
        </w:r>
        <w:r w:rsidRPr="00E92C7A">
          <w:rPr>
            <w:rFonts w:ascii="Times New Roman" w:hAnsi="Times New Roman"/>
            <w:sz w:val="24"/>
            <w:szCs w:val="24"/>
            <w:lang w:eastAsia="en-US"/>
          </w:rPr>
          <w:t xml:space="preserve"> пункта 3</w:t>
        </w:r>
      </w:hyperlink>
      <w:r w:rsidRPr="00E92C7A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П</w:t>
      </w:r>
      <w:r w:rsidRPr="00E92C7A">
        <w:rPr>
          <w:rFonts w:ascii="Times New Roman" w:hAnsi="Times New Roman"/>
          <w:sz w:val="24"/>
          <w:szCs w:val="24"/>
          <w:lang w:eastAsia="en-US"/>
        </w:rPr>
        <w:t>орядка, размер субсидии рассчитывается на основании сведений об имуществе учреждения, признаваемом объектом налогообложения, и в соответствии с требованиями законодательства о налогах и сборах. При расчете размера указанной субсидии не учитывается имущество, сданное учреждением в аренду или переданное в безвозмездное пользование.</w:t>
      </w:r>
    </w:p>
    <w:p w:rsidR="00DA11D1" w:rsidRPr="00E92C7A" w:rsidRDefault="00DA11D1" w:rsidP="00DA11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E92C7A">
        <w:rPr>
          <w:rFonts w:eastAsiaTheme="minorHAnsi"/>
          <w:sz w:val="24"/>
          <w:szCs w:val="24"/>
          <w:lang w:eastAsia="en-US"/>
        </w:rPr>
        <w:t xml:space="preserve">В случае если учреждение оказывает сверх установленного муниципального задания муниципальные услуги (выполняет работы) для физических и юридических лиц с взиманием платы, а также осуществляет иную приносящую доход деятельность (далее - платная деятельность), размер субсидии, предусмотренной </w:t>
      </w:r>
      <w:hyperlink r:id="rId10" w:history="1">
        <w:r w:rsidRPr="00E92C7A">
          <w:rPr>
            <w:rFonts w:eastAsiaTheme="minorHAnsi"/>
            <w:sz w:val="24"/>
            <w:szCs w:val="24"/>
            <w:lang w:eastAsia="en-US"/>
          </w:rPr>
          <w:t>подпунктом 3.9 пункта 3</w:t>
        </w:r>
      </w:hyperlink>
      <w:r w:rsidRPr="00E92C7A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П</w:t>
      </w:r>
      <w:r w:rsidRPr="00E92C7A">
        <w:rPr>
          <w:rFonts w:eastAsiaTheme="minorHAnsi"/>
          <w:sz w:val="24"/>
          <w:szCs w:val="24"/>
          <w:lang w:eastAsia="en-US"/>
        </w:rPr>
        <w:t>орядка (</w:t>
      </w:r>
      <w:r w:rsidR="00B31880">
        <w:rPr>
          <w:rFonts w:eastAsiaTheme="minorHAnsi"/>
          <w:noProof/>
          <w:position w:val="-12"/>
          <w:sz w:val="24"/>
          <w:szCs w:val="24"/>
        </w:rPr>
        <w:drawing>
          <wp:inline distT="0" distB="0" distL="0" distR="0">
            <wp:extent cx="423545" cy="296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2C7A">
        <w:rPr>
          <w:rFonts w:eastAsiaTheme="minorHAnsi"/>
          <w:sz w:val="24"/>
          <w:szCs w:val="24"/>
          <w:lang w:eastAsia="en-US"/>
        </w:rPr>
        <w:t>), рассчитывается с применением коэффициента платной деятельности по формуле:</w:t>
      </w:r>
    </w:p>
    <w:p w:rsidR="00DA11D1" w:rsidRPr="00E92C7A" w:rsidRDefault="00B31880" w:rsidP="00DA11D1">
      <w:pPr>
        <w:autoSpaceDE w:val="0"/>
        <w:autoSpaceDN w:val="0"/>
        <w:adjustRightInd w:val="0"/>
        <w:ind w:firstLine="709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noProof/>
          <w:sz w:val="24"/>
          <w:szCs w:val="24"/>
        </w:rPr>
        <w:lastRenderedPageBreak/>
        <w:drawing>
          <wp:inline distT="0" distB="0" distL="0" distR="0">
            <wp:extent cx="1981200" cy="2965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1D1" w:rsidRPr="00E92C7A" w:rsidRDefault="00DA11D1" w:rsidP="00DA11D1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E92C7A">
        <w:rPr>
          <w:sz w:val="24"/>
          <w:szCs w:val="24"/>
          <w:lang w:eastAsia="en-US"/>
        </w:rPr>
        <w:t>где: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>N</w:t>
      </w:r>
      <w:r w:rsidRPr="00E92C7A">
        <w:rPr>
          <w:rFonts w:ascii="Times New Roman" w:hAnsi="Times New Roman"/>
          <w:sz w:val="24"/>
          <w:szCs w:val="24"/>
          <w:vertAlign w:val="superscript"/>
          <w:lang w:eastAsia="en-US"/>
        </w:rPr>
        <w:t>УН</w:t>
      </w:r>
      <w:r w:rsidRPr="00E92C7A">
        <w:rPr>
          <w:rFonts w:ascii="Times New Roman" w:hAnsi="Times New Roman"/>
          <w:sz w:val="24"/>
          <w:szCs w:val="24"/>
          <w:lang w:eastAsia="en-US"/>
        </w:rPr>
        <w:t xml:space="preserve"> - планируемый объем выплат на уплату налогов в отношении имущества учреждения, признаваемого объектом налогообложения, в соответствующем финансовом году с учетом сроков уплаты налогов в соответствии с требованиями законодательства о налогах и сборах;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spacing w:before="24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 xml:space="preserve">КПД - коэффициент платной деятельности, значение которого рассчитывается в соответствии с </w:t>
      </w:r>
      <w:hyperlink w:anchor="Par10" w:history="1">
        <w:r w:rsidRPr="00E92C7A">
          <w:rPr>
            <w:rFonts w:ascii="Times New Roman" w:hAnsi="Times New Roman"/>
            <w:sz w:val="24"/>
            <w:szCs w:val="24"/>
            <w:lang w:eastAsia="en-US"/>
          </w:rPr>
          <w:t>абзацем</w:t>
        </w:r>
      </w:hyperlink>
      <w:r w:rsidRPr="00E92C7A">
        <w:rPr>
          <w:rFonts w:ascii="Times New Roman" w:hAnsi="Times New Roman"/>
          <w:sz w:val="24"/>
          <w:szCs w:val="24"/>
          <w:lang w:eastAsia="en-US"/>
        </w:rPr>
        <w:t xml:space="preserve"> 7 настоящего подпункта с учетом особенностей, установленных Правительством Российской Федерации;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spacing w:before="24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2" w:name="Par10"/>
      <w:bookmarkEnd w:id="2"/>
      <w:r w:rsidRPr="00E92C7A">
        <w:rPr>
          <w:rFonts w:ascii="Times New Roman" w:hAnsi="Times New Roman"/>
          <w:sz w:val="24"/>
          <w:szCs w:val="24"/>
          <w:lang w:eastAsia="en-US"/>
        </w:rPr>
        <w:t>Коэффициент платной деятельности (КПД) рассчитывается по формуле:</w:t>
      </w:r>
    </w:p>
    <w:p w:rsidR="00DA11D1" w:rsidRPr="00E92C7A" w:rsidRDefault="00B31880" w:rsidP="00DA11D1">
      <w:pPr>
        <w:autoSpaceDE w:val="0"/>
        <w:autoSpaceDN w:val="0"/>
        <w:adjustRightInd w:val="0"/>
        <w:ind w:firstLine="709"/>
        <w:rPr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inline distT="0" distB="0" distL="0" distR="0">
            <wp:extent cx="1464945" cy="550545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1D1" w:rsidRPr="00E92C7A" w:rsidRDefault="00DA11D1" w:rsidP="00DA11D1">
      <w:pPr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en-US"/>
        </w:rPr>
      </w:pPr>
      <w:r w:rsidRPr="00E92C7A">
        <w:rPr>
          <w:sz w:val="24"/>
          <w:szCs w:val="24"/>
          <w:lang w:eastAsia="en-US"/>
        </w:rPr>
        <w:t>где: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>V</w:t>
      </w:r>
      <w:r w:rsidRPr="00E92C7A">
        <w:rPr>
          <w:rFonts w:ascii="Times New Roman" w:hAnsi="Times New Roman"/>
          <w:sz w:val="24"/>
          <w:szCs w:val="24"/>
          <w:vertAlign w:val="subscript"/>
          <w:lang w:eastAsia="en-US"/>
        </w:rPr>
        <w:t>ПД</w:t>
      </w:r>
      <w:r w:rsidRPr="00E92C7A">
        <w:rPr>
          <w:rFonts w:ascii="Times New Roman" w:hAnsi="Times New Roman"/>
          <w:sz w:val="24"/>
          <w:szCs w:val="24"/>
          <w:lang w:eastAsia="en-US"/>
        </w:rPr>
        <w:t xml:space="preserve"> - планируемый объем поступлений в виде доходов от платной деятельности с учетом информации об объемах оказываемых услуг (выполняемых работ) в отчетном финансовом году, о получении (прекращении действия) лицензий, иных разрешительных документов на осуществление указанной деятельности, об изменении размера платы (тарифов, цены) за оказываемую услугу (выполняемую работу), рассчитанный за вычетом налога на добавленную стоимость в случае, если в соответствии с законодательством Российской Федерации о налогах и сборах операции по реализации услуг (работ) признаются объектами налогообложения в соответствующем финансовом году;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spacing w:before="24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>V</w:t>
      </w:r>
      <w:r w:rsidRPr="00E92C7A">
        <w:rPr>
          <w:rFonts w:ascii="Times New Roman" w:hAnsi="Times New Roman"/>
          <w:sz w:val="24"/>
          <w:szCs w:val="24"/>
          <w:vertAlign w:val="subscript"/>
          <w:lang w:eastAsia="en-US"/>
        </w:rPr>
        <w:t>ГЗ</w:t>
      </w:r>
      <w:r w:rsidRPr="00E92C7A">
        <w:rPr>
          <w:rFonts w:ascii="Times New Roman" w:hAnsi="Times New Roman"/>
          <w:sz w:val="24"/>
          <w:szCs w:val="24"/>
          <w:lang w:eastAsia="en-US"/>
        </w:rPr>
        <w:t xml:space="preserve"> - планируемый объем поступлений в виде субсидии на финансовое обеспечение выполнения муниципального задания.</w:t>
      </w:r>
    </w:p>
    <w:p w:rsidR="00DA11D1" w:rsidRPr="00E92C7A" w:rsidRDefault="00DA11D1" w:rsidP="00DA11D1">
      <w:pPr>
        <w:pStyle w:val="a9"/>
        <w:autoSpaceDE w:val="0"/>
        <w:autoSpaceDN w:val="0"/>
        <w:adjustRightInd w:val="0"/>
        <w:spacing w:before="24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>При расчете коэффициента платной деятельности не учитываются поступления в виде грантов, пожертвований, прочих безвозмездных поступлений от физических и юридических лиц, а также средства, поступающие в порядке возмещения расходов, понесенных в связи с эксплуатацией имущества учреждения, признаваемого объектом налогообложения, сданного в аренду или предоставленного в безвозмездное пользование, и в виде платы, взимаемой с потребителя в рамках установленного муниципального задания.</w:t>
      </w:r>
    </w:p>
    <w:p w:rsidR="00DA11D1" w:rsidRDefault="00DA11D1" w:rsidP="00DA11D1">
      <w:pPr>
        <w:pStyle w:val="a9"/>
        <w:autoSpaceDE w:val="0"/>
        <w:autoSpaceDN w:val="0"/>
        <w:adjustRightInd w:val="0"/>
        <w:spacing w:before="24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E92C7A">
        <w:rPr>
          <w:rFonts w:ascii="Times New Roman" w:hAnsi="Times New Roman"/>
          <w:sz w:val="24"/>
          <w:szCs w:val="24"/>
          <w:lang w:eastAsia="en-US"/>
        </w:rPr>
        <w:t xml:space="preserve">4.10. Объем субсидии, предусмотренной </w:t>
      </w:r>
      <w:hyperlink r:id="rId14" w:history="1">
        <w:r w:rsidRPr="00E92C7A">
          <w:rPr>
            <w:rFonts w:ascii="Times New Roman" w:hAnsi="Times New Roman"/>
            <w:sz w:val="24"/>
            <w:szCs w:val="24"/>
            <w:lang w:eastAsia="en-US"/>
          </w:rPr>
          <w:t>подпунктом 3.9</w:t>
        </w:r>
        <w:r>
          <w:rPr>
            <w:rFonts w:ascii="Times New Roman" w:hAnsi="Times New Roman"/>
            <w:sz w:val="24"/>
            <w:szCs w:val="24"/>
            <w:lang w:eastAsia="en-US"/>
          </w:rPr>
          <w:t>.</w:t>
        </w:r>
        <w:r w:rsidRPr="00E92C7A">
          <w:rPr>
            <w:rFonts w:ascii="Times New Roman" w:hAnsi="Times New Roman"/>
            <w:sz w:val="24"/>
            <w:szCs w:val="24"/>
            <w:lang w:eastAsia="en-US"/>
          </w:rPr>
          <w:t xml:space="preserve"> пункта 3</w:t>
        </w:r>
      </w:hyperlink>
      <w:r w:rsidRPr="00E92C7A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П</w:t>
      </w:r>
      <w:r w:rsidRPr="00E47FAE">
        <w:rPr>
          <w:rFonts w:ascii="Times New Roman" w:hAnsi="Times New Roman"/>
          <w:sz w:val="24"/>
          <w:szCs w:val="24"/>
          <w:lang w:eastAsia="en-US"/>
        </w:rPr>
        <w:t xml:space="preserve">орядка, может быть изменен в течение текущего финансового года в случае изменения плановых показателей, учтенных при расчете размера указанной субсидии в соответствии с подпунктом 4.9. пункта 4 </w:t>
      </w:r>
      <w:r>
        <w:rPr>
          <w:rFonts w:ascii="Times New Roman" w:hAnsi="Times New Roman"/>
          <w:sz w:val="24"/>
          <w:szCs w:val="24"/>
          <w:lang w:eastAsia="en-US"/>
        </w:rPr>
        <w:t>П</w:t>
      </w:r>
      <w:r w:rsidRPr="00E47FAE">
        <w:rPr>
          <w:rFonts w:ascii="Times New Roman" w:hAnsi="Times New Roman"/>
          <w:sz w:val="24"/>
          <w:szCs w:val="24"/>
          <w:lang w:eastAsia="en-US"/>
        </w:rPr>
        <w:t>орядка, в связи с изменением состава и стоимости имущества учреждения, признаваемого объектом налогообложения, изменения законодательства о налогах и сборах, в том числе в случае отмены ранее установленных налоговых льгот, введения налоговых льгот</w:t>
      </w:r>
      <w:r>
        <w:rPr>
          <w:rFonts w:ascii="Times New Roman" w:hAnsi="Times New Roman"/>
          <w:sz w:val="24"/>
          <w:szCs w:val="24"/>
          <w:lang w:eastAsia="en-US"/>
        </w:rPr>
        <w:t>»</w:t>
      </w:r>
      <w:r w:rsidRPr="00E47FAE">
        <w:rPr>
          <w:rFonts w:ascii="Times New Roman" w:hAnsi="Times New Roman"/>
          <w:sz w:val="24"/>
          <w:szCs w:val="24"/>
          <w:lang w:eastAsia="en-US"/>
        </w:rPr>
        <w:t>.</w:t>
      </w:r>
    </w:p>
    <w:p w:rsidR="00DA11D1" w:rsidRDefault="00DA11D1" w:rsidP="00DA11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1.3. </w:t>
      </w:r>
      <w:r w:rsidRPr="00E47FAE">
        <w:rPr>
          <w:sz w:val="24"/>
          <w:szCs w:val="24"/>
        </w:rPr>
        <w:t xml:space="preserve">Пункт </w:t>
      </w:r>
      <w:r>
        <w:rPr>
          <w:sz w:val="24"/>
          <w:szCs w:val="24"/>
        </w:rPr>
        <w:t>5</w:t>
      </w:r>
      <w:r w:rsidRPr="00E47FAE">
        <w:rPr>
          <w:sz w:val="24"/>
          <w:szCs w:val="24"/>
        </w:rPr>
        <w:t xml:space="preserve"> раздела II Порядка дополнить подпунктом </w:t>
      </w:r>
      <w:r>
        <w:rPr>
          <w:sz w:val="24"/>
          <w:szCs w:val="24"/>
        </w:rPr>
        <w:t>5</w:t>
      </w:r>
      <w:r w:rsidRPr="00E47FAE">
        <w:rPr>
          <w:sz w:val="24"/>
          <w:szCs w:val="24"/>
        </w:rPr>
        <w:t>.9. следующего содержания:</w:t>
      </w:r>
      <w:r w:rsidRPr="00E92C7A">
        <w:rPr>
          <w:sz w:val="24"/>
          <w:szCs w:val="24"/>
        </w:rPr>
        <w:t xml:space="preserve"> </w:t>
      </w:r>
      <w:r w:rsidRPr="00E47FAE">
        <w:rPr>
          <w:sz w:val="24"/>
          <w:szCs w:val="24"/>
        </w:rPr>
        <w:t>«</w:t>
      </w:r>
      <w:r>
        <w:rPr>
          <w:sz w:val="24"/>
          <w:szCs w:val="24"/>
        </w:rPr>
        <w:t>5</w:t>
      </w:r>
      <w:r w:rsidRPr="00E47FAE">
        <w:rPr>
          <w:sz w:val="24"/>
          <w:szCs w:val="24"/>
        </w:rPr>
        <w:t xml:space="preserve">.9. </w:t>
      </w:r>
      <w:r>
        <w:rPr>
          <w:sz w:val="24"/>
          <w:szCs w:val="24"/>
        </w:rPr>
        <w:t xml:space="preserve">Для  субсидии, предусмотренной </w:t>
      </w:r>
      <w:hyperlink r:id="rId15" w:history="1">
        <w:r w:rsidRPr="00E92C7A">
          <w:rPr>
            <w:sz w:val="24"/>
            <w:szCs w:val="24"/>
            <w:lang w:eastAsia="en-US"/>
          </w:rPr>
          <w:t>подпунктом 3.9</w:t>
        </w:r>
        <w:r>
          <w:rPr>
            <w:sz w:val="24"/>
            <w:szCs w:val="24"/>
            <w:lang w:eastAsia="en-US"/>
          </w:rPr>
          <w:t>.</w:t>
        </w:r>
        <w:r w:rsidRPr="00E92C7A">
          <w:rPr>
            <w:sz w:val="24"/>
            <w:szCs w:val="24"/>
            <w:lang w:eastAsia="en-US"/>
          </w:rPr>
          <w:t xml:space="preserve"> пункта 3</w:t>
        </w:r>
      </w:hyperlink>
      <w:r>
        <w:rPr>
          <w:sz w:val="24"/>
          <w:szCs w:val="24"/>
          <w:lang w:eastAsia="en-US"/>
        </w:rPr>
        <w:t xml:space="preserve"> Порядка - </w:t>
      </w:r>
      <w:r>
        <w:rPr>
          <w:rFonts w:eastAsiaTheme="minorHAnsi"/>
          <w:sz w:val="24"/>
          <w:szCs w:val="24"/>
          <w:lang w:eastAsia="en-US"/>
        </w:rPr>
        <w:t xml:space="preserve"> объем исполненных обязательств по уплате налогов».</w:t>
      </w:r>
    </w:p>
    <w:p w:rsidR="00DA11D1" w:rsidRPr="005A7842" w:rsidRDefault="00DA11D1" w:rsidP="00DA11D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1.4. </w:t>
      </w:r>
      <w:r w:rsidRPr="00E47FAE">
        <w:rPr>
          <w:sz w:val="24"/>
          <w:szCs w:val="24"/>
        </w:rPr>
        <w:t xml:space="preserve">Пункт </w:t>
      </w:r>
      <w:r>
        <w:rPr>
          <w:sz w:val="24"/>
          <w:szCs w:val="24"/>
        </w:rPr>
        <w:t>6</w:t>
      </w:r>
      <w:r w:rsidRPr="00E47FAE">
        <w:rPr>
          <w:sz w:val="24"/>
          <w:szCs w:val="24"/>
        </w:rPr>
        <w:t xml:space="preserve"> раздела II Порядка дополнить подпунктом </w:t>
      </w:r>
      <w:r>
        <w:rPr>
          <w:sz w:val="24"/>
          <w:szCs w:val="24"/>
        </w:rPr>
        <w:t>6</w:t>
      </w:r>
      <w:r w:rsidRPr="00E47FAE">
        <w:rPr>
          <w:sz w:val="24"/>
          <w:szCs w:val="24"/>
        </w:rPr>
        <w:t>.</w:t>
      </w:r>
      <w:r>
        <w:rPr>
          <w:sz w:val="24"/>
          <w:szCs w:val="24"/>
        </w:rPr>
        <w:t>12.</w:t>
      </w:r>
      <w:r w:rsidRPr="00E47FAE">
        <w:rPr>
          <w:sz w:val="24"/>
          <w:szCs w:val="24"/>
        </w:rPr>
        <w:t xml:space="preserve"> следующего содержания:</w:t>
      </w:r>
      <w:r w:rsidRPr="00E92C7A">
        <w:rPr>
          <w:sz w:val="24"/>
          <w:szCs w:val="24"/>
        </w:rPr>
        <w:t xml:space="preserve"> </w:t>
      </w:r>
      <w:r w:rsidRPr="005A7842">
        <w:rPr>
          <w:sz w:val="24"/>
          <w:szCs w:val="24"/>
        </w:rPr>
        <w:t>«6.12.</w:t>
      </w:r>
      <w:r w:rsidRPr="005A7842">
        <w:rPr>
          <w:rFonts w:eastAsiaTheme="minorHAnsi"/>
          <w:sz w:val="24"/>
          <w:szCs w:val="24"/>
          <w:lang w:eastAsia="en-US"/>
        </w:rPr>
        <w:t xml:space="preserve"> Сведения об имуществе учреждения, признаваемом объектом налогообложения, в случае если целью предоставления субсидии является осуществление расходов на уплату налогов (подпункт 3.</w:t>
      </w:r>
      <w:r>
        <w:rPr>
          <w:rFonts w:eastAsiaTheme="minorHAnsi"/>
          <w:sz w:val="24"/>
          <w:szCs w:val="24"/>
          <w:lang w:eastAsia="en-US"/>
        </w:rPr>
        <w:t>9. пункта 3 Порядка).</w:t>
      </w:r>
    </w:p>
    <w:p w:rsidR="00DA11D1" w:rsidRPr="005A7842" w:rsidRDefault="00DA11D1" w:rsidP="00DA1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842">
        <w:rPr>
          <w:rFonts w:ascii="Times New Roman" w:eastAsiaTheme="minorHAnsi" w:hAnsi="Times New Roman" w:cs="Times New Roman"/>
          <w:sz w:val="24"/>
          <w:szCs w:val="24"/>
          <w:lang w:eastAsia="en-US"/>
        </w:rPr>
        <w:t>1.5. Пункт 8 изложить в новой редакции: «</w:t>
      </w:r>
      <w:r w:rsidRPr="005A7842">
        <w:rPr>
          <w:rFonts w:ascii="Times New Roman" w:hAnsi="Times New Roman" w:cs="Times New Roman"/>
          <w:sz w:val="24"/>
          <w:szCs w:val="24"/>
        </w:rPr>
        <w:t>8. Предоставление субсидии осуществляется при условии соблюдения учреждением на 1-е число месяца, предшествующего месяцу, в котором планируется принятие решения о предоставлении субсидии, следующих требований:</w:t>
      </w:r>
    </w:p>
    <w:p w:rsidR="00DA11D1" w:rsidRPr="005A7842" w:rsidRDefault="00DA11D1" w:rsidP="00DA11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7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у учреждения на едином налоговом счете отсутствует или не превышает размер, определенный </w:t>
      </w:r>
      <w:hyperlink r:id="rId16" w:history="1">
        <w:r w:rsidRPr="005A7842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пунктом 3 статьи 47</w:t>
        </w:r>
      </w:hyperlink>
      <w:r w:rsidRPr="005A784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</w:t>
      </w:r>
      <w:r w:rsidRPr="005A784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системы Российской Федерации</w:t>
      </w:r>
      <w:r w:rsidRPr="005A7842">
        <w:rPr>
          <w:rFonts w:ascii="Times New Roman" w:hAnsi="Times New Roman" w:cs="Times New Roman"/>
          <w:sz w:val="24"/>
          <w:szCs w:val="24"/>
        </w:rPr>
        <w:t>;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A7842">
        <w:rPr>
          <w:rFonts w:ascii="Times New Roman" w:hAnsi="Times New Roman"/>
          <w:sz w:val="24"/>
          <w:szCs w:val="24"/>
        </w:rPr>
        <w:t>б) у учреждения отсутствует просроченная задолженность по возврату в местный бюджет субсидий, 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местным бюджетом.</w:t>
      </w:r>
      <w:r>
        <w:rPr>
          <w:rFonts w:ascii="Times New Roman" w:hAnsi="Times New Roman"/>
          <w:sz w:val="24"/>
          <w:szCs w:val="24"/>
          <w:lang w:eastAsia="en-US"/>
        </w:rPr>
        <w:t>».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  <w:lang w:eastAsia="en-US"/>
        </w:rPr>
        <w:t xml:space="preserve">1.6. Пункт </w:t>
      </w:r>
      <w:r w:rsidRPr="005A7842">
        <w:rPr>
          <w:rFonts w:ascii="Times New Roman" w:hAnsi="Times New Roman"/>
          <w:sz w:val="24"/>
          <w:szCs w:val="24"/>
        </w:rPr>
        <w:t xml:space="preserve">9. Требования, установленные </w:t>
      </w:r>
      <w:hyperlink r:id="rId17" w:history="1">
        <w:r w:rsidRPr="005A7842">
          <w:rPr>
            <w:rFonts w:ascii="Times New Roman" w:hAnsi="Times New Roman"/>
            <w:sz w:val="24"/>
            <w:szCs w:val="24"/>
          </w:rPr>
          <w:t>пунктом 8</w:t>
        </w:r>
      </w:hyperlink>
      <w:r w:rsidRPr="005A7842">
        <w:rPr>
          <w:rFonts w:ascii="Times New Roman" w:hAnsi="Times New Roman"/>
          <w:sz w:val="24"/>
          <w:szCs w:val="24"/>
        </w:rPr>
        <w:t xml:space="preserve"> Порядка, не применяются при предоставлении субсидий на: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</w:rPr>
        <w:t>а)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ситуации;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</w:rPr>
        <w:t>б) осуществление мероприятий по реорганизации или ликвидации учреждения;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</w:rPr>
        <w:t>в) погашение задолженности по судебным актам, вступившим в законную силу, исполнительным документам;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</w:rPr>
        <w:t>г) возмещение затрат, а также недополученных доходов в связи с производством (реализацией) товаров, выполнением работ и оказанием услуг, в том числе для субсидий, предусмотренных подпунктом 3.7. пункта 3 Порядка;</w:t>
      </w:r>
    </w:p>
    <w:p w:rsidR="00DA11D1" w:rsidRPr="005A7842" w:rsidRDefault="00DA11D1" w:rsidP="00DA11D1">
      <w:pPr>
        <w:pStyle w:val="a9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A7842">
        <w:rPr>
          <w:rFonts w:ascii="Times New Roman" w:hAnsi="Times New Roman"/>
          <w:sz w:val="24"/>
          <w:szCs w:val="24"/>
        </w:rPr>
        <w:t xml:space="preserve"> е) в иных случаях, установленных федеральными законами, нормативными правовыми актами Правительства Российской Федерации, Правительства Ленинградской области, муниципальными правовыми актами администрации Сосновоборского городского округа</w:t>
      </w:r>
      <w:r w:rsidRPr="005A7842">
        <w:rPr>
          <w:rFonts w:ascii="Times New Roman" w:hAnsi="Times New Roman"/>
          <w:sz w:val="24"/>
          <w:szCs w:val="24"/>
          <w:lang w:eastAsia="en-US"/>
        </w:rPr>
        <w:t>.»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DA11D1" w:rsidRDefault="00DA11D1" w:rsidP="00DA11D1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5A7842">
        <w:rPr>
          <w:rFonts w:ascii="Times New Roman" w:hAnsi="Times New Roman"/>
          <w:sz w:val="24"/>
          <w:szCs w:val="24"/>
          <w:lang w:eastAsia="en-US"/>
        </w:rPr>
        <w:t>1.7. пункт 21 изложить в новой редакции: «</w:t>
      </w:r>
      <w:r w:rsidRPr="005A7842">
        <w:rPr>
          <w:rFonts w:ascii="Times New Roman" w:hAnsi="Times New Roman"/>
          <w:sz w:val="24"/>
          <w:szCs w:val="24"/>
        </w:rPr>
        <w:t>21. Мониторинг достижения значений результатов предоставления субсидии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порядке, установленном Министерством финансов Российской Федерации (за исключением субсидий, предоставляемых в порядке возмещения затрат (недополученных доходов), при условии наличия достигнутого результата предоставления субсидии и единовременного предоставления субсидии, субсидий, предоставляемых в целях реализации положений нормативных правовых актов, предусматривающих осуществление выплат физическим лицам, и субсидий, предоставляемых в целях осуществления расходов на уплату налогов, в качестве объекта налогообложения по которым признается недвижимое имущество, в том числе земельные участки, и особо ценное движимое имущество, закрепленное за учреждением на праве оперативного управления или постоянного (бессрочного) пользования);</w:t>
      </w:r>
      <w:r w:rsidRPr="005A7842">
        <w:rPr>
          <w:rFonts w:ascii="Times New Roman" w:hAnsi="Times New Roman"/>
          <w:sz w:val="24"/>
          <w:szCs w:val="24"/>
          <w:lang w:eastAsia="en-US"/>
        </w:rPr>
        <w:t>»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DA11D1" w:rsidRPr="005A7842" w:rsidRDefault="00DA11D1" w:rsidP="00DA11D1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A11D1" w:rsidRPr="0088258F" w:rsidRDefault="00DA11D1" w:rsidP="00DA11D1">
      <w:pPr>
        <w:pStyle w:val="a9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Общему отделу администрации </w:t>
      </w:r>
      <w:r w:rsidRPr="0088258F">
        <w:rPr>
          <w:rFonts w:ascii="Times New Roman" w:hAnsi="Times New Roman"/>
          <w:sz w:val="24"/>
          <w:szCs w:val="24"/>
        </w:rPr>
        <w:t>обнародовать настоящее постановление на электронном сайте городской газеты «Маяк».</w:t>
      </w:r>
    </w:p>
    <w:p w:rsidR="00DA11D1" w:rsidRPr="00D903FC" w:rsidRDefault="00DA11D1" w:rsidP="00DA11D1">
      <w:pPr>
        <w:pStyle w:val="a9"/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A11D1" w:rsidRPr="00500588" w:rsidRDefault="00DA11D1" w:rsidP="00DA11D1">
      <w:pPr>
        <w:pStyle w:val="a9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0588">
        <w:rPr>
          <w:rFonts w:ascii="Times New Roman" w:hAnsi="Times New Roman"/>
          <w:sz w:val="24"/>
          <w:szCs w:val="24"/>
        </w:rPr>
        <w:t>Отделу по связям с общественностью (пресс-центр) администрации разместить настоящее постановление на официальном сайте Сосновоборского городского округа.</w:t>
      </w:r>
    </w:p>
    <w:p w:rsidR="00DA11D1" w:rsidRPr="00500588" w:rsidRDefault="00DA11D1" w:rsidP="00DA11D1">
      <w:pPr>
        <w:pStyle w:val="a9"/>
        <w:tabs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A11D1" w:rsidRPr="00A50E73" w:rsidRDefault="00DA11D1" w:rsidP="00DA11D1">
      <w:pPr>
        <w:pStyle w:val="a9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50E7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официального обнародования и </w:t>
      </w:r>
      <w:r w:rsidRPr="00A50E73">
        <w:rPr>
          <w:rFonts w:ascii="Times New Roman" w:hAnsi="Times New Roman"/>
          <w:sz w:val="24"/>
          <w:szCs w:val="24"/>
          <w:lang w:eastAsia="en-US"/>
        </w:rPr>
        <w:t>применяется при предоставлении субсидии на иные цели муниципальным бюджетным и автономным учреждениям с 2027 года.</w:t>
      </w:r>
    </w:p>
    <w:p w:rsidR="00DA11D1" w:rsidRPr="00500588" w:rsidRDefault="00DA11D1" w:rsidP="00DA11D1">
      <w:pPr>
        <w:pStyle w:val="a9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A11D1" w:rsidRPr="00500588" w:rsidRDefault="00DA11D1" w:rsidP="00DA11D1">
      <w:pPr>
        <w:pStyle w:val="a9"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00588">
        <w:rPr>
          <w:rFonts w:ascii="Times New Roman" w:hAnsi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DA11D1" w:rsidRPr="00D903FC" w:rsidRDefault="00DA11D1" w:rsidP="00DA11D1">
      <w:pPr>
        <w:ind w:firstLine="567"/>
        <w:jc w:val="both"/>
        <w:rPr>
          <w:sz w:val="24"/>
          <w:szCs w:val="24"/>
        </w:rPr>
      </w:pPr>
    </w:p>
    <w:p w:rsidR="00DA11D1" w:rsidRDefault="00DA11D1" w:rsidP="00DA11D1">
      <w:pPr>
        <w:jc w:val="both"/>
        <w:rPr>
          <w:sz w:val="24"/>
          <w:szCs w:val="24"/>
        </w:rPr>
      </w:pPr>
    </w:p>
    <w:p w:rsidR="00DA11D1" w:rsidRPr="00D903FC" w:rsidRDefault="00DA11D1" w:rsidP="00DA11D1">
      <w:pPr>
        <w:jc w:val="both"/>
        <w:rPr>
          <w:sz w:val="24"/>
          <w:szCs w:val="24"/>
        </w:rPr>
      </w:pPr>
    </w:p>
    <w:p w:rsidR="00DA11D1" w:rsidRDefault="00DA11D1" w:rsidP="00DA11D1">
      <w:pPr>
        <w:jc w:val="both"/>
        <w:rPr>
          <w:sz w:val="24"/>
          <w:szCs w:val="24"/>
        </w:rPr>
      </w:pPr>
      <w:r>
        <w:rPr>
          <w:sz w:val="24"/>
          <w:szCs w:val="24"/>
        </w:rPr>
        <w:t>Первый заместитель главы администрации</w:t>
      </w:r>
      <w:r w:rsidRPr="00D903FC">
        <w:rPr>
          <w:sz w:val="24"/>
          <w:szCs w:val="24"/>
        </w:rPr>
        <w:t xml:space="preserve"> </w:t>
      </w:r>
    </w:p>
    <w:p w:rsidR="00DA11D1" w:rsidRPr="00D903FC" w:rsidRDefault="00DA11D1" w:rsidP="00DA11D1">
      <w:pPr>
        <w:jc w:val="both"/>
        <w:rPr>
          <w:sz w:val="24"/>
          <w:szCs w:val="24"/>
        </w:rPr>
      </w:pPr>
      <w:r w:rsidRPr="00D903FC">
        <w:rPr>
          <w:sz w:val="24"/>
          <w:szCs w:val="24"/>
        </w:rPr>
        <w:t xml:space="preserve">Сосновоборского городского округа                                                             </w:t>
      </w:r>
      <w:r>
        <w:rPr>
          <w:sz w:val="24"/>
          <w:szCs w:val="24"/>
        </w:rPr>
        <w:t xml:space="preserve">             С.Г. Лютиков</w:t>
      </w:r>
    </w:p>
    <w:p w:rsidR="00DA11D1" w:rsidRDefault="00DA11D1" w:rsidP="00DA11D1">
      <w:pPr>
        <w:rPr>
          <w:sz w:val="24"/>
          <w:szCs w:val="24"/>
        </w:rPr>
      </w:pPr>
    </w:p>
    <w:p w:rsidR="00DA11D1" w:rsidRDefault="00DA11D1" w:rsidP="00DA11D1">
      <w:pPr>
        <w:rPr>
          <w:sz w:val="12"/>
          <w:szCs w:val="18"/>
        </w:rPr>
      </w:pPr>
      <w:r>
        <w:rPr>
          <w:sz w:val="12"/>
          <w:szCs w:val="18"/>
        </w:rPr>
        <w:t>И</w:t>
      </w:r>
      <w:r w:rsidRPr="000E7692">
        <w:rPr>
          <w:sz w:val="12"/>
          <w:szCs w:val="18"/>
        </w:rPr>
        <w:t xml:space="preserve">сп. </w:t>
      </w:r>
      <w:r>
        <w:rPr>
          <w:sz w:val="12"/>
          <w:szCs w:val="18"/>
        </w:rPr>
        <w:t>Блеклова Е.Е. ПТ</w:t>
      </w:r>
      <w:r w:rsidRPr="000E7692">
        <w:rPr>
          <w:sz w:val="12"/>
          <w:szCs w:val="18"/>
        </w:rPr>
        <w:br/>
        <w:t xml:space="preserve">Тел. 8(813) </w:t>
      </w:r>
      <w:r>
        <w:rPr>
          <w:sz w:val="12"/>
          <w:szCs w:val="18"/>
        </w:rPr>
        <w:t>2-99-60</w:t>
      </w:r>
    </w:p>
    <w:p w:rsidR="00DA11D1" w:rsidRPr="00A50E73" w:rsidRDefault="00DA11D1" w:rsidP="00DA11D1">
      <w:pPr>
        <w:jc w:val="both"/>
        <w:rPr>
          <w:sz w:val="24"/>
          <w:szCs w:val="24"/>
        </w:rPr>
      </w:pPr>
      <w:r w:rsidRPr="00A50E73">
        <w:rPr>
          <w:sz w:val="24"/>
          <w:szCs w:val="24"/>
        </w:rPr>
        <w:lastRenderedPageBreak/>
        <w:t>СОГЛАСОВАНО:</w:t>
      </w:r>
    </w:p>
    <w:p w:rsidR="00DA11D1" w:rsidRPr="00A50E73" w:rsidRDefault="00DA11D1" w:rsidP="00DA11D1">
      <w:pPr>
        <w:jc w:val="both"/>
        <w:rPr>
          <w:sz w:val="24"/>
          <w:szCs w:val="24"/>
        </w:rPr>
      </w:pPr>
    </w:p>
    <w:p w:rsidR="00DA11D1" w:rsidRDefault="00B31880" w:rsidP="00DA11D1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113145" cy="472440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1D1" w:rsidRDefault="00DA11D1" w:rsidP="00DA11D1">
      <w:pPr>
        <w:jc w:val="both"/>
        <w:rPr>
          <w:sz w:val="24"/>
          <w:szCs w:val="24"/>
        </w:rPr>
      </w:pPr>
    </w:p>
    <w:p w:rsidR="00DA11D1" w:rsidRDefault="00DA11D1" w:rsidP="00DA11D1">
      <w:pPr>
        <w:jc w:val="both"/>
        <w:rPr>
          <w:sz w:val="24"/>
          <w:szCs w:val="24"/>
        </w:rPr>
      </w:pPr>
    </w:p>
    <w:p w:rsidR="00DA11D1" w:rsidRDefault="00DA11D1" w:rsidP="00DA11D1">
      <w:pPr>
        <w:jc w:val="right"/>
      </w:pPr>
    </w:p>
    <w:p w:rsidR="00DA11D1" w:rsidRDefault="00DA11D1" w:rsidP="00DA11D1">
      <w:pPr>
        <w:jc w:val="right"/>
      </w:pPr>
    </w:p>
    <w:p w:rsidR="00DA11D1" w:rsidRPr="00A50E73" w:rsidRDefault="00DA11D1" w:rsidP="00DA11D1">
      <w:pPr>
        <w:jc w:val="right"/>
        <w:rPr>
          <w:sz w:val="18"/>
          <w:szCs w:val="18"/>
        </w:rPr>
      </w:pPr>
    </w:p>
    <w:p w:rsidR="00DA11D1" w:rsidRPr="00A50E73" w:rsidRDefault="00DA11D1" w:rsidP="00DA11D1">
      <w:pPr>
        <w:jc w:val="right"/>
        <w:rPr>
          <w:sz w:val="18"/>
          <w:szCs w:val="18"/>
        </w:rPr>
      </w:pPr>
      <w:r w:rsidRPr="00A50E73">
        <w:rPr>
          <w:sz w:val="18"/>
          <w:szCs w:val="18"/>
        </w:rPr>
        <w:t xml:space="preserve">    Рассылка:</w:t>
      </w:r>
    </w:p>
    <w:p w:rsidR="00DA11D1" w:rsidRPr="00A50E73" w:rsidRDefault="00DA11D1" w:rsidP="00DA11D1">
      <w:pPr>
        <w:jc w:val="right"/>
        <w:rPr>
          <w:sz w:val="18"/>
          <w:szCs w:val="18"/>
        </w:rPr>
      </w:pPr>
      <w:r w:rsidRPr="00A50E73">
        <w:rPr>
          <w:sz w:val="18"/>
          <w:szCs w:val="18"/>
        </w:rPr>
        <w:t xml:space="preserve">КФ, ЦБ, КО, </w:t>
      </w:r>
    </w:p>
    <w:p w:rsidR="00DA11D1" w:rsidRPr="00A50E73" w:rsidRDefault="00DA11D1" w:rsidP="00DA11D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A50E73">
        <w:rPr>
          <w:rFonts w:ascii="Times New Roman" w:hAnsi="Times New Roman" w:cs="Times New Roman"/>
          <w:sz w:val="18"/>
          <w:szCs w:val="18"/>
        </w:rPr>
        <w:t xml:space="preserve">отдел культуры, КУЖКХ, отдел ФКиС, ОМП, пресс-центр, </w:t>
      </w:r>
    </w:p>
    <w:p w:rsidR="00DA11D1" w:rsidRDefault="00DA11D1" w:rsidP="00DA11D1">
      <w:pPr>
        <w:pStyle w:val="ConsPlusNormal"/>
        <w:jc w:val="right"/>
        <w:rPr>
          <w:rFonts w:ascii="Times New Roman" w:hAnsi="Times New Roman" w:cs="Times New Roman"/>
          <w:sz w:val="18"/>
          <w:szCs w:val="18"/>
        </w:rPr>
      </w:pPr>
      <w:r w:rsidRPr="00A50E73">
        <w:rPr>
          <w:rFonts w:ascii="Times New Roman" w:hAnsi="Times New Roman" w:cs="Times New Roman"/>
          <w:sz w:val="18"/>
          <w:szCs w:val="18"/>
        </w:rPr>
        <w:t xml:space="preserve"> заместителям главы администрации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DA11D1" w:rsidRPr="00A50E73" w:rsidRDefault="00DA11D1" w:rsidP="00DA11D1">
      <w:pPr>
        <w:pStyle w:val="ConsPlusNormal"/>
        <w:jc w:val="right"/>
        <w:rPr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прокуратура</w:t>
      </w:r>
    </w:p>
    <w:p w:rsidR="00DA11D1" w:rsidRPr="00E80898" w:rsidRDefault="00DA11D1" w:rsidP="00DA11D1">
      <w:pPr>
        <w:jc w:val="both"/>
        <w:rPr>
          <w:sz w:val="24"/>
        </w:rPr>
      </w:pPr>
    </w:p>
    <w:p w:rsidR="00DA11D1" w:rsidRDefault="00DA11D1" w:rsidP="00DA11D1"/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1D1" w:rsidRDefault="00DA11D1" w:rsidP="00762166">
      <w:r>
        <w:separator/>
      </w:r>
    </w:p>
  </w:endnote>
  <w:endnote w:type="continuationSeparator" w:id="0">
    <w:p w:rsidR="00DA11D1" w:rsidRDefault="00DA11D1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499" w:rsidRDefault="0045749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499" w:rsidRDefault="0045749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499" w:rsidRDefault="004574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1D1" w:rsidRDefault="00DA11D1" w:rsidP="00762166">
      <w:r>
        <w:separator/>
      </w:r>
    </w:p>
  </w:footnote>
  <w:footnote w:type="continuationSeparator" w:id="0">
    <w:p w:rsidR="00DA11D1" w:rsidRDefault="00DA11D1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499" w:rsidRDefault="0045749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499" w:rsidRDefault="0045749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A411B"/>
    <w:multiLevelType w:val="multilevel"/>
    <w:tmpl w:val="4ABC8B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C33498E"/>
    <w:multiLevelType w:val="hybridMultilevel"/>
    <w:tmpl w:val="0556F53E"/>
    <w:lvl w:ilvl="0" w:tplc="223801F6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5f76f6e-a81d-405a-8c2c-34f8e22e5224"/>
  </w:docVars>
  <w:rsids>
    <w:rsidRoot w:val="00282AAE"/>
    <w:rsid w:val="000216DC"/>
    <w:rsid w:val="00024F94"/>
    <w:rsid w:val="0005521C"/>
    <w:rsid w:val="00070E72"/>
    <w:rsid w:val="00097477"/>
    <w:rsid w:val="000A43B7"/>
    <w:rsid w:val="000A651A"/>
    <w:rsid w:val="000B0AE5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82AAE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57499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A32F0"/>
    <w:rsid w:val="005A6AE5"/>
    <w:rsid w:val="005C23E6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31880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11D1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B110FB60-25A7-4408-A240-A76639CD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A11D1"/>
    <w:pPr>
      <w:ind w:left="720"/>
      <w:contextualSpacing/>
    </w:pPr>
    <w:rPr>
      <w:rFonts w:ascii="Calibri" w:eastAsiaTheme="minorHAnsi" w:hAnsi="Calibri"/>
      <w:sz w:val="22"/>
      <w:szCs w:val="22"/>
    </w:rPr>
  </w:style>
  <w:style w:type="paragraph" w:customStyle="1" w:styleId="ConsPlusNormal">
    <w:name w:val="ConsPlusNormal"/>
    <w:rsid w:val="00DA11D1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D1ACCE8CF4B3BF7A145985A60CAB84F7EFF06830DA0300734C899555E7D66B79ECA7F11161171A14961C0730CA03C87B35D91507D9CD0U3I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3.wmf"/><Relationship Id="rId17" Type="http://schemas.openxmlformats.org/officeDocument/2006/relationships/hyperlink" Target="https://login.consultant.ru/link/?req=doc&amp;base=LAW&amp;n=521253&amp;dst=100099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8073&amp;dst=5769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21253&amp;dst=47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ogin.consultant.ru/link/?req=doc&amp;base=LAW&amp;n=521253&amp;dst=47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1253&amp;dst=47" TargetMode="External"/><Relationship Id="rId14" Type="http://schemas.openxmlformats.org/officeDocument/2006/relationships/hyperlink" Target="https://login.consultant.ru/link/?req=doc&amp;base=LAW&amp;n=521253&amp;dst=47" TargetMode="External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\AppData\Local\Temp\bdttmp\2db243ec-ffa0-4830-aac4-4c10b533c8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2db243ec-ffa0-4830-aac4-4c10b533c804.dot</Template>
  <TotalTime>0</TotalTime>
  <Pages>4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obchmash</dc:creator>
  <cp:keywords/>
  <cp:lastModifiedBy>  </cp:lastModifiedBy>
  <cp:revision>2</cp:revision>
  <cp:lastPrinted>2026-08-14T08:18:00Z</cp:lastPrinted>
  <dcterms:created xsi:type="dcterms:W3CDTF">2026-08-17T08:42:00Z</dcterms:created>
  <dcterms:modified xsi:type="dcterms:W3CDTF">2026-08-17T08:42:00Z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a5f76f6e-a81d-405a-8c2c-34f8e22e5224</vt:lpwstr>
  </property>
</Properties>
</file>