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Pr="00B432B9" w:rsidRDefault="00B432B9" w:rsidP="0068337D">
      <w:pPr>
        <w:pStyle w:val="a3"/>
      </w:pPr>
      <w:r w:rsidRPr="00B432B9">
        <w:rPr>
          <w:noProof/>
          <w:lang w:eastAsia="ru-RU"/>
        </w:rPr>
        <w:pict>
          <v:rect id="AryanRegNFirstP" o:spid="_x0000_s1026" style="position:absolute;left:0;text-align:left;margin-left:281.95pt;margin-top:-33.05pt;width:200pt;height:18pt;z-index:251658240;mso-position-horizontal-relative:margin;mso-position-vertical-relative:margin" filled="f" stroked="f">
            <v:textbox inset="0,0,0,0">
              <w:txbxContent>
                <w:p w:rsidR="008B447A" w:rsidRPr="003D24A1" w:rsidRDefault="008B447A">
                  <w:pPr>
                    <w:rPr>
                      <w:sz w:val="16"/>
                    </w:rPr>
                  </w:pPr>
                </w:p>
              </w:txbxContent>
            </v:textbox>
            <w10:wrap anchorx="margin" anchory="margin"/>
          </v:rect>
        </w:pict>
      </w:r>
    </w:p>
    <w:p w:rsidR="009F5253" w:rsidRPr="00B432B9" w:rsidRDefault="009F5253" w:rsidP="0068337D">
      <w:pPr>
        <w:pStyle w:val="a3"/>
      </w:pPr>
    </w:p>
    <w:p w:rsidR="009F53B1" w:rsidRPr="00B432B9" w:rsidRDefault="009F53B1" w:rsidP="0068337D">
      <w:pPr>
        <w:pStyle w:val="a3"/>
        <w:jc w:val="center"/>
        <w:rPr>
          <w:b/>
        </w:rPr>
      </w:pPr>
      <w:r w:rsidRPr="00B432B9">
        <w:rPr>
          <w:b/>
        </w:rPr>
        <w:t xml:space="preserve">Администрация </w:t>
      </w:r>
    </w:p>
    <w:p w:rsidR="009F53B1" w:rsidRPr="00B432B9" w:rsidRDefault="009F53B1" w:rsidP="0068337D">
      <w:pPr>
        <w:pStyle w:val="a3"/>
        <w:jc w:val="center"/>
        <w:rPr>
          <w:b/>
        </w:rPr>
      </w:pPr>
      <w:r w:rsidRPr="00B432B9">
        <w:rPr>
          <w:b/>
        </w:rPr>
        <w:t>Сосновоборского городского округа</w:t>
      </w: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pPr>
    </w:p>
    <w:p w:rsidR="009F53B1" w:rsidRPr="00B432B9" w:rsidRDefault="009F53B1" w:rsidP="0068337D">
      <w:pPr>
        <w:pStyle w:val="a3"/>
        <w:jc w:val="center"/>
        <w:rPr>
          <w:b/>
          <w:bCs/>
          <w:sz w:val="32"/>
          <w:szCs w:val="32"/>
        </w:rPr>
      </w:pPr>
      <w:r w:rsidRPr="00B432B9">
        <w:rPr>
          <w:b/>
          <w:bCs/>
          <w:sz w:val="32"/>
          <w:szCs w:val="32"/>
        </w:rPr>
        <w:t>ИТОГИ</w:t>
      </w:r>
    </w:p>
    <w:p w:rsidR="009F53B1" w:rsidRPr="00B432B9" w:rsidRDefault="009F53B1" w:rsidP="0068337D">
      <w:pPr>
        <w:pStyle w:val="a3"/>
        <w:jc w:val="center"/>
        <w:rPr>
          <w:b/>
          <w:bCs/>
          <w:sz w:val="32"/>
          <w:szCs w:val="32"/>
        </w:rPr>
      </w:pPr>
      <w:r w:rsidRPr="00B432B9">
        <w:rPr>
          <w:b/>
          <w:bCs/>
          <w:sz w:val="32"/>
          <w:szCs w:val="32"/>
        </w:rPr>
        <w:t>социально-экономического развития</w:t>
      </w:r>
    </w:p>
    <w:p w:rsidR="009F53B1" w:rsidRPr="00B432B9" w:rsidRDefault="009F53B1" w:rsidP="0068337D">
      <w:pPr>
        <w:pStyle w:val="a3"/>
        <w:jc w:val="center"/>
        <w:rPr>
          <w:b/>
          <w:bCs/>
          <w:sz w:val="32"/>
          <w:szCs w:val="32"/>
        </w:rPr>
      </w:pPr>
      <w:r w:rsidRPr="00B432B9">
        <w:rPr>
          <w:b/>
          <w:bCs/>
          <w:sz w:val="32"/>
          <w:szCs w:val="32"/>
        </w:rPr>
        <w:t>Сосновоборского городского округа</w:t>
      </w:r>
    </w:p>
    <w:p w:rsidR="009F53B1" w:rsidRPr="00B432B9" w:rsidRDefault="004F79F1" w:rsidP="0068337D">
      <w:pPr>
        <w:pStyle w:val="a3"/>
        <w:jc w:val="center"/>
        <w:rPr>
          <w:b/>
          <w:bCs/>
        </w:rPr>
      </w:pPr>
      <w:r w:rsidRPr="00B432B9">
        <w:rPr>
          <w:b/>
          <w:bCs/>
          <w:sz w:val="32"/>
          <w:szCs w:val="32"/>
        </w:rPr>
        <w:t>з</w:t>
      </w:r>
      <w:r w:rsidR="009F53B1" w:rsidRPr="00B432B9">
        <w:rPr>
          <w:b/>
          <w:bCs/>
          <w:sz w:val="32"/>
          <w:szCs w:val="32"/>
        </w:rPr>
        <w:t>а</w:t>
      </w:r>
      <w:r w:rsidRPr="00B432B9">
        <w:rPr>
          <w:b/>
          <w:bCs/>
          <w:sz w:val="32"/>
          <w:szCs w:val="32"/>
        </w:rPr>
        <w:t xml:space="preserve"> </w:t>
      </w:r>
      <w:r w:rsidR="009F53B1" w:rsidRPr="00B432B9">
        <w:rPr>
          <w:b/>
          <w:bCs/>
          <w:sz w:val="32"/>
          <w:szCs w:val="32"/>
        </w:rPr>
        <w:t>20</w:t>
      </w:r>
      <w:r w:rsidR="00D27568" w:rsidRPr="00B432B9">
        <w:rPr>
          <w:b/>
          <w:bCs/>
          <w:sz w:val="32"/>
          <w:szCs w:val="32"/>
        </w:rPr>
        <w:t>2</w:t>
      </w:r>
      <w:r w:rsidR="00C216BF" w:rsidRPr="00B432B9">
        <w:rPr>
          <w:b/>
          <w:bCs/>
          <w:sz w:val="32"/>
          <w:szCs w:val="32"/>
        </w:rPr>
        <w:t>4</w:t>
      </w:r>
      <w:r w:rsidR="009F53B1" w:rsidRPr="00B432B9">
        <w:rPr>
          <w:b/>
          <w:bCs/>
          <w:sz w:val="32"/>
          <w:szCs w:val="32"/>
        </w:rPr>
        <w:t xml:space="preserve"> год</w:t>
      </w: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2A5E60" w:rsidRPr="00B432B9" w:rsidRDefault="002A5E60" w:rsidP="0068337D">
      <w:pPr>
        <w:pStyle w:val="a3"/>
        <w:jc w:val="center"/>
        <w:rPr>
          <w:b/>
          <w:bCs/>
        </w:rPr>
      </w:pPr>
    </w:p>
    <w:p w:rsidR="002A5E60" w:rsidRPr="00B432B9" w:rsidRDefault="002A5E60"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r w:rsidRPr="00B432B9">
        <w:rPr>
          <w:b/>
          <w:bCs/>
        </w:rPr>
        <w:t>202</w:t>
      </w:r>
      <w:r w:rsidR="00C216BF" w:rsidRPr="00B432B9">
        <w:rPr>
          <w:b/>
          <w:bCs/>
        </w:rPr>
        <w:t>5</w:t>
      </w:r>
    </w:p>
    <w:p w:rsidR="007C632E" w:rsidRPr="00B432B9" w:rsidRDefault="007C632E" w:rsidP="0068337D">
      <w:pPr>
        <w:pStyle w:val="a3"/>
      </w:pPr>
    </w:p>
    <w:p w:rsidR="007C632E" w:rsidRPr="00B432B9" w:rsidRDefault="007C632E" w:rsidP="0068337D">
      <w:pPr>
        <w:pStyle w:val="a3"/>
      </w:pPr>
    </w:p>
    <w:p w:rsidR="004C6078" w:rsidRPr="00B432B9" w:rsidRDefault="004C6078" w:rsidP="00ED7C23">
      <w:pPr>
        <w:pStyle w:val="25"/>
        <w:rPr>
          <w:noProof/>
        </w:rPr>
      </w:pPr>
    </w:p>
    <w:sdt>
      <w:sdtPr>
        <w:rPr>
          <w:rFonts w:ascii="Times New Roman" w:eastAsia="Calibri" w:hAnsi="Times New Roman" w:cs="Calibri"/>
          <w:b w:val="0"/>
          <w:bCs w:val="0"/>
          <w:color w:val="auto"/>
          <w:sz w:val="24"/>
          <w:szCs w:val="24"/>
        </w:rPr>
        <w:id w:val="26412500"/>
        <w:docPartObj>
          <w:docPartGallery w:val="Table of Contents"/>
          <w:docPartUnique/>
        </w:docPartObj>
      </w:sdtPr>
      <w:sdtEndPr/>
      <w:sdtContent>
        <w:p w:rsidR="0030390E" w:rsidRPr="00B432B9" w:rsidRDefault="0030390E" w:rsidP="0030390E">
          <w:pPr>
            <w:pStyle w:val="afff2"/>
            <w:jc w:val="center"/>
            <w:rPr>
              <w:rFonts w:ascii="Times New Roman" w:hAnsi="Times New Roman"/>
              <w:color w:val="auto"/>
            </w:rPr>
          </w:pPr>
          <w:r w:rsidRPr="00B432B9">
            <w:rPr>
              <w:rFonts w:ascii="Times New Roman" w:hAnsi="Times New Roman"/>
              <w:color w:val="auto"/>
            </w:rPr>
            <w:t>Оглавление</w:t>
          </w:r>
        </w:p>
        <w:p w:rsidR="00176FAB" w:rsidRPr="00B432B9" w:rsidRDefault="008477FE">
          <w:pPr>
            <w:pStyle w:val="33"/>
            <w:rPr>
              <w:rFonts w:asciiTheme="minorHAnsi" w:eastAsiaTheme="minorEastAsia" w:hAnsiTheme="minorHAnsi" w:cstheme="minorBidi"/>
              <w:sz w:val="22"/>
              <w:szCs w:val="22"/>
            </w:rPr>
          </w:pPr>
          <w:r w:rsidRPr="00B432B9">
            <w:fldChar w:fldCharType="begin"/>
          </w:r>
          <w:r w:rsidR="0030390E" w:rsidRPr="00B432B9">
            <w:instrText xml:space="preserve"> TOC \o "1-3" \h \z \u </w:instrText>
          </w:r>
          <w:r w:rsidRPr="00B432B9">
            <w:fldChar w:fldCharType="separate"/>
          </w:r>
          <w:hyperlink w:anchor="_Toc191915767" w:history="1">
            <w:r w:rsidR="00176FAB" w:rsidRPr="00B432B9">
              <w:rPr>
                <w:rStyle w:val="af3"/>
                <w:color w:val="auto"/>
              </w:rPr>
              <w:t>1. Экономическое развитие</w:t>
            </w:r>
            <w:r w:rsidR="00176FAB" w:rsidRPr="00B432B9">
              <w:rPr>
                <w:webHidden/>
              </w:rPr>
              <w:tab/>
            </w:r>
            <w:r w:rsidR="00176FAB" w:rsidRPr="00B432B9">
              <w:rPr>
                <w:webHidden/>
              </w:rPr>
              <w:fldChar w:fldCharType="begin"/>
            </w:r>
            <w:r w:rsidR="00176FAB" w:rsidRPr="00B432B9">
              <w:rPr>
                <w:webHidden/>
              </w:rPr>
              <w:instrText xml:space="preserve"> PAGEREF _Toc191915767 \h </w:instrText>
            </w:r>
            <w:r w:rsidR="00176FAB" w:rsidRPr="00B432B9">
              <w:rPr>
                <w:webHidden/>
              </w:rPr>
            </w:r>
            <w:r w:rsidR="00176FAB" w:rsidRPr="00B432B9">
              <w:rPr>
                <w:webHidden/>
              </w:rPr>
              <w:fldChar w:fldCharType="separate"/>
            </w:r>
            <w:r w:rsidR="00D55EF8" w:rsidRPr="00B432B9">
              <w:rPr>
                <w:webHidden/>
              </w:rPr>
              <w:t>3</w:t>
            </w:r>
            <w:r w:rsidR="00176FAB" w:rsidRPr="00B432B9">
              <w:rPr>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68" w:history="1">
            <w:r w:rsidR="00176FAB" w:rsidRPr="00B432B9">
              <w:rPr>
                <w:rStyle w:val="af3"/>
                <w:noProof/>
                <w:color w:val="auto"/>
              </w:rPr>
              <w:t>1.1. Демография</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_Toc191915768 \h </w:instrText>
            </w:r>
            <w:r w:rsidR="00176FAB" w:rsidRPr="00B432B9">
              <w:rPr>
                <w:noProof/>
                <w:webHidden/>
              </w:rPr>
            </w:r>
            <w:r w:rsidR="00176FAB" w:rsidRPr="00B432B9">
              <w:rPr>
                <w:noProof/>
                <w:webHidden/>
              </w:rPr>
              <w:fldChar w:fldCharType="separate"/>
            </w:r>
            <w:r w:rsidR="00D55EF8" w:rsidRPr="00B432B9">
              <w:rPr>
                <w:noProof/>
                <w:webHidden/>
              </w:rPr>
              <w:t>4</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69" w:history="1">
            <w:r w:rsidR="00176FAB" w:rsidRPr="00B432B9">
              <w:rPr>
                <w:rStyle w:val="af3"/>
                <w:noProof/>
                <w:color w:val="auto"/>
              </w:rPr>
              <w:t>1.2. Промышленность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_Toc191915769 \h </w:instrText>
            </w:r>
            <w:r w:rsidR="00176FAB" w:rsidRPr="00B432B9">
              <w:rPr>
                <w:noProof/>
                <w:webHidden/>
              </w:rPr>
            </w:r>
            <w:r w:rsidR="00176FAB" w:rsidRPr="00B432B9">
              <w:rPr>
                <w:noProof/>
                <w:webHidden/>
              </w:rPr>
              <w:fldChar w:fldCharType="separate"/>
            </w:r>
            <w:r w:rsidR="00D55EF8" w:rsidRPr="00B432B9">
              <w:rPr>
                <w:noProof/>
                <w:webHidden/>
              </w:rPr>
              <w:t>5</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70" w:history="1">
            <w:r w:rsidR="00176FAB" w:rsidRPr="00B432B9">
              <w:rPr>
                <w:rStyle w:val="af3"/>
                <w:noProof/>
                <w:color w:val="auto"/>
              </w:rPr>
              <w:t>1.3. Инвестиции, строительство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_Toc191915770 \h </w:instrText>
            </w:r>
            <w:r w:rsidR="00176FAB" w:rsidRPr="00B432B9">
              <w:rPr>
                <w:noProof/>
                <w:webHidden/>
              </w:rPr>
            </w:r>
            <w:r w:rsidR="00176FAB" w:rsidRPr="00B432B9">
              <w:rPr>
                <w:noProof/>
                <w:webHidden/>
              </w:rPr>
              <w:fldChar w:fldCharType="separate"/>
            </w:r>
            <w:r w:rsidR="00D55EF8" w:rsidRPr="00B432B9">
              <w:rPr>
                <w:noProof/>
                <w:webHidden/>
              </w:rPr>
              <w:t>6</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71" w:history="1">
            <w:r w:rsidR="00176FAB" w:rsidRPr="00B432B9">
              <w:rPr>
                <w:rStyle w:val="af3"/>
                <w:noProof/>
                <w:color w:val="auto"/>
              </w:rPr>
              <w:t>1.4. Труд и занятость населения</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_Toc191915771 \h </w:instrText>
            </w:r>
            <w:r w:rsidR="00176FAB" w:rsidRPr="00B432B9">
              <w:rPr>
                <w:noProof/>
                <w:webHidden/>
              </w:rPr>
            </w:r>
            <w:r w:rsidR="00176FAB" w:rsidRPr="00B432B9">
              <w:rPr>
                <w:noProof/>
                <w:webHidden/>
              </w:rPr>
              <w:fldChar w:fldCharType="separate"/>
            </w:r>
            <w:r w:rsidR="00D55EF8" w:rsidRPr="00B432B9">
              <w:rPr>
                <w:noProof/>
                <w:webHidden/>
              </w:rPr>
              <w:t>8</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72" w:history="1">
            <w:r w:rsidR="00176FAB" w:rsidRPr="00B432B9">
              <w:rPr>
                <w:rStyle w:val="af3"/>
                <w:noProof/>
                <w:color w:val="auto"/>
              </w:rPr>
              <w:t>1.5. Дорожное хозяйство, связь и транспорт</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_Toc191915772 \h </w:instrText>
            </w:r>
            <w:r w:rsidR="00176FAB" w:rsidRPr="00B432B9">
              <w:rPr>
                <w:noProof/>
                <w:webHidden/>
              </w:rPr>
            </w:r>
            <w:r w:rsidR="00176FAB" w:rsidRPr="00B432B9">
              <w:rPr>
                <w:noProof/>
                <w:webHidden/>
              </w:rPr>
              <w:fldChar w:fldCharType="separate"/>
            </w:r>
            <w:r w:rsidR="00D55EF8" w:rsidRPr="00B432B9">
              <w:rPr>
                <w:noProof/>
                <w:webHidden/>
              </w:rPr>
              <w:t>9</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73" w:history="1">
            <w:r w:rsidR="00176FAB" w:rsidRPr="00B432B9">
              <w:rPr>
                <w:rStyle w:val="af3"/>
                <w:noProof/>
                <w:color w:val="auto"/>
              </w:rPr>
              <w:t>1.6. Потребительский рынок</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_Toc191915773 \h </w:instrText>
            </w:r>
            <w:r w:rsidR="00176FAB" w:rsidRPr="00B432B9">
              <w:rPr>
                <w:noProof/>
                <w:webHidden/>
              </w:rPr>
            </w:r>
            <w:r w:rsidR="00176FAB" w:rsidRPr="00B432B9">
              <w:rPr>
                <w:noProof/>
                <w:webHidden/>
              </w:rPr>
              <w:fldChar w:fldCharType="separate"/>
            </w:r>
            <w:r w:rsidR="00D55EF8" w:rsidRPr="00B432B9">
              <w:rPr>
                <w:noProof/>
                <w:webHidden/>
              </w:rPr>
              <w:t>10</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74" w:history="1">
            <w:r w:rsidR="00176FAB" w:rsidRPr="00B432B9">
              <w:rPr>
                <w:rStyle w:val="af3"/>
                <w:noProof/>
                <w:color w:val="auto"/>
              </w:rPr>
              <w:t>1.7. Малое и среднее предпринимательство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_Toc191915774 \h </w:instrText>
            </w:r>
            <w:r w:rsidR="00176FAB" w:rsidRPr="00B432B9">
              <w:rPr>
                <w:noProof/>
                <w:webHidden/>
              </w:rPr>
            </w:r>
            <w:r w:rsidR="00176FAB" w:rsidRPr="00B432B9">
              <w:rPr>
                <w:noProof/>
                <w:webHidden/>
              </w:rPr>
              <w:fldChar w:fldCharType="separate"/>
            </w:r>
            <w:r w:rsidR="00D55EF8" w:rsidRPr="00B432B9">
              <w:rPr>
                <w:noProof/>
                <w:webHidden/>
              </w:rPr>
              <w:t>11</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75" w:history="1">
            <w:r w:rsidR="00176FAB" w:rsidRPr="00B432B9">
              <w:rPr>
                <w:rStyle w:val="af3"/>
                <w:noProof/>
                <w:color w:val="auto"/>
              </w:rPr>
              <w:t>1.8. Поступления в бюджетную систему</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_Toc191915775 \h </w:instrText>
            </w:r>
            <w:r w:rsidR="00176FAB" w:rsidRPr="00B432B9">
              <w:rPr>
                <w:noProof/>
                <w:webHidden/>
              </w:rPr>
            </w:r>
            <w:r w:rsidR="00176FAB" w:rsidRPr="00B432B9">
              <w:rPr>
                <w:noProof/>
                <w:webHidden/>
              </w:rPr>
              <w:fldChar w:fldCharType="separate"/>
            </w:r>
            <w:r w:rsidR="00D55EF8" w:rsidRPr="00B432B9">
              <w:rPr>
                <w:noProof/>
                <w:webHidden/>
              </w:rPr>
              <w:t>14</w:t>
            </w:r>
            <w:r w:rsidR="00176FAB" w:rsidRPr="00B432B9">
              <w:rPr>
                <w:noProof/>
                <w:webHidden/>
              </w:rPr>
              <w:fldChar w:fldCharType="end"/>
            </w:r>
          </w:hyperlink>
        </w:p>
        <w:p w:rsidR="00176FAB" w:rsidRPr="00B432B9" w:rsidRDefault="00B432B9">
          <w:pPr>
            <w:pStyle w:val="33"/>
            <w:rPr>
              <w:rFonts w:asciiTheme="minorHAnsi" w:eastAsiaTheme="minorEastAsia" w:hAnsiTheme="minorHAnsi" w:cstheme="minorBidi"/>
              <w:sz w:val="22"/>
              <w:szCs w:val="22"/>
            </w:rPr>
          </w:pPr>
          <w:hyperlink w:anchor="_Toc191915776" w:history="1">
            <w:r w:rsidR="00176FAB" w:rsidRPr="00B432B9">
              <w:rPr>
                <w:rStyle w:val="af3"/>
                <w:color w:val="auto"/>
              </w:rPr>
              <w:t>2. Градостроительство и землепользование, ЖКХ, природопользование и безопасность</w:t>
            </w:r>
            <w:r w:rsidR="00176FAB" w:rsidRPr="00B432B9">
              <w:rPr>
                <w:webHidden/>
              </w:rPr>
              <w:tab/>
            </w:r>
            <w:r w:rsidR="00176FAB" w:rsidRPr="00B432B9">
              <w:rPr>
                <w:webHidden/>
              </w:rPr>
              <w:fldChar w:fldCharType="begin"/>
            </w:r>
            <w:r w:rsidR="00176FAB" w:rsidRPr="00B432B9">
              <w:rPr>
                <w:webHidden/>
              </w:rPr>
              <w:instrText xml:space="preserve"> PAGEREF _Toc191915776 \h </w:instrText>
            </w:r>
            <w:r w:rsidR="00176FAB" w:rsidRPr="00B432B9">
              <w:rPr>
                <w:webHidden/>
              </w:rPr>
            </w:r>
            <w:r w:rsidR="00176FAB" w:rsidRPr="00B432B9">
              <w:rPr>
                <w:webHidden/>
              </w:rPr>
              <w:fldChar w:fldCharType="separate"/>
            </w:r>
            <w:r w:rsidR="00D55EF8" w:rsidRPr="00B432B9">
              <w:rPr>
                <w:webHidden/>
              </w:rPr>
              <w:t>16</w:t>
            </w:r>
            <w:r w:rsidR="00176FAB" w:rsidRPr="00B432B9">
              <w:rPr>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77" w:history="1">
            <w:r w:rsidR="00176FAB" w:rsidRPr="00B432B9">
              <w:rPr>
                <w:rStyle w:val="af3"/>
                <w:noProof/>
                <w:color w:val="auto"/>
              </w:rPr>
              <w:t>2.1. Градостроительство и землепользование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_Toc191915777 \h </w:instrText>
            </w:r>
            <w:r w:rsidR="00176FAB" w:rsidRPr="00B432B9">
              <w:rPr>
                <w:noProof/>
                <w:webHidden/>
              </w:rPr>
            </w:r>
            <w:r w:rsidR="00176FAB" w:rsidRPr="00B432B9">
              <w:rPr>
                <w:noProof/>
                <w:webHidden/>
              </w:rPr>
              <w:fldChar w:fldCharType="separate"/>
            </w:r>
            <w:r w:rsidR="00D55EF8" w:rsidRPr="00B432B9">
              <w:rPr>
                <w:noProof/>
                <w:webHidden/>
              </w:rPr>
              <w:t>16</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78" w:history="1">
            <w:r w:rsidR="00176FAB" w:rsidRPr="00B432B9">
              <w:rPr>
                <w:rStyle w:val="af3"/>
                <w:noProof/>
                <w:color w:val="auto"/>
              </w:rPr>
              <w:t>2.2. Управление муниципальным имуществом</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_Toc191915778 \h </w:instrText>
            </w:r>
            <w:r w:rsidR="00176FAB" w:rsidRPr="00B432B9">
              <w:rPr>
                <w:noProof/>
                <w:webHidden/>
              </w:rPr>
            </w:r>
            <w:r w:rsidR="00176FAB" w:rsidRPr="00B432B9">
              <w:rPr>
                <w:noProof/>
                <w:webHidden/>
              </w:rPr>
              <w:fldChar w:fldCharType="separate"/>
            </w:r>
            <w:r w:rsidR="00D55EF8" w:rsidRPr="00B432B9">
              <w:rPr>
                <w:noProof/>
                <w:webHidden/>
              </w:rPr>
              <w:t>17</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79" w:history="1">
            <w:r w:rsidR="00176FAB" w:rsidRPr="00B432B9">
              <w:rPr>
                <w:rStyle w:val="af3"/>
                <w:noProof/>
                <w:color w:val="auto"/>
              </w:rPr>
              <w:t>2.3. Жилищно-коммунальное обслуживание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_Toc191915779 \h </w:instrText>
            </w:r>
            <w:r w:rsidR="00176FAB" w:rsidRPr="00B432B9">
              <w:rPr>
                <w:noProof/>
                <w:webHidden/>
              </w:rPr>
            </w:r>
            <w:r w:rsidR="00176FAB" w:rsidRPr="00B432B9">
              <w:rPr>
                <w:noProof/>
                <w:webHidden/>
              </w:rPr>
              <w:fldChar w:fldCharType="separate"/>
            </w:r>
            <w:r w:rsidR="00D55EF8" w:rsidRPr="00B432B9">
              <w:rPr>
                <w:noProof/>
                <w:webHidden/>
              </w:rPr>
              <w:t>25</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0" w:history="1">
            <w:r w:rsidR="00176FAB" w:rsidRPr="00B432B9">
              <w:rPr>
                <w:rStyle w:val="af3"/>
                <w:noProof/>
                <w:color w:val="auto"/>
              </w:rPr>
              <w:t>2.4. Внешнее благоустройство и дорожное хозяйство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_Toc191915780 \h </w:instrText>
            </w:r>
            <w:r w:rsidR="00176FAB" w:rsidRPr="00B432B9">
              <w:rPr>
                <w:noProof/>
                <w:webHidden/>
              </w:rPr>
            </w:r>
            <w:r w:rsidR="00176FAB" w:rsidRPr="00B432B9">
              <w:rPr>
                <w:noProof/>
                <w:webHidden/>
              </w:rPr>
              <w:fldChar w:fldCharType="separate"/>
            </w:r>
            <w:r w:rsidR="00D55EF8" w:rsidRPr="00B432B9">
              <w:rPr>
                <w:noProof/>
                <w:webHidden/>
              </w:rPr>
              <w:t>29</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1" w:history="1">
            <w:r w:rsidR="00176FAB" w:rsidRPr="00B432B9">
              <w:rPr>
                <w:rStyle w:val="af3"/>
                <w:noProof/>
                <w:color w:val="auto"/>
              </w:rPr>
              <w:t>2.5. Улучшение жилищных условий</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_Toc191915781 \h </w:instrText>
            </w:r>
            <w:r w:rsidR="00176FAB" w:rsidRPr="00B432B9">
              <w:rPr>
                <w:noProof/>
                <w:webHidden/>
              </w:rPr>
            </w:r>
            <w:r w:rsidR="00176FAB" w:rsidRPr="00B432B9">
              <w:rPr>
                <w:noProof/>
                <w:webHidden/>
              </w:rPr>
              <w:fldChar w:fldCharType="separate"/>
            </w:r>
            <w:r w:rsidR="00D55EF8" w:rsidRPr="00B432B9">
              <w:rPr>
                <w:noProof/>
                <w:webHidden/>
              </w:rPr>
              <w:t>33</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2" w:history="1">
            <w:r w:rsidR="00176FAB" w:rsidRPr="00B432B9">
              <w:rPr>
                <w:rStyle w:val="af3"/>
                <w:noProof/>
                <w:color w:val="auto"/>
              </w:rPr>
              <w:t>2.6. Природопользование и экологическая безопасность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_Toc191915782 \h </w:instrText>
            </w:r>
            <w:r w:rsidR="00176FAB" w:rsidRPr="00B432B9">
              <w:rPr>
                <w:noProof/>
                <w:webHidden/>
              </w:rPr>
            </w:r>
            <w:r w:rsidR="00176FAB" w:rsidRPr="00B432B9">
              <w:rPr>
                <w:noProof/>
                <w:webHidden/>
              </w:rPr>
              <w:fldChar w:fldCharType="separate"/>
            </w:r>
            <w:r w:rsidR="00D55EF8" w:rsidRPr="00B432B9">
              <w:rPr>
                <w:noProof/>
                <w:webHidden/>
              </w:rPr>
              <w:t>36</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3" w:history="1">
            <w:r w:rsidR="00176FAB" w:rsidRPr="00B432B9">
              <w:rPr>
                <w:rStyle w:val="af3"/>
                <w:noProof/>
                <w:color w:val="auto"/>
              </w:rPr>
              <w:t>2.7. Правопорядок и безопасность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_Toc191915783 \h </w:instrText>
            </w:r>
            <w:r w:rsidR="00176FAB" w:rsidRPr="00B432B9">
              <w:rPr>
                <w:noProof/>
                <w:webHidden/>
              </w:rPr>
            </w:r>
            <w:r w:rsidR="00176FAB" w:rsidRPr="00B432B9">
              <w:rPr>
                <w:noProof/>
                <w:webHidden/>
              </w:rPr>
              <w:fldChar w:fldCharType="separate"/>
            </w:r>
            <w:r w:rsidR="00D55EF8" w:rsidRPr="00B432B9">
              <w:rPr>
                <w:noProof/>
                <w:webHidden/>
              </w:rPr>
              <w:t>38</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4" w:history="1">
            <w:r w:rsidR="00176FAB" w:rsidRPr="00B432B9">
              <w:rPr>
                <w:rStyle w:val="af3"/>
                <w:noProof/>
                <w:color w:val="auto"/>
              </w:rPr>
              <w:t>3. Социальная сфера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_Toc191915784 \h </w:instrText>
            </w:r>
            <w:r w:rsidR="00176FAB" w:rsidRPr="00B432B9">
              <w:rPr>
                <w:noProof/>
                <w:webHidden/>
              </w:rPr>
            </w:r>
            <w:r w:rsidR="00176FAB" w:rsidRPr="00B432B9">
              <w:rPr>
                <w:noProof/>
                <w:webHidden/>
              </w:rPr>
              <w:fldChar w:fldCharType="separate"/>
            </w:r>
            <w:r w:rsidR="00D55EF8" w:rsidRPr="00B432B9">
              <w:rPr>
                <w:noProof/>
                <w:webHidden/>
              </w:rPr>
              <w:t>38</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5" w:history="1">
            <w:r w:rsidR="00176FAB" w:rsidRPr="00B432B9">
              <w:rPr>
                <w:rStyle w:val="af3"/>
                <w:noProof/>
                <w:color w:val="auto"/>
              </w:rPr>
              <w:t>3.1. Образование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_Toc191915785 \h </w:instrText>
            </w:r>
            <w:r w:rsidR="00176FAB" w:rsidRPr="00B432B9">
              <w:rPr>
                <w:noProof/>
                <w:webHidden/>
              </w:rPr>
            </w:r>
            <w:r w:rsidR="00176FAB" w:rsidRPr="00B432B9">
              <w:rPr>
                <w:noProof/>
                <w:webHidden/>
              </w:rPr>
              <w:fldChar w:fldCharType="separate"/>
            </w:r>
            <w:r w:rsidR="00D55EF8" w:rsidRPr="00B432B9">
              <w:rPr>
                <w:noProof/>
                <w:webHidden/>
              </w:rPr>
              <w:t>38</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6" w:history="1">
            <w:r w:rsidR="00176FAB" w:rsidRPr="00B432B9">
              <w:rPr>
                <w:rStyle w:val="af3"/>
                <w:noProof/>
                <w:color w:val="auto"/>
              </w:rPr>
              <w:t>3.2. Социальная защита населения. Здравоохранение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_Toc191915786 \h </w:instrText>
            </w:r>
            <w:r w:rsidR="00176FAB" w:rsidRPr="00B432B9">
              <w:rPr>
                <w:noProof/>
                <w:webHidden/>
              </w:rPr>
            </w:r>
            <w:r w:rsidR="00176FAB" w:rsidRPr="00B432B9">
              <w:rPr>
                <w:noProof/>
                <w:webHidden/>
              </w:rPr>
              <w:fldChar w:fldCharType="separate"/>
            </w:r>
            <w:r w:rsidR="00D55EF8" w:rsidRPr="00B432B9">
              <w:rPr>
                <w:noProof/>
                <w:webHidden/>
              </w:rPr>
              <w:t>49</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7" w:history="1">
            <w:r w:rsidR="00176FAB" w:rsidRPr="00B432B9">
              <w:rPr>
                <w:rStyle w:val="af3"/>
                <w:noProof/>
                <w:color w:val="auto"/>
              </w:rPr>
              <w:t>3.3. Культура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_Toc191915787 \h </w:instrText>
            </w:r>
            <w:r w:rsidR="00176FAB" w:rsidRPr="00B432B9">
              <w:rPr>
                <w:noProof/>
                <w:webHidden/>
              </w:rPr>
            </w:r>
            <w:r w:rsidR="00176FAB" w:rsidRPr="00B432B9">
              <w:rPr>
                <w:noProof/>
                <w:webHidden/>
              </w:rPr>
              <w:fldChar w:fldCharType="separate"/>
            </w:r>
            <w:r w:rsidR="00D55EF8" w:rsidRPr="00B432B9">
              <w:rPr>
                <w:noProof/>
                <w:webHidden/>
              </w:rPr>
              <w:t>53</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8" w:history="1">
            <w:r w:rsidR="00176FAB" w:rsidRPr="00B432B9">
              <w:rPr>
                <w:rStyle w:val="af3"/>
                <w:noProof/>
                <w:color w:val="auto"/>
              </w:rPr>
              <w:t>3.4. Физическая культура и спорт</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_Toc191915788 \h </w:instrText>
            </w:r>
            <w:r w:rsidR="00176FAB" w:rsidRPr="00B432B9">
              <w:rPr>
                <w:noProof/>
                <w:webHidden/>
              </w:rPr>
            </w:r>
            <w:r w:rsidR="00176FAB" w:rsidRPr="00B432B9">
              <w:rPr>
                <w:noProof/>
                <w:webHidden/>
              </w:rPr>
              <w:fldChar w:fldCharType="separate"/>
            </w:r>
            <w:r w:rsidR="00D55EF8" w:rsidRPr="00B432B9">
              <w:rPr>
                <w:noProof/>
                <w:webHidden/>
              </w:rPr>
              <w:t>56</w:t>
            </w:r>
            <w:r w:rsidR="00176FAB" w:rsidRPr="00B432B9">
              <w:rPr>
                <w:noProof/>
                <w:webHidden/>
              </w:rPr>
              <w:fldChar w:fldCharType="end"/>
            </w:r>
          </w:hyperlink>
        </w:p>
        <w:p w:rsidR="00176FAB" w:rsidRPr="00B432B9" w:rsidRDefault="00B432B9">
          <w:pPr>
            <w:pStyle w:val="25"/>
            <w:rPr>
              <w:rFonts w:asciiTheme="minorHAnsi" w:eastAsiaTheme="minorEastAsia" w:hAnsiTheme="minorHAnsi" w:cstheme="minorBidi"/>
              <w:noProof/>
              <w:sz w:val="22"/>
              <w:szCs w:val="22"/>
            </w:rPr>
          </w:pPr>
          <w:hyperlink w:anchor="_Toc191915789" w:history="1">
            <w:r w:rsidR="00176FAB" w:rsidRPr="00B432B9">
              <w:rPr>
                <w:rStyle w:val="af3"/>
                <w:noProof/>
                <w:color w:val="auto"/>
              </w:rPr>
              <w:t>3.5. Молодёжная политика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_Toc191915789 \h </w:instrText>
            </w:r>
            <w:r w:rsidR="00176FAB" w:rsidRPr="00B432B9">
              <w:rPr>
                <w:noProof/>
                <w:webHidden/>
              </w:rPr>
            </w:r>
            <w:r w:rsidR="00176FAB" w:rsidRPr="00B432B9">
              <w:rPr>
                <w:noProof/>
                <w:webHidden/>
              </w:rPr>
              <w:fldChar w:fldCharType="separate"/>
            </w:r>
            <w:r w:rsidR="00D55EF8" w:rsidRPr="00B432B9">
              <w:rPr>
                <w:noProof/>
                <w:webHidden/>
              </w:rPr>
              <w:t>60</w:t>
            </w:r>
            <w:r w:rsidR="00176FAB" w:rsidRPr="00B432B9">
              <w:rPr>
                <w:noProof/>
                <w:webHidden/>
              </w:rPr>
              <w:fldChar w:fldCharType="end"/>
            </w:r>
          </w:hyperlink>
        </w:p>
        <w:p w:rsidR="0030390E" w:rsidRPr="00B432B9" w:rsidRDefault="008477FE">
          <w:pPr>
            <w:rPr>
              <w:rFonts w:cs="Times New Roman"/>
              <w:color w:val="auto"/>
            </w:rPr>
          </w:pPr>
          <w:r w:rsidRPr="00B432B9">
            <w:rPr>
              <w:rFonts w:cs="Times New Roman"/>
              <w:color w:val="auto"/>
            </w:rPr>
            <w:fldChar w:fldCharType="end"/>
          </w:r>
        </w:p>
      </w:sdtContent>
    </w:sdt>
    <w:p w:rsidR="00560269" w:rsidRPr="00B432B9" w:rsidRDefault="00560269" w:rsidP="0068337D">
      <w:pPr>
        <w:pStyle w:val="a3"/>
      </w:pPr>
    </w:p>
    <w:p w:rsidR="009A0998" w:rsidRPr="00B432B9" w:rsidRDefault="00146845" w:rsidP="00827759">
      <w:pPr>
        <w:pStyle w:val="3"/>
        <w:pageBreakBefore/>
        <w:rPr>
          <w:sz w:val="28"/>
          <w:szCs w:val="28"/>
        </w:rPr>
      </w:pPr>
      <w:bookmarkStart w:id="0" w:name="_Toc127804078"/>
      <w:bookmarkStart w:id="1" w:name="_Toc191915767"/>
      <w:r w:rsidRPr="00B432B9">
        <w:lastRenderedPageBreak/>
        <w:t>1. Экономическое развитие</w:t>
      </w:r>
      <w:bookmarkStart w:id="2" w:name="_Toc64038186"/>
      <w:bookmarkStart w:id="3" w:name="_Toc65767818"/>
      <w:bookmarkEnd w:id="0"/>
      <w:bookmarkEnd w:id="1"/>
      <w:r w:rsidR="00827759" w:rsidRPr="00B432B9">
        <w:t xml:space="preserve">                                                                       </w:t>
      </w:r>
    </w:p>
    <w:p w:rsidR="00D43395" w:rsidRPr="00B432B9" w:rsidRDefault="00D43395" w:rsidP="00176FAB">
      <w:pPr>
        <w:rPr>
          <w:rFonts w:cs="Times New Roman"/>
          <w:color w:val="auto"/>
        </w:rPr>
      </w:pPr>
    </w:p>
    <w:p w:rsidR="00176FAB" w:rsidRPr="00B432B9" w:rsidRDefault="00176FAB" w:rsidP="00176FAB">
      <w:pPr>
        <w:rPr>
          <w:rFonts w:cs="Times New Roman"/>
          <w:color w:val="auto"/>
        </w:rPr>
      </w:pPr>
      <w:r w:rsidRPr="00B432B9">
        <w:rPr>
          <w:rFonts w:cs="Times New Roman"/>
          <w:color w:val="auto"/>
        </w:rPr>
        <w:t xml:space="preserve">За 2024 год оборот крупных и средних предприятий составил 185 млрд.499 млн. руб. По сравнению с уровнем, достигнутым в 2023 году, наблюдается </w:t>
      </w:r>
      <w:r w:rsidR="00D55EF8" w:rsidRPr="00B432B9">
        <w:rPr>
          <w:rFonts w:cs="Times New Roman"/>
          <w:color w:val="auto"/>
        </w:rPr>
        <w:t>рост</w:t>
      </w:r>
      <w:r w:rsidRPr="00B432B9">
        <w:rPr>
          <w:rFonts w:cs="Times New Roman"/>
          <w:color w:val="auto"/>
        </w:rPr>
        <w:t xml:space="preserve"> на 29 %:</w:t>
      </w:r>
    </w:p>
    <w:p w:rsidR="00176FAB" w:rsidRPr="00B432B9" w:rsidRDefault="00176FAB" w:rsidP="00176FAB">
      <w:pPr>
        <w:rPr>
          <w:rFonts w:cs="Times New Roman"/>
          <w:color w:val="auto"/>
        </w:rPr>
      </w:pPr>
    </w:p>
    <w:bookmarkStart w:id="4" w:name="_MON_1767788717"/>
    <w:bookmarkEnd w:id="4"/>
    <w:p w:rsidR="00176FAB" w:rsidRPr="00B432B9" w:rsidRDefault="001B08C6" w:rsidP="00176FAB">
      <w:pPr>
        <w:rPr>
          <w:rFonts w:cs="Times New Roman"/>
          <w:color w:val="auto"/>
        </w:rPr>
      </w:pPr>
      <w:r w:rsidRPr="00B432B9">
        <w:rPr>
          <w:noProof/>
          <w:color w:val="auto"/>
          <w:sz w:val="28"/>
          <w:szCs w:val="28"/>
        </w:rPr>
        <w:object w:dxaOrig="8880"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05.2pt" o:ole="">
            <v:imagedata r:id="rId8" o:title=""/>
            <o:lock v:ext="edit" aspectratio="f"/>
          </v:shape>
          <o:OLEObject Type="Embed" ProgID="Excel.Sheet.8" ShapeID="_x0000_i1025" DrawAspect="Content" ObjectID="_1802691325" r:id="rId9">
            <o:FieldCodes>\s</o:FieldCodes>
          </o:OLEObject>
        </w:object>
      </w:r>
    </w:p>
    <w:p w:rsidR="0022085A" w:rsidRPr="00B432B9" w:rsidRDefault="0022085A" w:rsidP="00176FAB">
      <w:pPr>
        <w:rPr>
          <w:rFonts w:cs="Times New Roman"/>
          <w:color w:val="auto"/>
        </w:rPr>
      </w:pPr>
    </w:p>
    <w:p w:rsidR="00176FAB" w:rsidRPr="00B432B9" w:rsidRDefault="00176FAB" w:rsidP="0022085A">
      <w:pPr>
        <w:rPr>
          <w:rFonts w:cs="Times New Roman"/>
          <w:color w:val="auto"/>
        </w:rPr>
      </w:pPr>
      <w:r w:rsidRPr="00B432B9">
        <w:rPr>
          <w:rFonts w:cs="Times New Roman"/>
          <w:color w:val="auto"/>
        </w:rPr>
        <w:t xml:space="preserve">Динамика объема производства к уровню прошлого года в разрезе отраслей носит разнонаправленный характер. </w:t>
      </w:r>
    </w:p>
    <w:p w:rsidR="007709F6" w:rsidRPr="00B432B9" w:rsidRDefault="00176FAB" w:rsidP="00176FAB">
      <w:pPr>
        <w:rPr>
          <w:rFonts w:cs="Times New Roman"/>
          <w:color w:val="auto"/>
        </w:rPr>
      </w:pPr>
      <w:r w:rsidRPr="00B432B9">
        <w:rPr>
          <w:rFonts w:cs="Times New Roman"/>
          <w:color w:val="auto"/>
        </w:rPr>
        <w:t xml:space="preserve">Увеличение отмечено в сферах: </w:t>
      </w:r>
      <w:r w:rsidR="002B387C" w:rsidRPr="00B432B9">
        <w:rPr>
          <w:rFonts w:cs="Times New Roman"/>
          <w:color w:val="auto"/>
        </w:rPr>
        <w:t>в строительстве – в 3,2 раза больше</w:t>
      </w:r>
      <w:r w:rsidR="006F2AB0" w:rsidRPr="00B432B9">
        <w:rPr>
          <w:rFonts w:cs="Times New Roman"/>
          <w:color w:val="auto"/>
        </w:rPr>
        <w:t xml:space="preserve"> уровня, достигнутого в 2023 году;</w:t>
      </w:r>
      <w:r w:rsidR="002B387C" w:rsidRPr="00B432B9">
        <w:rPr>
          <w:rFonts w:cs="Times New Roman"/>
          <w:color w:val="auto"/>
        </w:rPr>
        <w:t xml:space="preserve"> в области водоотведения, организации сбора и утилизации отходов – рост в 2 раза</w:t>
      </w:r>
      <w:r w:rsidR="006F2AB0" w:rsidRPr="00B432B9">
        <w:rPr>
          <w:rFonts w:cs="Times New Roman"/>
          <w:color w:val="auto"/>
        </w:rPr>
        <w:t>;</w:t>
      </w:r>
      <w:r w:rsidR="0032171C" w:rsidRPr="00B432B9">
        <w:rPr>
          <w:rFonts w:cs="Times New Roman"/>
          <w:color w:val="auto"/>
        </w:rPr>
        <w:t xml:space="preserve"> </w:t>
      </w:r>
      <w:r w:rsidR="002B387C" w:rsidRPr="00B432B9">
        <w:rPr>
          <w:rFonts w:cs="Times New Roman"/>
          <w:color w:val="auto"/>
        </w:rPr>
        <w:t>транспортировка и хранение – в 1,7 раза больше; в обрабатывающих производствах - на 35 %;</w:t>
      </w:r>
      <w:r w:rsidR="004960C3" w:rsidRPr="00B432B9">
        <w:rPr>
          <w:rFonts w:cs="Times New Roman"/>
          <w:color w:val="auto"/>
        </w:rPr>
        <w:t xml:space="preserve"> в сфере обеспечения электроэнергией, газом и паром – на 19 %; </w:t>
      </w:r>
      <w:r w:rsidRPr="00B432B9">
        <w:rPr>
          <w:rFonts w:cs="Times New Roman"/>
          <w:color w:val="auto"/>
        </w:rPr>
        <w:t xml:space="preserve">научные исследования и разработки – </w:t>
      </w:r>
      <w:r w:rsidR="0024614A" w:rsidRPr="00B432B9">
        <w:rPr>
          <w:rFonts w:cs="Times New Roman"/>
          <w:color w:val="auto"/>
        </w:rPr>
        <w:t>на 7 %</w:t>
      </w:r>
      <w:r w:rsidRPr="00B432B9">
        <w:rPr>
          <w:rFonts w:cs="Times New Roman"/>
          <w:color w:val="auto"/>
        </w:rPr>
        <w:t>; в торговле оптовой и розничной автотранспортными средствами и мотоциклами и их ремонт</w:t>
      </w:r>
      <w:r w:rsidR="006F2AB0" w:rsidRPr="00B432B9">
        <w:rPr>
          <w:rFonts w:cs="Times New Roman"/>
          <w:color w:val="auto"/>
        </w:rPr>
        <w:t>е</w:t>
      </w:r>
      <w:r w:rsidRPr="00B432B9">
        <w:rPr>
          <w:rFonts w:cs="Times New Roman"/>
          <w:color w:val="auto"/>
        </w:rPr>
        <w:t xml:space="preserve"> – на </w:t>
      </w:r>
      <w:r w:rsidR="0024614A" w:rsidRPr="00B432B9">
        <w:rPr>
          <w:rFonts w:cs="Times New Roman"/>
          <w:color w:val="auto"/>
        </w:rPr>
        <w:t>6</w:t>
      </w:r>
      <w:r w:rsidR="00337C22" w:rsidRPr="00B432B9">
        <w:rPr>
          <w:rFonts w:cs="Times New Roman"/>
          <w:color w:val="auto"/>
        </w:rPr>
        <w:t xml:space="preserve"> %</w:t>
      </w:r>
      <w:r w:rsidR="004960C3" w:rsidRPr="00B432B9">
        <w:rPr>
          <w:rFonts w:cs="Times New Roman"/>
          <w:color w:val="auto"/>
        </w:rPr>
        <w:t>.</w:t>
      </w:r>
      <w:r w:rsidR="00337C22" w:rsidRPr="00B432B9">
        <w:rPr>
          <w:rFonts w:cs="Times New Roman"/>
          <w:color w:val="auto"/>
        </w:rPr>
        <w:t xml:space="preserve"> </w:t>
      </w:r>
    </w:p>
    <w:p w:rsidR="00176FAB" w:rsidRPr="00B432B9" w:rsidRDefault="00176FAB" w:rsidP="00176FAB">
      <w:pPr>
        <w:rPr>
          <w:rFonts w:cs="Times New Roman"/>
          <w:color w:val="auto"/>
        </w:rPr>
      </w:pPr>
      <w:r w:rsidRPr="00B432B9">
        <w:rPr>
          <w:rFonts w:cs="Times New Roman"/>
          <w:color w:val="auto"/>
        </w:rPr>
        <w:t>Снижение отмечено</w:t>
      </w:r>
      <w:r w:rsidR="0032171C" w:rsidRPr="00B432B9">
        <w:rPr>
          <w:rFonts w:cs="Times New Roman"/>
          <w:color w:val="auto"/>
        </w:rPr>
        <w:t xml:space="preserve"> в</w:t>
      </w:r>
      <w:r w:rsidR="004960C3" w:rsidRPr="00B432B9">
        <w:rPr>
          <w:rFonts w:cs="Times New Roman"/>
          <w:color w:val="auto"/>
        </w:rPr>
        <w:t xml:space="preserve"> «Д</w:t>
      </w:r>
      <w:r w:rsidR="0032171C" w:rsidRPr="00B432B9">
        <w:rPr>
          <w:rFonts w:cs="Times New Roman"/>
          <w:color w:val="auto"/>
        </w:rPr>
        <w:t>еятельности в области спорта</w:t>
      </w:r>
      <w:r w:rsidR="004960C3" w:rsidRPr="00B432B9">
        <w:rPr>
          <w:rFonts w:cs="Times New Roman"/>
          <w:color w:val="auto"/>
        </w:rPr>
        <w:t>»</w:t>
      </w:r>
      <w:r w:rsidR="0032171C" w:rsidRPr="00B432B9">
        <w:rPr>
          <w:rFonts w:cs="Times New Roman"/>
          <w:color w:val="auto"/>
        </w:rPr>
        <w:t xml:space="preserve"> на 1</w:t>
      </w:r>
      <w:r w:rsidR="004960C3" w:rsidRPr="00B432B9">
        <w:rPr>
          <w:rFonts w:cs="Times New Roman"/>
          <w:color w:val="auto"/>
        </w:rPr>
        <w:t> </w:t>
      </w:r>
      <w:r w:rsidR="0032171C" w:rsidRPr="00B432B9">
        <w:rPr>
          <w:rFonts w:cs="Times New Roman"/>
          <w:color w:val="auto"/>
        </w:rPr>
        <w:t>%.</w:t>
      </w:r>
      <w:r w:rsidRPr="00B432B9">
        <w:rPr>
          <w:rFonts w:cs="Times New Roman"/>
          <w:color w:val="auto"/>
        </w:rPr>
        <w:t xml:space="preserve"> </w:t>
      </w:r>
    </w:p>
    <w:p w:rsidR="008565EF" w:rsidRPr="00B432B9" w:rsidRDefault="008565EF" w:rsidP="008565EF">
      <w:pPr>
        <w:rPr>
          <w:rFonts w:cs="Times New Roman"/>
          <w:color w:val="auto"/>
        </w:rPr>
      </w:pPr>
      <w:r w:rsidRPr="00B432B9">
        <w:rPr>
          <w:rFonts w:cs="Times New Roman"/>
          <w:color w:val="auto"/>
        </w:rPr>
        <w:t>Выработка электроэнергии – основного вида продукции округа – в натуральном выражении увеличилась на 8,8 % к уровню, достигнутому в прошлом году:</w:t>
      </w:r>
    </w:p>
    <w:p w:rsidR="008565EF" w:rsidRPr="00B432B9" w:rsidRDefault="008565EF" w:rsidP="008565EF">
      <w:pPr>
        <w:rPr>
          <w:rFonts w:cs="Times New Roman"/>
          <w:color w:val="auto"/>
        </w:rPr>
      </w:pPr>
    </w:p>
    <w:p w:rsidR="008565EF" w:rsidRPr="00B432B9" w:rsidRDefault="008565EF" w:rsidP="008565EF">
      <w:pPr>
        <w:pStyle w:val="a7"/>
        <w:shd w:val="clear" w:color="auto" w:fill="FFFFFF"/>
        <w:spacing w:before="0" w:after="0"/>
        <w:jc w:val="both"/>
        <w:textAlignment w:val="baseline"/>
        <w:rPr>
          <w:rFonts w:ascii="Times New Roman" w:hAnsi="Times New Roman" w:cs="Times New Roman"/>
          <w:color w:val="auto"/>
        </w:rPr>
      </w:pPr>
      <w:r w:rsidRPr="00B432B9">
        <w:rPr>
          <w:rFonts w:ascii="Times New Roman" w:hAnsi="Times New Roman" w:cs="Times New Roman"/>
          <w:color w:val="auto"/>
        </w:rPr>
        <w:tab/>
      </w:r>
      <w:r w:rsidRPr="00B432B9">
        <w:rPr>
          <w:rFonts w:ascii="Times New Roman" w:hAnsi="Times New Roman" w:cs="Times New Roman"/>
          <w:noProof/>
          <w:color w:val="auto"/>
        </w:rPr>
        <w:drawing>
          <wp:inline distT="0" distB="0" distL="0" distR="0" wp14:anchorId="09542CF7" wp14:editId="7D4DC44A">
            <wp:extent cx="4932045" cy="1863725"/>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3B01" w:rsidRPr="00B432B9" w:rsidRDefault="008565EF" w:rsidP="00B53B01">
      <w:pPr>
        <w:pStyle w:val="a7"/>
        <w:shd w:val="clear" w:color="auto" w:fill="FFFFFF"/>
        <w:spacing w:before="0" w:after="0"/>
        <w:ind w:firstLine="709"/>
        <w:jc w:val="both"/>
        <w:textAlignment w:val="baseline"/>
        <w:rPr>
          <w:rFonts w:ascii="Times New Roman" w:hAnsi="Times New Roman" w:cs="Times New Roman"/>
          <w:color w:val="auto"/>
        </w:rPr>
      </w:pPr>
      <w:r w:rsidRPr="00B432B9">
        <w:rPr>
          <w:rFonts w:ascii="Times New Roman" w:hAnsi="Times New Roman" w:cs="Times New Roman"/>
          <w:color w:val="auto"/>
        </w:rPr>
        <w:t>Ленинградская АЭС</w:t>
      </w:r>
      <w:r w:rsidR="005B624D" w:rsidRPr="00B432B9">
        <w:rPr>
          <w:rFonts w:ascii="Times New Roman" w:hAnsi="Times New Roman" w:cs="Times New Roman"/>
          <w:color w:val="auto"/>
        </w:rPr>
        <w:t xml:space="preserve"> - </w:t>
      </w:r>
      <w:r w:rsidRPr="00B432B9">
        <w:rPr>
          <w:rFonts w:ascii="Times New Roman" w:hAnsi="Times New Roman" w:cs="Times New Roman"/>
          <w:color w:val="auto"/>
        </w:rPr>
        <w:t>крупнейшая атомная станция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России по</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установленной мощности (4437 МВт)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единственная, где действуют энергоблоки двух разных типов— канальные уран-графитовые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водо-водяные.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настоящее время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работе два блока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РБМК-1000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два блока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ВВЭР-1200. Часть станции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энергоблоками ВВЭР называют также ЛАЭС-2. В2021 году было принято решение о</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строительстве второй очереди ЛАЭС-2 - еще двух энергоблоков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ВВЭР-1200</w:t>
      </w:r>
      <w:r w:rsidR="00B53B01" w:rsidRPr="00B432B9">
        <w:rPr>
          <w:rFonts w:ascii="Times New Roman" w:hAnsi="Times New Roman" w:cs="Times New Roman"/>
          <w:color w:val="auto"/>
        </w:rPr>
        <w:t>.</w:t>
      </w:r>
    </w:p>
    <w:p w:rsidR="008565EF" w:rsidRPr="00B432B9" w:rsidRDefault="008565EF" w:rsidP="00B53B01">
      <w:pPr>
        <w:pStyle w:val="a7"/>
        <w:shd w:val="clear" w:color="auto" w:fill="FFFFFF"/>
        <w:spacing w:before="0" w:after="0"/>
        <w:ind w:firstLine="709"/>
        <w:jc w:val="both"/>
        <w:textAlignment w:val="baseline"/>
        <w:rPr>
          <w:rFonts w:ascii="Times New Roman" w:hAnsi="Times New Roman" w:cs="Times New Roman"/>
          <w:color w:val="auto"/>
        </w:rPr>
      </w:pPr>
      <w:r w:rsidRPr="00B432B9">
        <w:rPr>
          <w:rFonts w:ascii="Times New Roman" w:hAnsi="Times New Roman" w:cs="Times New Roman"/>
          <w:color w:val="auto"/>
        </w:rPr>
        <w:t>Станция обеспечивает более 55% энергопотребления Санкт-Петербурга и Ленинградской области. В энергетическом балансе всего Северо-Западного региона на долю Ленинградской АЭС приходится 30%.</w:t>
      </w:r>
    </w:p>
    <w:p w:rsidR="008565EF" w:rsidRPr="00B432B9" w:rsidRDefault="008565EF" w:rsidP="008565EF">
      <w:pPr>
        <w:textAlignment w:val="baseline"/>
        <w:rPr>
          <w:rFonts w:eastAsia="Times New Roman" w:cs="Times New Roman"/>
          <w:color w:val="auto"/>
          <w:lang w:eastAsia="ru-RU"/>
        </w:rPr>
      </w:pPr>
      <w:r w:rsidRPr="00B432B9">
        <w:rPr>
          <w:rFonts w:eastAsia="Times New Roman" w:cs="Times New Roman"/>
          <w:color w:val="auto"/>
          <w:lang w:eastAsia="ru-RU"/>
        </w:rPr>
        <w:lastRenderedPageBreak/>
        <w:t>За</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счет</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эксплуатации энергоблоков осуществляется теплоснабжение города Сосновый Бор и</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его промышленной площадки.</w:t>
      </w:r>
    </w:p>
    <w:p w:rsidR="00176FAB" w:rsidRPr="00B432B9" w:rsidRDefault="00176FAB" w:rsidP="00176FAB">
      <w:pPr>
        <w:rPr>
          <w:rFonts w:cs="Times New Roman"/>
          <w:color w:val="auto"/>
        </w:rPr>
      </w:pPr>
      <w:r w:rsidRPr="00B432B9">
        <w:rPr>
          <w:rFonts w:cs="Times New Roman"/>
          <w:color w:val="auto"/>
        </w:rPr>
        <w:t>В структуре оборота по видам экономической деятельности</w:t>
      </w:r>
      <w:r w:rsidR="006F2AB0" w:rsidRPr="00B432B9">
        <w:rPr>
          <w:rFonts w:cs="Times New Roman"/>
          <w:color w:val="auto"/>
        </w:rPr>
        <w:t xml:space="preserve"> </w:t>
      </w:r>
      <w:r w:rsidRPr="00B432B9">
        <w:rPr>
          <w:rFonts w:cs="Times New Roman"/>
          <w:color w:val="auto"/>
        </w:rPr>
        <w:t>в городском округе</w:t>
      </w:r>
      <w:r w:rsidR="006F2AB0" w:rsidRPr="00B432B9">
        <w:rPr>
          <w:rFonts w:cs="Times New Roman"/>
          <w:color w:val="auto"/>
        </w:rPr>
        <w:t xml:space="preserve"> </w:t>
      </w:r>
      <w:r w:rsidRPr="00B432B9">
        <w:rPr>
          <w:rFonts w:cs="Times New Roman"/>
          <w:color w:val="auto"/>
        </w:rPr>
        <w:t xml:space="preserve">преобладает энергетика – </w:t>
      </w:r>
      <w:r w:rsidR="00272D88" w:rsidRPr="00B432B9">
        <w:rPr>
          <w:rFonts w:cs="Times New Roman"/>
          <w:color w:val="auto"/>
        </w:rPr>
        <w:t>56,6</w:t>
      </w:r>
      <w:r w:rsidRPr="00B432B9">
        <w:rPr>
          <w:rFonts w:cs="Times New Roman"/>
          <w:color w:val="auto"/>
        </w:rPr>
        <w:t xml:space="preserve"> %, на втором месте</w:t>
      </w:r>
      <w:r w:rsidR="00272D88" w:rsidRPr="00B432B9">
        <w:rPr>
          <w:rFonts w:cs="Times New Roman"/>
          <w:color w:val="auto"/>
        </w:rPr>
        <w:t xml:space="preserve"> обрабатывающие производства – 9,1 %,</w:t>
      </w:r>
      <w:r w:rsidR="00161AC8" w:rsidRPr="00B432B9">
        <w:rPr>
          <w:rFonts w:cs="Times New Roman"/>
          <w:color w:val="auto"/>
        </w:rPr>
        <w:t xml:space="preserve"> </w:t>
      </w:r>
      <w:r w:rsidRPr="00B432B9">
        <w:rPr>
          <w:rFonts w:cs="Times New Roman"/>
          <w:color w:val="auto"/>
        </w:rPr>
        <w:t>на третьем месте</w:t>
      </w:r>
      <w:r w:rsidR="00272D88" w:rsidRPr="00B432B9">
        <w:rPr>
          <w:rFonts w:cs="Times New Roman"/>
          <w:color w:val="auto"/>
        </w:rPr>
        <w:t xml:space="preserve"> розничная и оптовая торговля – 8,6 %, далее:</w:t>
      </w:r>
      <w:r w:rsidRPr="00B432B9">
        <w:rPr>
          <w:rFonts w:cs="Times New Roman"/>
          <w:color w:val="auto"/>
        </w:rPr>
        <w:t xml:space="preserve"> </w:t>
      </w:r>
      <w:r w:rsidR="00272D88" w:rsidRPr="00B432B9">
        <w:rPr>
          <w:rFonts w:cs="Times New Roman"/>
          <w:color w:val="auto"/>
        </w:rPr>
        <w:t>строительство –7,7 %,</w:t>
      </w:r>
      <w:r w:rsidRPr="00B432B9">
        <w:rPr>
          <w:rFonts w:cs="Times New Roman"/>
          <w:color w:val="auto"/>
        </w:rPr>
        <w:t xml:space="preserve"> научные исследования и разработки – </w:t>
      </w:r>
      <w:r w:rsidR="00272D88" w:rsidRPr="00B432B9">
        <w:rPr>
          <w:rFonts w:cs="Times New Roman"/>
          <w:color w:val="auto"/>
        </w:rPr>
        <w:t>6%.</w:t>
      </w:r>
      <w:r w:rsidR="00161AC8" w:rsidRPr="00B432B9">
        <w:rPr>
          <w:rFonts w:cs="Times New Roman"/>
          <w:color w:val="auto"/>
        </w:rPr>
        <w:t xml:space="preserve"> </w:t>
      </w:r>
    </w:p>
    <w:p w:rsidR="00176FAB" w:rsidRPr="00B432B9" w:rsidRDefault="00176FAB" w:rsidP="00176FAB">
      <w:pPr>
        <w:rPr>
          <w:rFonts w:cs="Times New Roman"/>
          <w:color w:val="auto"/>
        </w:rPr>
      </w:pPr>
      <w:r w:rsidRPr="00B432B9">
        <w:rPr>
          <w:rFonts w:cs="Times New Roman"/>
          <w:bCs/>
          <w:color w:val="auto"/>
        </w:rPr>
        <w:t>Объем отгруженных товаров собственного производства</w:t>
      </w:r>
      <w:r w:rsidRPr="00B432B9">
        <w:rPr>
          <w:rFonts w:cs="Times New Roman"/>
          <w:color w:val="auto"/>
        </w:rPr>
        <w:t>, выполненных работ и услуг собственными силами крупных и средних предприятий города</w:t>
      </w:r>
      <w:r w:rsidR="00573897" w:rsidRPr="00B432B9">
        <w:rPr>
          <w:rFonts w:cs="Times New Roman"/>
          <w:color w:val="auto"/>
        </w:rPr>
        <w:t xml:space="preserve"> </w:t>
      </w:r>
      <w:r w:rsidRPr="00B432B9">
        <w:rPr>
          <w:rFonts w:cs="Times New Roman"/>
          <w:color w:val="auto"/>
        </w:rPr>
        <w:t>в</w:t>
      </w:r>
      <w:r w:rsidR="00573897" w:rsidRPr="00B432B9">
        <w:rPr>
          <w:rFonts w:cs="Times New Roman"/>
          <w:color w:val="auto"/>
        </w:rPr>
        <w:t xml:space="preserve"> </w:t>
      </w:r>
      <w:r w:rsidRPr="00B432B9">
        <w:rPr>
          <w:rFonts w:cs="Times New Roman"/>
          <w:color w:val="auto"/>
        </w:rPr>
        <w:t>202</w:t>
      </w:r>
      <w:r w:rsidR="00B44192" w:rsidRPr="00B432B9">
        <w:rPr>
          <w:rFonts w:cs="Times New Roman"/>
          <w:color w:val="auto"/>
        </w:rPr>
        <w:t>4</w:t>
      </w:r>
      <w:r w:rsidRPr="00B432B9">
        <w:rPr>
          <w:rFonts w:cs="Times New Roman"/>
          <w:color w:val="auto"/>
        </w:rPr>
        <w:t xml:space="preserve"> году составил</w:t>
      </w:r>
      <w:r w:rsidR="00B44192" w:rsidRPr="00B432B9">
        <w:rPr>
          <w:rFonts w:cs="Times New Roman"/>
          <w:color w:val="auto"/>
        </w:rPr>
        <w:t xml:space="preserve"> 158</w:t>
      </w:r>
      <w:r w:rsidRPr="00B432B9">
        <w:rPr>
          <w:rFonts w:cs="Times New Roman"/>
          <w:color w:val="auto"/>
        </w:rPr>
        <w:t> млрд.</w:t>
      </w:r>
      <w:r w:rsidR="00B44192" w:rsidRPr="00B432B9">
        <w:rPr>
          <w:rFonts w:cs="Times New Roman"/>
          <w:color w:val="auto"/>
        </w:rPr>
        <w:t xml:space="preserve"> 917 </w:t>
      </w:r>
      <w:r w:rsidRPr="00B432B9">
        <w:rPr>
          <w:rFonts w:cs="Times New Roman"/>
          <w:color w:val="auto"/>
        </w:rPr>
        <w:t xml:space="preserve">млн. руб. или </w:t>
      </w:r>
      <w:r w:rsidR="00B44192" w:rsidRPr="00B432B9">
        <w:rPr>
          <w:rFonts w:cs="Times New Roman"/>
          <w:color w:val="auto"/>
        </w:rPr>
        <w:t>126,5</w:t>
      </w:r>
      <w:r w:rsidRPr="00B432B9">
        <w:rPr>
          <w:rFonts w:cs="Times New Roman"/>
          <w:color w:val="auto"/>
        </w:rPr>
        <w:t>% к уровню</w:t>
      </w:r>
      <w:r w:rsidR="00973309" w:rsidRPr="00B432B9">
        <w:rPr>
          <w:rFonts w:cs="Times New Roman"/>
          <w:color w:val="auto"/>
        </w:rPr>
        <w:t xml:space="preserve"> </w:t>
      </w:r>
      <w:r w:rsidRPr="00B432B9">
        <w:rPr>
          <w:rFonts w:cs="Times New Roman"/>
          <w:color w:val="auto"/>
        </w:rPr>
        <w:t>предыдущего года.</w:t>
      </w:r>
    </w:p>
    <w:p w:rsidR="00176FAB" w:rsidRPr="00B432B9" w:rsidRDefault="00176FAB" w:rsidP="00176FAB">
      <w:pPr>
        <w:rPr>
          <w:rFonts w:cs="Times New Roman"/>
          <w:color w:val="auto"/>
        </w:rPr>
      </w:pPr>
      <w:r w:rsidRPr="00B432B9">
        <w:rPr>
          <w:rFonts w:cs="Times New Roman"/>
          <w:color w:val="auto"/>
        </w:rPr>
        <w:t xml:space="preserve">Структура </w:t>
      </w:r>
      <w:r w:rsidRPr="00B432B9">
        <w:rPr>
          <w:rFonts w:cs="Times New Roman"/>
          <w:bCs/>
          <w:color w:val="auto"/>
        </w:rPr>
        <w:t>отгруженных товаров собственного производства</w:t>
      </w:r>
      <w:r w:rsidRPr="00B432B9">
        <w:rPr>
          <w:rFonts w:cs="Times New Roman"/>
          <w:color w:val="auto"/>
        </w:rPr>
        <w:t>, выполненных работ и услуг собственными силами аналогична структуре оборота, за исключением торговли, удельный вес собственных услуг которой в общем объеме продукции, работ и услуг округа незначителен.</w:t>
      </w:r>
    </w:p>
    <w:p w:rsidR="00176FAB" w:rsidRPr="00B432B9" w:rsidRDefault="00176FAB" w:rsidP="00176FAB">
      <w:pPr>
        <w:rPr>
          <w:rFonts w:cs="Times New Roman"/>
          <w:color w:val="auto"/>
        </w:rPr>
      </w:pPr>
      <w:r w:rsidRPr="00B432B9">
        <w:rPr>
          <w:rFonts w:cs="Times New Roman"/>
          <w:color w:val="auto"/>
        </w:rPr>
        <w:t>В отчетном периоде не анализируются показатели сферы «сельское хозяйство» в связи с отсутствием сельхозпроизводителей, относящихся к категории «крупные и средние предприятия».</w:t>
      </w:r>
    </w:p>
    <w:p w:rsidR="00176FAB" w:rsidRPr="00B432B9" w:rsidRDefault="00176FAB" w:rsidP="00176FAB">
      <w:pPr>
        <w:rPr>
          <w:rFonts w:cs="Times New Roman"/>
          <w:color w:val="auto"/>
        </w:rPr>
      </w:pPr>
    </w:p>
    <w:p w:rsidR="00176FAB" w:rsidRPr="00B432B9" w:rsidRDefault="00176FAB" w:rsidP="00176FAB">
      <w:pPr>
        <w:pStyle w:val="2"/>
      </w:pPr>
      <w:bookmarkStart w:id="5" w:name="_Toc162267771"/>
      <w:bookmarkStart w:id="6" w:name="_Toc191915768"/>
      <w:r w:rsidRPr="00B432B9">
        <w:t>1.1. Демография</w:t>
      </w:r>
      <w:bookmarkEnd w:id="5"/>
      <w:bookmarkEnd w:id="6"/>
    </w:p>
    <w:p w:rsidR="00176FAB" w:rsidRPr="00B432B9" w:rsidRDefault="00176FAB" w:rsidP="00176FAB">
      <w:pPr>
        <w:rPr>
          <w:rFonts w:cs="Times New Roman"/>
          <w:color w:val="auto"/>
        </w:rPr>
      </w:pPr>
    </w:p>
    <w:p w:rsidR="004C5A02" w:rsidRPr="00B432B9" w:rsidRDefault="004C5A02" w:rsidP="004C5A02">
      <w:pPr>
        <w:spacing w:before="100" w:beforeAutospacing="1" w:after="100" w:afterAutospacing="1"/>
        <w:ind w:firstLine="708"/>
        <w:contextualSpacing/>
        <w:rPr>
          <w:color w:val="auto"/>
        </w:rPr>
      </w:pPr>
      <w:r w:rsidRPr="00B432B9">
        <w:rPr>
          <w:color w:val="auto"/>
        </w:rPr>
        <w:t xml:space="preserve">В соответствии с Федеральным планом статистических работ срок формирования данных о численности населения городских и сельских поселений – 25 апреля текущего года. </w:t>
      </w:r>
    </w:p>
    <w:p w:rsidR="004C5A02" w:rsidRPr="00B432B9" w:rsidRDefault="004C5A02" w:rsidP="004C5A02">
      <w:pPr>
        <w:spacing w:before="100" w:beforeAutospacing="1" w:after="100" w:afterAutospacing="1"/>
        <w:ind w:firstLine="708"/>
        <w:contextualSpacing/>
        <w:rPr>
          <w:color w:val="auto"/>
        </w:rPr>
      </w:pPr>
      <w:r w:rsidRPr="00B432B9">
        <w:rPr>
          <w:color w:val="auto"/>
        </w:rPr>
        <w:t>По прогнозным данным в 2023 году в округе родилось 434 человека, умерло 736 человек, произошла естественная убыль населения в 302 человек. Прогнозный прирост населения за счет миграции составил 1091 человек. В результате прогнозная численность населения города увеличилась за год на 789 человека и на 01.01.2025г. составила 64 251 человек.</w:t>
      </w:r>
    </w:p>
    <w:p w:rsidR="00176FAB" w:rsidRPr="00B432B9" w:rsidRDefault="00176FAB" w:rsidP="00176FAB">
      <w:pPr>
        <w:rPr>
          <w:rFonts w:cs="Times New Roman"/>
          <w:color w:val="auto"/>
        </w:rPr>
      </w:pPr>
    </w:p>
    <w:p w:rsidR="004C5A02" w:rsidRPr="00B432B9" w:rsidRDefault="008B447A" w:rsidP="004C5A02">
      <w:pPr>
        <w:ind w:firstLine="0"/>
        <w:rPr>
          <w:rFonts w:cs="Times New Roman"/>
          <w:color w:val="auto"/>
        </w:rPr>
      </w:pPr>
      <w:r w:rsidRPr="00B432B9">
        <w:rPr>
          <w:noProof/>
          <w:color w:val="auto"/>
          <w:lang w:eastAsia="ru-RU"/>
        </w:rPr>
        <w:drawing>
          <wp:inline distT="0" distB="0" distL="0" distR="0" wp14:anchorId="2F69F5A8" wp14:editId="33434DAF">
            <wp:extent cx="6336030" cy="335724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FAB" w:rsidRPr="00B432B9" w:rsidRDefault="00176FAB" w:rsidP="00176FAB">
      <w:pPr>
        <w:pStyle w:val="2"/>
      </w:pPr>
      <w:bookmarkStart w:id="7" w:name="_Toc162267772"/>
      <w:bookmarkStart w:id="8" w:name="_Toc191915769"/>
      <w:r w:rsidRPr="00B432B9">
        <w:t>1.2. Промышленность</w:t>
      </w:r>
      <w:bookmarkEnd w:id="7"/>
      <w:bookmarkEnd w:id="8"/>
    </w:p>
    <w:p w:rsidR="00176FAB" w:rsidRPr="00B432B9" w:rsidRDefault="00176FAB" w:rsidP="00176FAB">
      <w:pPr>
        <w:rPr>
          <w:rFonts w:cs="Times New Roman"/>
          <w:color w:val="auto"/>
        </w:rPr>
      </w:pPr>
    </w:p>
    <w:p w:rsidR="00176FAB" w:rsidRPr="00B432B9" w:rsidRDefault="00176FAB" w:rsidP="00176FAB">
      <w:pPr>
        <w:rPr>
          <w:rFonts w:cs="Times New Roman"/>
          <w:color w:val="auto"/>
        </w:rPr>
      </w:pPr>
      <w:r w:rsidRPr="00B432B9">
        <w:rPr>
          <w:rFonts w:cs="Times New Roman"/>
          <w:bCs/>
          <w:color w:val="auto"/>
        </w:rPr>
        <w:t xml:space="preserve">Объем отгруженных товаров </w:t>
      </w:r>
      <w:r w:rsidRPr="00B432B9">
        <w:rPr>
          <w:rFonts w:cs="Times New Roman"/>
          <w:color w:val="auto"/>
        </w:rPr>
        <w:t>собственного производства по основному виду деятельности промышленных предприятий</w:t>
      </w:r>
      <w:r w:rsidRPr="00B432B9">
        <w:rPr>
          <w:rFonts w:cs="Times New Roman"/>
          <w:bCs/>
          <w:color w:val="auto"/>
        </w:rPr>
        <w:t xml:space="preserve"> в 202</w:t>
      </w:r>
      <w:r w:rsidR="00B71D44" w:rsidRPr="00B432B9">
        <w:rPr>
          <w:rFonts w:cs="Times New Roman"/>
          <w:bCs/>
          <w:color w:val="auto"/>
        </w:rPr>
        <w:t>4</w:t>
      </w:r>
      <w:r w:rsidRPr="00B432B9">
        <w:rPr>
          <w:rFonts w:cs="Times New Roman"/>
          <w:bCs/>
          <w:color w:val="auto"/>
        </w:rPr>
        <w:t xml:space="preserve"> году</w:t>
      </w:r>
      <w:r w:rsidRPr="00B432B9">
        <w:rPr>
          <w:rFonts w:cs="Times New Roman"/>
          <w:color w:val="auto"/>
        </w:rPr>
        <w:t xml:space="preserve"> составил 1</w:t>
      </w:r>
      <w:r w:rsidR="00B71D44" w:rsidRPr="00B432B9">
        <w:rPr>
          <w:rFonts w:cs="Times New Roman"/>
          <w:color w:val="auto"/>
        </w:rPr>
        <w:t>21</w:t>
      </w:r>
      <w:r w:rsidRPr="00B432B9">
        <w:rPr>
          <w:rFonts w:cs="Times New Roman"/>
          <w:color w:val="auto"/>
        </w:rPr>
        <w:t xml:space="preserve"> млрд.</w:t>
      </w:r>
      <w:r w:rsidR="00B71D44" w:rsidRPr="00B432B9">
        <w:rPr>
          <w:rFonts w:cs="Times New Roman"/>
          <w:color w:val="auto"/>
        </w:rPr>
        <w:t xml:space="preserve"> 888</w:t>
      </w:r>
      <w:r w:rsidRPr="00B432B9">
        <w:rPr>
          <w:rFonts w:cs="Times New Roman"/>
          <w:color w:val="auto"/>
        </w:rPr>
        <w:t xml:space="preserve"> млн. руб. или </w:t>
      </w:r>
      <w:r w:rsidR="00B71D44" w:rsidRPr="00B432B9">
        <w:rPr>
          <w:rFonts w:cs="Times New Roman"/>
          <w:color w:val="auto"/>
        </w:rPr>
        <w:t>121,7 %</w:t>
      </w:r>
      <w:r w:rsidRPr="00B432B9">
        <w:rPr>
          <w:rFonts w:cs="Times New Roman"/>
          <w:color w:val="auto"/>
        </w:rPr>
        <w:t xml:space="preserve"> к уровню предыдущего года. </w:t>
      </w:r>
    </w:p>
    <w:p w:rsidR="00176FAB" w:rsidRPr="00B432B9" w:rsidRDefault="00176FAB" w:rsidP="00176FAB">
      <w:pPr>
        <w:rPr>
          <w:rFonts w:cs="Times New Roman"/>
          <w:color w:val="auto"/>
        </w:rPr>
      </w:pPr>
      <w:r w:rsidRPr="00B432B9">
        <w:rPr>
          <w:rFonts w:cs="Times New Roman"/>
          <w:color w:val="auto"/>
        </w:rPr>
        <w:t>Динамика объема отгруженных товаров по видам экономической деятельности</w:t>
      </w:r>
      <w:r w:rsidR="00B71D44" w:rsidRPr="00B432B9">
        <w:rPr>
          <w:rFonts w:cs="Times New Roman"/>
          <w:color w:val="auto"/>
        </w:rPr>
        <w:t xml:space="preserve"> </w:t>
      </w:r>
      <w:r w:rsidRPr="00B432B9">
        <w:rPr>
          <w:rFonts w:cs="Times New Roman"/>
          <w:color w:val="auto"/>
        </w:rPr>
        <w:t>показана на диаграмме</w:t>
      </w:r>
      <w:r w:rsidR="008B7F3C" w:rsidRPr="00B432B9">
        <w:rPr>
          <w:rFonts w:cs="Times New Roman"/>
          <w:color w:val="auto"/>
        </w:rPr>
        <w:t>, в млн. руб.</w:t>
      </w:r>
      <w:r w:rsidRPr="00B432B9">
        <w:rPr>
          <w:rFonts w:cs="Times New Roman"/>
          <w:color w:val="auto"/>
        </w:rPr>
        <w:t xml:space="preserve">: </w:t>
      </w:r>
    </w:p>
    <w:p w:rsidR="00176FAB" w:rsidRPr="00B432B9" w:rsidRDefault="00176FAB" w:rsidP="00176FAB">
      <w:pPr>
        <w:ind w:firstLine="0"/>
        <w:jc w:val="center"/>
        <w:rPr>
          <w:rFonts w:cs="Times New Roman"/>
          <w:color w:val="auto"/>
        </w:rPr>
      </w:pPr>
      <w:r w:rsidRPr="00B432B9">
        <w:rPr>
          <w:rFonts w:cs="Times New Roman"/>
          <w:noProof/>
          <w:color w:val="auto"/>
          <w:lang w:eastAsia="ru-RU"/>
        </w:rPr>
        <w:lastRenderedPageBreak/>
        <w:drawing>
          <wp:inline distT="0" distB="0" distL="0" distR="0" wp14:anchorId="66391F94" wp14:editId="387D679A">
            <wp:extent cx="6229350" cy="2190750"/>
            <wp:effectExtent l="0" t="0" r="0" b="0"/>
            <wp:docPr id="10"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6FAB" w:rsidRPr="00B432B9" w:rsidRDefault="00176FAB" w:rsidP="00176FAB">
      <w:pPr>
        <w:rPr>
          <w:rFonts w:cs="Times New Roman"/>
          <w:color w:val="auto"/>
        </w:rPr>
      </w:pPr>
      <w:r w:rsidRPr="00B432B9">
        <w:rPr>
          <w:rFonts w:cs="Times New Roman"/>
          <w:color w:val="auto"/>
        </w:rPr>
        <w:t xml:space="preserve">В виде экономической деятельности </w:t>
      </w:r>
      <w:r w:rsidRPr="00B432B9">
        <w:rPr>
          <w:rFonts w:cs="Times New Roman"/>
          <w:bCs/>
          <w:color w:val="auto"/>
        </w:rPr>
        <w:t>«обеспечение электрической энергией, газом и паром»</w:t>
      </w:r>
      <w:r w:rsidRPr="00B432B9">
        <w:rPr>
          <w:rFonts w:cs="Times New Roman"/>
          <w:color w:val="auto"/>
        </w:rPr>
        <w:t xml:space="preserve"> функционируют 4</w:t>
      </w:r>
      <w:r w:rsidR="00236B70" w:rsidRPr="00B432B9">
        <w:rPr>
          <w:rFonts w:cs="Times New Roman"/>
          <w:color w:val="auto"/>
        </w:rPr>
        <w:t xml:space="preserve"> </w:t>
      </w:r>
      <w:r w:rsidRPr="00B432B9">
        <w:rPr>
          <w:rFonts w:cs="Times New Roman"/>
          <w:color w:val="auto"/>
        </w:rPr>
        <w:t>организации, относящиеся к категории «крупные и средние</w:t>
      </w:r>
      <w:r w:rsidR="00236B70" w:rsidRPr="00B432B9">
        <w:rPr>
          <w:rFonts w:cs="Times New Roman"/>
          <w:color w:val="auto"/>
        </w:rPr>
        <w:t xml:space="preserve"> </w:t>
      </w:r>
      <w:r w:rsidRPr="00B432B9">
        <w:rPr>
          <w:rFonts w:cs="Times New Roman"/>
          <w:color w:val="auto"/>
        </w:rPr>
        <w:t>предприятия», объем отгруженных товаров собственного производства которых за</w:t>
      </w:r>
      <w:r w:rsidR="00236B70" w:rsidRPr="00B432B9">
        <w:rPr>
          <w:rFonts w:cs="Times New Roman"/>
          <w:color w:val="auto"/>
        </w:rPr>
        <w:t xml:space="preserve"> </w:t>
      </w:r>
      <w:r w:rsidRPr="00B432B9">
        <w:rPr>
          <w:rFonts w:cs="Times New Roman"/>
          <w:color w:val="auto"/>
        </w:rPr>
        <w:t>202</w:t>
      </w:r>
      <w:r w:rsidR="00236B70" w:rsidRPr="00B432B9">
        <w:rPr>
          <w:rFonts w:cs="Times New Roman"/>
          <w:color w:val="auto"/>
        </w:rPr>
        <w:t>4</w:t>
      </w:r>
      <w:r w:rsidRPr="00B432B9">
        <w:rPr>
          <w:rFonts w:cs="Times New Roman"/>
          <w:color w:val="auto"/>
        </w:rPr>
        <w:t xml:space="preserve"> год составил </w:t>
      </w:r>
      <w:r w:rsidR="00F643F6" w:rsidRPr="00B432B9">
        <w:rPr>
          <w:rFonts w:cs="Times New Roman"/>
          <w:color w:val="auto"/>
        </w:rPr>
        <w:t>103</w:t>
      </w:r>
      <w:r w:rsidRPr="00B432B9">
        <w:rPr>
          <w:rFonts w:cs="Times New Roman"/>
          <w:color w:val="auto"/>
        </w:rPr>
        <w:t xml:space="preserve"> млрд.</w:t>
      </w:r>
      <w:r w:rsidR="004D3FDA" w:rsidRPr="00B432B9">
        <w:rPr>
          <w:rFonts w:cs="Times New Roman"/>
          <w:color w:val="auto"/>
        </w:rPr>
        <w:t xml:space="preserve"> </w:t>
      </w:r>
      <w:r w:rsidR="00F643F6" w:rsidRPr="00B432B9">
        <w:rPr>
          <w:rFonts w:cs="Times New Roman"/>
          <w:color w:val="auto"/>
        </w:rPr>
        <w:t>844</w:t>
      </w:r>
      <w:r w:rsidRPr="00B432B9">
        <w:rPr>
          <w:rFonts w:cs="Times New Roman"/>
          <w:color w:val="auto"/>
        </w:rPr>
        <w:t xml:space="preserve"> млн. руб., что </w:t>
      </w:r>
      <w:r w:rsidR="00F643F6" w:rsidRPr="00B432B9">
        <w:rPr>
          <w:rFonts w:cs="Times New Roman"/>
          <w:color w:val="auto"/>
        </w:rPr>
        <w:t>больше</w:t>
      </w:r>
      <w:r w:rsidR="00937E01" w:rsidRPr="00B432B9">
        <w:rPr>
          <w:rFonts w:cs="Times New Roman"/>
          <w:color w:val="auto"/>
        </w:rPr>
        <w:t xml:space="preserve"> </w:t>
      </w:r>
      <w:r w:rsidRPr="00B432B9">
        <w:rPr>
          <w:rFonts w:cs="Times New Roman"/>
          <w:color w:val="auto"/>
        </w:rPr>
        <w:t>на 1</w:t>
      </w:r>
      <w:r w:rsidR="00F643F6" w:rsidRPr="00B432B9">
        <w:rPr>
          <w:rFonts w:cs="Times New Roman"/>
          <w:color w:val="auto"/>
        </w:rPr>
        <w:t>9</w:t>
      </w:r>
      <w:r w:rsidRPr="00B432B9">
        <w:rPr>
          <w:rFonts w:cs="Times New Roman"/>
          <w:color w:val="auto"/>
        </w:rPr>
        <w:t xml:space="preserve">,2 % уровня прошлого года и соответствует </w:t>
      </w:r>
      <w:r w:rsidR="00F643F6" w:rsidRPr="00B432B9">
        <w:rPr>
          <w:rFonts w:cs="Times New Roman"/>
          <w:color w:val="auto"/>
        </w:rPr>
        <w:t>65,4</w:t>
      </w:r>
      <w:r w:rsidRPr="00B432B9">
        <w:rPr>
          <w:rFonts w:cs="Times New Roman"/>
          <w:color w:val="auto"/>
        </w:rPr>
        <w:t> % от общего объема промышленной продукции округа.</w:t>
      </w:r>
    </w:p>
    <w:p w:rsidR="00176FAB" w:rsidRPr="00B432B9" w:rsidRDefault="00176FAB" w:rsidP="00176FAB">
      <w:pPr>
        <w:rPr>
          <w:rFonts w:cs="Times New Roman"/>
          <w:color w:val="auto"/>
        </w:rPr>
      </w:pPr>
      <w:r w:rsidRPr="00B432B9">
        <w:rPr>
          <w:rFonts w:cs="Times New Roman"/>
          <w:color w:val="auto"/>
        </w:rPr>
        <w:t xml:space="preserve">Предприятиями отрасли выработано </w:t>
      </w:r>
      <w:r w:rsidR="00E8231B" w:rsidRPr="00B432B9">
        <w:rPr>
          <w:rFonts w:cs="Times New Roman"/>
          <w:color w:val="auto"/>
        </w:rPr>
        <w:t>30287,8</w:t>
      </w:r>
      <w:r w:rsidRPr="00B432B9">
        <w:rPr>
          <w:rFonts w:cs="Times New Roman"/>
          <w:color w:val="auto"/>
        </w:rPr>
        <w:t xml:space="preserve"> млн. кВтч электроэнергии и </w:t>
      </w:r>
      <w:r w:rsidR="00D423BE" w:rsidRPr="00B432B9">
        <w:rPr>
          <w:rFonts w:cs="Times New Roman"/>
          <w:color w:val="auto"/>
        </w:rPr>
        <w:t>739,4</w:t>
      </w:r>
      <w:r w:rsidRPr="00B432B9">
        <w:rPr>
          <w:rFonts w:cs="Times New Roman"/>
          <w:color w:val="auto"/>
        </w:rPr>
        <w:t xml:space="preserve"> тыс. Гкал теплоэнергии, что составляет соответственно </w:t>
      </w:r>
      <w:r w:rsidR="005B0FDA" w:rsidRPr="00B432B9">
        <w:rPr>
          <w:rFonts w:cs="Times New Roman"/>
          <w:color w:val="auto"/>
        </w:rPr>
        <w:t>108,8</w:t>
      </w:r>
      <w:r w:rsidRPr="00B432B9">
        <w:rPr>
          <w:rFonts w:cs="Times New Roman"/>
          <w:color w:val="auto"/>
        </w:rPr>
        <w:t xml:space="preserve"> % и </w:t>
      </w:r>
      <w:r w:rsidR="00D423BE" w:rsidRPr="00B432B9">
        <w:rPr>
          <w:rFonts w:cs="Times New Roman"/>
          <w:color w:val="auto"/>
        </w:rPr>
        <w:t>84,9</w:t>
      </w:r>
      <w:r w:rsidRPr="00B432B9">
        <w:rPr>
          <w:rFonts w:cs="Times New Roman"/>
          <w:color w:val="auto"/>
        </w:rPr>
        <w:t xml:space="preserve"> % к уровню, достигнутому в</w:t>
      </w:r>
      <w:r w:rsidR="00E8231B" w:rsidRPr="00B432B9">
        <w:rPr>
          <w:rFonts w:cs="Times New Roman"/>
          <w:color w:val="auto"/>
        </w:rPr>
        <w:t xml:space="preserve"> </w:t>
      </w:r>
      <w:r w:rsidRPr="00B432B9">
        <w:rPr>
          <w:rFonts w:cs="Times New Roman"/>
          <w:color w:val="auto"/>
        </w:rPr>
        <w:t>202</w:t>
      </w:r>
      <w:r w:rsidR="00E8231B" w:rsidRPr="00B432B9">
        <w:rPr>
          <w:rFonts w:cs="Times New Roman"/>
          <w:color w:val="auto"/>
        </w:rPr>
        <w:t>3</w:t>
      </w:r>
      <w:r w:rsidRPr="00B432B9">
        <w:rPr>
          <w:rFonts w:cs="Times New Roman"/>
          <w:color w:val="auto"/>
        </w:rPr>
        <w:t xml:space="preserve"> году.</w:t>
      </w:r>
    </w:p>
    <w:p w:rsidR="00176FAB" w:rsidRPr="00B432B9" w:rsidRDefault="00176FAB" w:rsidP="00176FAB">
      <w:pPr>
        <w:rPr>
          <w:rFonts w:cs="Times New Roman"/>
          <w:color w:val="auto"/>
        </w:rPr>
      </w:pPr>
      <w:r w:rsidRPr="00B432B9">
        <w:rPr>
          <w:rFonts w:cs="Times New Roman"/>
          <w:color w:val="auto"/>
        </w:rPr>
        <w:t xml:space="preserve">В виде деятельности </w:t>
      </w:r>
      <w:r w:rsidRPr="00B432B9">
        <w:rPr>
          <w:rFonts w:cs="Times New Roman"/>
          <w:bCs/>
          <w:color w:val="auto"/>
        </w:rPr>
        <w:t xml:space="preserve">«обрабатывающие производства» </w:t>
      </w:r>
      <w:r w:rsidRPr="00B432B9">
        <w:rPr>
          <w:rFonts w:cs="Times New Roman"/>
          <w:color w:val="auto"/>
        </w:rPr>
        <w:t>функционирует 7 предприятий, относящихся к категории «крупные и средние», объем отгруженной продукции которых</w:t>
      </w:r>
      <w:r w:rsidR="000E4684" w:rsidRPr="00B432B9">
        <w:rPr>
          <w:rFonts w:cs="Times New Roman"/>
          <w:color w:val="auto"/>
        </w:rPr>
        <w:t xml:space="preserve"> </w:t>
      </w:r>
      <w:r w:rsidRPr="00B432B9">
        <w:rPr>
          <w:rFonts w:cs="Times New Roman"/>
          <w:color w:val="auto"/>
        </w:rPr>
        <w:t xml:space="preserve">составил </w:t>
      </w:r>
      <w:r w:rsidR="000E4684" w:rsidRPr="00B432B9">
        <w:rPr>
          <w:rFonts w:cs="Times New Roman"/>
          <w:color w:val="auto"/>
        </w:rPr>
        <w:t>14 796</w:t>
      </w:r>
      <w:r w:rsidRPr="00B432B9">
        <w:rPr>
          <w:rFonts w:cs="Times New Roman"/>
          <w:color w:val="auto"/>
        </w:rPr>
        <w:t xml:space="preserve"> млн. руб., что на </w:t>
      </w:r>
      <w:r w:rsidR="000E4684" w:rsidRPr="00B432B9">
        <w:rPr>
          <w:rFonts w:cs="Times New Roman"/>
          <w:color w:val="auto"/>
        </w:rPr>
        <w:t>30</w:t>
      </w:r>
      <w:r w:rsidRPr="00B432B9">
        <w:rPr>
          <w:rFonts w:cs="Times New Roman"/>
          <w:color w:val="auto"/>
        </w:rPr>
        <w:t>%</w:t>
      </w:r>
      <w:r w:rsidR="000E4684" w:rsidRPr="00B432B9">
        <w:rPr>
          <w:rFonts w:cs="Times New Roman"/>
          <w:color w:val="auto"/>
        </w:rPr>
        <w:t xml:space="preserve"> </w:t>
      </w:r>
      <w:r w:rsidRPr="00B432B9">
        <w:rPr>
          <w:rFonts w:cs="Times New Roman"/>
          <w:color w:val="auto"/>
        </w:rPr>
        <w:t>больше уровня</w:t>
      </w:r>
      <w:r w:rsidR="000E4684" w:rsidRPr="00B432B9">
        <w:rPr>
          <w:rFonts w:cs="Times New Roman"/>
          <w:color w:val="auto"/>
        </w:rPr>
        <w:t xml:space="preserve"> </w:t>
      </w:r>
      <w:r w:rsidRPr="00B432B9">
        <w:rPr>
          <w:rFonts w:cs="Times New Roman"/>
          <w:color w:val="auto"/>
        </w:rPr>
        <w:t>предыдущего года.</w:t>
      </w:r>
    </w:p>
    <w:p w:rsidR="00176FAB" w:rsidRPr="00B432B9" w:rsidRDefault="003A0907" w:rsidP="00176FAB">
      <w:pPr>
        <w:rPr>
          <w:rFonts w:cs="Times New Roman"/>
          <w:color w:val="auto"/>
        </w:rPr>
      </w:pPr>
      <w:r w:rsidRPr="00B432B9">
        <w:rPr>
          <w:rFonts w:cs="Times New Roman"/>
          <w:color w:val="auto"/>
        </w:rPr>
        <w:t>В виде деятельности «о</w:t>
      </w:r>
      <w:r w:rsidR="00176FAB" w:rsidRPr="00B432B9">
        <w:rPr>
          <w:rFonts w:cs="Times New Roman"/>
          <w:color w:val="auto"/>
        </w:rPr>
        <w:t xml:space="preserve">брабатывающие </w:t>
      </w:r>
      <w:r w:rsidRPr="00B432B9">
        <w:rPr>
          <w:rFonts w:cs="Times New Roman"/>
          <w:color w:val="auto"/>
        </w:rPr>
        <w:t xml:space="preserve">производства» </w:t>
      </w:r>
      <w:r w:rsidR="00176FAB" w:rsidRPr="00B432B9">
        <w:rPr>
          <w:rFonts w:cs="Times New Roman"/>
          <w:color w:val="auto"/>
        </w:rPr>
        <w:t xml:space="preserve">предприятия </w:t>
      </w:r>
      <w:r w:rsidR="00C9481A" w:rsidRPr="00B432B9">
        <w:rPr>
          <w:rFonts w:cs="Times New Roman"/>
          <w:color w:val="auto"/>
        </w:rPr>
        <w:t xml:space="preserve">осуществляют </w:t>
      </w:r>
      <w:r w:rsidR="008228D1" w:rsidRPr="00B432B9">
        <w:rPr>
          <w:rFonts w:cs="Times New Roman"/>
          <w:color w:val="auto"/>
        </w:rPr>
        <w:t>производство</w:t>
      </w:r>
      <w:r w:rsidRPr="00B432B9">
        <w:rPr>
          <w:rFonts w:cs="Times New Roman"/>
          <w:color w:val="auto"/>
        </w:rPr>
        <w:t xml:space="preserve">: </w:t>
      </w:r>
      <w:r w:rsidR="00857ECD" w:rsidRPr="00B432B9">
        <w:rPr>
          <w:rFonts w:cs="Times New Roman"/>
          <w:color w:val="auto"/>
        </w:rPr>
        <w:t>насосного</w:t>
      </w:r>
      <w:r w:rsidR="00C9481A" w:rsidRPr="00B432B9">
        <w:rPr>
          <w:rFonts w:cs="Times New Roman"/>
          <w:color w:val="auto"/>
        </w:rPr>
        <w:t xml:space="preserve"> и </w:t>
      </w:r>
      <w:r w:rsidR="00857ECD" w:rsidRPr="00B432B9">
        <w:rPr>
          <w:rFonts w:cs="Times New Roman"/>
          <w:color w:val="auto"/>
        </w:rPr>
        <w:t xml:space="preserve">кранового оборудования, </w:t>
      </w:r>
      <w:r w:rsidR="000F04F6" w:rsidRPr="00B432B9">
        <w:rPr>
          <w:rFonts w:cs="Times New Roman"/>
          <w:color w:val="auto"/>
        </w:rPr>
        <w:t>изготовлением металлоконструкций,</w:t>
      </w:r>
      <w:r w:rsidR="00C9481A" w:rsidRPr="00B432B9">
        <w:rPr>
          <w:rFonts w:cs="Times New Roman"/>
          <w:color w:val="auto"/>
        </w:rPr>
        <w:t xml:space="preserve"> механических моющих средств из поролона, абразива, вискозы и целлюлозы; </w:t>
      </w:r>
      <w:r w:rsidR="00176FAB" w:rsidRPr="00B432B9">
        <w:rPr>
          <w:rFonts w:cs="Times New Roman"/>
          <w:color w:val="auto"/>
        </w:rPr>
        <w:t>бетон</w:t>
      </w:r>
      <w:r w:rsidR="00C9481A" w:rsidRPr="00B432B9">
        <w:rPr>
          <w:rFonts w:cs="Times New Roman"/>
          <w:color w:val="auto"/>
        </w:rPr>
        <w:t>а</w:t>
      </w:r>
      <w:r w:rsidRPr="00B432B9">
        <w:rPr>
          <w:rFonts w:cs="Times New Roman"/>
          <w:color w:val="auto"/>
        </w:rPr>
        <w:t xml:space="preserve"> и раствор</w:t>
      </w:r>
      <w:r w:rsidR="00C9481A" w:rsidRPr="00B432B9">
        <w:rPr>
          <w:rFonts w:cs="Times New Roman"/>
          <w:color w:val="auto"/>
        </w:rPr>
        <w:t>а</w:t>
      </w:r>
      <w:r w:rsidR="00176FAB" w:rsidRPr="00B432B9">
        <w:rPr>
          <w:rFonts w:cs="Times New Roman"/>
          <w:color w:val="auto"/>
        </w:rPr>
        <w:t xml:space="preserve"> товарн</w:t>
      </w:r>
      <w:r w:rsidR="00C9481A" w:rsidRPr="00B432B9">
        <w:rPr>
          <w:rFonts w:cs="Times New Roman"/>
          <w:color w:val="auto"/>
        </w:rPr>
        <w:t>ого</w:t>
      </w:r>
      <w:r w:rsidRPr="00B432B9">
        <w:rPr>
          <w:rFonts w:cs="Times New Roman"/>
          <w:color w:val="auto"/>
        </w:rPr>
        <w:t>,</w:t>
      </w:r>
      <w:r w:rsidR="00176FAB" w:rsidRPr="00B432B9">
        <w:rPr>
          <w:rFonts w:cs="Times New Roman"/>
          <w:color w:val="auto"/>
        </w:rPr>
        <w:t xml:space="preserve"> пес</w:t>
      </w:r>
      <w:r w:rsidR="00C9481A" w:rsidRPr="00B432B9">
        <w:rPr>
          <w:rFonts w:cs="Times New Roman"/>
          <w:color w:val="auto"/>
        </w:rPr>
        <w:t>ка</w:t>
      </w:r>
      <w:r w:rsidR="00176FAB" w:rsidRPr="00B432B9">
        <w:rPr>
          <w:rFonts w:cs="Times New Roman"/>
          <w:color w:val="auto"/>
        </w:rPr>
        <w:t xml:space="preserve"> строительн</w:t>
      </w:r>
      <w:r w:rsidR="00C9481A" w:rsidRPr="00B432B9">
        <w:rPr>
          <w:rFonts w:cs="Times New Roman"/>
          <w:color w:val="auto"/>
        </w:rPr>
        <w:t>ого</w:t>
      </w:r>
      <w:r w:rsidRPr="00B432B9">
        <w:rPr>
          <w:rFonts w:cs="Times New Roman"/>
          <w:color w:val="auto"/>
        </w:rPr>
        <w:t>.</w:t>
      </w:r>
    </w:p>
    <w:p w:rsidR="00176FAB" w:rsidRPr="00B432B9" w:rsidRDefault="00176FAB" w:rsidP="00176FAB">
      <w:pPr>
        <w:rPr>
          <w:rFonts w:cs="Times New Roman"/>
          <w:color w:val="auto"/>
        </w:rPr>
      </w:pPr>
      <w:r w:rsidRPr="00B432B9">
        <w:rPr>
          <w:rFonts w:cs="Times New Roman"/>
          <w:color w:val="auto"/>
        </w:rPr>
        <w:t>По виду деятельности «Водоснабжение; водоотведение, организация сбора и утилизации отходов, деятельность по ликвидации загрязнений» объем отгруженной промышленной продукции по итогам 202</w:t>
      </w:r>
      <w:r w:rsidR="005824B0" w:rsidRPr="00B432B9">
        <w:rPr>
          <w:rFonts w:cs="Times New Roman"/>
          <w:color w:val="auto"/>
        </w:rPr>
        <w:t>4</w:t>
      </w:r>
      <w:r w:rsidRPr="00B432B9">
        <w:rPr>
          <w:rFonts w:cs="Times New Roman"/>
          <w:color w:val="auto"/>
        </w:rPr>
        <w:t xml:space="preserve"> года</w:t>
      </w:r>
      <w:r w:rsidR="00910676" w:rsidRPr="00B432B9">
        <w:rPr>
          <w:rFonts w:cs="Times New Roman"/>
          <w:color w:val="auto"/>
        </w:rPr>
        <w:t xml:space="preserve"> составил 3,2 млрд. руб., что в 2 раза больше</w:t>
      </w:r>
      <w:r w:rsidRPr="00B432B9">
        <w:rPr>
          <w:rFonts w:cs="Times New Roman"/>
          <w:color w:val="auto"/>
        </w:rPr>
        <w:t xml:space="preserve"> уровня, достигнутого</w:t>
      </w:r>
      <w:r w:rsidR="00910676" w:rsidRPr="00B432B9">
        <w:rPr>
          <w:rFonts w:cs="Times New Roman"/>
          <w:color w:val="auto"/>
        </w:rPr>
        <w:t xml:space="preserve"> по итогам 2023 года</w:t>
      </w:r>
      <w:r w:rsidRPr="00B432B9">
        <w:rPr>
          <w:rFonts w:cs="Times New Roman"/>
          <w:color w:val="auto"/>
        </w:rPr>
        <w:t>.</w:t>
      </w:r>
    </w:p>
    <w:p w:rsidR="00176FAB" w:rsidRPr="00B432B9" w:rsidRDefault="00176FAB" w:rsidP="00176FAB">
      <w:pPr>
        <w:rPr>
          <w:rFonts w:cs="Times New Roman"/>
          <w:color w:val="auto"/>
        </w:rPr>
      </w:pPr>
      <w:r w:rsidRPr="00B432B9">
        <w:rPr>
          <w:rFonts w:cs="Times New Roman"/>
          <w:color w:val="auto"/>
        </w:rPr>
        <w:t>Среднесписочная численность работников и среднемесячная заработная плата по крупным и средним организациям, осуществляющим деятельность в промышленном производстве, в 202</w:t>
      </w:r>
      <w:r w:rsidR="00F221C3" w:rsidRPr="00B432B9">
        <w:rPr>
          <w:rFonts w:cs="Times New Roman"/>
          <w:color w:val="auto"/>
        </w:rPr>
        <w:t>4</w:t>
      </w:r>
      <w:r w:rsidRPr="00B432B9">
        <w:rPr>
          <w:rFonts w:cs="Times New Roman"/>
          <w:color w:val="auto"/>
        </w:rPr>
        <w:t xml:space="preserve"> году характеризуются следующими данными:</w:t>
      </w:r>
    </w:p>
    <w:p w:rsidR="00E95A40" w:rsidRPr="00B432B9" w:rsidRDefault="00E95A40" w:rsidP="00176FAB">
      <w:pPr>
        <w:rPr>
          <w:rFonts w:cs="Times New Roman"/>
          <w:color w:val="auto"/>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1193"/>
        <w:gridCol w:w="1134"/>
        <w:gridCol w:w="1134"/>
        <w:gridCol w:w="1216"/>
        <w:gridCol w:w="1418"/>
      </w:tblGrid>
      <w:tr w:rsidR="00B432B9" w:rsidRPr="00B432B9" w:rsidTr="0022085A">
        <w:trPr>
          <w:cantSplit/>
          <w:trHeight w:val="507"/>
          <w:jc w:val="center"/>
        </w:trPr>
        <w:tc>
          <w:tcPr>
            <w:tcW w:w="3712" w:type="dxa"/>
            <w:vMerge w:val="restart"/>
            <w:vAlign w:val="center"/>
          </w:tcPr>
          <w:p w:rsidR="00176FAB" w:rsidRPr="00B432B9" w:rsidRDefault="00176FAB" w:rsidP="0022085A">
            <w:pPr>
              <w:ind w:firstLine="0"/>
              <w:jc w:val="right"/>
              <w:rPr>
                <w:rFonts w:cs="Times New Roman"/>
                <w:color w:val="auto"/>
              </w:rPr>
            </w:pPr>
            <w:r w:rsidRPr="00B432B9">
              <w:rPr>
                <w:rFonts w:cs="Times New Roman"/>
                <w:color w:val="auto"/>
              </w:rPr>
              <w:t>Вид экономической деятельности</w:t>
            </w:r>
          </w:p>
        </w:tc>
        <w:tc>
          <w:tcPr>
            <w:tcW w:w="2327" w:type="dxa"/>
            <w:gridSpan w:val="2"/>
            <w:vAlign w:val="center"/>
          </w:tcPr>
          <w:p w:rsidR="00176FAB" w:rsidRPr="00B432B9" w:rsidRDefault="00176FAB" w:rsidP="0022085A">
            <w:pPr>
              <w:ind w:firstLine="0"/>
              <w:jc w:val="center"/>
              <w:rPr>
                <w:rFonts w:cs="Times New Roman"/>
                <w:color w:val="auto"/>
              </w:rPr>
            </w:pPr>
            <w:r w:rsidRPr="00B432B9">
              <w:rPr>
                <w:rFonts w:cs="Times New Roman"/>
                <w:color w:val="auto"/>
              </w:rPr>
              <w:t>Среднесписочная численность</w:t>
            </w:r>
          </w:p>
        </w:tc>
        <w:tc>
          <w:tcPr>
            <w:tcW w:w="3768" w:type="dxa"/>
            <w:gridSpan w:val="3"/>
            <w:vAlign w:val="center"/>
          </w:tcPr>
          <w:p w:rsidR="00176FAB" w:rsidRPr="00B432B9" w:rsidRDefault="00176FAB" w:rsidP="0022085A">
            <w:pPr>
              <w:ind w:firstLine="0"/>
              <w:jc w:val="center"/>
              <w:rPr>
                <w:rFonts w:cs="Times New Roman"/>
                <w:color w:val="auto"/>
              </w:rPr>
            </w:pPr>
            <w:r w:rsidRPr="00B432B9">
              <w:rPr>
                <w:rFonts w:cs="Times New Roman"/>
                <w:color w:val="auto"/>
              </w:rPr>
              <w:t>Среднемесячная заработная плата списочного состава</w:t>
            </w:r>
          </w:p>
        </w:tc>
      </w:tr>
      <w:tr w:rsidR="00B432B9" w:rsidRPr="00B432B9" w:rsidTr="0022085A">
        <w:trPr>
          <w:cantSplit/>
          <w:trHeight w:val="148"/>
          <w:jc w:val="center"/>
        </w:trPr>
        <w:tc>
          <w:tcPr>
            <w:tcW w:w="3712" w:type="dxa"/>
            <w:vMerge/>
            <w:vAlign w:val="center"/>
          </w:tcPr>
          <w:p w:rsidR="00176FAB" w:rsidRPr="00B432B9" w:rsidRDefault="00176FAB" w:rsidP="0022085A">
            <w:pPr>
              <w:ind w:firstLine="0"/>
              <w:rPr>
                <w:rFonts w:cs="Times New Roman"/>
                <w:color w:val="auto"/>
              </w:rPr>
            </w:pPr>
          </w:p>
        </w:tc>
        <w:tc>
          <w:tcPr>
            <w:tcW w:w="1193"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 xml:space="preserve">4 </w:t>
            </w:r>
            <w:r w:rsidRPr="00B432B9">
              <w:rPr>
                <w:rFonts w:cs="Times New Roman"/>
                <w:color w:val="auto"/>
                <w:sz w:val="20"/>
                <w:szCs w:val="20"/>
              </w:rPr>
              <w:t xml:space="preserve">г., </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чел.</w:t>
            </w:r>
          </w:p>
        </w:tc>
        <w:tc>
          <w:tcPr>
            <w:tcW w:w="1134"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к уровню</w:t>
            </w:r>
          </w:p>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3</w:t>
            </w:r>
            <w:r w:rsidRPr="00B432B9">
              <w:rPr>
                <w:rFonts w:cs="Times New Roman"/>
                <w:color w:val="auto"/>
                <w:sz w:val="20"/>
                <w:szCs w:val="20"/>
              </w:rPr>
              <w:t xml:space="preserve"> г.</w:t>
            </w:r>
          </w:p>
        </w:tc>
        <w:tc>
          <w:tcPr>
            <w:tcW w:w="1134" w:type="dxa"/>
            <w:vAlign w:val="center"/>
          </w:tcPr>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4</w:t>
            </w:r>
            <w:r w:rsidRPr="00B432B9">
              <w:rPr>
                <w:rFonts w:cs="Times New Roman"/>
                <w:color w:val="auto"/>
                <w:sz w:val="20"/>
                <w:szCs w:val="20"/>
              </w:rPr>
              <w:t xml:space="preserve"> г., чел.</w:t>
            </w:r>
          </w:p>
        </w:tc>
        <w:tc>
          <w:tcPr>
            <w:tcW w:w="1216"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xml:space="preserve">% </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к уровню</w:t>
            </w:r>
          </w:p>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3</w:t>
            </w:r>
            <w:r w:rsidRPr="00B432B9">
              <w:rPr>
                <w:rFonts w:cs="Times New Roman"/>
                <w:color w:val="auto"/>
                <w:sz w:val="20"/>
                <w:szCs w:val="20"/>
              </w:rPr>
              <w:t xml:space="preserve"> г.</w:t>
            </w:r>
          </w:p>
        </w:tc>
        <w:tc>
          <w:tcPr>
            <w:tcW w:w="1418"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к среднему уровню</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xml:space="preserve"> по городу</w:t>
            </w:r>
          </w:p>
        </w:tc>
      </w:tr>
      <w:tr w:rsidR="00B432B9" w:rsidRPr="00B432B9" w:rsidTr="0022085A">
        <w:trPr>
          <w:cantSplit/>
          <w:trHeight w:val="784"/>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Обеспечение электрической энергией, газом и паром; кондиционирование воздуха</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6516</w:t>
            </w:r>
          </w:p>
        </w:tc>
        <w:tc>
          <w:tcPr>
            <w:tcW w:w="1134" w:type="dxa"/>
            <w:vAlign w:val="center"/>
          </w:tcPr>
          <w:p w:rsidR="00176FAB" w:rsidRPr="00B432B9" w:rsidRDefault="00C074DD" w:rsidP="00785736">
            <w:pPr>
              <w:ind w:firstLine="0"/>
              <w:jc w:val="center"/>
              <w:rPr>
                <w:rFonts w:cs="Times New Roman"/>
                <w:color w:val="auto"/>
              </w:rPr>
            </w:pPr>
            <w:r w:rsidRPr="00B432B9">
              <w:rPr>
                <w:rFonts w:cs="Times New Roman"/>
                <w:color w:val="auto"/>
              </w:rPr>
              <w:t>100</w:t>
            </w:r>
            <w:r w:rsidR="00785736" w:rsidRPr="00B432B9">
              <w:rPr>
                <w:rFonts w:cs="Times New Roman"/>
                <w:color w:val="auto"/>
              </w:rPr>
              <w:t>,3</w:t>
            </w:r>
          </w:p>
        </w:tc>
        <w:tc>
          <w:tcPr>
            <w:tcW w:w="1134" w:type="dxa"/>
            <w:vAlign w:val="center"/>
          </w:tcPr>
          <w:p w:rsidR="00176FAB" w:rsidRPr="00B432B9" w:rsidRDefault="00E95A40" w:rsidP="0022085A">
            <w:pPr>
              <w:ind w:firstLine="0"/>
              <w:jc w:val="center"/>
              <w:rPr>
                <w:rFonts w:cs="Times New Roman"/>
                <w:color w:val="auto"/>
              </w:rPr>
            </w:pPr>
            <w:r w:rsidRPr="00B432B9">
              <w:rPr>
                <w:rFonts w:cs="Times New Roman"/>
                <w:color w:val="auto"/>
              </w:rPr>
              <w:t>136056,1</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105,3</w:t>
            </w:r>
          </w:p>
        </w:tc>
        <w:tc>
          <w:tcPr>
            <w:tcW w:w="1418" w:type="dxa"/>
            <w:vAlign w:val="center"/>
          </w:tcPr>
          <w:p w:rsidR="00176FAB" w:rsidRPr="00B432B9" w:rsidRDefault="00176FAB" w:rsidP="00E95A40">
            <w:pPr>
              <w:ind w:firstLine="0"/>
              <w:jc w:val="center"/>
              <w:rPr>
                <w:rFonts w:cs="Times New Roman"/>
                <w:color w:val="auto"/>
              </w:rPr>
            </w:pPr>
            <w:r w:rsidRPr="00B432B9">
              <w:rPr>
                <w:rFonts w:cs="Times New Roman"/>
                <w:color w:val="auto"/>
              </w:rPr>
              <w:t>1</w:t>
            </w:r>
            <w:r w:rsidR="00E95A40" w:rsidRPr="00B432B9">
              <w:rPr>
                <w:rFonts w:cs="Times New Roman"/>
                <w:color w:val="auto"/>
              </w:rPr>
              <w:t>12,8</w:t>
            </w:r>
          </w:p>
        </w:tc>
      </w:tr>
      <w:tr w:rsidR="00B432B9" w:rsidRPr="00B432B9" w:rsidTr="0022085A">
        <w:trPr>
          <w:cantSplit/>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Обрабатывающие производства</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1660</w:t>
            </w:r>
          </w:p>
        </w:tc>
        <w:tc>
          <w:tcPr>
            <w:tcW w:w="1134" w:type="dxa"/>
            <w:vAlign w:val="center"/>
          </w:tcPr>
          <w:p w:rsidR="00176FAB" w:rsidRPr="00B432B9" w:rsidRDefault="00785736" w:rsidP="0022085A">
            <w:pPr>
              <w:ind w:firstLine="0"/>
              <w:jc w:val="center"/>
              <w:rPr>
                <w:rFonts w:cs="Times New Roman"/>
                <w:color w:val="auto"/>
              </w:rPr>
            </w:pPr>
            <w:r w:rsidRPr="00B432B9">
              <w:rPr>
                <w:rFonts w:cs="Times New Roman"/>
                <w:color w:val="auto"/>
              </w:rPr>
              <w:t>99,3</w:t>
            </w:r>
          </w:p>
        </w:tc>
        <w:tc>
          <w:tcPr>
            <w:tcW w:w="1134" w:type="dxa"/>
            <w:vAlign w:val="center"/>
          </w:tcPr>
          <w:p w:rsidR="00176FAB" w:rsidRPr="00B432B9" w:rsidRDefault="00BD2A9D" w:rsidP="0022085A">
            <w:pPr>
              <w:ind w:firstLine="0"/>
              <w:jc w:val="center"/>
              <w:rPr>
                <w:rFonts w:cs="Times New Roman"/>
                <w:color w:val="auto"/>
              </w:rPr>
            </w:pPr>
            <w:r w:rsidRPr="00B432B9">
              <w:rPr>
                <w:rFonts w:cs="Times New Roman"/>
                <w:color w:val="auto"/>
              </w:rPr>
              <w:t>121638,9</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121,5</w:t>
            </w:r>
          </w:p>
        </w:tc>
        <w:tc>
          <w:tcPr>
            <w:tcW w:w="1418" w:type="dxa"/>
            <w:vAlign w:val="center"/>
          </w:tcPr>
          <w:p w:rsidR="00176FAB" w:rsidRPr="00B432B9" w:rsidRDefault="00E95A40" w:rsidP="0022085A">
            <w:pPr>
              <w:ind w:firstLine="0"/>
              <w:jc w:val="center"/>
              <w:rPr>
                <w:rFonts w:cs="Times New Roman"/>
                <w:color w:val="auto"/>
              </w:rPr>
            </w:pPr>
            <w:r w:rsidRPr="00B432B9">
              <w:rPr>
                <w:rFonts w:cs="Times New Roman"/>
                <w:color w:val="auto"/>
              </w:rPr>
              <w:t>100,9</w:t>
            </w:r>
          </w:p>
        </w:tc>
      </w:tr>
      <w:tr w:rsidR="00176FAB" w:rsidRPr="00B432B9" w:rsidTr="0022085A">
        <w:trPr>
          <w:cantSplit/>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Водоснабжение; водоотведение, организация сбора и утилизации отходов, деятельность по ликвидации загрязнений</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598</w:t>
            </w:r>
          </w:p>
        </w:tc>
        <w:tc>
          <w:tcPr>
            <w:tcW w:w="1134" w:type="dxa"/>
            <w:vAlign w:val="center"/>
          </w:tcPr>
          <w:p w:rsidR="00176FAB" w:rsidRPr="00B432B9" w:rsidRDefault="00C074DD" w:rsidP="00785736">
            <w:pPr>
              <w:ind w:firstLine="0"/>
              <w:jc w:val="center"/>
              <w:rPr>
                <w:rFonts w:cs="Times New Roman"/>
                <w:color w:val="auto"/>
              </w:rPr>
            </w:pPr>
            <w:r w:rsidRPr="00B432B9">
              <w:rPr>
                <w:rFonts w:cs="Times New Roman"/>
                <w:color w:val="auto"/>
              </w:rPr>
              <w:t>9</w:t>
            </w:r>
            <w:r w:rsidR="00785736" w:rsidRPr="00B432B9">
              <w:rPr>
                <w:rFonts w:cs="Times New Roman"/>
                <w:color w:val="auto"/>
              </w:rPr>
              <w:t>7,1</w:t>
            </w:r>
          </w:p>
        </w:tc>
        <w:tc>
          <w:tcPr>
            <w:tcW w:w="1134" w:type="dxa"/>
            <w:vAlign w:val="center"/>
          </w:tcPr>
          <w:p w:rsidR="00176FAB" w:rsidRPr="00B432B9" w:rsidRDefault="00E95A40" w:rsidP="0022085A">
            <w:pPr>
              <w:ind w:firstLine="0"/>
              <w:jc w:val="center"/>
              <w:rPr>
                <w:rFonts w:cs="Times New Roman"/>
                <w:color w:val="auto"/>
              </w:rPr>
            </w:pPr>
            <w:r w:rsidRPr="00B432B9">
              <w:rPr>
                <w:rFonts w:cs="Times New Roman"/>
                <w:color w:val="auto"/>
              </w:rPr>
              <w:t>93335</w:t>
            </w:r>
            <w:r w:rsidR="00BD2A9D" w:rsidRPr="00B432B9">
              <w:rPr>
                <w:rFonts w:cs="Times New Roman"/>
                <w:color w:val="auto"/>
              </w:rPr>
              <w:t>,1</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118,0</w:t>
            </w:r>
          </w:p>
        </w:tc>
        <w:tc>
          <w:tcPr>
            <w:tcW w:w="1418" w:type="dxa"/>
            <w:vAlign w:val="center"/>
          </w:tcPr>
          <w:p w:rsidR="00176FAB" w:rsidRPr="00B432B9" w:rsidRDefault="00E95A40" w:rsidP="0022085A">
            <w:pPr>
              <w:ind w:firstLine="0"/>
              <w:jc w:val="center"/>
              <w:rPr>
                <w:rFonts w:cs="Times New Roman"/>
                <w:color w:val="auto"/>
              </w:rPr>
            </w:pPr>
            <w:r w:rsidRPr="00B432B9">
              <w:rPr>
                <w:rFonts w:cs="Times New Roman"/>
                <w:color w:val="auto"/>
              </w:rPr>
              <w:t>77,4</w:t>
            </w:r>
          </w:p>
        </w:tc>
      </w:tr>
    </w:tbl>
    <w:p w:rsidR="00176FAB" w:rsidRPr="00B432B9" w:rsidRDefault="00176FAB" w:rsidP="00176FAB">
      <w:pPr>
        <w:rPr>
          <w:rFonts w:cs="Times New Roman"/>
          <w:color w:val="auto"/>
        </w:rPr>
      </w:pPr>
    </w:p>
    <w:p w:rsidR="00176FAB" w:rsidRPr="00B432B9" w:rsidRDefault="00176FAB" w:rsidP="00176FAB">
      <w:pPr>
        <w:rPr>
          <w:rFonts w:cs="Times New Roman"/>
          <w:bCs/>
          <w:color w:val="auto"/>
        </w:rPr>
      </w:pPr>
      <w:r w:rsidRPr="00B432B9">
        <w:rPr>
          <w:rFonts w:cs="Times New Roman"/>
          <w:color w:val="auto"/>
        </w:rPr>
        <w:t xml:space="preserve">Среднесписочная численность работников крупных и средних предприятий </w:t>
      </w:r>
      <w:r w:rsidR="00AB5B3D" w:rsidRPr="00B432B9">
        <w:rPr>
          <w:rFonts w:cs="Times New Roman"/>
          <w:color w:val="auto"/>
        </w:rPr>
        <w:t xml:space="preserve">промышленности составила </w:t>
      </w:r>
      <w:r w:rsidR="00785736" w:rsidRPr="00B432B9">
        <w:rPr>
          <w:rFonts w:cs="Times New Roman"/>
          <w:color w:val="auto"/>
        </w:rPr>
        <w:t>8774</w:t>
      </w:r>
      <w:r w:rsidR="00AB5B3D" w:rsidRPr="00B432B9">
        <w:rPr>
          <w:rFonts w:cs="Times New Roman"/>
          <w:color w:val="auto"/>
        </w:rPr>
        <w:t xml:space="preserve"> ч</w:t>
      </w:r>
      <w:r w:rsidRPr="00B432B9">
        <w:rPr>
          <w:rFonts w:cs="Times New Roman"/>
          <w:bCs/>
          <w:color w:val="auto"/>
        </w:rPr>
        <w:t>ел</w:t>
      </w:r>
      <w:r w:rsidRPr="00B432B9">
        <w:rPr>
          <w:rFonts w:cs="Times New Roman"/>
          <w:color w:val="auto"/>
        </w:rPr>
        <w:t xml:space="preserve">. С начала года численность </w:t>
      </w:r>
      <w:r w:rsidR="00AB5B3D" w:rsidRPr="00B432B9">
        <w:rPr>
          <w:rFonts w:cs="Times New Roman"/>
          <w:color w:val="auto"/>
        </w:rPr>
        <w:t>снизилась</w:t>
      </w:r>
      <w:r w:rsidRPr="00B432B9">
        <w:rPr>
          <w:rFonts w:cs="Times New Roman"/>
          <w:color w:val="auto"/>
        </w:rPr>
        <w:t xml:space="preserve"> незначительно (8</w:t>
      </w:r>
      <w:r w:rsidR="00785736" w:rsidRPr="00B432B9">
        <w:rPr>
          <w:rFonts w:cs="Times New Roman"/>
          <w:color w:val="auto"/>
        </w:rPr>
        <w:t>783</w:t>
      </w:r>
      <w:r w:rsidR="00AB5B3D" w:rsidRPr="00B432B9">
        <w:rPr>
          <w:rFonts w:cs="Times New Roman"/>
          <w:color w:val="auto"/>
        </w:rPr>
        <w:t> </w:t>
      </w:r>
      <w:r w:rsidRPr="00B432B9">
        <w:rPr>
          <w:rFonts w:cs="Times New Roman"/>
          <w:color w:val="auto"/>
        </w:rPr>
        <w:t>чел.</w:t>
      </w:r>
      <w:r w:rsidR="00785736" w:rsidRPr="00B432B9">
        <w:rPr>
          <w:rFonts w:cs="Times New Roman"/>
          <w:color w:val="auto"/>
        </w:rPr>
        <w:t xml:space="preserve"> на конец 2023 года). </w:t>
      </w:r>
    </w:p>
    <w:p w:rsidR="00176FAB" w:rsidRPr="00B432B9" w:rsidRDefault="00176FAB" w:rsidP="00176FAB">
      <w:pPr>
        <w:rPr>
          <w:rFonts w:cs="Times New Roman"/>
          <w:color w:val="auto"/>
        </w:rPr>
      </w:pPr>
      <w:r w:rsidRPr="00B432B9">
        <w:rPr>
          <w:rFonts w:cs="Times New Roman"/>
          <w:color w:val="auto"/>
        </w:rPr>
        <w:lastRenderedPageBreak/>
        <w:t xml:space="preserve">Рост заработной платы в промышленности и ее уровень существенно различается по отраслям: заработная плата в производстве электроэнергии на </w:t>
      </w:r>
      <w:r w:rsidR="00983346" w:rsidRPr="00B432B9">
        <w:rPr>
          <w:rFonts w:cs="Times New Roman"/>
          <w:color w:val="auto"/>
        </w:rPr>
        <w:t xml:space="preserve">12,8 </w:t>
      </w:r>
      <w:r w:rsidRPr="00B432B9">
        <w:rPr>
          <w:rFonts w:cs="Times New Roman"/>
          <w:color w:val="auto"/>
        </w:rPr>
        <w:t xml:space="preserve">% превышает среднюю зарплату по городу; в обрабатывающих производствах на </w:t>
      </w:r>
      <w:r w:rsidR="00983346" w:rsidRPr="00B432B9">
        <w:rPr>
          <w:rFonts w:cs="Times New Roman"/>
          <w:color w:val="auto"/>
        </w:rPr>
        <w:t xml:space="preserve">0,9 </w:t>
      </w:r>
      <w:r w:rsidRPr="00B432B9">
        <w:rPr>
          <w:rFonts w:cs="Times New Roman"/>
          <w:color w:val="auto"/>
        </w:rPr>
        <w:t xml:space="preserve">% </w:t>
      </w:r>
      <w:r w:rsidR="00983346" w:rsidRPr="00B432B9">
        <w:rPr>
          <w:rFonts w:cs="Times New Roman"/>
          <w:color w:val="auto"/>
        </w:rPr>
        <w:t>выше</w:t>
      </w:r>
      <w:r w:rsidRPr="00B432B9">
        <w:rPr>
          <w:rFonts w:cs="Times New Roman"/>
          <w:color w:val="auto"/>
        </w:rPr>
        <w:t xml:space="preserve"> средней зарплаты по городу; в сфере «Водоснабжение,…, деятельность по ликвидации загрязнений» - ниже на %.</w:t>
      </w:r>
    </w:p>
    <w:p w:rsidR="00E83389" w:rsidRPr="00B432B9" w:rsidRDefault="00E83389" w:rsidP="00215111">
      <w:pPr>
        <w:rPr>
          <w:rFonts w:cs="Times New Roman"/>
          <w:color w:val="auto"/>
          <w:sz w:val="28"/>
          <w:szCs w:val="28"/>
        </w:rPr>
      </w:pPr>
    </w:p>
    <w:p w:rsidR="008339C4" w:rsidRPr="00B432B9" w:rsidRDefault="00324245" w:rsidP="00215111">
      <w:pPr>
        <w:pStyle w:val="2"/>
      </w:pPr>
      <w:bookmarkStart w:id="9" w:name="_Toc127804081"/>
      <w:bookmarkStart w:id="10" w:name="_Toc191915770"/>
      <w:r w:rsidRPr="00B432B9">
        <w:t>1.3</w:t>
      </w:r>
      <w:r w:rsidR="008339C4" w:rsidRPr="00B432B9">
        <w:t>. Инвестиции, строительство</w:t>
      </w:r>
      <w:bookmarkEnd w:id="2"/>
      <w:bookmarkEnd w:id="3"/>
      <w:bookmarkEnd w:id="9"/>
      <w:bookmarkEnd w:id="10"/>
    </w:p>
    <w:p w:rsidR="008339C4" w:rsidRPr="00B432B9" w:rsidRDefault="008339C4" w:rsidP="00215111">
      <w:pPr>
        <w:rPr>
          <w:rFonts w:cs="Times New Roman"/>
          <w:color w:val="auto"/>
          <w:sz w:val="16"/>
          <w:szCs w:val="16"/>
        </w:rPr>
      </w:pPr>
    </w:p>
    <w:p w:rsidR="000C61EC" w:rsidRPr="00B432B9" w:rsidRDefault="000C61EC" w:rsidP="000C61EC">
      <w:pPr>
        <w:rPr>
          <w:rFonts w:cs="Times New Roman"/>
          <w:color w:val="auto"/>
        </w:rPr>
      </w:pPr>
      <w:r w:rsidRPr="00B432B9">
        <w:rPr>
          <w:rFonts w:cs="Times New Roman"/>
          <w:bCs/>
          <w:color w:val="auto"/>
        </w:rPr>
        <w:t xml:space="preserve">Инвестиции </w:t>
      </w:r>
      <w:r w:rsidRPr="00B432B9">
        <w:rPr>
          <w:rFonts w:cs="Times New Roman"/>
          <w:color w:val="auto"/>
        </w:rPr>
        <w:t xml:space="preserve">в нефинансовые активы за 9 месяцев 2024 года по крупным и средним организациям-инвесторам составили 14,3 млрд. руб., увеличение составило 44,5% к уровню соответствующего периода предыдущего года. </w:t>
      </w:r>
    </w:p>
    <w:p w:rsidR="000C61EC" w:rsidRPr="00B432B9" w:rsidRDefault="000C61EC" w:rsidP="000C61EC">
      <w:pPr>
        <w:rPr>
          <w:rFonts w:cs="Times New Roman"/>
          <w:color w:val="auto"/>
        </w:rPr>
      </w:pPr>
      <w:r w:rsidRPr="00B432B9">
        <w:rPr>
          <w:rFonts w:cs="Times New Roman"/>
          <w:color w:val="auto"/>
        </w:rPr>
        <w:t>По общему объему инвестиций Сосновоборский городской округ на протяжении ряда лет занимает лидирующие позиции в области.</w:t>
      </w:r>
    </w:p>
    <w:p w:rsidR="005B4E7E" w:rsidRPr="00B432B9" w:rsidRDefault="00DB2825" w:rsidP="00215111">
      <w:pPr>
        <w:rPr>
          <w:rFonts w:cs="Times New Roman"/>
          <w:color w:val="auto"/>
        </w:rPr>
      </w:pPr>
      <w:r w:rsidRPr="00B432B9">
        <w:rPr>
          <w:rFonts w:cs="Times New Roman"/>
          <w:noProof/>
          <w:color w:val="auto"/>
          <w:lang w:eastAsia="ru-RU"/>
        </w:rPr>
        <w:drawing>
          <wp:inline distT="0" distB="0" distL="0" distR="0" wp14:anchorId="669ABFF7" wp14:editId="59C342D1">
            <wp:extent cx="5593080" cy="257556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61EC" w:rsidRPr="00B432B9" w:rsidRDefault="000C61EC" w:rsidP="000C61EC">
      <w:pPr>
        <w:rPr>
          <w:rFonts w:cs="Times New Roman"/>
          <w:color w:val="auto"/>
        </w:rPr>
      </w:pPr>
      <w:r w:rsidRPr="00B432B9">
        <w:rPr>
          <w:rFonts w:cs="Times New Roman"/>
          <w:color w:val="auto"/>
        </w:rPr>
        <w:t xml:space="preserve">В общем объеме инвестиций преобладают инвестиции в </w:t>
      </w:r>
      <w:r w:rsidRPr="00B432B9">
        <w:rPr>
          <w:rFonts w:cs="Times New Roman"/>
          <w:bCs/>
          <w:color w:val="auto"/>
        </w:rPr>
        <w:t>производственные виды</w:t>
      </w:r>
      <w:r w:rsidRPr="00B432B9">
        <w:rPr>
          <w:rFonts w:cs="Times New Roman"/>
          <w:color w:val="auto"/>
        </w:rPr>
        <w:t xml:space="preserve"> деятельности (более 85,4 %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6E1FD2" w:rsidRPr="00B432B9" w:rsidRDefault="006E1FD2" w:rsidP="000C61EC">
      <w:pPr>
        <w:rPr>
          <w:rStyle w:val="sc-fhsyak"/>
          <w:rFonts w:cs="Times New Roman"/>
          <w:color w:val="auto"/>
          <w:spacing w:val="-5"/>
          <w:bdr w:val="none" w:sz="0" w:space="0" w:color="auto" w:frame="1"/>
        </w:rPr>
      </w:pPr>
      <w:r w:rsidRPr="00B432B9">
        <w:rPr>
          <w:rStyle w:val="sc-fhsyak"/>
          <w:rFonts w:cs="Times New Roman"/>
          <w:color w:val="auto"/>
          <w:spacing w:val="-5"/>
          <w:bdr w:val="none" w:sz="0" w:space="0" w:color="auto" w:frame="1"/>
        </w:rPr>
        <w:t>За отчётный год в округе было введено в эксплуатацию </w:t>
      </w:r>
      <w:r w:rsidRPr="00B432B9">
        <w:rPr>
          <w:rStyle w:val="sc-fhsyak"/>
          <w:rFonts w:cs="Times New Roman"/>
          <w:bCs/>
          <w:color w:val="auto"/>
          <w:spacing w:val="-5"/>
          <w:bdr w:val="none" w:sz="0" w:space="0" w:color="auto" w:frame="1"/>
        </w:rPr>
        <w:t>40,4 тыс. кв. м</w:t>
      </w:r>
      <w:r w:rsidRPr="00B432B9">
        <w:rPr>
          <w:rStyle w:val="sc-fhsyak"/>
          <w:rFonts w:cs="Times New Roman"/>
          <w:color w:val="auto"/>
          <w:spacing w:val="-5"/>
          <w:bdr w:val="none" w:sz="0" w:space="0" w:color="auto" w:frame="1"/>
        </w:rPr>
        <w:t> жилой площади, что на </w:t>
      </w:r>
      <w:r w:rsidRPr="00B432B9">
        <w:rPr>
          <w:rStyle w:val="sc-fhsyak"/>
          <w:rFonts w:cs="Times New Roman"/>
          <w:bCs/>
          <w:color w:val="auto"/>
          <w:spacing w:val="-5"/>
          <w:bdr w:val="none" w:sz="0" w:space="0" w:color="auto" w:frame="1"/>
        </w:rPr>
        <w:t>114,7% больше</w:t>
      </w:r>
      <w:r w:rsidRPr="00B432B9">
        <w:rPr>
          <w:rStyle w:val="sc-fhsyak"/>
          <w:rFonts w:cs="Times New Roman"/>
          <w:color w:val="auto"/>
          <w:spacing w:val="-5"/>
          <w:bdr w:val="none" w:sz="0" w:space="0" w:color="auto" w:frame="1"/>
        </w:rPr>
        <w:t>, чем в предыдущем году. Количество введённых квартир составило </w:t>
      </w:r>
      <w:r w:rsidRPr="00B432B9">
        <w:rPr>
          <w:rStyle w:val="sc-fhsyak"/>
          <w:rFonts w:cs="Times New Roman"/>
          <w:bCs/>
          <w:color w:val="auto"/>
          <w:spacing w:val="-5"/>
          <w:bdr w:val="none" w:sz="0" w:space="0" w:color="auto" w:frame="1"/>
        </w:rPr>
        <w:t>425 единиц</w:t>
      </w:r>
      <w:r w:rsidRPr="00B432B9">
        <w:rPr>
          <w:rStyle w:val="sc-fhsyak"/>
          <w:rFonts w:cs="Times New Roman"/>
          <w:color w:val="auto"/>
          <w:spacing w:val="-5"/>
          <w:bdr w:val="none" w:sz="0" w:space="0" w:color="auto" w:frame="1"/>
        </w:rPr>
        <w:t>. Показатель ввода общей площади жилых домов на 1000 жителей округа составил </w:t>
      </w:r>
      <w:r w:rsidRPr="00B432B9">
        <w:rPr>
          <w:rStyle w:val="sc-fhsyak"/>
          <w:rFonts w:cs="Times New Roman"/>
          <w:bCs/>
          <w:color w:val="auto"/>
          <w:spacing w:val="-5"/>
          <w:bdr w:val="none" w:sz="0" w:space="0" w:color="auto" w:frame="1"/>
        </w:rPr>
        <w:t>633,7 кв. м</w:t>
      </w:r>
      <w:r w:rsidRPr="00B432B9">
        <w:rPr>
          <w:rStyle w:val="sc-fhsyak"/>
          <w:rFonts w:cs="Times New Roman"/>
          <w:color w:val="auto"/>
          <w:spacing w:val="-5"/>
          <w:bdr w:val="none" w:sz="0" w:space="0" w:color="auto" w:frame="1"/>
        </w:rPr>
        <w:t> за 2024 год.</w:t>
      </w:r>
    </w:p>
    <w:p w:rsidR="000C61EC" w:rsidRPr="00B432B9" w:rsidRDefault="000C61EC" w:rsidP="000C61EC">
      <w:pPr>
        <w:rPr>
          <w:rFonts w:cs="Times New Roman"/>
          <w:color w:val="auto"/>
        </w:rPr>
      </w:pPr>
      <w:r w:rsidRPr="00B432B9">
        <w:rPr>
          <w:rFonts w:cs="Times New Roman"/>
          <w:color w:val="auto"/>
        </w:rPr>
        <w:t>Перспективы привлечения инвестиций на последующий период в первую очередь связаны с продолжением работ на строительстве новых энергоблоков ЛАЭС.</w:t>
      </w:r>
    </w:p>
    <w:p w:rsidR="00E954C9" w:rsidRPr="00B432B9" w:rsidRDefault="00E954C9" w:rsidP="00E954C9">
      <w:pPr>
        <w:pStyle w:val="Default"/>
        <w:ind w:firstLine="709"/>
        <w:jc w:val="both"/>
        <w:rPr>
          <w:color w:val="auto"/>
        </w:rPr>
      </w:pPr>
      <w:r w:rsidRPr="00B432B9">
        <w:rPr>
          <w:color w:val="auto"/>
        </w:rPr>
        <w:t xml:space="preserve"> Выполнены строительно - монтажные работы по объектам: </w:t>
      </w:r>
    </w:p>
    <w:p w:rsidR="00E954C9" w:rsidRPr="00B432B9" w:rsidRDefault="00E954C9" w:rsidP="00E954C9">
      <w:pPr>
        <w:pStyle w:val="Default"/>
        <w:ind w:firstLine="709"/>
        <w:jc w:val="both"/>
        <w:rPr>
          <w:color w:val="auto"/>
        </w:rPr>
      </w:pPr>
      <w:r w:rsidRPr="00B432B9">
        <w:rPr>
          <w:color w:val="auto"/>
        </w:rPr>
        <w:t xml:space="preserve">1. Благоустройство общественной территории «Прибрежная территория в районе входной группы городского пляжа, правый берег р. Коваши», в рамках Всероссийского конкурса лучших проектов создания комфортной городской среды в малых городах и исторических поселениях, включенного в федеральный проект «Формирование комфортной городской среды» национального проекта «Жилье и городская среда» на общую сумму 133 500 000 руб.,00 коп. </w:t>
      </w:r>
    </w:p>
    <w:p w:rsidR="00E954C9" w:rsidRPr="00B432B9" w:rsidRDefault="00E954C9" w:rsidP="00E954C9">
      <w:pPr>
        <w:pStyle w:val="Default"/>
        <w:ind w:firstLine="709"/>
        <w:jc w:val="both"/>
        <w:rPr>
          <w:color w:val="auto"/>
        </w:rPr>
      </w:pPr>
      <w:r w:rsidRPr="00B432B9">
        <w:rPr>
          <w:color w:val="auto"/>
        </w:rPr>
        <w:t xml:space="preserve">2. Благоустройство городской общественной территории 10 Б микрорайон по ул. Молодёжная д. 12, 16, 18 в г. Сосновый Бор, Ленинградской области, в рамках федерального проекта «Формирование комфортной городской среды» национального проекта «Жилье и городская среда» на общую сумму 30 009 083 руб.,57 коп. </w:t>
      </w:r>
    </w:p>
    <w:p w:rsidR="00E954C9" w:rsidRPr="00B432B9" w:rsidRDefault="00E954C9" w:rsidP="00E954C9">
      <w:pPr>
        <w:pStyle w:val="Default"/>
        <w:ind w:firstLine="709"/>
        <w:jc w:val="both"/>
        <w:rPr>
          <w:color w:val="auto"/>
        </w:rPr>
      </w:pPr>
      <w:r w:rsidRPr="00B432B9">
        <w:rPr>
          <w:color w:val="auto"/>
        </w:rPr>
        <w:t xml:space="preserve">3. Устройство 30 мест (площадок) накопления твердых коммунальных отходов, в рамках государственной программы Ленинградской области «Охрана окружающей среды Ленинградской области» на общую сумму 8 730 832 руб.,08 коп. </w:t>
      </w:r>
    </w:p>
    <w:p w:rsidR="00E954C9" w:rsidRPr="00B432B9" w:rsidRDefault="00E954C9" w:rsidP="00E954C9">
      <w:pPr>
        <w:pStyle w:val="Default"/>
        <w:ind w:firstLine="709"/>
        <w:jc w:val="both"/>
        <w:rPr>
          <w:color w:val="auto"/>
        </w:rPr>
      </w:pPr>
      <w:r w:rsidRPr="00B432B9">
        <w:rPr>
          <w:color w:val="auto"/>
        </w:rPr>
        <w:lastRenderedPageBreak/>
        <w:t xml:space="preserve">4. В рамках инициативного проекта «Я планирую бюджет» - выполнение работ по устройству парковочных мест по ул. Солнечная, д.9, 11, 13 (25 парковочных мест) на общую сумму 3 055 358 руб.,76 коп. </w:t>
      </w:r>
    </w:p>
    <w:p w:rsidR="00E954C9" w:rsidRPr="00B432B9" w:rsidRDefault="00E954C9" w:rsidP="00E954C9">
      <w:pPr>
        <w:pStyle w:val="Default"/>
        <w:ind w:firstLine="709"/>
        <w:jc w:val="both"/>
        <w:rPr>
          <w:color w:val="auto"/>
        </w:rPr>
      </w:pPr>
      <w:r w:rsidRPr="00B432B9">
        <w:rPr>
          <w:color w:val="auto"/>
        </w:rPr>
        <w:t xml:space="preserve">5. Выполнение работ по устройству парковочных мест по ул. Солнечная д.45, расширению внутридворовой территории и устройству парковочных мест по ул. 50 Лет Октября д.8, 10, 12 (24 парковочных места) на общую сумму 3 317 704 руб.,70 коп. </w:t>
      </w:r>
    </w:p>
    <w:p w:rsidR="00E954C9" w:rsidRPr="00B432B9" w:rsidRDefault="00E954C9" w:rsidP="00E954C9">
      <w:pPr>
        <w:pStyle w:val="Default"/>
        <w:ind w:firstLine="709"/>
        <w:jc w:val="both"/>
        <w:rPr>
          <w:color w:val="auto"/>
        </w:rPr>
      </w:pPr>
      <w:r w:rsidRPr="00B432B9">
        <w:rPr>
          <w:color w:val="auto"/>
        </w:rPr>
        <w:t xml:space="preserve">6. Благоустройство дворовой территории в районе ул. Молодежная, д. 15 и ул. Малая Земля д. 14 и д. 18 (23 парковочных места, площадью 1215 м2) на общую сумму 7 446 975 руб.,46 коп. </w:t>
      </w:r>
    </w:p>
    <w:p w:rsidR="00E954C9" w:rsidRPr="00B432B9" w:rsidRDefault="00E954C9" w:rsidP="00E954C9">
      <w:pPr>
        <w:pStyle w:val="Default"/>
        <w:ind w:firstLine="709"/>
        <w:jc w:val="both"/>
        <w:rPr>
          <w:color w:val="auto"/>
        </w:rPr>
      </w:pPr>
      <w:r w:rsidRPr="00B432B9">
        <w:rPr>
          <w:color w:val="auto"/>
        </w:rPr>
        <w:t xml:space="preserve">7. Строительство пешеходной дорожки ул. Набережная, от д. 3 до д. 15 (площадью 255 м2) на общую сумму 1 700 552 руб.,15 коп. </w:t>
      </w:r>
    </w:p>
    <w:p w:rsidR="00E954C9" w:rsidRPr="00B432B9" w:rsidRDefault="00E954C9" w:rsidP="00E954C9">
      <w:pPr>
        <w:rPr>
          <w:color w:val="auto"/>
        </w:rPr>
      </w:pPr>
      <w:r w:rsidRPr="00B432B9">
        <w:rPr>
          <w:color w:val="auto"/>
        </w:rPr>
        <w:t>8. Устройство пешеходной дорожки с освещением ЖК "РАНТАЛА" (площадью покрытия 261 м2, 158 пог.м. кабеля, 9 опор освещения) на общую сумму 2 264 383 руб.,81 коп.</w:t>
      </w:r>
    </w:p>
    <w:p w:rsidR="00E954C9" w:rsidRPr="00B432B9" w:rsidRDefault="00E954C9" w:rsidP="00E954C9">
      <w:pPr>
        <w:pStyle w:val="Default"/>
        <w:ind w:firstLine="709"/>
        <w:jc w:val="both"/>
        <w:rPr>
          <w:color w:val="auto"/>
        </w:rPr>
      </w:pPr>
      <w:r w:rsidRPr="00B432B9">
        <w:rPr>
          <w:color w:val="auto"/>
        </w:rPr>
        <w:t xml:space="preserve">9. Благоустройство улицы Соколова 4-й этап с освещением (площадью 3323 м2 а/б покрытия, 192 м2 плиточного покрытия, 655 пог.м кабеля, 29 опор освещения) на общую сумму 34 685 804 руб.,67 коп. </w:t>
      </w:r>
    </w:p>
    <w:p w:rsidR="00E954C9" w:rsidRPr="00B432B9" w:rsidRDefault="00E954C9" w:rsidP="00E954C9">
      <w:pPr>
        <w:pStyle w:val="Default"/>
        <w:ind w:firstLine="709"/>
        <w:jc w:val="both"/>
        <w:rPr>
          <w:color w:val="auto"/>
        </w:rPr>
      </w:pPr>
      <w:r w:rsidRPr="00B432B9">
        <w:rPr>
          <w:color w:val="auto"/>
        </w:rPr>
        <w:t xml:space="preserve">10. Благоустройство общественной территории в районе сквера "Первостроителей" по адресу: г. Сосновый Бор, микрорайон № 2, вдоль улицы Ленинградская д. 16-26 (21 опора освещения, 482 пог.м кабеля, 1550 м2 плиточного покрытия) на общую сумму 11 329 903 руб.,77 коп. </w:t>
      </w:r>
    </w:p>
    <w:p w:rsidR="00E954C9" w:rsidRPr="00B432B9" w:rsidRDefault="00E954C9" w:rsidP="00E954C9">
      <w:pPr>
        <w:pStyle w:val="Default"/>
        <w:ind w:firstLine="709"/>
        <w:jc w:val="both"/>
        <w:rPr>
          <w:color w:val="auto"/>
        </w:rPr>
      </w:pPr>
      <w:r w:rsidRPr="00B432B9">
        <w:rPr>
          <w:color w:val="auto"/>
        </w:rPr>
        <w:t xml:space="preserve">11. Благоустройство въездной группы в г. Сосновый Бор со стороны гипермаркета Лента (959 пог.м кабеля, 27 опор освещения) на общую сумму 6 337 410 руб.,11 коп. </w:t>
      </w:r>
    </w:p>
    <w:p w:rsidR="00E954C9" w:rsidRPr="00B432B9" w:rsidRDefault="00E954C9" w:rsidP="00E954C9">
      <w:pPr>
        <w:pStyle w:val="Default"/>
        <w:ind w:firstLine="709"/>
        <w:jc w:val="both"/>
        <w:rPr>
          <w:color w:val="auto"/>
        </w:rPr>
      </w:pPr>
      <w:r w:rsidRPr="00B432B9">
        <w:rPr>
          <w:color w:val="auto"/>
        </w:rPr>
        <w:t xml:space="preserve">12. В рамках отраслевого проекта от 15.01.2018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завершены работы по устройству парковочных мест по ул. Молодежная, д.48А, д.56 (5 мест) на общую сумму 457 779 руб.,04 коп. </w:t>
      </w:r>
    </w:p>
    <w:p w:rsidR="00E954C9" w:rsidRPr="00B432B9" w:rsidRDefault="00E954C9" w:rsidP="00E954C9">
      <w:pPr>
        <w:pStyle w:val="Default"/>
        <w:ind w:firstLine="709"/>
        <w:jc w:val="both"/>
        <w:rPr>
          <w:color w:val="auto"/>
        </w:rPr>
      </w:pPr>
      <w:r w:rsidRPr="00B432B9">
        <w:rPr>
          <w:color w:val="auto"/>
        </w:rPr>
        <w:t xml:space="preserve">13. Выполнение работ по обустройству детской игровой площадки (площадь резинового покрытия 257 м2) </w:t>
      </w:r>
    </w:p>
    <w:p w:rsidR="00E954C9" w:rsidRPr="00B432B9" w:rsidRDefault="00E954C9" w:rsidP="00E954C9">
      <w:pPr>
        <w:pStyle w:val="Default"/>
        <w:ind w:firstLine="709"/>
        <w:jc w:val="both"/>
        <w:rPr>
          <w:color w:val="auto"/>
        </w:rPr>
      </w:pPr>
      <w:r w:rsidRPr="00B432B9">
        <w:rPr>
          <w:color w:val="auto"/>
        </w:rPr>
        <w:t xml:space="preserve">- по адресу ул. Молодежная, д. 60 (6 опор освещения, 132 м2 площадь покрытия дорожек, 130 пог.м кабеля </w:t>
      </w:r>
    </w:p>
    <w:p w:rsidR="00E954C9" w:rsidRPr="00B432B9" w:rsidRDefault="00E954C9" w:rsidP="00E954C9">
      <w:pPr>
        <w:pStyle w:val="Default"/>
        <w:ind w:firstLine="709"/>
        <w:jc w:val="both"/>
        <w:rPr>
          <w:color w:val="auto"/>
        </w:rPr>
      </w:pPr>
      <w:r w:rsidRPr="00B432B9">
        <w:rPr>
          <w:color w:val="auto"/>
        </w:rPr>
        <w:t xml:space="preserve">- устройство пешеходных дорожек от д. 78 до д. 66 по ул. Молодежная (7 опор освещения 928 м2 площадь покрытия), на общую сумму 11 505 743 руб.,20 коп. </w:t>
      </w:r>
    </w:p>
    <w:p w:rsidR="00E954C9" w:rsidRPr="00B432B9" w:rsidRDefault="00E954C9" w:rsidP="00E954C9">
      <w:pPr>
        <w:pStyle w:val="Default"/>
        <w:ind w:firstLine="709"/>
        <w:jc w:val="both"/>
        <w:rPr>
          <w:color w:val="auto"/>
        </w:rPr>
      </w:pPr>
      <w:r w:rsidRPr="00B432B9">
        <w:rPr>
          <w:color w:val="auto"/>
        </w:rPr>
        <w:t>14. Устройство пешеходных дорожек от д. 29 до д. 11 по Липовскому проезду (1278 м2 площадь покрытия, 13 опор освещения, 312 пог</w:t>
      </w:r>
      <w:r w:rsidR="00364A9B" w:rsidRPr="00B432B9">
        <w:rPr>
          <w:color w:val="auto"/>
        </w:rPr>
        <w:t>/</w:t>
      </w:r>
      <w:r w:rsidRPr="00B432B9">
        <w:rPr>
          <w:color w:val="auto"/>
        </w:rPr>
        <w:t xml:space="preserve">м кабеля) на общую сумму 10 103 697 руб.,68 коп. </w:t>
      </w:r>
    </w:p>
    <w:p w:rsidR="00E954C9" w:rsidRPr="00B432B9" w:rsidRDefault="00E954C9" w:rsidP="00E954C9">
      <w:pPr>
        <w:pStyle w:val="Default"/>
        <w:ind w:firstLine="709"/>
        <w:jc w:val="both"/>
        <w:rPr>
          <w:color w:val="auto"/>
        </w:rPr>
      </w:pPr>
      <w:r w:rsidRPr="00B432B9">
        <w:rPr>
          <w:color w:val="auto"/>
        </w:rPr>
        <w:t xml:space="preserve">15. Расширение проезжей части и устройство парковочных мест по ул. Молодежная д 42-48 (40 мест) на общую сумму 5 653 365 руб.,47 коп. </w:t>
      </w:r>
    </w:p>
    <w:p w:rsidR="00E954C9" w:rsidRPr="00B432B9" w:rsidRDefault="00E954C9" w:rsidP="00E954C9">
      <w:pPr>
        <w:pStyle w:val="Default"/>
        <w:ind w:firstLine="709"/>
        <w:jc w:val="both"/>
        <w:rPr>
          <w:color w:val="auto"/>
        </w:rPr>
      </w:pPr>
      <w:r w:rsidRPr="00B432B9">
        <w:rPr>
          <w:color w:val="auto"/>
        </w:rPr>
        <w:t xml:space="preserve">16. Устройство дорожного проезда протяженностью 40 м по ул. Устьинская, д.16 в г. Сосновый Бор (24 м2 площадь покрытия пешеходной дорожки, 672 м2 площадь дорожного полотна) на общую сумму 2 836 131 руб.,53 коп. </w:t>
      </w:r>
    </w:p>
    <w:p w:rsidR="00E954C9" w:rsidRPr="00B432B9" w:rsidRDefault="00E954C9" w:rsidP="00E954C9">
      <w:pPr>
        <w:rPr>
          <w:rFonts w:cs="Times New Roman"/>
          <w:color w:val="auto"/>
        </w:rPr>
      </w:pPr>
      <w:r w:rsidRPr="00B432B9">
        <w:rPr>
          <w:color w:val="auto"/>
        </w:rPr>
        <w:t>В рамках отраслевого проекта «Улучшение жилищных условий и обеспечение жильём отдельных категорий граждан» в IV квартале 2024 года начались работы по строительству внутриквартальных проездов с канализационными и водопроводными сетями квартала малоэтажной застройки в районе ГК «Искра», выделенным по 75 – оз, с завершением строительства в конце 2025 года.</w:t>
      </w:r>
    </w:p>
    <w:p w:rsidR="00E06030" w:rsidRPr="00B432B9" w:rsidRDefault="00E06030" w:rsidP="00215111">
      <w:pPr>
        <w:rPr>
          <w:rFonts w:cs="Times New Roman"/>
          <w:color w:val="auto"/>
        </w:rPr>
      </w:pPr>
      <w:r w:rsidRPr="00B432B9">
        <w:rPr>
          <w:rFonts w:cs="Times New Roman"/>
          <w:color w:val="auto"/>
        </w:rPr>
        <w:t>Общий объем работ, выполненных по виду деятельности «</w:t>
      </w:r>
      <w:r w:rsidR="009167F7" w:rsidRPr="00B432B9">
        <w:rPr>
          <w:rFonts w:cs="Times New Roman"/>
          <w:color w:val="auto"/>
        </w:rPr>
        <w:t>С</w:t>
      </w:r>
      <w:r w:rsidRPr="00B432B9">
        <w:rPr>
          <w:rFonts w:cs="Times New Roman"/>
          <w:color w:val="auto"/>
        </w:rPr>
        <w:t xml:space="preserve">троительство», как на подрядной основе, так и хозспособом, </w:t>
      </w:r>
      <w:r w:rsidR="00970501" w:rsidRPr="00B432B9">
        <w:rPr>
          <w:rFonts w:cs="Times New Roman"/>
          <w:color w:val="auto"/>
        </w:rPr>
        <w:t>за 2024</w:t>
      </w:r>
      <w:r w:rsidRPr="00B432B9">
        <w:rPr>
          <w:rFonts w:cs="Times New Roman"/>
          <w:color w:val="auto"/>
        </w:rPr>
        <w:t xml:space="preserve"> год по данным статистики составил </w:t>
      </w:r>
      <w:r w:rsidR="002D5DDC" w:rsidRPr="00B432B9">
        <w:rPr>
          <w:rFonts w:cs="Times New Roman"/>
          <w:color w:val="auto"/>
        </w:rPr>
        <w:t>1</w:t>
      </w:r>
      <w:r w:rsidR="00970501" w:rsidRPr="00B432B9">
        <w:rPr>
          <w:rFonts w:cs="Times New Roman"/>
          <w:color w:val="auto"/>
        </w:rPr>
        <w:t>6</w:t>
      </w:r>
      <w:r w:rsidRPr="00B432B9">
        <w:rPr>
          <w:rFonts w:cs="Times New Roman"/>
          <w:color w:val="auto"/>
        </w:rPr>
        <w:t xml:space="preserve"> млрд.</w:t>
      </w:r>
      <w:r w:rsidR="002D5DDC" w:rsidRPr="00B432B9">
        <w:rPr>
          <w:rFonts w:cs="Times New Roman"/>
          <w:color w:val="auto"/>
        </w:rPr>
        <w:t xml:space="preserve"> </w:t>
      </w:r>
      <w:r w:rsidR="00970501" w:rsidRPr="00B432B9">
        <w:rPr>
          <w:rFonts w:cs="Times New Roman"/>
          <w:color w:val="auto"/>
        </w:rPr>
        <w:t>904</w:t>
      </w:r>
      <w:r w:rsidR="002D5DDC" w:rsidRPr="00B432B9">
        <w:rPr>
          <w:rFonts w:cs="Times New Roman"/>
          <w:color w:val="auto"/>
        </w:rPr>
        <w:t> млн. руб</w:t>
      </w:r>
      <w:r w:rsidRPr="00B432B9">
        <w:rPr>
          <w:rFonts w:cs="Times New Roman"/>
          <w:color w:val="auto"/>
        </w:rPr>
        <w:t xml:space="preserve">. </w:t>
      </w:r>
    </w:p>
    <w:p w:rsidR="00E06030" w:rsidRPr="00B432B9" w:rsidRDefault="00E06030" w:rsidP="00215111">
      <w:pPr>
        <w:rPr>
          <w:rFonts w:cs="Times New Roman"/>
          <w:color w:val="auto"/>
        </w:rPr>
      </w:pPr>
      <w:r w:rsidRPr="00B432B9">
        <w:rPr>
          <w:rFonts w:cs="Times New Roman"/>
          <w:color w:val="auto"/>
        </w:rPr>
        <w:t>Динамика объема работ в строительстве за ряд лет представлена на диаграмме:</w:t>
      </w:r>
    </w:p>
    <w:p w:rsidR="000F6975" w:rsidRPr="00B432B9" w:rsidRDefault="000F6975" w:rsidP="0068337D">
      <w:pPr>
        <w:rPr>
          <w:rFonts w:cs="Times New Roman"/>
          <w:color w:val="auto"/>
        </w:rPr>
      </w:pPr>
    </w:p>
    <w:p w:rsidR="000F6975" w:rsidRPr="00B432B9" w:rsidRDefault="00E06030" w:rsidP="0068337D">
      <w:pPr>
        <w:rPr>
          <w:rFonts w:cs="Times New Roman"/>
          <w:color w:val="auto"/>
        </w:rPr>
      </w:pPr>
      <w:r w:rsidRPr="00B432B9">
        <w:rPr>
          <w:rFonts w:cs="Times New Roman"/>
          <w:noProof/>
          <w:color w:val="auto"/>
          <w:lang w:eastAsia="ru-RU"/>
        </w:rPr>
        <w:lastRenderedPageBreak/>
        <w:drawing>
          <wp:inline distT="0" distB="0" distL="0" distR="0" wp14:anchorId="32E72ED5" wp14:editId="69FC7239">
            <wp:extent cx="5500370" cy="2445385"/>
            <wp:effectExtent l="0" t="0" r="0" b="0"/>
            <wp:docPr id="1"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6B93" w:rsidRPr="00B432B9" w:rsidRDefault="001C6B93" w:rsidP="00215111">
      <w:pPr>
        <w:rPr>
          <w:rFonts w:cs="Times New Roman"/>
          <w:color w:val="auto"/>
        </w:rPr>
      </w:pPr>
      <w:r w:rsidRPr="00B432B9">
        <w:rPr>
          <w:rFonts w:cs="Times New Roman"/>
          <w:color w:val="auto"/>
        </w:rPr>
        <w:t xml:space="preserve">Среднесписочная численность персонала строительных организаций за </w:t>
      </w:r>
      <w:r w:rsidR="00A4372F" w:rsidRPr="00B432B9">
        <w:rPr>
          <w:rFonts w:cs="Times New Roman"/>
          <w:color w:val="auto"/>
        </w:rPr>
        <w:t>202</w:t>
      </w:r>
      <w:r w:rsidR="002D5DDC" w:rsidRPr="00B432B9">
        <w:rPr>
          <w:rFonts w:cs="Times New Roman"/>
          <w:color w:val="auto"/>
        </w:rPr>
        <w:t>4</w:t>
      </w:r>
      <w:r w:rsidR="0031160F" w:rsidRPr="00B432B9">
        <w:rPr>
          <w:rFonts w:cs="Times New Roman"/>
          <w:color w:val="auto"/>
        </w:rPr>
        <w:t xml:space="preserve"> год</w:t>
      </w:r>
      <w:r w:rsidR="00364A9B" w:rsidRPr="00B432B9">
        <w:rPr>
          <w:rFonts w:cs="Times New Roman"/>
          <w:color w:val="auto"/>
        </w:rPr>
        <w:t xml:space="preserve"> </w:t>
      </w:r>
      <w:r w:rsidRPr="00B432B9">
        <w:rPr>
          <w:rFonts w:cs="Times New Roman"/>
          <w:color w:val="auto"/>
        </w:rPr>
        <w:t xml:space="preserve">составила </w:t>
      </w:r>
      <w:r w:rsidR="002D5DDC" w:rsidRPr="00B432B9">
        <w:rPr>
          <w:rFonts w:cs="Times New Roman"/>
          <w:color w:val="auto"/>
        </w:rPr>
        <w:t>4</w:t>
      </w:r>
      <w:r w:rsidR="00DF7CB4" w:rsidRPr="00B432B9">
        <w:rPr>
          <w:rFonts w:cs="Times New Roman"/>
          <w:color w:val="auto"/>
        </w:rPr>
        <w:t>016</w:t>
      </w:r>
      <w:r w:rsidR="00A4372F" w:rsidRPr="00B432B9">
        <w:rPr>
          <w:rFonts w:cs="Times New Roman"/>
          <w:color w:val="auto"/>
        </w:rPr>
        <w:t xml:space="preserve"> </w:t>
      </w:r>
      <w:r w:rsidR="00DF7CB4" w:rsidRPr="00B432B9">
        <w:rPr>
          <w:rFonts w:cs="Times New Roman"/>
          <w:color w:val="auto"/>
        </w:rPr>
        <w:t>человек</w:t>
      </w:r>
      <w:r w:rsidRPr="00B432B9">
        <w:rPr>
          <w:rFonts w:cs="Times New Roman"/>
          <w:color w:val="auto"/>
        </w:rPr>
        <w:t xml:space="preserve">. </w:t>
      </w:r>
    </w:p>
    <w:p w:rsidR="001C6B93" w:rsidRPr="00B432B9" w:rsidRDefault="001C6B93" w:rsidP="00215111">
      <w:pPr>
        <w:rPr>
          <w:rFonts w:cs="Times New Roman"/>
          <w:color w:val="auto"/>
        </w:rPr>
      </w:pPr>
      <w:r w:rsidRPr="00B432B9">
        <w:rPr>
          <w:rFonts w:cs="Times New Roman"/>
          <w:color w:val="auto"/>
        </w:rPr>
        <w:t xml:space="preserve">Среднемесячная заработная плата работников крупных и средних строительных организаций за </w:t>
      </w:r>
      <w:r w:rsidR="009E4946" w:rsidRPr="00B432B9">
        <w:rPr>
          <w:rFonts w:cs="Times New Roman"/>
          <w:color w:val="auto"/>
        </w:rPr>
        <w:t>202</w:t>
      </w:r>
      <w:r w:rsidR="002D5DDC" w:rsidRPr="00B432B9">
        <w:rPr>
          <w:rFonts w:cs="Times New Roman"/>
          <w:color w:val="auto"/>
        </w:rPr>
        <w:t>4</w:t>
      </w:r>
      <w:r w:rsidR="009E4946" w:rsidRPr="00B432B9">
        <w:rPr>
          <w:rFonts w:cs="Times New Roman"/>
          <w:color w:val="auto"/>
        </w:rPr>
        <w:t xml:space="preserve"> год</w:t>
      </w:r>
      <w:r w:rsidRPr="00B432B9">
        <w:rPr>
          <w:rFonts w:cs="Times New Roman"/>
          <w:color w:val="auto"/>
        </w:rPr>
        <w:t xml:space="preserve"> составила </w:t>
      </w:r>
      <w:r w:rsidR="00DF7CB4" w:rsidRPr="00B432B9">
        <w:rPr>
          <w:rFonts w:cs="Times New Roman"/>
          <w:color w:val="auto"/>
        </w:rPr>
        <w:t>172 139</w:t>
      </w:r>
      <w:r w:rsidRPr="00B432B9">
        <w:rPr>
          <w:rFonts w:cs="Times New Roman"/>
          <w:color w:val="auto"/>
        </w:rPr>
        <w:t xml:space="preserve"> руб., что выше среднего уровня заработной платы по крупным и средним предприятиям города на </w:t>
      </w:r>
      <w:r w:rsidR="00DF7CB4" w:rsidRPr="00B432B9">
        <w:rPr>
          <w:rFonts w:cs="Times New Roman"/>
          <w:color w:val="auto"/>
        </w:rPr>
        <w:t>30</w:t>
      </w:r>
      <w:r w:rsidR="00A4372F" w:rsidRPr="00B432B9">
        <w:rPr>
          <w:rFonts w:cs="Times New Roman"/>
          <w:color w:val="auto"/>
        </w:rPr>
        <w:t xml:space="preserve"> </w:t>
      </w:r>
      <w:r w:rsidRPr="00B432B9">
        <w:rPr>
          <w:rFonts w:cs="Times New Roman"/>
          <w:color w:val="auto"/>
        </w:rPr>
        <w:t>%.</w:t>
      </w:r>
    </w:p>
    <w:p w:rsidR="00144AE7" w:rsidRPr="00B432B9" w:rsidRDefault="00144AE7" w:rsidP="00215111">
      <w:pPr>
        <w:rPr>
          <w:rFonts w:cs="Times New Roman"/>
          <w:color w:val="auto"/>
        </w:rPr>
      </w:pPr>
    </w:p>
    <w:p w:rsidR="00801443" w:rsidRPr="00B432B9" w:rsidRDefault="00801443" w:rsidP="00215111">
      <w:pPr>
        <w:pStyle w:val="2"/>
      </w:pPr>
      <w:bookmarkStart w:id="11" w:name="_Toc222304975"/>
      <w:bookmarkStart w:id="12" w:name="_Toc64038193"/>
      <w:bookmarkStart w:id="13" w:name="_Toc65767825"/>
      <w:bookmarkStart w:id="14" w:name="_Toc127804082"/>
      <w:bookmarkStart w:id="15" w:name="_Toc191915771"/>
      <w:bookmarkStart w:id="16" w:name="_Toc64038188"/>
      <w:bookmarkStart w:id="17" w:name="_Toc65767820"/>
      <w:r w:rsidRPr="00B432B9">
        <w:t>1.4. Труд и занятость населения</w:t>
      </w:r>
      <w:bookmarkEnd w:id="11"/>
      <w:bookmarkEnd w:id="12"/>
      <w:bookmarkEnd w:id="13"/>
      <w:bookmarkEnd w:id="14"/>
      <w:bookmarkEnd w:id="15"/>
    </w:p>
    <w:p w:rsidR="00801443" w:rsidRPr="00B432B9" w:rsidRDefault="00801443" w:rsidP="00215111">
      <w:pPr>
        <w:pStyle w:val="a3"/>
      </w:pPr>
    </w:p>
    <w:p w:rsidR="00A9086D" w:rsidRPr="00B432B9" w:rsidRDefault="00A9086D" w:rsidP="00A9086D">
      <w:pPr>
        <w:pStyle w:val="a3"/>
        <w:ind w:firstLine="709"/>
      </w:pPr>
      <w:r w:rsidRPr="00B432B9">
        <w:t xml:space="preserve">Среднесписочная численность работников крупных и средних организаций Сосновоборского городского округа за 2024 год составила 24 185 человек, численность увеличилась по сравнению </w:t>
      </w:r>
      <w:r w:rsidR="004342DE" w:rsidRPr="00B432B9">
        <w:t xml:space="preserve">с предыдущим </w:t>
      </w:r>
      <w:r w:rsidRPr="00B432B9">
        <w:t>год</w:t>
      </w:r>
      <w:r w:rsidR="00694487" w:rsidRPr="00B432B9">
        <w:t>ом</w:t>
      </w:r>
      <w:r w:rsidRPr="00B432B9">
        <w:t xml:space="preserve"> на 2,7%. </w:t>
      </w:r>
    </w:p>
    <w:p w:rsidR="008161B9" w:rsidRPr="00B432B9" w:rsidRDefault="008161B9" w:rsidP="00A9086D">
      <w:pPr>
        <w:pStyle w:val="a3"/>
        <w:ind w:firstLine="709"/>
      </w:pPr>
    </w:p>
    <w:p w:rsidR="00A9086D" w:rsidRPr="00B432B9" w:rsidRDefault="00A9086D" w:rsidP="00AC6E65">
      <w:pPr>
        <w:pStyle w:val="a3"/>
        <w:ind w:firstLine="709"/>
        <w:jc w:val="center"/>
        <w:rPr>
          <w:b/>
          <w:noProof/>
          <w:lang w:eastAsia="ru-RU"/>
        </w:rPr>
      </w:pPr>
      <w:r w:rsidRPr="00B432B9">
        <w:rPr>
          <w:b/>
          <w:noProof/>
          <w:lang w:eastAsia="ru-RU"/>
        </w:rPr>
        <w:t>Среднесписочная численнность по основным видам деятельности</w:t>
      </w:r>
    </w:p>
    <w:p w:rsidR="00A9086D" w:rsidRPr="00B432B9" w:rsidRDefault="00A9086D" w:rsidP="00A9086D">
      <w:pPr>
        <w:pStyle w:val="a3"/>
        <w:ind w:firstLine="709"/>
        <w:jc w:val="right"/>
        <w:rPr>
          <w:noProof/>
          <w:lang w:eastAsia="ru-RU"/>
        </w:rPr>
      </w:pPr>
      <w:r w:rsidRPr="00B432B9">
        <w:rPr>
          <w:noProof/>
          <w:lang w:eastAsia="ru-RU"/>
        </w:rPr>
        <w:t>человек</w:t>
      </w:r>
    </w:p>
    <w:tbl>
      <w:tblPr>
        <w:tblStyle w:val="a8"/>
        <w:tblW w:w="10097" w:type="dxa"/>
        <w:tblLook w:val="04A0" w:firstRow="1" w:lastRow="0" w:firstColumn="1" w:lastColumn="0" w:noHBand="0" w:noVBand="1"/>
      </w:tblPr>
      <w:tblGrid>
        <w:gridCol w:w="7054"/>
        <w:gridCol w:w="1421"/>
        <w:gridCol w:w="1622"/>
      </w:tblGrid>
      <w:tr w:rsidR="00B432B9" w:rsidRPr="00B432B9" w:rsidTr="008161B9">
        <w:trPr>
          <w:trHeight w:val="459"/>
        </w:trPr>
        <w:tc>
          <w:tcPr>
            <w:tcW w:w="7054" w:type="dxa"/>
            <w:vAlign w:val="center"/>
          </w:tcPr>
          <w:p w:rsidR="00A9086D" w:rsidRPr="00B432B9" w:rsidRDefault="00A9086D" w:rsidP="00E236BB">
            <w:pPr>
              <w:pStyle w:val="a3"/>
              <w:jc w:val="center"/>
              <w:rPr>
                <w:b/>
              </w:rPr>
            </w:pPr>
            <w:r w:rsidRPr="00B432B9">
              <w:rPr>
                <w:b/>
              </w:rPr>
              <w:t>Вид деятельности</w:t>
            </w:r>
          </w:p>
        </w:tc>
        <w:tc>
          <w:tcPr>
            <w:tcW w:w="1421" w:type="dxa"/>
            <w:vAlign w:val="center"/>
          </w:tcPr>
          <w:p w:rsidR="00A9086D" w:rsidRPr="00B432B9" w:rsidRDefault="00A9086D" w:rsidP="00E236BB">
            <w:pPr>
              <w:pStyle w:val="a3"/>
              <w:jc w:val="center"/>
              <w:rPr>
                <w:b/>
              </w:rPr>
            </w:pPr>
            <w:r w:rsidRPr="00B432B9">
              <w:rPr>
                <w:b/>
              </w:rPr>
              <w:t>2023 г.</w:t>
            </w:r>
          </w:p>
        </w:tc>
        <w:tc>
          <w:tcPr>
            <w:tcW w:w="1622" w:type="dxa"/>
            <w:vAlign w:val="center"/>
          </w:tcPr>
          <w:p w:rsidR="00A9086D" w:rsidRPr="00B432B9" w:rsidRDefault="00A9086D" w:rsidP="00E236BB">
            <w:pPr>
              <w:pStyle w:val="a3"/>
              <w:jc w:val="center"/>
              <w:rPr>
                <w:b/>
              </w:rPr>
            </w:pPr>
            <w:r w:rsidRPr="00B432B9">
              <w:rPr>
                <w:b/>
              </w:rPr>
              <w:t>2024 г.</w:t>
            </w:r>
          </w:p>
        </w:tc>
      </w:tr>
      <w:tr w:rsidR="00B432B9" w:rsidRPr="00B432B9" w:rsidTr="00A9086D">
        <w:trPr>
          <w:trHeight w:val="341"/>
        </w:trPr>
        <w:tc>
          <w:tcPr>
            <w:tcW w:w="7054" w:type="dxa"/>
          </w:tcPr>
          <w:p w:rsidR="00A9086D" w:rsidRPr="00B432B9" w:rsidRDefault="00A9086D" w:rsidP="00E236BB">
            <w:pPr>
              <w:pStyle w:val="a3"/>
            </w:pPr>
            <w:r w:rsidRPr="00B432B9">
              <w:t>ОБРАБАТЫВАЮЩИЕ ПРОИЗВОДСТВА</w:t>
            </w:r>
          </w:p>
        </w:tc>
        <w:tc>
          <w:tcPr>
            <w:tcW w:w="1421" w:type="dxa"/>
            <w:vAlign w:val="center"/>
          </w:tcPr>
          <w:p w:rsidR="007656C1" w:rsidRPr="00B432B9" w:rsidRDefault="0048547C" w:rsidP="0048547C">
            <w:pPr>
              <w:pStyle w:val="a3"/>
              <w:jc w:val="center"/>
            </w:pPr>
            <w:r w:rsidRPr="00B432B9">
              <w:t>1672</w:t>
            </w:r>
          </w:p>
        </w:tc>
        <w:tc>
          <w:tcPr>
            <w:tcW w:w="1622" w:type="dxa"/>
            <w:vAlign w:val="center"/>
          </w:tcPr>
          <w:p w:rsidR="00A9086D" w:rsidRPr="00B432B9" w:rsidRDefault="0048547C" w:rsidP="00E236BB">
            <w:pPr>
              <w:pStyle w:val="a3"/>
              <w:jc w:val="center"/>
            </w:pPr>
            <w:r w:rsidRPr="00B432B9">
              <w:t>1660</w:t>
            </w:r>
          </w:p>
        </w:tc>
      </w:tr>
      <w:tr w:rsidR="00B432B9" w:rsidRPr="00B432B9" w:rsidTr="00A9086D">
        <w:trPr>
          <w:trHeight w:val="341"/>
        </w:trPr>
        <w:tc>
          <w:tcPr>
            <w:tcW w:w="7054" w:type="dxa"/>
          </w:tcPr>
          <w:p w:rsidR="00A9086D" w:rsidRPr="00B432B9" w:rsidRDefault="00A9086D" w:rsidP="00E236BB">
            <w:pPr>
              <w:pStyle w:val="a3"/>
            </w:pPr>
            <w:r w:rsidRPr="00B432B9">
              <w:t>ОБЕСПЕЧЕНИЕ ЭЛЕКТРИЧЕСКОЙ ЭНЕРГИЕЙ, ГАЗОМ И ПАРОМ; КОНДИЦИОНИРОВАНИЕ ВОЗДУХА</w:t>
            </w:r>
          </w:p>
        </w:tc>
        <w:tc>
          <w:tcPr>
            <w:tcW w:w="1421" w:type="dxa"/>
            <w:vAlign w:val="center"/>
          </w:tcPr>
          <w:p w:rsidR="00A9086D" w:rsidRPr="00B432B9" w:rsidRDefault="0048547C" w:rsidP="00E236BB">
            <w:pPr>
              <w:pStyle w:val="a3"/>
              <w:jc w:val="center"/>
            </w:pPr>
            <w:r w:rsidRPr="00B432B9">
              <w:t>6495</w:t>
            </w:r>
          </w:p>
        </w:tc>
        <w:tc>
          <w:tcPr>
            <w:tcW w:w="1622" w:type="dxa"/>
            <w:vAlign w:val="center"/>
          </w:tcPr>
          <w:p w:rsidR="00A9086D" w:rsidRPr="00B432B9" w:rsidRDefault="0048547C" w:rsidP="00E236BB">
            <w:pPr>
              <w:pStyle w:val="a3"/>
              <w:jc w:val="center"/>
            </w:pPr>
            <w:r w:rsidRPr="00B432B9">
              <w:t>6516</w:t>
            </w:r>
          </w:p>
        </w:tc>
      </w:tr>
      <w:tr w:rsidR="00B432B9" w:rsidRPr="00B432B9" w:rsidTr="00A9086D">
        <w:trPr>
          <w:trHeight w:val="357"/>
        </w:trPr>
        <w:tc>
          <w:tcPr>
            <w:tcW w:w="7054" w:type="dxa"/>
          </w:tcPr>
          <w:p w:rsidR="00A9086D" w:rsidRPr="00B432B9" w:rsidRDefault="00A9086D" w:rsidP="00E236BB">
            <w:pPr>
              <w:pStyle w:val="a3"/>
            </w:pPr>
            <w:r w:rsidRPr="00B432B9">
              <w:t>ВОДОСНАБЖЕНИЕ; ВОДООТВЕДЕНИЕ, ОРГАНИЗАЦИЯ СБОРА И УТИЛИЗАЦИИ ОТХОДОВ, ДЕЯТЕЛЬНОСТЬ ПО ЛИКВИДАЦИИ ЗАГРЯЗНЕНИЙ</w:t>
            </w:r>
          </w:p>
        </w:tc>
        <w:tc>
          <w:tcPr>
            <w:tcW w:w="1421" w:type="dxa"/>
            <w:vAlign w:val="center"/>
          </w:tcPr>
          <w:p w:rsidR="00A9086D" w:rsidRPr="00B432B9" w:rsidRDefault="0048547C" w:rsidP="00E236BB">
            <w:pPr>
              <w:pStyle w:val="a3"/>
              <w:jc w:val="center"/>
            </w:pPr>
            <w:r w:rsidRPr="00B432B9">
              <w:t>616</w:t>
            </w:r>
          </w:p>
        </w:tc>
        <w:tc>
          <w:tcPr>
            <w:tcW w:w="1622" w:type="dxa"/>
            <w:vAlign w:val="center"/>
          </w:tcPr>
          <w:p w:rsidR="00A9086D" w:rsidRPr="00B432B9" w:rsidRDefault="0048547C" w:rsidP="00E236BB">
            <w:pPr>
              <w:pStyle w:val="a3"/>
              <w:jc w:val="center"/>
            </w:pPr>
            <w:r w:rsidRPr="00B432B9">
              <w:t>598</w:t>
            </w:r>
          </w:p>
        </w:tc>
      </w:tr>
      <w:tr w:rsidR="00B432B9" w:rsidRPr="00B432B9" w:rsidTr="00A9086D">
        <w:trPr>
          <w:trHeight w:val="341"/>
        </w:trPr>
        <w:tc>
          <w:tcPr>
            <w:tcW w:w="7054" w:type="dxa"/>
          </w:tcPr>
          <w:p w:rsidR="00A9086D" w:rsidRPr="00B432B9" w:rsidRDefault="00A9086D" w:rsidP="00E236BB">
            <w:pPr>
              <w:pStyle w:val="a3"/>
            </w:pPr>
            <w:r w:rsidRPr="00B432B9">
              <w:t>СТРОИТЕЛЬСТВО</w:t>
            </w:r>
          </w:p>
        </w:tc>
        <w:tc>
          <w:tcPr>
            <w:tcW w:w="1421" w:type="dxa"/>
            <w:vAlign w:val="center"/>
          </w:tcPr>
          <w:p w:rsidR="00A9086D" w:rsidRPr="00B432B9" w:rsidRDefault="0048547C" w:rsidP="00E236BB">
            <w:pPr>
              <w:pStyle w:val="a3"/>
              <w:jc w:val="center"/>
            </w:pPr>
            <w:r w:rsidRPr="00B432B9">
              <w:t>3648</w:t>
            </w:r>
          </w:p>
        </w:tc>
        <w:tc>
          <w:tcPr>
            <w:tcW w:w="1622" w:type="dxa"/>
            <w:vAlign w:val="center"/>
          </w:tcPr>
          <w:p w:rsidR="00A9086D" w:rsidRPr="00B432B9" w:rsidRDefault="0048547C" w:rsidP="00E236BB">
            <w:pPr>
              <w:pStyle w:val="a3"/>
              <w:jc w:val="center"/>
            </w:pPr>
            <w:r w:rsidRPr="00B432B9">
              <w:t>4016</w:t>
            </w:r>
          </w:p>
        </w:tc>
      </w:tr>
      <w:tr w:rsidR="00694487" w:rsidRPr="00B432B9" w:rsidTr="00A9086D">
        <w:trPr>
          <w:trHeight w:val="324"/>
        </w:trPr>
        <w:tc>
          <w:tcPr>
            <w:tcW w:w="7054" w:type="dxa"/>
          </w:tcPr>
          <w:p w:rsidR="00A9086D" w:rsidRPr="00B432B9" w:rsidRDefault="00A9086D" w:rsidP="00E236BB">
            <w:pPr>
              <w:pStyle w:val="a3"/>
            </w:pPr>
            <w:r w:rsidRPr="00B432B9">
              <w:t>ДЕЯТЕЛЬНОСТЬ ПРОФЕССИОНАЛЬНАЯ, НАУЧНАЯ И ТЕХНИЧЕСКАЯ</w:t>
            </w:r>
          </w:p>
        </w:tc>
        <w:tc>
          <w:tcPr>
            <w:tcW w:w="1421" w:type="dxa"/>
            <w:vAlign w:val="center"/>
          </w:tcPr>
          <w:p w:rsidR="00A9086D" w:rsidRPr="00B432B9" w:rsidRDefault="0048547C" w:rsidP="00E236BB">
            <w:pPr>
              <w:pStyle w:val="a3"/>
              <w:jc w:val="center"/>
            </w:pPr>
            <w:r w:rsidRPr="00B432B9">
              <w:t>3236</w:t>
            </w:r>
          </w:p>
        </w:tc>
        <w:tc>
          <w:tcPr>
            <w:tcW w:w="1622" w:type="dxa"/>
            <w:vAlign w:val="center"/>
          </w:tcPr>
          <w:p w:rsidR="00A9086D" w:rsidRPr="00B432B9" w:rsidRDefault="0048547C" w:rsidP="00E236BB">
            <w:pPr>
              <w:pStyle w:val="a3"/>
              <w:jc w:val="center"/>
            </w:pPr>
            <w:r w:rsidRPr="00B432B9">
              <w:t>3412</w:t>
            </w:r>
          </w:p>
        </w:tc>
      </w:tr>
    </w:tbl>
    <w:p w:rsidR="00A9086D" w:rsidRPr="00B432B9" w:rsidRDefault="00A9086D" w:rsidP="00A9086D">
      <w:pPr>
        <w:pStyle w:val="a3"/>
        <w:ind w:firstLine="709"/>
      </w:pPr>
    </w:p>
    <w:p w:rsidR="00A9086D" w:rsidRPr="00B432B9" w:rsidRDefault="00A9086D" w:rsidP="00A9086D">
      <w:pPr>
        <w:rPr>
          <w:rFonts w:cs="Times New Roman"/>
          <w:color w:val="auto"/>
        </w:rPr>
      </w:pPr>
      <w:r w:rsidRPr="00B432B9">
        <w:rPr>
          <w:rFonts w:cs="Times New Roman"/>
          <w:color w:val="auto"/>
        </w:rPr>
        <w:t xml:space="preserve">Среднемесячная номинальная заработная плата работников списочного состава крупных и средних организаций округа за 2024 год выросла на 15,3 % по сравнению с </w:t>
      </w:r>
      <w:r w:rsidR="004342DE" w:rsidRPr="00B432B9">
        <w:rPr>
          <w:rFonts w:cs="Times New Roman"/>
          <w:color w:val="auto"/>
        </w:rPr>
        <w:t>предыдущим годом</w:t>
      </w:r>
      <w:r w:rsidRPr="00B432B9">
        <w:rPr>
          <w:rFonts w:cs="Times New Roman"/>
          <w:color w:val="auto"/>
        </w:rPr>
        <w:t xml:space="preserve"> и составила 120 591 руб. </w:t>
      </w:r>
    </w:p>
    <w:p w:rsidR="00A9086D" w:rsidRPr="00B432B9" w:rsidRDefault="00A9086D" w:rsidP="00A9086D">
      <w:pPr>
        <w:rPr>
          <w:rFonts w:cs="Times New Roman"/>
          <w:color w:val="auto"/>
        </w:rPr>
      </w:pPr>
    </w:p>
    <w:p w:rsidR="00A9086D" w:rsidRPr="00B432B9" w:rsidRDefault="00A9086D" w:rsidP="00A9086D">
      <w:pPr>
        <w:jc w:val="center"/>
        <w:rPr>
          <w:rFonts w:cs="Times New Roman"/>
          <w:b/>
          <w:color w:val="auto"/>
        </w:rPr>
      </w:pPr>
      <w:r w:rsidRPr="00B432B9">
        <w:rPr>
          <w:rFonts w:cs="Times New Roman"/>
          <w:b/>
          <w:color w:val="auto"/>
        </w:rPr>
        <w:t>Среднемесячная начисленная заработная плата работников</w:t>
      </w:r>
      <w:r w:rsidRPr="00B432B9">
        <w:rPr>
          <w:b/>
          <w:noProof/>
          <w:color w:val="auto"/>
          <w:lang w:eastAsia="ru-RU"/>
        </w:rPr>
        <w:t xml:space="preserve"> по основным видам деятельности</w:t>
      </w:r>
    </w:p>
    <w:p w:rsidR="00A9086D" w:rsidRPr="00B432B9" w:rsidRDefault="00A9086D" w:rsidP="00A9086D">
      <w:pPr>
        <w:pStyle w:val="a3"/>
        <w:ind w:firstLine="709"/>
        <w:jc w:val="right"/>
        <w:rPr>
          <w:noProof/>
          <w:lang w:eastAsia="ru-RU"/>
        </w:rPr>
      </w:pPr>
      <w:r w:rsidRPr="00B432B9">
        <w:rPr>
          <w:noProof/>
          <w:lang w:eastAsia="ru-RU"/>
        </w:rPr>
        <w:t>тыс.руб.</w:t>
      </w:r>
    </w:p>
    <w:tbl>
      <w:tblPr>
        <w:tblStyle w:val="a8"/>
        <w:tblW w:w="10047" w:type="dxa"/>
        <w:tblLook w:val="04A0" w:firstRow="1" w:lastRow="0" w:firstColumn="1" w:lastColumn="0" w:noHBand="0" w:noVBand="1"/>
      </w:tblPr>
      <w:tblGrid>
        <w:gridCol w:w="6629"/>
        <w:gridCol w:w="1796"/>
        <w:gridCol w:w="1622"/>
      </w:tblGrid>
      <w:tr w:rsidR="00B432B9" w:rsidRPr="00B432B9" w:rsidTr="008161B9">
        <w:trPr>
          <w:trHeight w:val="634"/>
        </w:trPr>
        <w:tc>
          <w:tcPr>
            <w:tcW w:w="6629" w:type="dxa"/>
            <w:vAlign w:val="center"/>
          </w:tcPr>
          <w:p w:rsidR="00A9086D" w:rsidRPr="00B432B9" w:rsidRDefault="00A9086D" w:rsidP="00E236BB">
            <w:pPr>
              <w:pStyle w:val="a3"/>
              <w:jc w:val="center"/>
              <w:rPr>
                <w:b/>
              </w:rPr>
            </w:pPr>
            <w:r w:rsidRPr="00B432B9">
              <w:rPr>
                <w:b/>
              </w:rPr>
              <w:t>Вид деятельности</w:t>
            </w:r>
          </w:p>
        </w:tc>
        <w:tc>
          <w:tcPr>
            <w:tcW w:w="1796" w:type="dxa"/>
            <w:vAlign w:val="center"/>
          </w:tcPr>
          <w:p w:rsidR="00A9086D" w:rsidRPr="00B432B9" w:rsidRDefault="00A9086D" w:rsidP="00E236BB">
            <w:pPr>
              <w:pStyle w:val="a3"/>
              <w:jc w:val="center"/>
              <w:rPr>
                <w:b/>
              </w:rPr>
            </w:pPr>
            <w:r w:rsidRPr="00B432B9">
              <w:rPr>
                <w:b/>
              </w:rPr>
              <w:t>2023 г.</w:t>
            </w:r>
          </w:p>
        </w:tc>
        <w:tc>
          <w:tcPr>
            <w:tcW w:w="1622" w:type="dxa"/>
            <w:vAlign w:val="center"/>
          </w:tcPr>
          <w:p w:rsidR="00A9086D" w:rsidRPr="00B432B9" w:rsidRDefault="00A9086D" w:rsidP="00E236BB">
            <w:pPr>
              <w:pStyle w:val="a3"/>
              <w:jc w:val="center"/>
              <w:rPr>
                <w:b/>
              </w:rPr>
            </w:pPr>
            <w:r w:rsidRPr="00B432B9">
              <w:rPr>
                <w:b/>
              </w:rPr>
              <w:t>2024 г.</w:t>
            </w:r>
          </w:p>
        </w:tc>
      </w:tr>
      <w:tr w:rsidR="00B432B9" w:rsidRPr="00B432B9" w:rsidTr="00A9086D">
        <w:trPr>
          <w:trHeight w:val="341"/>
        </w:trPr>
        <w:tc>
          <w:tcPr>
            <w:tcW w:w="6629" w:type="dxa"/>
          </w:tcPr>
          <w:p w:rsidR="00A9086D" w:rsidRPr="00B432B9" w:rsidRDefault="00A9086D" w:rsidP="00A9086D">
            <w:pPr>
              <w:pStyle w:val="a3"/>
              <w:tabs>
                <w:tab w:val="left" w:pos="5895"/>
              </w:tabs>
            </w:pPr>
            <w:r w:rsidRPr="00B432B9">
              <w:t>ОБРАБАТЫВАЮЩИЕ ПРОИЗВОДСТВА</w:t>
            </w:r>
          </w:p>
        </w:tc>
        <w:tc>
          <w:tcPr>
            <w:tcW w:w="1796" w:type="dxa"/>
            <w:vAlign w:val="center"/>
          </w:tcPr>
          <w:p w:rsidR="00A9086D" w:rsidRPr="00B432B9" w:rsidRDefault="00A9086D" w:rsidP="00E236BB">
            <w:pPr>
              <w:pStyle w:val="a3"/>
              <w:jc w:val="center"/>
            </w:pPr>
            <w:r w:rsidRPr="00B432B9">
              <w:t>100 117,9</w:t>
            </w:r>
          </w:p>
        </w:tc>
        <w:tc>
          <w:tcPr>
            <w:tcW w:w="1622" w:type="dxa"/>
            <w:vAlign w:val="center"/>
          </w:tcPr>
          <w:p w:rsidR="00A9086D" w:rsidRPr="00B432B9" w:rsidRDefault="00A9086D" w:rsidP="00E236BB">
            <w:pPr>
              <w:pStyle w:val="a3"/>
              <w:jc w:val="center"/>
            </w:pPr>
            <w:r w:rsidRPr="00B432B9">
              <w:t>121 638,9</w:t>
            </w:r>
          </w:p>
        </w:tc>
      </w:tr>
      <w:tr w:rsidR="00B432B9" w:rsidRPr="00B432B9" w:rsidTr="00A9086D">
        <w:trPr>
          <w:trHeight w:val="341"/>
        </w:trPr>
        <w:tc>
          <w:tcPr>
            <w:tcW w:w="6629" w:type="dxa"/>
          </w:tcPr>
          <w:p w:rsidR="00A9086D" w:rsidRPr="00B432B9" w:rsidRDefault="00A9086D" w:rsidP="00E236BB">
            <w:pPr>
              <w:pStyle w:val="a3"/>
            </w:pPr>
            <w:r w:rsidRPr="00B432B9">
              <w:t>ОБЕСПЕЧЕНИЕ ЭЛЕКТРИЧЕСКОЙ ЭНЕРГИЕЙ, ГАЗОМ И ПАРОМ; КОНДИЦИОНИРОВАНИЕ ВОЗДУХА</w:t>
            </w:r>
          </w:p>
        </w:tc>
        <w:tc>
          <w:tcPr>
            <w:tcW w:w="1796" w:type="dxa"/>
            <w:vAlign w:val="center"/>
          </w:tcPr>
          <w:p w:rsidR="00A9086D" w:rsidRPr="00B432B9" w:rsidRDefault="00A9086D" w:rsidP="00E236BB">
            <w:pPr>
              <w:pStyle w:val="a3"/>
              <w:jc w:val="center"/>
            </w:pPr>
            <w:r w:rsidRPr="00B432B9">
              <w:t>129 156,8</w:t>
            </w:r>
          </w:p>
        </w:tc>
        <w:tc>
          <w:tcPr>
            <w:tcW w:w="1622" w:type="dxa"/>
            <w:vAlign w:val="center"/>
          </w:tcPr>
          <w:p w:rsidR="00A9086D" w:rsidRPr="00B432B9" w:rsidRDefault="00A9086D" w:rsidP="00E236BB">
            <w:pPr>
              <w:pStyle w:val="a3"/>
              <w:jc w:val="center"/>
            </w:pPr>
            <w:r w:rsidRPr="00B432B9">
              <w:t>136 056,1</w:t>
            </w:r>
          </w:p>
        </w:tc>
      </w:tr>
      <w:tr w:rsidR="00B432B9" w:rsidRPr="00B432B9" w:rsidTr="00A9086D">
        <w:trPr>
          <w:trHeight w:val="357"/>
        </w:trPr>
        <w:tc>
          <w:tcPr>
            <w:tcW w:w="6629" w:type="dxa"/>
          </w:tcPr>
          <w:p w:rsidR="00A9086D" w:rsidRPr="00B432B9" w:rsidRDefault="00A9086D" w:rsidP="00E236BB">
            <w:pPr>
              <w:pStyle w:val="a3"/>
            </w:pPr>
            <w:r w:rsidRPr="00B432B9">
              <w:lastRenderedPageBreak/>
              <w:t>ВОДОСНАБЖЕНИЕ; ВОДООТВЕДЕНИЕ, ОРГАНИЗАЦИЯ СБОРА И УТИЛИЗАЦИИ ОТХОДОВ, ДЕЯТЕЛЬНОСТЬ ПО ЛИКВИДАЦИИ ЗАГРЯЗНЕНИЙ</w:t>
            </w:r>
          </w:p>
        </w:tc>
        <w:tc>
          <w:tcPr>
            <w:tcW w:w="1796" w:type="dxa"/>
            <w:vAlign w:val="center"/>
          </w:tcPr>
          <w:p w:rsidR="00A9086D" w:rsidRPr="00B432B9" w:rsidRDefault="00A9086D" w:rsidP="00E236BB">
            <w:pPr>
              <w:pStyle w:val="a3"/>
              <w:jc w:val="center"/>
            </w:pPr>
            <w:r w:rsidRPr="00B432B9">
              <w:t>79 070,0</w:t>
            </w:r>
          </w:p>
        </w:tc>
        <w:tc>
          <w:tcPr>
            <w:tcW w:w="1622" w:type="dxa"/>
            <w:vAlign w:val="center"/>
          </w:tcPr>
          <w:p w:rsidR="00A9086D" w:rsidRPr="00B432B9" w:rsidRDefault="00A9086D" w:rsidP="00E236BB">
            <w:pPr>
              <w:pStyle w:val="a3"/>
              <w:jc w:val="center"/>
            </w:pPr>
            <w:r w:rsidRPr="00B432B9">
              <w:t>93 335,1</w:t>
            </w:r>
          </w:p>
        </w:tc>
      </w:tr>
      <w:tr w:rsidR="00B432B9" w:rsidRPr="00B432B9" w:rsidTr="00A9086D">
        <w:trPr>
          <w:trHeight w:val="341"/>
        </w:trPr>
        <w:tc>
          <w:tcPr>
            <w:tcW w:w="6629" w:type="dxa"/>
          </w:tcPr>
          <w:p w:rsidR="00A9086D" w:rsidRPr="00B432B9" w:rsidRDefault="00A9086D" w:rsidP="00E236BB">
            <w:pPr>
              <w:pStyle w:val="a3"/>
            </w:pPr>
            <w:r w:rsidRPr="00B432B9">
              <w:t>СТРОИТЕЛЬСТВО</w:t>
            </w:r>
          </w:p>
        </w:tc>
        <w:tc>
          <w:tcPr>
            <w:tcW w:w="1796" w:type="dxa"/>
            <w:vAlign w:val="center"/>
          </w:tcPr>
          <w:p w:rsidR="00A9086D" w:rsidRPr="00B432B9" w:rsidRDefault="00A9086D" w:rsidP="00E236BB">
            <w:pPr>
              <w:pStyle w:val="a3"/>
              <w:jc w:val="center"/>
            </w:pPr>
            <w:r w:rsidRPr="00B432B9">
              <w:t>139 237,4</w:t>
            </w:r>
          </w:p>
        </w:tc>
        <w:tc>
          <w:tcPr>
            <w:tcW w:w="1622" w:type="dxa"/>
            <w:vAlign w:val="center"/>
          </w:tcPr>
          <w:p w:rsidR="00A9086D" w:rsidRPr="00B432B9" w:rsidRDefault="00A9086D" w:rsidP="00E236BB">
            <w:pPr>
              <w:pStyle w:val="a3"/>
              <w:jc w:val="center"/>
            </w:pPr>
            <w:r w:rsidRPr="00B432B9">
              <w:t>172 139,5</w:t>
            </w:r>
          </w:p>
        </w:tc>
      </w:tr>
      <w:tr w:rsidR="00694487" w:rsidRPr="00B432B9" w:rsidTr="00A9086D">
        <w:trPr>
          <w:trHeight w:val="324"/>
        </w:trPr>
        <w:tc>
          <w:tcPr>
            <w:tcW w:w="6629" w:type="dxa"/>
          </w:tcPr>
          <w:p w:rsidR="00A9086D" w:rsidRPr="00B432B9" w:rsidRDefault="00A9086D" w:rsidP="00E236BB">
            <w:pPr>
              <w:pStyle w:val="a3"/>
            </w:pPr>
            <w:r w:rsidRPr="00B432B9">
              <w:t>ДЕЯТЕЛЬНОСТЬ ПРОФЕССИОНАЛЬНАЯ, НАУЧНАЯ И ТЕХНИЧЕСКАЯ</w:t>
            </w:r>
          </w:p>
        </w:tc>
        <w:tc>
          <w:tcPr>
            <w:tcW w:w="1796" w:type="dxa"/>
            <w:vAlign w:val="center"/>
          </w:tcPr>
          <w:p w:rsidR="00A9086D" w:rsidRPr="00B432B9" w:rsidRDefault="00A9086D" w:rsidP="00E236BB">
            <w:pPr>
              <w:pStyle w:val="a3"/>
              <w:jc w:val="center"/>
            </w:pPr>
            <w:r w:rsidRPr="00B432B9">
              <w:t>119 400,4</w:t>
            </w:r>
          </w:p>
        </w:tc>
        <w:tc>
          <w:tcPr>
            <w:tcW w:w="1622" w:type="dxa"/>
            <w:vAlign w:val="center"/>
          </w:tcPr>
          <w:p w:rsidR="00A9086D" w:rsidRPr="00B432B9" w:rsidRDefault="00A9086D" w:rsidP="00E236BB">
            <w:pPr>
              <w:pStyle w:val="a3"/>
              <w:jc w:val="center"/>
            </w:pPr>
            <w:r w:rsidRPr="00B432B9">
              <w:t>132 542,0</w:t>
            </w:r>
          </w:p>
        </w:tc>
      </w:tr>
    </w:tbl>
    <w:p w:rsidR="00A9086D" w:rsidRPr="00B432B9" w:rsidRDefault="00A9086D" w:rsidP="00A9086D">
      <w:pPr>
        <w:pStyle w:val="a3"/>
        <w:ind w:firstLine="709"/>
        <w:jc w:val="right"/>
        <w:rPr>
          <w:noProof/>
          <w:lang w:eastAsia="ru-RU"/>
        </w:rPr>
      </w:pPr>
    </w:p>
    <w:p w:rsidR="00A9086D" w:rsidRPr="00B432B9" w:rsidRDefault="00A9086D" w:rsidP="00A9086D">
      <w:pPr>
        <w:ind w:firstLine="708"/>
        <w:rPr>
          <w:rFonts w:cs="Times New Roman"/>
          <w:color w:val="auto"/>
        </w:rPr>
      </w:pPr>
      <w:r w:rsidRPr="00B432B9">
        <w:rPr>
          <w:rFonts w:cs="Times New Roman"/>
          <w:color w:val="auto"/>
        </w:rPr>
        <w:t>По состоянию на 01.01.2025г. по данным статистики просроченная задолженность по заработной плате отсутствует.</w:t>
      </w:r>
    </w:p>
    <w:p w:rsidR="00A9086D" w:rsidRPr="00B432B9" w:rsidRDefault="00A9086D" w:rsidP="00A9086D">
      <w:pPr>
        <w:rPr>
          <w:rFonts w:cs="Times New Roman"/>
          <w:color w:val="auto"/>
        </w:rPr>
      </w:pPr>
      <w:r w:rsidRPr="00B432B9">
        <w:rPr>
          <w:rFonts w:cs="Times New Roman"/>
          <w:color w:val="auto"/>
        </w:rPr>
        <w:t>Численность зарегистрированных безработных. На 1 января 2025 года численность граждан, имеющих статус безработного, составила 38 человек.</w:t>
      </w:r>
    </w:p>
    <w:p w:rsidR="00A9086D" w:rsidRPr="00B432B9" w:rsidRDefault="00A9086D" w:rsidP="00A9086D">
      <w:pPr>
        <w:rPr>
          <w:rFonts w:cs="Times New Roman"/>
          <w:color w:val="auto"/>
        </w:rPr>
      </w:pPr>
      <w:r w:rsidRPr="00B432B9">
        <w:rPr>
          <w:rFonts w:cs="Times New Roman"/>
          <w:color w:val="auto"/>
        </w:rPr>
        <w:t>Уровень безработицы на конец отчетного периода не превысил фонового значения, сохранился на низком уровне и составил 0,11 % от численности экономически активного населения.</w:t>
      </w:r>
    </w:p>
    <w:p w:rsidR="00A9086D" w:rsidRPr="00B432B9" w:rsidRDefault="00A9086D" w:rsidP="00A9086D">
      <w:pPr>
        <w:rPr>
          <w:rFonts w:cs="Times New Roman"/>
          <w:color w:val="auto"/>
        </w:rPr>
      </w:pPr>
      <w:r w:rsidRPr="00B432B9">
        <w:rPr>
          <w:rFonts w:cs="Times New Roman"/>
          <w:color w:val="auto"/>
        </w:rPr>
        <w:t xml:space="preserve">Городской банк вакансий на 1 января 2025 года насчитывал </w:t>
      </w:r>
      <w:r w:rsidRPr="00B432B9">
        <w:rPr>
          <w:color w:val="auto"/>
        </w:rPr>
        <w:t>2151</w:t>
      </w:r>
      <w:r w:rsidRPr="00B432B9">
        <w:rPr>
          <w:rFonts w:cs="Times New Roman"/>
          <w:color w:val="auto"/>
        </w:rPr>
        <w:t xml:space="preserve"> вакансий, что составило 56 вакансий на одного безработного.</w:t>
      </w:r>
    </w:p>
    <w:p w:rsidR="001806DC" w:rsidRPr="00B432B9" w:rsidRDefault="001806DC" w:rsidP="00215111">
      <w:pPr>
        <w:rPr>
          <w:rFonts w:cs="Times New Roman"/>
          <w:color w:val="auto"/>
        </w:rPr>
      </w:pPr>
    </w:p>
    <w:p w:rsidR="00AC15C8" w:rsidRPr="00B432B9" w:rsidRDefault="00324245" w:rsidP="00324245">
      <w:pPr>
        <w:pStyle w:val="2"/>
      </w:pPr>
      <w:bookmarkStart w:id="18" w:name="_Toc127804083"/>
      <w:bookmarkStart w:id="19" w:name="_Toc191915772"/>
      <w:r w:rsidRPr="00B432B9">
        <w:t>1.5</w:t>
      </w:r>
      <w:r w:rsidR="00647F28" w:rsidRPr="00B432B9">
        <w:t>. Д</w:t>
      </w:r>
      <w:r w:rsidR="00AC15C8" w:rsidRPr="00B432B9">
        <w:t>орожное хозяйство</w:t>
      </w:r>
      <w:r w:rsidR="006931F4" w:rsidRPr="00B432B9">
        <w:t xml:space="preserve">, связь и </w:t>
      </w:r>
      <w:bookmarkEnd w:id="16"/>
      <w:bookmarkEnd w:id="17"/>
      <w:r w:rsidR="00CE25F9" w:rsidRPr="00B432B9">
        <w:t>транспорт</w:t>
      </w:r>
      <w:bookmarkEnd w:id="18"/>
      <w:bookmarkEnd w:id="19"/>
    </w:p>
    <w:p w:rsidR="00DD51D7" w:rsidRPr="00B432B9" w:rsidRDefault="00DD51D7" w:rsidP="0068337D">
      <w:pPr>
        <w:rPr>
          <w:rFonts w:cs="Times New Roman"/>
          <w:color w:val="auto"/>
          <w:lang w:eastAsia="ru-RU"/>
        </w:rPr>
      </w:pPr>
    </w:p>
    <w:p w:rsidR="0058553F" w:rsidRPr="00B432B9" w:rsidRDefault="0058553F" w:rsidP="00D41DA0">
      <w:pPr>
        <w:pStyle w:val="ae"/>
        <w:ind w:firstLine="709"/>
        <w:jc w:val="both"/>
        <w:rPr>
          <w:rFonts w:ascii="Times New Roman" w:hAnsi="Times New Roman"/>
          <w:sz w:val="24"/>
          <w:szCs w:val="24"/>
        </w:rPr>
      </w:pPr>
      <w:r w:rsidRPr="00B432B9">
        <w:rPr>
          <w:rFonts w:ascii="Times New Roman" w:hAnsi="Times New Roman"/>
          <w:sz w:val="24"/>
          <w:szCs w:val="24"/>
        </w:rPr>
        <w:t>Г</w:t>
      </w:r>
      <w:r w:rsidR="00DD51D7" w:rsidRPr="00B432B9">
        <w:rPr>
          <w:rFonts w:ascii="Times New Roman" w:hAnsi="Times New Roman"/>
          <w:sz w:val="24"/>
          <w:szCs w:val="24"/>
        </w:rPr>
        <w:t xml:space="preserve">ород </w:t>
      </w:r>
      <w:r w:rsidRPr="00B432B9">
        <w:rPr>
          <w:rFonts w:ascii="Times New Roman" w:hAnsi="Times New Roman"/>
          <w:sz w:val="24"/>
          <w:szCs w:val="24"/>
        </w:rPr>
        <w:t>имеет развитое пассажирское, грузовое железнодорожное и автомобильное транспортное сообщение, а также морские причалы для небольших судов, использующиеся для доставки крупногабаритного оборудования морским путем.</w:t>
      </w:r>
    </w:p>
    <w:p w:rsidR="009725E4" w:rsidRPr="00B432B9" w:rsidRDefault="009725E4" w:rsidP="00D41DA0">
      <w:pPr>
        <w:rPr>
          <w:rFonts w:cs="Times New Roman"/>
          <w:color w:val="auto"/>
        </w:rPr>
      </w:pPr>
      <w:r w:rsidRPr="00B432B9">
        <w:rPr>
          <w:rFonts w:cs="Times New Roman"/>
          <w:color w:val="auto"/>
        </w:rPr>
        <w:t xml:space="preserve">Городской округ пересекает железнодорожная магистраль Санкт-Петербург– Ораниенбаум – Калище. Участок железной дороги однопутный, электрифицированный (тяга электровозная). </w:t>
      </w:r>
    </w:p>
    <w:p w:rsidR="009725E4" w:rsidRPr="00B432B9" w:rsidRDefault="009725E4" w:rsidP="00D41DA0">
      <w:pPr>
        <w:rPr>
          <w:rFonts w:cs="Times New Roman"/>
          <w:color w:val="auto"/>
        </w:rPr>
      </w:pPr>
      <w:r w:rsidRPr="00B432B9">
        <w:rPr>
          <w:rFonts w:cs="Times New Roman"/>
          <w:color w:val="auto"/>
        </w:rPr>
        <w:t xml:space="preserve">На территории городского округа расположены </w:t>
      </w:r>
      <w:r w:rsidR="00187A87" w:rsidRPr="00B432B9">
        <w:rPr>
          <w:rFonts w:cs="Times New Roman"/>
          <w:color w:val="auto"/>
        </w:rPr>
        <w:t xml:space="preserve">две железнодорожные </w:t>
      </w:r>
      <w:r w:rsidRPr="00B432B9">
        <w:rPr>
          <w:rFonts w:cs="Times New Roman"/>
          <w:color w:val="auto"/>
        </w:rPr>
        <w:t>станции:</w:t>
      </w:r>
    </w:p>
    <w:p w:rsidR="009725E4" w:rsidRPr="00B432B9" w:rsidRDefault="009725E4" w:rsidP="00D41DA0">
      <w:pPr>
        <w:rPr>
          <w:rFonts w:cs="Times New Roman"/>
          <w:color w:val="auto"/>
        </w:rPr>
      </w:pPr>
      <w:r w:rsidRPr="00B432B9">
        <w:rPr>
          <w:rFonts w:cs="Times New Roman"/>
          <w:color w:val="auto"/>
        </w:rPr>
        <w:t>- платформа 80 км;</w:t>
      </w:r>
    </w:p>
    <w:p w:rsidR="009725E4" w:rsidRPr="00B432B9" w:rsidRDefault="009725E4" w:rsidP="00D41DA0">
      <w:pPr>
        <w:rPr>
          <w:rFonts w:cs="Times New Roman"/>
          <w:color w:val="auto"/>
        </w:rPr>
      </w:pPr>
      <w:r w:rsidRPr="00B432B9">
        <w:rPr>
          <w:rFonts w:cs="Times New Roman"/>
          <w:color w:val="auto"/>
        </w:rPr>
        <w:t>- Калище.</w:t>
      </w:r>
    </w:p>
    <w:p w:rsidR="009725E4" w:rsidRPr="00B432B9" w:rsidRDefault="009725E4" w:rsidP="00D41DA0">
      <w:pPr>
        <w:rPr>
          <w:rFonts w:cs="Times New Roman"/>
          <w:color w:val="auto"/>
        </w:rPr>
      </w:pPr>
      <w:r w:rsidRPr="00B432B9">
        <w:rPr>
          <w:rFonts w:cs="Times New Roman"/>
          <w:color w:val="auto"/>
        </w:rPr>
        <w:t xml:space="preserve">В южном направлении от станции Калище </w:t>
      </w:r>
      <w:r w:rsidR="004E7524" w:rsidRPr="00B432B9">
        <w:rPr>
          <w:rFonts w:cs="Times New Roman"/>
          <w:color w:val="auto"/>
        </w:rPr>
        <w:t>расположены</w:t>
      </w:r>
      <w:r w:rsidRPr="00B432B9">
        <w:rPr>
          <w:rFonts w:cs="Times New Roman"/>
          <w:color w:val="auto"/>
        </w:rPr>
        <w:t xml:space="preserve"> ответвления железной дороги для обеспечения промышленной зоны города железнодорожным транспортом. </w:t>
      </w:r>
    </w:p>
    <w:p w:rsidR="00881C3B" w:rsidRPr="00B432B9" w:rsidRDefault="00881C3B" w:rsidP="00D41DA0">
      <w:pPr>
        <w:rPr>
          <w:rFonts w:cs="Times New Roman"/>
          <w:iCs/>
          <w:color w:val="auto"/>
        </w:rPr>
      </w:pPr>
      <w:r w:rsidRPr="00B432B9">
        <w:rPr>
          <w:rFonts w:cs="Times New Roman"/>
          <w:color w:val="auto"/>
        </w:rPr>
        <w:t>Автодороги федерального</w:t>
      </w:r>
      <w:r w:rsidR="004D458E" w:rsidRPr="00B432B9">
        <w:rPr>
          <w:rFonts w:cs="Times New Roman"/>
          <w:color w:val="auto"/>
        </w:rPr>
        <w:t xml:space="preserve"> </w:t>
      </w:r>
      <w:r w:rsidRPr="00B432B9">
        <w:rPr>
          <w:rFonts w:cs="Times New Roman"/>
          <w:color w:val="auto"/>
        </w:rPr>
        <w:t xml:space="preserve">значения на территории муниципального образования </w:t>
      </w:r>
      <w:r w:rsidR="00664069" w:rsidRPr="00B432B9">
        <w:rPr>
          <w:rFonts w:cs="Times New Roman"/>
          <w:color w:val="auto"/>
        </w:rPr>
        <w:t xml:space="preserve">Сосновоборский городской округ </w:t>
      </w:r>
      <w:r w:rsidRPr="00B432B9">
        <w:rPr>
          <w:rFonts w:cs="Times New Roman"/>
          <w:color w:val="auto"/>
        </w:rPr>
        <w:t>отсутствуют.</w:t>
      </w:r>
    </w:p>
    <w:p w:rsidR="009725E4" w:rsidRPr="00B432B9" w:rsidRDefault="009725E4" w:rsidP="00D41DA0">
      <w:pPr>
        <w:rPr>
          <w:rFonts w:cs="Times New Roman"/>
          <w:color w:val="auto"/>
        </w:rPr>
      </w:pPr>
      <w:r w:rsidRPr="00B432B9">
        <w:rPr>
          <w:rFonts w:cs="Times New Roman"/>
          <w:color w:val="auto"/>
        </w:rPr>
        <w:t>Транспортный каркас сформирован</w:t>
      </w:r>
      <w:r w:rsidR="004D458E" w:rsidRPr="00B432B9">
        <w:rPr>
          <w:rFonts w:cs="Times New Roman"/>
          <w:color w:val="auto"/>
        </w:rPr>
        <w:t xml:space="preserve"> </w:t>
      </w:r>
      <w:r w:rsidR="00196CF1" w:rsidRPr="00B432B9">
        <w:rPr>
          <w:rFonts w:cs="Times New Roman"/>
          <w:color w:val="auto"/>
        </w:rPr>
        <w:t>участком</w:t>
      </w:r>
      <w:r w:rsidRPr="00B432B9">
        <w:rPr>
          <w:rFonts w:cs="Times New Roman"/>
          <w:color w:val="auto"/>
        </w:rPr>
        <w:t xml:space="preserve"> автомобильной дорог</w:t>
      </w:r>
      <w:r w:rsidR="00782D9F" w:rsidRPr="00B432B9">
        <w:rPr>
          <w:rFonts w:cs="Times New Roman"/>
          <w:color w:val="auto"/>
        </w:rPr>
        <w:t>и</w:t>
      </w:r>
      <w:r w:rsidR="004D458E" w:rsidRPr="00B432B9">
        <w:rPr>
          <w:rFonts w:cs="Times New Roman"/>
          <w:color w:val="auto"/>
        </w:rPr>
        <w:t xml:space="preserve"> </w:t>
      </w:r>
      <w:r w:rsidR="00782D9F" w:rsidRPr="00B432B9">
        <w:rPr>
          <w:rFonts w:cs="Times New Roman"/>
          <w:color w:val="auto"/>
          <w:shd w:val="clear" w:color="auto" w:fill="FFFFFF"/>
        </w:rPr>
        <w:t>общего пользования регионального значения Ленинградской области Санкт-Петербург – Ручьи (автодорога 41А-007)</w:t>
      </w:r>
      <w:r w:rsidRPr="00B432B9">
        <w:rPr>
          <w:rFonts w:cs="Times New Roman"/>
          <w:color w:val="auto"/>
        </w:rPr>
        <w:t xml:space="preserve"> и автодорогами местного значения.</w:t>
      </w:r>
    </w:p>
    <w:p w:rsidR="00EC34D6" w:rsidRPr="00B432B9" w:rsidRDefault="00EC34D6" w:rsidP="00D41DA0">
      <w:pPr>
        <w:rPr>
          <w:rFonts w:cs="Times New Roman"/>
          <w:color w:val="auto"/>
        </w:rPr>
      </w:pPr>
      <w:r w:rsidRPr="00B432B9">
        <w:rPr>
          <w:rFonts w:cs="Times New Roman"/>
          <w:color w:val="auto"/>
        </w:rPr>
        <w:t xml:space="preserve">Протяженность автомобильных дорог общего пользования местного значения муниципального образования Сосновоборский городской округ на конец </w:t>
      </w:r>
      <w:r w:rsidR="002B5910" w:rsidRPr="00B432B9">
        <w:rPr>
          <w:rFonts w:cs="Times New Roman"/>
          <w:color w:val="auto"/>
        </w:rPr>
        <w:t>202</w:t>
      </w:r>
      <w:r w:rsidR="005622A1" w:rsidRPr="00B432B9">
        <w:rPr>
          <w:rFonts w:cs="Times New Roman"/>
          <w:color w:val="auto"/>
        </w:rPr>
        <w:t>4</w:t>
      </w:r>
      <w:r w:rsidR="00286994" w:rsidRPr="00B432B9">
        <w:rPr>
          <w:rFonts w:cs="Times New Roman"/>
          <w:color w:val="auto"/>
        </w:rPr>
        <w:t xml:space="preserve"> </w:t>
      </w:r>
      <w:r w:rsidRPr="00B432B9">
        <w:rPr>
          <w:rFonts w:cs="Times New Roman"/>
          <w:color w:val="auto"/>
        </w:rPr>
        <w:t>года состави</w:t>
      </w:r>
      <w:r w:rsidR="009772D5" w:rsidRPr="00B432B9">
        <w:rPr>
          <w:rFonts w:cs="Times New Roman"/>
          <w:color w:val="auto"/>
        </w:rPr>
        <w:t>ла</w:t>
      </w:r>
      <w:r w:rsidR="00286994" w:rsidRPr="00B432B9">
        <w:rPr>
          <w:rFonts w:cs="Times New Roman"/>
          <w:color w:val="auto"/>
        </w:rPr>
        <w:t xml:space="preserve"> 71</w:t>
      </w:r>
      <w:r w:rsidR="000C612B" w:rsidRPr="00B432B9">
        <w:rPr>
          <w:rFonts w:cs="Times New Roman"/>
          <w:color w:val="auto"/>
        </w:rPr>
        <w:t>,06</w:t>
      </w:r>
      <w:r w:rsidR="00286994" w:rsidRPr="00B432B9">
        <w:rPr>
          <w:rFonts w:cs="Times New Roman"/>
          <w:color w:val="auto"/>
        </w:rPr>
        <w:t> </w:t>
      </w:r>
      <w:r w:rsidR="002E7C55" w:rsidRPr="00B432B9">
        <w:rPr>
          <w:rFonts w:cs="Times New Roman"/>
          <w:color w:val="auto"/>
        </w:rPr>
        <w:t>к</w:t>
      </w:r>
      <w:r w:rsidR="004F4D71" w:rsidRPr="00B432B9">
        <w:rPr>
          <w:rFonts w:cs="Times New Roman"/>
          <w:color w:val="auto"/>
        </w:rPr>
        <w:t>м, в том числе 60,</w:t>
      </w:r>
      <w:r w:rsidR="008165BA" w:rsidRPr="00B432B9">
        <w:rPr>
          <w:rFonts w:cs="Times New Roman"/>
          <w:color w:val="auto"/>
        </w:rPr>
        <w:t>6</w:t>
      </w:r>
      <w:r w:rsidR="004F4D71" w:rsidRPr="00B432B9">
        <w:rPr>
          <w:rFonts w:cs="Times New Roman"/>
          <w:color w:val="auto"/>
        </w:rPr>
        <w:t xml:space="preserve"> км с твердым покрытием</w:t>
      </w:r>
      <w:r w:rsidRPr="00B432B9">
        <w:rPr>
          <w:rFonts w:cs="Times New Roman"/>
          <w:color w:val="auto"/>
        </w:rPr>
        <w:t xml:space="preserve">. </w:t>
      </w:r>
      <w:r w:rsidR="000C612B" w:rsidRPr="00B432B9">
        <w:rPr>
          <w:rFonts w:cs="Times New Roman"/>
          <w:color w:val="auto"/>
        </w:rPr>
        <w:t>В границах округа находится 57 единиц автомобильных дорог.</w:t>
      </w:r>
    </w:p>
    <w:p w:rsidR="004E7524" w:rsidRPr="00B432B9" w:rsidRDefault="004E7524" w:rsidP="00D41DA0">
      <w:pPr>
        <w:rPr>
          <w:rFonts w:cs="Times New Roman"/>
          <w:color w:val="auto"/>
        </w:rPr>
      </w:pPr>
      <w:r w:rsidRPr="00B432B9">
        <w:rPr>
          <w:rFonts w:cs="Times New Roman"/>
          <w:color w:val="auto"/>
        </w:rPr>
        <w:t xml:space="preserve">В муниципальной собственности находятся 6 мостов, в том числе 3 автодорожных железобетонных моста и 3 пешеходных металлических. </w:t>
      </w:r>
    </w:p>
    <w:p w:rsidR="009725E4" w:rsidRPr="00B432B9" w:rsidRDefault="009725E4" w:rsidP="00D72873">
      <w:pPr>
        <w:rPr>
          <w:rFonts w:cs="Times New Roman"/>
          <w:color w:val="auto"/>
        </w:rPr>
      </w:pPr>
      <w:r w:rsidRPr="00B432B9">
        <w:rPr>
          <w:rFonts w:cs="Times New Roman"/>
          <w:color w:val="auto"/>
        </w:rPr>
        <w:t>В целом улично-дорожная сеть находится в удовлетворительном состоянии.</w:t>
      </w:r>
    </w:p>
    <w:p w:rsidR="007763CE" w:rsidRPr="00B432B9" w:rsidRDefault="00740203" w:rsidP="00E00AC3">
      <w:pPr>
        <w:ind w:firstLine="0"/>
        <w:textAlignment w:val="baseline"/>
        <w:outlineLvl w:val="3"/>
        <w:rPr>
          <w:rFonts w:cs="Times New Roman"/>
          <w:color w:val="auto"/>
        </w:rPr>
      </w:pPr>
      <w:r w:rsidRPr="00B432B9">
        <w:rPr>
          <w:rFonts w:eastAsia="Times New Roman" w:cs="Times New Roman"/>
          <w:color w:val="auto"/>
          <w:lang w:eastAsia="ru-RU"/>
        </w:rPr>
        <w:tab/>
      </w:r>
      <w:r w:rsidR="007763CE" w:rsidRPr="00B432B9">
        <w:rPr>
          <w:rFonts w:cs="Times New Roman"/>
          <w:color w:val="auto"/>
        </w:rPr>
        <w:t>Округ обеспечен сетью услуг телефонии, в том числе крупнейших операторов мобильной связи, кабельным телевидением и развитым доступом в Интернет. Действуют 4отделения почтовой связи, которые подчинены Кингисеппскому районному узлу связи.</w:t>
      </w:r>
    </w:p>
    <w:p w:rsidR="00C216BF" w:rsidRPr="00B432B9" w:rsidRDefault="00C216BF" w:rsidP="00C216BF">
      <w:pPr>
        <w:tabs>
          <w:tab w:val="left" w:pos="426"/>
        </w:tabs>
        <w:rPr>
          <w:rFonts w:cs="Times New Roman"/>
          <w:color w:val="auto"/>
          <w:lang w:eastAsia="ru-RU"/>
        </w:rPr>
      </w:pPr>
      <w:r w:rsidRPr="00B432B9">
        <w:rPr>
          <w:color w:val="auto"/>
        </w:rPr>
        <w:t>Регулярные перевозки транспортом общего пользования по муниципальным маршрутам на территории Сосновоборского городского округа в 2024 году осуществлялись ООО «Ле</w:t>
      </w:r>
      <w:r w:rsidR="007B219E" w:rsidRPr="00B432B9">
        <w:rPr>
          <w:color w:val="auto"/>
        </w:rPr>
        <w:t>нинградская АЭС-Авто» и ООО «Эле</w:t>
      </w:r>
      <w:r w:rsidRPr="00B432B9">
        <w:rPr>
          <w:color w:val="auto"/>
        </w:rPr>
        <w:t>сТранс» в соответствии с муниципальными контрактами, заключёнными по результатам аукционов в электронной форме и запроса котировок в электронной форме.</w:t>
      </w:r>
    </w:p>
    <w:p w:rsidR="00C216BF" w:rsidRPr="00B432B9" w:rsidRDefault="00C216BF" w:rsidP="00C216BF">
      <w:pPr>
        <w:tabs>
          <w:tab w:val="left" w:pos="426"/>
        </w:tabs>
        <w:rPr>
          <w:color w:val="auto"/>
        </w:rPr>
      </w:pPr>
      <w:r w:rsidRPr="00B432B9">
        <w:rPr>
          <w:color w:val="auto"/>
        </w:rPr>
        <w:t xml:space="preserve">В 2024 году организованы два новых муниципальных маршрута по регулируемым тарифам: № 23 (кладбище Воронка-1) и № 24 (ЖК «Солнце»). В настоящее время пассажирские </w:t>
      </w:r>
      <w:r w:rsidRPr="00B432B9">
        <w:rPr>
          <w:color w:val="auto"/>
        </w:rPr>
        <w:lastRenderedPageBreak/>
        <w:t>перевозки на территории Сосновоборского городского округа осуществляются по 15 маршрутам.</w:t>
      </w:r>
    </w:p>
    <w:p w:rsidR="00C216BF" w:rsidRPr="00B432B9" w:rsidRDefault="00C216BF" w:rsidP="00C216BF">
      <w:pPr>
        <w:tabs>
          <w:tab w:val="left" w:pos="426"/>
        </w:tabs>
        <w:rPr>
          <w:color w:val="auto"/>
        </w:rPr>
      </w:pPr>
      <w:r w:rsidRPr="00B432B9">
        <w:rPr>
          <w:color w:val="auto"/>
        </w:rPr>
        <w:t>За 2024 год перевозчиками по муниципальным маршрутам перевезено более 900 000 пассажиров, выполнено порядка 74 700 рейсов.</w:t>
      </w:r>
    </w:p>
    <w:p w:rsidR="00C216BF" w:rsidRPr="00B432B9" w:rsidRDefault="00C216BF" w:rsidP="00C216BF">
      <w:pPr>
        <w:tabs>
          <w:tab w:val="left" w:pos="426"/>
        </w:tabs>
        <w:rPr>
          <w:color w:val="auto"/>
        </w:rPr>
      </w:pPr>
      <w:r w:rsidRPr="00B432B9">
        <w:rPr>
          <w:color w:val="auto"/>
        </w:rPr>
        <w:t>С 2020 года полномочия по установлению тарифа за проезд пассажиров переданы на уровень субъекта.</w:t>
      </w:r>
    </w:p>
    <w:p w:rsidR="00C216BF" w:rsidRPr="00B432B9" w:rsidRDefault="00C216BF" w:rsidP="00C216BF">
      <w:pPr>
        <w:rPr>
          <w:rFonts w:cs="Times New Roman"/>
          <w:color w:val="auto"/>
        </w:rPr>
      </w:pPr>
      <w:r w:rsidRPr="00B432B9">
        <w:rPr>
          <w:color w:val="auto"/>
        </w:rPr>
        <w:t>В течение 2024 года действовал установленный Комитетом по тарифам и ценовой политике Ленинградской области единый тариф – в размере 34 рубля на пассажирские перевозки по всей территории Сосновоборского городского округа (без учета зонирования).</w:t>
      </w:r>
    </w:p>
    <w:p w:rsidR="00F74A9F" w:rsidRPr="00B432B9" w:rsidRDefault="00F74A9F" w:rsidP="00D8338A">
      <w:pPr>
        <w:rPr>
          <w:rFonts w:cs="Times New Roman"/>
          <w:color w:val="auto"/>
          <w:lang w:eastAsia="ru-RU"/>
        </w:rPr>
      </w:pPr>
    </w:p>
    <w:p w:rsidR="008C34A1" w:rsidRPr="00B432B9" w:rsidRDefault="008C34A1" w:rsidP="00D8338A">
      <w:pPr>
        <w:pStyle w:val="2"/>
      </w:pPr>
      <w:bookmarkStart w:id="20" w:name="_Toc64038190"/>
      <w:bookmarkStart w:id="21" w:name="_Toc65767822"/>
      <w:bookmarkStart w:id="22" w:name="_Toc127804084"/>
      <w:bookmarkStart w:id="23" w:name="_Toc191915773"/>
      <w:bookmarkStart w:id="24" w:name="_Toc64038191"/>
      <w:bookmarkStart w:id="25" w:name="_Toc65767823"/>
      <w:r w:rsidRPr="00B432B9">
        <w:t>1.6. Потребительский рынок</w:t>
      </w:r>
      <w:bookmarkEnd w:id="20"/>
      <w:bookmarkEnd w:id="21"/>
      <w:bookmarkEnd w:id="22"/>
      <w:bookmarkEnd w:id="23"/>
    </w:p>
    <w:p w:rsidR="008C34A1" w:rsidRPr="00B432B9" w:rsidRDefault="008C34A1" w:rsidP="00D8338A">
      <w:pPr>
        <w:rPr>
          <w:rFonts w:cs="Times New Roman"/>
          <w:color w:val="auto"/>
        </w:rPr>
      </w:pPr>
    </w:p>
    <w:p w:rsidR="00065B48" w:rsidRPr="00B432B9" w:rsidRDefault="00065B48" w:rsidP="00065B48">
      <w:pPr>
        <w:rPr>
          <w:rFonts w:cs="Times New Roman"/>
          <w:color w:val="auto"/>
        </w:rPr>
      </w:pPr>
      <w:bookmarkStart w:id="26" w:name="_Toc127804085"/>
      <w:r w:rsidRPr="00B432B9">
        <w:rPr>
          <w:rFonts w:cs="Times New Roman"/>
          <w:color w:val="auto"/>
        </w:rPr>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065B48" w:rsidRPr="00B432B9" w:rsidRDefault="00065B48" w:rsidP="00065B48">
      <w:pPr>
        <w:tabs>
          <w:tab w:val="left" w:pos="3986"/>
          <w:tab w:val="left" w:pos="6638"/>
        </w:tabs>
        <w:rPr>
          <w:rFonts w:cs="Times New Roman"/>
          <w:color w:val="auto"/>
        </w:rPr>
      </w:pPr>
      <w:r w:rsidRPr="00B432B9">
        <w:rPr>
          <w:rFonts w:cs="Times New Roman"/>
          <w:color w:val="auto"/>
        </w:rPr>
        <w:t xml:space="preserve">В 2024 году обеспеченность населения городского округа площадью стационарных торговых объектов на 1000 жителей составила 943,3 кв.м. или 186% от установленного норматива для Сосновоборского городского округа. </w:t>
      </w:r>
    </w:p>
    <w:p w:rsidR="00065B48" w:rsidRPr="00B432B9" w:rsidRDefault="00065B48" w:rsidP="00065B48">
      <w:pPr>
        <w:tabs>
          <w:tab w:val="left" w:pos="3986"/>
          <w:tab w:val="left" w:pos="6638"/>
        </w:tabs>
        <w:rPr>
          <w:rFonts w:cs="Times New Roman"/>
          <w:color w:val="auto"/>
        </w:rPr>
      </w:pPr>
      <w:r w:rsidRPr="00B432B9">
        <w:rPr>
          <w:rFonts w:cs="Times New Roman"/>
          <w:color w:val="auto"/>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(17 магазинов), «Дикси» (11 магазинов), «Верный» (7 магазинов), «Пятерочка» (2 магазина»), «Перекресток» (2 магазина), «Лента» (2 магазина), «Вимос» (1 магазин), «Светофор» (1 магазин), «Красное и Белое» (9 магазинов), «</w:t>
      </w:r>
      <w:r w:rsidRPr="00B432B9">
        <w:rPr>
          <w:rFonts w:cs="Times New Roman"/>
          <w:color w:val="auto"/>
          <w:lang w:val="en-US"/>
        </w:rPr>
        <w:t>FixPrice</w:t>
      </w:r>
      <w:r w:rsidRPr="00B432B9">
        <w:rPr>
          <w:rFonts w:cs="Times New Roman"/>
          <w:color w:val="auto"/>
        </w:rPr>
        <w:t xml:space="preserve">» (5 магазинов), «Магнит Косметик» (4 магазина), «Улыбка Радуги» (3 магазина). </w:t>
      </w:r>
    </w:p>
    <w:p w:rsidR="00065B48" w:rsidRPr="00B432B9" w:rsidRDefault="00065B48" w:rsidP="00065B48">
      <w:pPr>
        <w:tabs>
          <w:tab w:val="left" w:pos="3986"/>
          <w:tab w:val="left" w:pos="6638"/>
        </w:tabs>
        <w:rPr>
          <w:rFonts w:cs="Times New Roman"/>
          <w:color w:val="auto"/>
        </w:rPr>
      </w:pPr>
      <w:r w:rsidRPr="00B432B9">
        <w:rPr>
          <w:rFonts w:cs="Times New Roman"/>
          <w:color w:val="auto"/>
        </w:rPr>
        <w:t>По состоянию на 01.01.2025г. на территории городского округа функционировало более 300 объектов стационарной розничной торговли, 131 нестационарный торговый объект. Общая торговая площадь составила 59,9 тыс.кв.м. 152,003</w:t>
      </w:r>
    </w:p>
    <w:p w:rsidR="00065B48" w:rsidRPr="00B432B9" w:rsidRDefault="00065B48" w:rsidP="00065B48">
      <w:pPr>
        <w:tabs>
          <w:tab w:val="left" w:pos="3986"/>
          <w:tab w:val="left" w:pos="6638"/>
        </w:tabs>
        <w:rPr>
          <w:rFonts w:cs="Times New Roman"/>
          <w:color w:val="auto"/>
        </w:rPr>
      </w:pPr>
      <w:r w:rsidRPr="00B432B9">
        <w:rPr>
          <w:rFonts w:cs="Times New Roman"/>
          <w:color w:val="auto"/>
        </w:rPr>
        <w:t>За 2024 год оборот розничной торговли по крупным и средним предприятиям составил 15 200,3 млн. руб. или 111 % к 2023 году. В товарной структуре оборота розничной торговли 58,6% занимали продовольственные товары и 41,4% – непродовольственные.</w:t>
      </w:r>
    </w:p>
    <w:p w:rsidR="00065B48" w:rsidRPr="00B432B9" w:rsidRDefault="00065B48" w:rsidP="00065B48">
      <w:pPr>
        <w:tabs>
          <w:tab w:val="left" w:pos="3986"/>
          <w:tab w:val="left" w:pos="6638"/>
        </w:tabs>
        <w:rPr>
          <w:rFonts w:cs="Times New Roman"/>
          <w:color w:val="auto"/>
        </w:rPr>
      </w:pPr>
      <w:r w:rsidRPr="00B432B9">
        <w:rPr>
          <w:rFonts w:cs="Times New Roman"/>
          <w:color w:val="auto"/>
        </w:rPr>
        <w:t>В расчете на одного жителя оборот розничной торговли составил 239,5 тыс.руб.</w:t>
      </w:r>
    </w:p>
    <w:p w:rsidR="00065B48" w:rsidRPr="00B432B9" w:rsidRDefault="00065B48" w:rsidP="00065B48">
      <w:pPr>
        <w:tabs>
          <w:tab w:val="left" w:pos="3986"/>
          <w:tab w:val="left" w:pos="6638"/>
        </w:tabs>
        <w:rPr>
          <w:rFonts w:cs="Times New Roman"/>
          <w:color w:val="auto"/>
        </w:rPr>
      </w:pPr>
      <w:r w:rsidRPr="00B432B9">
        <w:rPr>
          <w:rFonts w:cs="Times New Roman"/>
          <w:color w:val="auto"/>
        </w:rPr>
        <w:t>Сеть предприятий общественного питания на 01.01.2025г. насчитывала 94 объекта с общим числом посадочных мест – 8137 мест. Из общего количества предприятий общественного питания 69 объектов (общее количество посадочных мест 4400) относятся к общедоступной сети. Закрытая сеть предприятий общественного питания составляет 25 объекта на 3737 посадочных места.</w:t>
      </w:r>
    </w:p>
    <w:p w:rsidR="00065B48" w:rsidRPr="00B432B9" w:rsidRDefault="00065B48" w:rsidP="00065B48">
      <w:pPr>
        <w:tabs>
          <w:tab w:val="left" w:pos="3986"/>
          <w:tab w:val="left" w:pos="6638"/>
        </w:tabs>
        <w:rPr>
          <w:rFonts w:cs="Times New Roman"/>
          <w:color w:val="auto"/>
        </w:rPr>
      </w:pPr>
      <w:r w:rsidRPr="00B432B9">
        <w:rPr>
          <w:rFonts w:cs="Times New Roman"/>
          <w:color w:val="auto"/>
        </w:rPr>
        <w:t>Фактическая обеспеченность посадочными местами в предприятиях общественного питания на 1000 жителей составила 128,2 посадочных места, что превышает установленный норматив в 3,1 раза.</w:t>
      </w:r>
    </w:p>
    <w:p w:rsidR="00065B48" w:rsidRPr="00B432B9" w:rsidRDefault="00065B48" w:rsidP="00065B48">
      <w:pPr>
        <w:tabs>
          <w:tab w:val="left" w:pos="3986"/>
          <w:tab w:val="left" w:pos="6638"/>
        </w:tabs>
        <w:rPr>
          <w:rFonts w:cs="Times New Roman"/>
          <w:color w:val="auto"/>
        </w:rPr>
      </w:pPr>
      <w:r w:rsidRPr="00B432B9">
        <w:rPr>
          <w:rFonts w:cs="Times New Roman"/>
          <w:color w:val="auto"/>
        </w:rPr>
        <w:t>Оборот общественного питания по крупным и средним отчитывающимся организациям за 2024 год составил 347,51 млн. руб. или 77,8 % к 2023 году.</w:t>
      </w:r>
    </w:p>
    <w:p w:rsidR="00065B48" w:rsidRPr="00B432B9" w:rsidRDefault="00065B48" w:rsidP="00065B48">
      <w:pPr>
        <w:tabs>
          <w:tab w:val="left" w:pos="3986"/>
          <w:tab w:val="left" w:pos="6638"/>
        </w:tabs>
        <w:rPr>
          <w:rFonts w:cs="Times New Roman"/>
          <w:color w:val="auto"/>
        </w:rPr>
      </w:pPr>
      <w:r w:rsidRPr="00B432B9">
        <w:rPr>
          <w:rFonts w:eastAsia="Times New Roman" w:cs="Times New Roman"/>
          <w:color w:val="auto"/>
        </w:rPr>
        <w:t>Объем реализации населению платных услуг за 2024 год составил 1116,4 млн. руб. или 101,9% к 2023 году.</w:t>
      </w:r>
    </w:p>
    <w:p w:rsidR="00065B48" w:rsidRPr="00B432B9" w:rsidRDefault="00065B48" w:rsidP="00065B48">
      <w:pPr>
        <w:tabs>
          <w:tab w:val="left" w:pos="3986"/>
          <w:tab w:val="left" w:pos="6638"/>
        </w:tabs>
        <w:rPr>
          <w:rFonts w:cs="Times New Roman"/>
          <w:color w:val="auto"/>
        </w:rPr>
      </w:pPr>
      <w:r w:rsidRPr="00B432B9">
        <w:rPr>
          <w:rFonts w:cs="Times New Roman"/>
          <w:color w:val="auto"/>
        </w:rPr>
        <w:t>Сеть предприятий бытового обслуживания на 31.12.2024 год составила 188 объектов.</w:t>
      </w:r>
    </w:p>
    <w:p w:rsidR="00684D0E" w:rsidRPr="00B432B9" w:rsidRDefault="00684D0E" w:rsidP="00065B48">
      <w:pPr>
        <w:ind w:firstLine="0"/>
        <w:rPr>
          <w:rFonts w:cs="Times New Roman"/>
          <w:color w:val="auto"/>
        </w:rPr>
      </w:pPr>
    </w:p>
    <w:p w:rsidR="00953A34" w:rsidRPr="00B432B9" w:rsidRDefault="00E42EBA" w:rsidP="00D8338A">
      <w:pPr>
        <w:pStyle w:val="2"/>
        <w:rPr>
          <w:b w:val="0"/>
        </w:rPr>
      </w:pPr>
      <w:bookmarkStart w:id="27" w:name="_Toc191915774"/>
      <w:r w:rsidRPr="00B432B9">
        <w:t xml:space="preserve">1.7. </w:t>
      </w:r>
      <w:r w:rsidR="00013B88" w:rsidRPr="00B432B9">
        <w:t>М</w:t>
      </w:r>
      <w:r w:rsidR="00E92479" w:rsidRPr="00B432B9">
        <w:t xml:space="preserve">алое </w:t>
      </w:r>
      <w:r w:rsidR="00001EDA" w:rsidRPr="00B432B9">
        <w:t xml:space="preserve">и среднее </w:t>
      </w:r>
      <w:r w:rsidR="00E92479" w:rsidRPr="00B432B9">
        <w:t>предпринимательство</w:t>
      </w:r>
      <w:bookmarkEnd w:id="24"/>
      <w:bookmarkEnd w:id="25"/>
      <w:bookmarkEnd w:id="26"/>
      <w:bookmarkEnd w:id="27"/>
    </w:p>
    <w:p w:rsidR="0001152A" w:rsidRPr="00B432B9" w:rsidRDefault="0001152A" w:rsidP="00D8338A">
      <w:pPr>
        <w:rPr>
          <w:rFonts w:cs="Times New Roman"/>
          <w:color w:val="auto"/>
        </w:rPr>
      </w:pPr>
    </w:p>
    <w:p w:rsidR="00317D7A" w:rsidRPr="00B432B9" w:rsidRDefault="00317D7A" w:rsidP="00317D7A">
      <w:pPr>
        <w:ind w:firstLine="567"/>
        <w:rPr>
          <w:noProof/>
          <w:color w:val="auto"/>
          <w:lang w:eastAsia="ru-RU"/>
        </w:rPr>
      </w:pPr>
      <w:r w:rsidRPr="00B432B9">
        <w:rPr>
          <w:rFonts w:cs="Times New Roman"/>
          <w:color w:val="auto"/>
        </w:rPr>
        <w:lastRenderedPageBreak/>
        <w:t>Развитие предпринимательства на территории Сосновоборского городского округа остается одним из основных направлений повышения социальной стабильности, обеспечения экономического роста.</w:t>
      </w:r>
    </w:p>
    <w:p w:rsidR="00317D7A" w:rsidRPr="00B432B9" w:rsidRDefault="00317D7A" w:rsidP="00317D7A">
      <w:pPr>
        <w:ind w:firstLine="567"/>
        <w:rPr>
          <w:color w:val="auto"/>
        </w:rPr>
      </w:pPr>
      <w:r w:rsidRPr="00B432B9">
        <w:rPr>
          <w:color w:val="auto"/>
        </w:rPr>
        <w:t>По данным Единого реестра субъектов малого и среднего предпринимательства Федеральной налоговой службы России по состоянию на 01.01.2025 года на территории Сосновоборского городского округа зарегистрировано всего 2061 СМП, в том числе: 5</w:t>
      </w:r>
      <w:r w:rsidRPr="00B432B9">
        <w:rPr>
          <w:color w:val="auto"/>
          <w:lang w:val="en-US"/>
        </w:rPr>
        <w:t> </w:t>
      </w:r>
      <w:r w:rsidRPr="00B432B9">
        <w:rPr>
          <w:color w:val="auto"/>
        </w:rPr>
        <w:t>средних предприятий, 57 малых организаций, 558 микропредприятий и 1441 индивидуальных предпринимателей.</w:t>
      </w:r>
    </w:p>
    <w:p w:rsidR="00163B65" w:rsidRPr="00B432B9" w:rsidRDefault="00163B65" w:rsidP="00163B65">
      <w:pPr>
        <w:ind w:firstLine="567"/>
        <w:rPr>
          <w:color w:val="auto"/>
        </w:rPr>
      </w:pPr>
      <w:r w:rsidRPr="00B432B9">
        <w:rPr>
          <w:color w:val="auto"/>
        </w:rPr>
        <w:t>В структуре СМП Сосновоборского городского округа по видам экономической деятельности на 01.01.2025 года основными являются 1355 СМП по следующим видам деятельности (65,7 %): торговля оптовая и розничная; ремонт автотранспортных средств и мотоциклов – 590 СМП (28,6 %); строительство – 224 СМП (10,9 %); деятельность по операциям с недвижимым имуществом – 204 СМП (9,9 %); деятельность профессиональная, научная и техническая – 181 СМП (8,8 %); обрабатывающие производства – 156 СМП (7,6 %). Остальные субъекты малого предпринимательства по видам экономической деятельности составляют 706</w:t>
      </w:r>
      <w:r w:rsidR="00AC60BD" w:rsidRPr="00B432B9">
        <w:rPr>
          <w:color w:val="auto"/>
        </w:rPr>
        <w:t> </w:t>
      </w:r>
      <w:r w:rsidRPr="00B432B9">
        <w:rPr>
          <w:color w:val="auto"/>
        </w:rPr>
        <w:t>СМП (34,3 %).</w:t>
      </w:r>
    </w:p>
    <w:p w:rsidR="00317D7A" w:rsidRPr="00B432B9" w:rsidRDefault="00317D7A" w:rsidP="00317D7A">
      <w:pPr>
        <w:ind w:firstLine="567"/>
        <w:rPr>
          <w:color w:val="auto"/>
        </w:rPr>
      </w:pPr>
      <w:r w:rsidRPr="00B432B9">
        <w:rPr>
          <w:color w:val="auto"/>
        </w:rPr>
        <w:t>Объемы поступлений по специальным налоговым режимам в 2024 году составили 438,3 млн. руб. или 144,8 % к уровню поступлений в 2023 году, в том числе:</w:t>
      </w:r>
    </w:p>
    <w:p w:rsidR="00317D7A" w:rsidRPr="00B432B9" w:rsidRDefault="00317D7A" w:rsidP="00317D7A">
      <w:pPr>
        <w:ind w:firstLine="567"/>
        <w:rPr>
          <w:color w:val="auto"/>
        </w:rPr>
      </w:pPr>
      <w:r w:rsidRPr="00B432B9">
        <w:rPr>
          <w:color w:val="auto"/>
        </w:rPr>
        <w:t>-</w:t>
      </w:r>
      <w:r w:rsidRPr="00B432B9">
        <w:rPr>
          <w:color w:val="auto"/>
          <w:lang w:val="en-US"/>
        </w:rPr>
        <w:t> </w:t>
      </w:r>
      <w:r w:rsidRPr="00B432B9">
        <w:rPr>
          <w:color w:val="auto"/>
        </w:rPr>
        <w:t>по налогу, взимаемому при применении упрощенной системы (УСН) – 426,9 млн. руб.;</w:t>
      </w:r>
    </w:p>
    <w:p w:rsidR="00317D7A" w:rsidRPr="00B432B9" w:rsidRDefault="00317D7A" w:rsidP="00317D7A">
      <w:pPr>
        <w:ind w:firstLine="567"/>
        <w:rPr>
          <w:color w:val="auto"/>
        </w:rPr>
      </w:pPr>
      <w:r w:rsidRPr="00B432B9">
        <w:rPr>
          <w:color w:val="auto"/>
        </w:rPr>
        <w:t xml:space="preserve">- по патентной системе налогообложения (ПСН) – 11,2 млн. руб. </w:t>
      </w:r>
    </w:p>
    <w:p w:rsidR="00317D7A" w:rsidRPr="00B432B9" w:rsidRDefault="00317D7A" w:rsidP="00317D7A">
      <w:pPr>
        <w:ind w:firstLine="567"/>
        <w:rPr>
          <w:rFonts w:cs="Times New Roman"/>
          <w:color w:val="auto"/>
        </w:rPr>
      </w:pPr>
      <w:r w:rsidRPr="00B432B9">
        <w:rPr>
          <w:rFonts w:cs="Times New Roman"/>
          <w:color w:val="auto"/>
        </w:rPr>
        <w:t xml:space="preserve">На территории округа разработана и реализуется муниципальная программа </w:t>
      </w:r>
      <w:r w:rsidRPr="00B432B9">
        <w:rPr>
          <w:color w:val="auto"/>
        </w:rPr>
        <w:t>«Стимулирование экономической активности малого и среднего предпринимательства в Сосновоборском городском округе до 2030 года» (далее – муниципальная программа).</w:t>
      </w:r>
    </w:p>
    <w:p w:rsidR="00317D7A" w:rsidRPr="00B432B9" w:rsidRDefault="00317D7A" w:rsidP="00317D7A">
      <w:pPr>
        <w:ind w:firstLine="567"/>
        <w:rPr>
          <w:rFonts w:cs="Times New Roman"/>
          <w:color w:val="auto"/>
        </w:rPr>
      </w:pPr>
      <w:r w:rsidRPr="00B432B9">
        <w:rPr>
          <w:rFonts w:cs="Times New Roman"/>
          <w:color w:val="auto"/>
        </w:rPr>
        <w:t>Инфраструктура поддержки и развития субъектов малого и среднего предпринимательства включает 2 организации:</w:t>
      </w:r>
    </w:p>
    <w:p w:rsidR="00317D7A" w:rsidRPr="00B432B9" w:rsidRDefault="00317D7A" w:rsidP="00317D7A">
      <w:pPr>
        <w:ind w:firstLine="567"/>
        <w:rPr>
          <w:rFonts w:cs="Times New Roman"/>
          <w:color w:val="auto"/>
        </w:rPr>
      </w:pPr>
      <w:r w:rsidRPr="00B432B9">
        <w:rPr>
          <w:rFonts w:cs="Times New Roman"/>
          <w:color w:val="auto"/>
        </w:rPr>
        <w:t>а) Сосновоборский муниципальный Фонд поддержки предпринимательства (далее – Фонд), в т.ч. Сосновоборский бизнес-инкубатор офисного и производственного назначений;</w:t>
      </w:r>
    </w:p>
    <w:p w:rsidR="00317D7A" w:rsidRPr="00B432B9" w:rsidRDefault="00317D7A" w:rsidP="00317D7A">
      <w:pPr>
        <w:ind w:firstLine="567"/>
        <w:rPr>
          <w:color w:val="auto"/>
        </w:rPr>
      </w:pPr>
      <w:r w:rsidRPr="00B432B9">
        <w:rPr>
          <w:rFonts w:cs="Times New Roman"/>
          <w:color w:val="auto"/>
        </w:rPr>
        <w:t xml:space="preserve">б) </w:t>
      </w:r>
      <w:r w:rsidRPr="00B432B9">
        <w:rPr>
          <w:color w:val="auto"/>
        </w:rPr>
        <w:t>Муниципальное бюджетное образовательное учреждение дополнительного образования «Центр развития творчества» (далее - МБОУДО «ЦРТ»).</w:t>
      </w:r>
    </w:p>
    <w:p w:rsidR="00317D7A" w:rsidRPr="00B432B9" w:rsidRDefault="00B432B9" w:rsidP="00317D7A">
      <w:pPr>
        <w:ind w:firstLine="567"/>
        <w:rPr>
          <w:rFonts w:eastAsia="Times New Roman" w:cs="Times New Roman"/>
          <w:color w:val="auto"/>
          <w:lang w:eastAsia="ru-RU"/>
        </w:rPr>
      </w:pPr>
      <w:hyperlink r:id="rId15" w:history="1">
        <w:r w:rsidR="00317D7A" w:rsidRPr="00B432B9">
          <w:rPr>
            <w:rFonts w:eastAsia="Times New Roman" w:cs="Times New Roman"/>
            <w:bCs/>
            <w:color w:val="auto"/>
            <w:lang w:eastAsia="ru-RU"/>
          </w:rPr>
          <w:t>Фонд поддержки малого предпринимательства</w:t>
        </w:r>
      </w:hyperlink>
      <w:r w:rsidR="00317D7A" w:rsidRPr="00B432B9">
        <w:rPr>
          <w:rFonts w:eastAsia="Times New Roman" w:cs="Times New Roman"/>
          <w:color w:val="auto"/>
          <w:lang w:eastAsia="ru-RU"/>
        </w:rPr>
        <w:t xml:space="preserve"> осуществляет информационную, консультационную и имущественную поддержку развития малого и среднего предпринимательства в муниципальном образовании Сосновоборский городской округ Ленинградской области.</w:t>
      </w:r>
    </w:p>
    <w:p w:rsidR="00317D7A" w:rsidRPr="00B432B9" w:rsidRDefault="00B432B9" w:rsidP="00317D7A">
      <w:pPr>
        <w:ind w:firstLine="567"/>
        <w:rPr>
          <w:rFonts w:eastAsia="Times New Roman" w:cs="Times New Roman"/>
          <w:color w:val="auto"/>
          <w:lang w:eastAsia="ru-RU"/>
        </w:rPr>
      </w:pPr>
      <w:hyperlink r:id="rId16" w:history="1">
        <w:r w:rsidR="00317D7A" w:rsidRPr="00B432B9">
          <w:rPr>
            <w:rFonts w:eastAsia="Times New Roman" w:cs="Times New Roman"/>
            <w:bCs/>
            <w:color w:val="auto"/>
            <w:lang w:eastAsia="ru-RU"/>
          </w:rPr>
          <w:t>Бизнес-инкубатор</w:t>
        </w:r>
      </w:hyperlink>
      <w:r w:rsidR="00317D7A" w:rsidRPr="00B432B9">
        <w:rPr>
          <w:rFonts w:eastAsia="Times New Roman" w:cs="Times New Roman"/>
          <w:color w:val="auto"/>
          <w:lang w:eastAsia="ru-RU"/>
        </w:rPr>
        <w:t> офисного и производственного назначений позволяет разместить на льготных условиях начинающих предпринимателей и предпринимателей, открывающих новые направления деятельности, и получить комплекс дополнительных услуг.</w:t>
      </w:r>
    </w:p>
    <w:p w:rsidR="00317D7A" w:rsidRPr="00B432B9" w:rsidRDefault="00317D7A" w:rsidP="00317D7A">
      <w:pPr>
        <w:ind w:firstLine="567"/>
        <w:rPr>
          <w:rFonts w:eastAsia="Times New Roman" w:cs="Times New Roman"/>
          <w:color w:val="auto"/>
          <w:lang w:eastAsia="ru-RU"/>
        </w:rPr>
      </w:pPr>
      <w:r w:rsidRPr="00B432B9">
        <w:rPr>
          <w:rFonts w:eastAsia="Times New Roman" w:cs="Times New Roman"/>
          <w:color w:val="auto"/>
          <w:lang w:eastAsia="ru-RU"/>
        </w:rPr>
        <w:t xml:space="preserve">МБОУДО «ЦРТ» продолжает </w:t>
      </w:r>
      <w:r w:rsidRPr="00B432B9">
        <w:rPr>
          <w:color w:val="auto"/>
        </w:rPr>
        <w:t>обучение основам предпринимательства учащихся старших классов школ города.</w:t>
      </w:r>
    </w:p>
    <w:p w:rsidR="00317D7A" w:rsidRPr="00B432B9" w:rsidRDefault="00317D7A" w:rsidP="00317D7A">
      <w:pPr>
        <w:ind w:firstLine="567"/>
        <w:rPr>
          <w:rFonts w:cs="Times New Roman"/>
          <w:color w:val="auto"/>
        </w:rPr>
      </w:pPr>
      <w:r w:rsidRPr="00B432B9">
        <w:rPr>
          <w:rFonts w:cs="Times New Roman"/>
          <w:color w:val="auto"/>
        </w:rPr>
        <w:t>Субъектам малого бизнеса оказываются следующие виды поддержки:</w:t>
      </w:r>
    </w:p>
    <w:p w:rsidR="00317D7A" w:rsidRPr="00B432B9" w:rsidRDefault="00317D7A" w:rsidP="00317D7A">
      <w:pPr>
        <w:ind w:firstLine="567"/>
        <w:rPr>
          <w:rFonts w:cs="Times New Roman"/>
          <w:color w:val="auto"/>
        </w:rPr>
      </w:pPr>
      <w:r w:rsidRPr="00B432B9">
        <w:rPr>
          <w:rFonts w:cs="Times New Roman"/>
          <w:color w:val="auto"/>
        </w:rPr>
        <w:t>-консультационная, образовательная, организационно-методическая и информационная поддержка;</w:t>
      </w:r>
    </w:p>
    <w:p w:rsidR="00317D7A" w:rsidRPr="00B432B9" w:rsidRDefault="00317D7A" w:rsidP="00317D7A">
      <w:pPr>
        <w:ind w:firstLine="567"/>
        <w:rPr>
          <w:rFonts w:cs="Times New Roman"/>
          <w:color w:val="auto"/>
        </w:rPr>
      </w:pPr>
      <w:r w:rsidRPr="00B432B9">
        <w:rPr>
          <w:rFonts w:cs="Times New Roman"/>
          <w:color w:val="auto"/>
        </w:rPr>
        <w:t>-имущественная поддержка;</w:t>
      </w:r>
    </w:p>
    <w:p w:rsidR="00317D7A" w:rsidRPr="00B432B9" w:rsidRDefault="00317D7A" w:rsidP="00317D7A">
      <w:pPr>
        <w:ind w:firstLine="567"/>
        <w:rPr>
          <w:rFonts w:cs="Times New Roman"/>
          <w:color w:val="auto"/>
        </w:rPr>
      </w:pPr>
      <w:r w:rsidRPr="00B432B9">
        <w:rPr>
          <w:rFonts w:cs="Times New Roman"/>
          <w:color w:val="auto"/>
        </w:rPr>
        <w:t>-финансовая поддержка;</w:t>
      </w:r>
    </w:p>
    <w:p w:rsidR="00317D7A" w:rsidRPr="00B432B9" w:rsidRDefault="00317D7A" w:rsidP="00317D7A">
      <w:pPr>
        <w:ind w:firstLine="567"/>
        <w:rPr>
          <w:rFonts w:cs="Times New Roman"/>
          <w:color w:val="auto"/>
        </w:rPr>
      </w:pPr>
      <w:r w:rsidRPr="00B432B9">
        <w:rPr>
          <w:rFonts w:cs="Times New Roman"/>
          <w:color w:val="auto"/>
        </w:rPr>
        <w:t>-участие субъектов малого предпринимательства в размещении муниципального заказа.</w:t>
      </w:r>
    </w:p>
    <w:p w:rsidR="00D9466E" w:rsidRPr="00B432B9" w:rsidRDefault="00317D7A" w:rsidP="00317D7A">
      <w:pPr>
        <w:ind w:firstLine="567"/>
        <w:rPr>
          <w:rFonts w:cs="Times New Roman"/>
          <w:color w:val="auto"/>
        </w:rPr>
      </w:pPr>
      <w:r w:rsidRPr="00B432B9">
        <w:rPr>
          <w:rFonts w:cs="Times New Roman"/>
          <w:b/>
          <w:color w:val="auto"/>
        </w:rPr>
        <w:t>1. Консультационная, образовательная, организационно-методическая и информационная поддержка.</w:t>
      </w:r>
      <w:r w:rsidRPr="00B432B9">
        <w:rPr>
          <w:rFonts w:cs="Times New Roman"/>
          <w:color w:val="auto"/>
        </w:rPr>
        <w:t xml:space="preserve"> </w:t>
      </w:r>
    </w:p>
    <w:p w:rsidR="00317D7A" w:rsidRPr="00B432B9" w:rsidRDefault="00317D7A" w:rsidP="00317D7A">
      <w:pPr>
        <w:ind w:firstLine="567"/>
        <w:rPr>
          <w:rFonts w:cs="Times New Roman"/>
          <w:color w:val="auto"/>
        </w:rPr>
      </w:pPr>
      <w:r w:rsidRPr="00B432B9">
        <w:rPr>
          <w:rFonts w:cs="Times New Roman"/>
          <w:color w:val="auto"/>
        </w:rPr>
        <w:t>Предприниматели имеют возможность бесплатного доступа к консультационным, бухгалтерским, юридическим и иным услугам, связанным с осуществлением предпринимательской деятельности.</w:t>
      </w:r>
    </w:p>
    <w:p w:rsidR="00317D7A" w:rsidRPr="00B432B9" w:rsidRDefault="00317D7A" w:rsidP="00317D7A">
      <w:pPr>
        <w:tabs>
          <w:tab w:val="left" w:pos="1134"/>
        </w:tabs>
        <w:ind w:right="103" w:firstLine="567"/>
        <w:rPr>
          <w:rFonts w:cs="Times New Roman"/>
          <w:color w:val="auto"/>
        </w:rPr>
      </w:pPr>
      <w:r w:rsidRPr="00B432B9">
        <w:rPr>
          <w:rFonts w:cs="Times New Roman"/>
          <w:color w:val="auto"/>
        </w:rPr>
        <w:t xml:space="preserve">Фондом регулярно оказывается консультационная, организационно-методическая и информационная поддержка субъектам малого предпринимательства, самозанятым гражданам и физическим лицам по вопросам организации и ведения предпринимательской деятельности. </w:t>
      </w:r>
      <w:r w:rsidRPr="00B432B9">
        <w:rPr>
          <w:rFonts w:cs="Times New Roman"/>
          <w:color w:val="auto"/>
        </w:rPr>
        <w:lastRenderedPageBreak/>
        <w:t>В течение 2025 года было свыше 3 тыс. обращений. Фондом проведены курсы «Введение в предпринимательство» (4 группы, 39 человек.).</w:t>
      </w:r>
    </w:p>
    <w:p w:rsidR="00317D7A" w:rsidRPr="00B432B9" w:rsidRDefault="00317D7A" w:rsidP="00317D7A">
      <w:pPr>
        <w:tabs>
          <w:tab w:val="left" w:pos="1134"/>
        </w:tabs>
        <w:ind w:right="103" w:firstLine="567"/>
        <w:rPr>
          <w:color w:val="auto"/>
        </w:rPr>
      </w:pPr>
      <w:r w:rsidRPr="00B432B9">
        <w:rPr>
          <w:color w:val="auto"/>
        </w:rPr>
        <w:t>В рамках реализации муниципальной программы Фондом проведены мероприятия для представителей малого бизнеса и физических лиц, в том числе: праздничное мероприятие, посвященное Дню Российского предпринимательства», бизнес-форум в рамках празднования Дня российского предпринимательства, проведены массовые мероприятия с участием учащихся школ города, молодежи в возрасте от 18 до 35 лет (включая самозанятых граждан и индивидуальных предпринимателей) с целью формирования положительного имиджа предпринимательства (7 мероприятий, 135 участников), организовано участие сосновоборских субъектов малого предпринимательства - мастеров художественных промыслов и (или) ремесел в 2 областных выставочно-ярмарочных мероприятиях», участие представителей малого бизнеса, Фонда и администрации в V спортивно-патриотическом форуме предпринимателей Ленинградской области, организованы и проведены семинар по социальному предпринимательству и семинар, направленный на поддержание самозанятых граждан - плательщиков налога на профессиональный доход (индивидуальных предпринимателей и физических лиц), выпущены 2 телепередачи «Дела немалые». Также Фондом организовано проведение информационно-аналитического наблюдения за осуществлением торговой деятельности на территории г. Сосновый Бор (обследован 681 объект потребительского рынка); на постоянной основе осуществляется информационная поддержка субъектов МСП, самозанятых граждан (</w:t>
      </w:r>
      <w:hyperlink r:id="rId17" w:history="1">
        <w:r w:rsidRPr="00B432B9">
          <w:rPr>
            <w:color w:val="auto"/>
          </w:rPr>
          <w:t>https://vk.com/fond47</w:t>
        </w:r>
      </w:hyperlink>
      <w:r w:rsidRPr="00B432B9">
        <w:rPr>
          <w:color w:val="auto"/>
        </w:rPr>
        <w:t>, https://sbor.813.ru/).</w:t>
      </w:r>
    </w:p>
    <w:p w:rsidR="00317D7A" w:rsidRPr="00B432B9" w:rsidRDefault="00317D7A" w:rsidP="00317D7A">
      <w:pPr>
        <w:autoSpaceDE w:val="0"/>
        <w:autoSpaceDN w:val="0"/>
        <w:adjustRightInd w:val="0"/>
        <w:ind w:firstLine="567"/>
        <w:rPr>
          <w:rFonts w:cs="Times New Roman"/>
          <w:color w:val="auto"/>
        </w:rPr>
      </w:pPr>
      <w:r w:rsidRPr="00B432B9">
        <w:rPr>
          <w:rFonts w:cs="Times New Roman"/>
          <w:color w:val="auto"/>
        </w:rPr>
        <w:t xml:space="preserve">В рамках комплексного подхода к поддержке малого предпринимательства в целях обучения городской молодежи предпринимательству ведется работа по реализации проекта «Школа молодого предпринимателя». По дополнительной общеразвивающей программе «Основы бизнес-планирования» </w:t>
      </w:r>
      <w:r w:rsidRPr="00B432B9">
        <w:rPr>
          <w:color w:val="auto"/>
        </w:rPr>
        <w:t xml:space="preserve">в </w:t>
      </w:r>
      <w:r w:rsidRPr="00B432B9">
        <w:rPr>
          <w:rFonts w:eastAsia="Times New Roman" w:cs="Times New Roman"/>
          <w:color w:val="auto"/>
          <w:lang w:eastAsia="ru-RU"/>
        </w:rPr>
        <w:t xml:space="preserve">МБОУДО «ЦРТ» </w:t>
      </w:r>
      <w:r w:rsidRPr="00B432B9">
        <w:rPr>
          <w:color w:val="auto"/>
        </w:rPr>
        <w:t>в 2024 году обучено 40 человек.</w:t>
      </w:r>
    </w:p>
    <w:p w:rsidR="00317D7A" w:rsidRPr="00B432B9" w:rsidRDefault="00317D7A" w:rsidP="00317D7A">
      <w:pPr>
        <w:ind w:firstLine="567"/>
        <w:rPr>
          <w:rFonts w:cs="Times New Roman"/>
          <w:color w:val="auto"/>
        </w:rPr>
      </w:pPr>
      <w:r w:rsidRPr="00B432B9">
        <w:rPr>
          <w:rFonts w:cs="Times New Roman"/>
          <w:color w:val="auto"/>
        </w:rPr>
        <w:t>В соответствии с Федеральным законом от 24.07.2007 № 209-ФЗ «О развитии малого и среднего предпринимательства в Российской Федерации» администрацией городского округа создан координационный совет по вопросам развития малого и среднего предпринимательства на территории Сосновоборского городского округа. В</w:t>
      </w:r>
      <w:r w:rsidRPr="00B432B9">
        <w:rPr>
          <w:color w:val="auto"/>
        </w:rPr>
        <w:t xml:space="preserve"> 2024 году </w:t>
      </w:r>
      <w:r w:rsidRPr="00B432B9">
        <w:rPr>
          <w:rFonts w:cs="Times New Roman"/>
          <w:color w:val="auto"/>
        </w:rPr>
        <w:t>состоялось 7 заседаний Координационного совета.</w:t>
      </w:r>
    </w:p>
    <w:p w:rsidR="00317D7A" w:rsidRPr="00B432B9" w:rsidRDefault="00317D7A" w:rsidP="00317D7A">
      <w:pPr>
        <w:ind w:firstLine="567"/>
        <w:rPr>
          <w:rFonts w:cs="Times New Roman"/>
          <w:color w:val="auto"/>
        </w:rPr>
      </w:pPr>
      <w:r w:rsidRPr="00B432B9">
        <w:rPr>
          <w:rFonts w:cs="Times New Roman"/>
          <w:color w:val="auto"/>
        </w:rPr>
        <w:t>На официальном сайте города Сосновый Бор в разделе «Бизнес// Поддержка малого и среднего предпринимательства» регулярно размещается информация по вопросам предпринимательства (</w:t>
      </w:r>
      <w:hyperlink r:id="rId18" w:history="1">
        <w:r w:rsidRPr="00B432B9">
          <w:rPr>
            <w:rStyle w:val="af3"/>
            <w:rFonts w:cs="Times New Roman"/>
            <w:color w:val="auto"/>
          </w:rPr>
          <w:t>https://sbor.ru/economy/podderzhka</w:t>
        </w:r>
      </w:hyperlink>
      <w:r w:rsidRPr="00B432B9">
        <w:rPr>
          <w:rFonts w:cs="Times New Roman"/>
          <w:color w:val="auto"/>
        </w:rPr>
        <w:t xml:space="preserve">).  </w:t>
      </w:r>
    </w:p>
    <w:p w:rsidR="00317D7A" w:rsidRPr="00B432B9" w:rsidRDefault="00317D7A" w:rsidP="00317D7A">
      <w:pPr>
        <w:ind w:firstLine="567"/>
        <w:rPr>
          <w:rFonts w:ascii="Arial CYR" w:eastAsia="Times New Roman" w:hAnsi="Arial CYR" w:cs="Arial CYR"/>
          <w:color w:val="auto"/>
          <w:lang w:eastAsia="ru-RU"/>
        </w:rPr>
      </w:pPr>
      <w:r w:rsidRPr="00B432B9">
        <w:rPr>
          <w:rFonts w:cs="Times New Roman"/>
          <w:b/>
          <w:color w:val="auto"/>
        </w:rPr>
        <w:t>2. Имущественная поддержка.</w:t>
      </w:r>
    </w:p>
    <w:p w:rsidR="00317D7A" w:rsidRPr="00B432B9" w:rsidRDefault="00317D7A" w:rsidP="00317D7A">
      <w:pPr>
        <w:ind w:firstLine="567"/>
        <w:rPr>
          <w:color w:val="auto"/>
        </w:rPr>
      </w:pPr>
      <w:r w:rsidRPr="00B432B9">
        <w:rPr>
          <w:color w:val="auto"/>
        </w:rPr>
        <w:t>По состоянию на 31.12.2024 года субъектам малого и среднего предпринимательства (включая ИП и самозанятых) передано в аренду 4 836,83 кв.м, что на 14,5 % меньше данного показателя в отчетном периоде 2023 года (5 897,13 кв.м). Общее количество субъектов МСП и самозанятых, арендующих объекты муниципального нежилого фонда, уменьшилось на 8,8 % и составило 62 субъекта.</w:t>
      </w:r>
    </w:p>
    <w:p w:rsidR="00317D7A" w:rsidRPr="00B432B9" w:rsidRDefault="00317D7A" w:rsidP="00317D7A">
      <w:pPr>
        <w:ind w:firstLine="567"/>
        <w:rPr>
          <w:color w:val="auto"/>
        </w:rPr>
      </w:pPr>
      <w:r w:rsidRPr="00B432B9">
        <w:rPr>
          <w:color w:val="auto"/>
        </w:rPr>
        <w:t>Уменьшение площади объектов, арендуемых субъектами МСП, обусловлено:</w:t>
      </w:r>
    </w:p>
    <w:p w:rsidR="00317D7A" w:rsidRPr="00B432B9" w:rsidRDefault="00317D7A" w:rsidP="00317D7A">
      <w:pPr>
        <w:ind w:firstLine="567"/>
        <w:rPr>
          <w:color w:val="auto"/>
        </w:rPr>
      </w:pPr>
      <w:r w:rsidRPr="00B432B9">
        <w:rPr>
          <w:color w:val="auto"/>
        </w:rPr>
        <w:t>- продажей арендованных объектов субъектам МСП в соответствии с Федеральным законом от 22.07.2008 № 159-ФЗ;</w:t>
      </w:r>
    </w:p>
    <w:p w:rsidR="00317D7A" w:rsidRPr="00B432B9" w:rsidRDefault="00317D7A" w:rsidP="00317D7A">
      <w:pPr>
        <w:ind w:firstLine="567"/>
        <w:rPr>
          <w:color w:val="auto"/>
        </w:rPr>
      </w:pPr>
      <w:r w:rsidRPr="00B432B9">
        <w:rPr>
          <w:color w:val="auto"/>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317D7A" w:rsidRPr="00B432B9" w:rsidRDefault="00317D7A" w:rsidP="00317D7A">
      <w:pPr>
        <w:ind w:firstLine="567"/>
        <w:rPr>
          <w:bCs/>
          <w:color w:val="auto"/>
        </w:rPr>
      </w:pPr>
      <w:r w:rsidRPr="00B432B9">
        <w:rPr>
          <w:bCs/>
          <w:color w:val="auto"/>
        </w:rPr>
        <w:t xml:space="preserve">Количество субъектов МСП, которым предоставлена льгота по арендной плате, составило 47 субъектов (как и в 2023 году). </w:t>
      </w:r>
    </w:p>
    <w:p w:rsidR="00317D7A" w:rsidRPr="00B432B9" w:rsidRDefault="00317D7A" w:rsidP="00317D7A">
      <w:pPr>
        <w:ind w:firstLine="567"/>
        <w:rPr>
          <w:color w:val="auto"/>
        </w:rPr>
      </w:pPr>
      <w:r w:rsidRPr="00B432B9">
        <w:rPr>
          <w:bCs/>
          <w:color w:val="auto"/>
        </w:rPr>
        <w:t xml:space="preserve">Сумма льготы таким субъектам за 2024 год составила </w:t>
      </w:r>
      <w:r w:rsidRPr="00B432B9">
        <w:rPr>
          <w:color w:val="auto"/>
        </w:rPr>
        <w:t xml:space="preserve">1 460 610,71 руб., что на 4,4 % меньше суммы льгот, предоставленной в отчетном периоде 2023 года (1 527 924,65 руб.). </w:t>
      </w:r>
    </w:p>
    <w:p w:rsidR="00317D7A" w:rsidRPr="00B432B9" w:rsidRDefault="00317D7A" w:rsidP="00317D7A">
      <w:pPr>
        <w:ind w:firstLine="567"/>
        <w:rPr>
          <w:color w:val="auto"/>
        </w:rPr>
      </w:pPr>
      <w:r w:rsidRPr="00B432B9">
        <w:rPr>
          <w:color w:val="auto"/>
        </w:rPr>
        <w:t>Из них:</w:t>
      </w:r>
    </w:p>
    <w:p w:rsidR="00317D7A" w:rsidRPr="00B432B9" w:rsidRDefault="00317D7A" w:rsidP="001C53F2">
      <w:pPr>
        <w:numPr>
          <w:ilvl w:val="0"/>
          <w:numId w:val="4"/>
        </w:numPr>
        <w:tabs>
          <w:tab w:val="left" w:pos="993"/>
        </w:tabs>
        <w:ind w:left="0" w:firstLine="567"/>
        <w:rPr>
          <w:color w:val="auto"/>
        </w:rPr>
      </w:pPr>
      <w:r w:rsidRPr="00B432B9">
        <w:rPr>
          <w:color w:val="auto"/>
        </w:rPr>
        <w:t xml:space="preserve">Средние, малые и микропредприятия – 18 субъектов (количество уменьшилось на 2) арендуют помещения площадью 1 846,75 кв.м, что на 24,6 % меньше площади 2023 года. Сумма предоставленной льготы в 10% - 928 072,65 руб., что на 4,8 % меньше суммы льгот, предоставленных в 2023 году. </w:t>
      </w:r>
    </w:p>
    <w:p w:rsidR="00317D7A" w:rsidRPr="00B432B9" w:rsidRDefault="00317D7A" w:rsidP="001C53F2">
      <w:pPr>
        <w:numPr>
          <w:ilvl w:val="0"/>
          <w:numId w:val="4"/>
        </w:numPr>
        <w:tabs>
          <w:tab w:val="left" w:pos="993"/>
        </w:tabs>
        <w:ind w:left="0" w:firstLine="567"/>
        <w:rPr>
          <w:color w:val="auto"/>
        </w:rPr>
      </w:pPr>
      <w:r w:rsidRPr="00B432B9">
        <w:rPr>
          <w:color w:val="auto"/>
        </w:rPr>
        <w:lastRenderedPageBreak/>
        <w:t xml:space="preserve">Индивидуальные предприниматели – 36 субъектов (количество уменьшилось на 1) арендуют нежилые помещения общей площадью 2 689,08 кв.м, что на 15,9 %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 больше 2023 года. </w:t>
      </w:r>
    </w:p>
    <w:p w:rsidR="00317D7A" w:rsidRPr="00B432B9" w:rsidRDefault="00317D7A" w:rsidP="001C53F2">
      <w:pPr>
        <w:numPr>
          <w:ilvl w:val="0"/>
          <w:numId w:val="4"/>
        </w:numPr>
        <w:tabs>
          <w:tab w:val="left" w:pos="993"/>
        </w:tabs>
        <w:ind w:left="0" w:firstLine="567"/>
        <w:rPr>
          <w:color w:val="auto"/>
        </w:rPr>
      </w:pPr>
      <w:r w:rsidRPr="00B432B9">
        <w:rPr>
          <w:color w:val="auto"/>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 Общая сумма льгот, предоставленных в 2024 году 4 самозанятым гражданам (в 2023 году – 5), составила 37 270,20 руб., что на 38,2 % меньше суммарной льготы, полученной в 2023 году. </w:t>
      </w:r>
    </w:p>
    <w:p w:rsidR="00317D7A" w:rsidRPr="00B432B9" w:rsidRDefault="00317D7A" w:rsidP="00317D7A">
      <w:pPr>
        <w:ind w:firstLine="567"/>
        <w:rPr>
          <w:color w:val="auto"/>
        </w:rPr>
      </w:pPr>
      <w:r w:rsidRPr="00B432B9">
        <w:rPr>
          <w:color w:val="auto"/>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317D7A" w:rsidRPr="00B432B9" w:rsidRDefault="00317D7A" w:rsidP="00317D7A">
      <w:pPr>
        <w:ind w:firstLine="567"/>
        <w:rPr>
          <w:color w:val="auto"/>
        </w:rPr>
      </w:pPr>
      <w:r w:rsidRPr="00B432B9">
        <w:rPr>
          <w:color w:val="auto"/>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317D7A" w:rsidRPr="00B432B9" w:rsidRDefault="00317D7A" w:rsidP="00317D7A">
      <w:pPr>
        <w:ind w:firstLine="567"/>
        <w:rPr>
          <w:color w:val="auto"/>
        </w:rPr>
      </w:pPr>
      <w:r w:rsidRPr="00B432B9">
        <w:rPr>
          <w:color w:val="auto"/>
        </w:rPr>
        <w:t>Общая площадь помещений Сосновоборского муниципального фонда поддержки предпринимательства, относящегося к инфраструктуре поддержки малого и среднего предпринимательства в округе, в 2024 году составила 801,2 кв.м. На 01.01.2025 года в Сосновоборском бизнес-инкубаторе офисного и производственного назначений размещено 13 субъектов малого предпринимательства и создано 12 рабочих мест.</w:t>
      </w:r>
    </w:p>
    <w:p w:rsidR="00317D7A" w:rsidRPr="00B432B9" w:rsidRDefault="00317D7A" w:rsidP="00317D7A">
      <w:pPr>
        <w:ind w:firstLine="567"/>
        <w:rPr>
          <w:color w:val="auto"/>
          <w:shd w:val="clear" w:color="auto" w:fill="FFFFFF"/>
        </w:rPr>
      </w:pPr>
      <w:r w:rsidRPr="00B432B9">
        <w:rPr>
          <w:color w:val="auto"/>
          <w:shd w:val="clear" w:color="auto" w:fill="FFFFFF"/>
        </w:rPr>
        <w:t>3. </w:t>
      </w:r>
      <w:r w:rsidRPr="00B432B9">
        <w:rPr>
          <w:b/>
          <w:color w:val="auto"/>
          <w:shd w:val="clear" w:color="auto" w:fill="FFFFFF"/>
        </w:rPr>
        <w:t>Финансовая поддержка.</w:t>
      </w:r>
    </w:p>
    <w:p w:rsidR="00317D7A" w:rsidRPr="00B432B9" w:rsidRDefault="00317D7A" w:rsidP="00317D7A">
      <w:pPr>
        <w:ind w:firstLine="567"/>
        <w:rPr>
          <w:color w:val="auto"/>
        </w:rPr>
      </w:pPr>
      <w:r w:rsidRPr="00B432B9">
        <w:rPr>
          <w:color w:val="auto"/>
        </w:rPr>
        <w:t>Одной из форм поддержки субъектов малого предпринимательства Сосновоборского городского округа в 2024 году, предусмотренной муниципальной программой «Стимулирование экономической активности малого и среднего предпринимательства в Сосновоборском городском округе до 2030 года», является финансовая поддержка - предоставление субсидий субъектам малого предпринимательства на организацию предпринимательской деятельности, а также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p w:rsidR="00317D7A" w:rsidRPr="00B432B9" w:rsidRDefault="00317D7A" w:rsidP="00317D7A">
      <w:pPr>
        <w:ind w:firstLine="567"/>
        <w:rPr>
          <w:color w:val="auto"/>
        </w:rPr>
      </w:pPr>
      <w:r w:rsidRPr="00B432B9">
        <w:rPr>
          <w:color w:val="auto"/>
        </w:rPr>
        <w:t>На организацию предпринимательской деятельности в 2024 году Сосновоборскому городскому округу из областного бюджета Ленинградской области выделена субсидия в размере 1 003,00 тыс. руб. В местном бюджете на 2024 год было предусмотрено софинансирование в размере 316 736,84 тыс. руб. Всего на мероприятие выделено и реализовано 1 319 736,84 тыс. руб. Стартовое пособие получили 2 индивидуальных предпринимателя. В настоящее время создано 4 рабочих места.</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в местном бюджете на 2024 год было предусмотрена субсидия в размере 700,00 тыс. руб. Субсидию получил 1 субъект малого предпринимательства.</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4. Субъекты малого предпринимательства (иногородние и Сосновоборские малые предприятия и индивидуальные предприниматели) активно участвовали в </w:t>
      </w:r>
      <w:r w:rsidRPr="00B432B9">
        <w:rPr>
          <w:rFonts w:ascii="Times New Roman" w:hAnsi="Times New Roman" w:cs="Times New Roman"/>
          <w:b/>
        </w:rPr>
        <w:t xml:space="preserve">осуществлении </w:t>
      </w:r>
      <w:r w:rsidRPr="00B432B9">
        <w:rPr>
          <w:rFonts w:ascii="Times New Roman" w:hAnsi="Times New Roman" w:cs="Times New Roman"/>
          <w:b/>
        </w:rPr>
        <w:lastRenderedPageBreak/>
        <w:t>закупок на поставки товаров, выполнение работ, оказание услуг для нужд заказчиков</w:t>
      </w:r>
      <w:r w:rsidRPr="00B432B9">
        <w:rPr>
          <w:rFonts w:ascii="Times New Roman" w:hAnsi="Times New Roman" w:cs="Times New Roman"/>
        </w:rPr>
        <w:t xml:space="preserve"> Сосновоборского городского округа. </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Во исполнение требований ст. 30 Федерального закона N 44-ФЗ от 05.04.2013 заказчики Сосновоборского городского округа осуществляли закупки у субъектов малого предпринимательства путем проведения специальных процедур, участниками которых являлись только СМП. </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Всего за 12 месяцев 2024 г. проведено 265 таких процедур. Из них 88 - в форме электронного аукциона, 3 конкурса в электронной форме и 174 запросов котировок в электронной форме с общим лимитом финансирования 549,43 млн. руб., что составляет, в среднем по всем заказчикам, 36,6 % от годового объема закупок, рассчитанного с учетом положений ч. 1.1 ст. 30 Федерального закона № 44-ФЗ от 05.04.2013 г. «О контрактной системе в сфере закупок товаров, работ, услуг для обеспечения государственных и муниципальных нужд».</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Наибольший удельный вес в закупках по итогам проведенных процедур для СМП составили закупки на выполнение ремонтных работ, а также работ по разработке проектной и сметной документации.</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Всего по состоянию на 29.01.2025 года с субъектами малого предпринимательства по итогам опубликованных в 2024 году закупок, участниками которых являлись только СМП, заключено контрактов на сумму 401,21 млн. руб., из них стоимость контрактов, заключенных с СМП г. Сосновый Бор, составила 147,85 млн. руб. (или 36,85%). </w:t>
      </w:r>
    </w:p>
    <w:p w:rsidR="002B0440" w:rsidRPr="00B432B9" w:rsidRDefault="002B0440" w:rsidP="002B0440">
      <w:pPr>
        <w:rPr>
          <w:rFonts w:cs="Times New Roman"/>
          <w:color w:val="auto"/>
        </w:rPr>
      </w:pPr>
    </w:p>
    <w:p w:rsidR="00C72907" w:rsidRPr="00B432B9" w:rsidRDefault="00005C25" w:rsidP="00005C25">
      <w:pPr>
        <w:pStyle w:val="2"/>
      </w:pPr>
      <w:bookmarkStart w:id="28" w:name="_Toc64038192"/>
      <w:bookmarkStart w:id="29" w:name="_Toc65767824"/>
      <w:bookmarkStart w:id="30" w:name="_Toc127804086"/>
      <w:bookmarkStart w:id="31" w:name="_Toc191915775"/>
      <w:r w:rsidRPr="00B432B9">
        <w:t>1.8</w:t>
      </w:r>
      <w:r w:rsidR="00DB1358" w:rsidRPr="00B432B9">
        <w:t>. Поступления в бюджетную систему</w:t>
      </w:r>
      <w:bookmarkEnd w:id="28"/>
      <w:bookmarkEnd w:id="29"/>
      <w:bookmarkEnd w:id="30"/>
      <w:bookmarkEnd w:id="31"/>
    </w:p>
    <w:p w:rsidR="00483E7B" w:rsidRPr="00B432B9" w:rsidRDefault="00483E7B" w:rsidP="00483E7B">
      <w:pPr>
        <w:rPr>
          <w:rFonts w:cs="Times New Roman"/>
          <w:color w:val="auto"/>
        </w:rPr>
      </w:pPr>
    </w:p>
    <w:p w:rsidR="00483E7B" w:rsidRPr="00B432B9" w:rsidRDefault="00483E7B" w:rsidP="00483E7B">
      <w:pPr>
        <w:rPr>
          <w:rFonts w:cs="Times New Roman"/>
          <w:color w:val="auto"/>
        </w:rPr>
      </w:pPr>
      <w:r w:rsidRPr="00B432B9">
        <w:rPr>
          <w:rFonts w:cs="Times New Roman"/>
          <w:color w:val="auto"/>
        </w:rPr>
        <w:t xml:space="preserve">1.8.1. Бюджет </w:t>
      </w:r>
    </w:p>
    <w:p w:rsidR="005D4B04" w:rsidRPr="00B432B9" w:rsidRDefault="005D4B04" w:rsidP="005D4B04">
      <w:pPr>
        <w:rPr>
          <w:rFonts w:cs="Times New Roman"/>
          <w:color w:val="auto"/>
        </w:rPr>
      </w:pPr>
      <w:r w:rsidRPr="00B432B9">
        <w:rPr>
          <w:rFonts w:cs="Times New Roman"/>
          <w:bCs/>
          <w:color w:val="auto"/>
        </w:rPr>
        <w:t>Поступления в бюджетную систему</w:t>
      </w:r>
      <w:r w:rsidRPr="00B432B9">
        <w:rPr>
          <w:rFonts w:cs="Times New Roman"/>
          <w:color w:val="auto"/>
        </w:rPr>
        <w:t xml:space="preserve"> в течение 2024 года налоговых и других обязательных платежей по данным Инспекции федеральной налоговой службы (с учетом крупных предприятий) составили 11 079 327 тыс. руб., в том числе: в областной бюджет поступило 9 013 082 тыс. руб., в местный бюджет – 2 066 245 тыс. руб. Информация о налоговых доходах федерального бюджета МИФНС России № 3 по Ленинградской области не представлена.</w:t>
      </w:r>
    </w:p>
    <w:p w:rsidR="005D4B04" w:rsidRPr="00B432B9" w:rsidRDefault="005D4B04" w:rsidP="005D4B04">
      <w:pPr>
        <w:rPr>
          <w:rFonts w:cs="Times New Roman"/>
          <w:color w:val="auto"/>
        </w:rPr>
      </w:pPr>
      <w:r w:rsidRPr="00B432B9">
        <w:rPr>
          <w:rFonts w:cs="Times New Roman"/>
          <w:color w:val="auto"/>
        </w:rPr>
        <w:t>По сравнению с уровнем, достигнутым в 2023 году, отмечается уменьшение поступления платежей в областной бюджет на 3 076 162 тыс. руб. или на 25,4 %, увеличение в местный бюджет – на 391 804 тыс. руб. или на 23,6 %.</w:t>
      </w:r>
    </w:p>
    <w:p w:rsidR="005D4B04" w:rsidRPr="00B432B9" w:rsidRDefault="005D4B04" w:rsidP="00D9466E">
      <w:pPr>
        <w:pStyle w:val="211"/>
        <w:rPr>
          <w:color w:val="auto"/>
          <w:sz w:val="18"/>
          <w:szCs w:val="18"/>
        </w:rPr>
      </w:pPr>
      <w:r w:rsidRPr="00B432B9">
        <w:rPr>
          <w:color w:val="auto"/>
        </w:rPr>
        <w:t xml:space="preserve"> </w:t>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t>(тыс. руб.)</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60"/>
        <w:gridCol w:w="1842"/>
        <w:gridCol w:w="1418"/>
        <w:gridCol w:w="1701"/>
      </w:tblGrid>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hanging="108"/>
              <w:jc w:val="center"/>
              <w:rPr>
                <w:rFonts w:cs="Times New Roman"/>
                <w:color w:val="auto"/>
                <w:szCs w:val="22"/>
              </w:rPr>
            </w:pPr>
            <w:r w:rsidRPr="00B432B9">
              <w:rPr>
                <w:rFonts w:cs="Times New Roman"/>
                <w:color w:val="auto"/>
                <w:szCs w:val="22"/>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Исполнение</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 xml:space="preserve">на </w:t>
            </w:r>
          </w:p>
          <w:p w:rsidR="005D4B04" w:rsidRPr="00B432B9" w:rsidRDefault="005D4B04" w:rsidP="009F41C3">
            <w:pPr>
              <w:ind w:hanging="86"/>
              <w:jc w:val="center"/>
              <w:rPr>
                <w:rFonts w:cs="Times New Roman"/>
                <w:color w:val="auto"/>
                <w:sz w:val="22"/>
                <w:szCs w:val="22"/>
              </w:rPr>
            </w:pPr>
            <w:r w:rsidRPr="00B432B9">
              <w:rPr>
                <w:rFonts w:cs="Times New Roman"/>
                <w:color w:val="auto"/>
                <w:sz w:val="22"/>
                <w:szCs w:val="22"/>
              </w:rPr>
              <w:t>01.01. 2024 г.</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Уточненный план 2024 г.</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Исполнение</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на 01.01.2025 г.</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исполнения 2023 г.</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исполнения к плану 2024 г.</w:t>
            </w:r>
          </w:p>
        </w:tc>
      </w:tr>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6</w:t>
            </w:r>
          </w:p>
        </w:tc>
      </w:tr>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rPr>
                <w:rFonts w:cs="Times New Roman"/>
                <w:color w:val="auto"/>
              </w:rPr>
            </w:pPr>
            <w:r w:rsidRPr="00B432B9">
              <w:rPr>
                <w:rFonts w:cs="Times New Roman"/>
                <w:color w:val="auto"/>
              </w:rPr>
              <w:t>Доходы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bCs/>
                <w:color w:val="auto"/>
              </w:rPr>
              <w:t>3 621 811,0</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bCs/>
                <w:color w:val="auto"/>
                <w:szCs w:val="16"/>
              </w:rPr>
            </w:pPr>
            <w:r w:rsidRPr="00B432B9">
              <w:rPr>
                <w:bCs/>
                <w:color w:val="auto"/>
                <w:szCs w:val="16"/>
              </w:rPr>
              <w:t>4 149 990,0</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bCs/>
                <w:color w:val="auto"/>
                <w:szCs w:val="16"/>
              </w:rPr>
            </w:pPr>
            <w:r w:rsidRPr="00B432B9">
              <w:rPr>
                <w:bCs/>
                <w:color w:val="auto"/>
                <w:szCs w:val="16"/>
              </w:rPr>
              <w:t>4 131 397,0</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color w:val="auto"/>
              </w:rPr>
              <w:t>114,1</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bCs/>
                <w:color w:val="auto"/>
              </w:rPr>
              <w:t>99,6</w:t>
            </w:r>
          </w:p>
        </w:tc>
      </w:tr>
      <w:tr w:rsidR="005D4B04"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rPr>
                <w:rFonts w:cs="Times New Roman"/>
                <w:color w:val="auto"/>
              </w:rPr>
            </w:pPr>
            <w:r w:rsidRPr="00B432B9">
              <w:rPr>
                <w:rFonts w:cs="Times New Roman"/>
                <w:color w:val="auto"/>
              </w:rPr>
              <w:t>Расходная часть бюджета Сосновоборского городского округа, всего</w:t>
            </w:r>
          </w:p>
        </w:tc>
        <w:tc>
          <w:tcPr>
            <w:tcW w:w="1418" w:type="dxa"/>
            <w:vAlign w:val="center"/>
          </w:tcPr>
          <w:p w:rsidR="005D4B04" w:rsidRPr="00B432B9" w:rsidRDefault="005D4B04" w:rsidP="009F41C3">
            <w:pPr>
              <w:ind w:firstLine="56"/>
              <w:jc w:val="center"/>
              <w:rPr>
                <w:color w:val="auto"/>
                <w:highlight w:val="yellow"/>
              </w:rPr>
            </w:pPr>
            <w:r w:rsidRPr="00B432B9">
              <w:rPr>
                <w:bCs/>
                <w:color w:val="auto"/>
              </w:rPr>
              <w:t>3 566 551</w:t>
            </w:r>
          </w:p>
        </w:tc>
        <w:tc>
          <w:tcPr>
            <w:tcW w:w="1560" w:type="dxa"/>
            <w:vAlign w:val="center"/>
          </w:tcPr>
          <w:p w:rsidR="005D4B04" w:rsidRPr="00B432B9" w:rsidRDefault="005D4B04" w:rsidP="009F41C3">
            <w:pPr>
              <w:ind w:firstLine="56"/>
              <w:jc w:val="center"/>
              <w:rPr>
                <w:color w:val="auto"/>
              </w:rPr>
            </w:pPr>
            <w:r w:rsidRPr="00B432B9">
              <w:rPr>
                <w:color w:val="auto"/>
              </w:rPr>
              <w:t>4 376 877,5</w:t>
            </w:r>
          </w:p>
        </w:tc>
        <w:tc>
          <w:tcPr>
            <w:tcW w:w="1842" w:type="dxa"/>
            <w:vAlign w:val="center"/>
          </w:tcPr>
          <w:p w:rsidR="005D4B04" w:rsidRPr="00B432B9" w:rsidRDefault="005D4B04" w:rsidP="009F41C3">
            <w:pPr>
              <w:ind w:firstLine="56"/>
              <w:jc w:val="center"/>
              <w:rPr>
                <w:bCs/>
                <w:color w:val="auto"/>
              </w:rPr>
            </w:pPr>
            <w:r w:rsidRPr="00B432B9">
              <w:rPr>
                <w:bCs/>
                <w:color w:val="auto"/>
              </w:rPr>
              <w:t>4 282 235,8</w:t>
            </w:r>
          </w:p>
        </w:tc>
        <w:tc>
          <w:tcPr>
            <w:tcW w:w="1418" w:type="dxa"/>
            <w:vAlign w:val="center"/>
          </w:tcPr>
          <w:p w:rsidR="005D4B04" w:rsidRPr="00B432B9" w:rsidRDefault="005D4B04" w:rsidP="009F41C3">
            <w:pPr>
              <w:ind w:firstLine="56"/>
              <w:jc w:val="center"/>
              <w:rPr>
                <w:color w:val="auto"/>
              </w:rPr>
            </w:pPr>
            <w:r w:rsidRPr="00B432B9">
              <w:rPr>
                <w:color w:val="auto"/>
              </w:rPr>
              <w:t>120,1</w:t>
            </w:r>
          </w:p>
        </w:tc>
        <w:tc>
          <w:tcPr>
            <w:tcW w:w="1701" w:type="dxa"/>
            <w:vAlign w:val="center"/>
          </w:tcPr>
          <w:p w:rsidR="005D4B04" w:rsidRPr="00B432B9" w:rsidRDefault="005D4B04" w:rsidP="009F41C3">
            <w:pPr>
              <w:ind w:firstLine="56"/>
              <w:jc w:val="center"/>
              <w:rPr>
                <w:color w:val="auto"/>
              </w:rPr>
            </w:pPr>
            <w:r w:rsidRPr="00B432B9">
              <w:rPr>
                <w:color w:val="auto"/>
              </w:rPr>
              <w:t>97,8</w:t>
            </w:r>
          </w:p>
        </w:tc>
      </w:tr>
    </w:tbl>
    <w:p w:rsidR="005D4B04" w:rsidRPr="00B432B9" w:rsidRDefault="005D4B04" w:rsidP="005D4B04">
      <w:pPr>
        <w:pStyle w:val="23"/>
        <w:ind w:firstLine="567"/>
      </w:pPr>
    </w:p>
    <w:p w:rsidR="00C07A1B" w:rsidRPr="00B432B9" w:rsidRDefault="00C07A1B" w:rsidP="00C07A1B">
      <w:pPr>
        <w:pStyle w:val="23"/>
        <w:ind w:firstLine="708"/>
      </w:pPr>
      <w:r w:rsidRPr="00B432B9">
        <w:t>На 01.01.2025 года основными доходными источниками местного бюджета являются:</w:t>
      </w:r>
    </w:p>
    <w:p w:rsidR="00C07A1B" w:rsidRPr="00B432B9" w:rsidRDefault="00C07A1B" w:rsidP="00C07A1B">
      <w:pPr>
        <w:pStyle w:val="23"/>
        <w:ind w:firstLine="708"/>
      </w:pPr>
      <w:r w:rsidRPr="00B432B9">
        <w:t>- налог на доходы физических лиц – 1 511 552,12 тыс. рублей, удельный вес в объеме налоговых и неналоговых доходов составляет 62,9 %.</w:t>
      </w:r>
    </w:p>
    <w:p w:rsidR="00C07A1B" w:rsidRPr="00B432B9" w:rsidRDefault="00C07A1B" w:rsidP="00C07A1B">
      <w:pPr>
        <w:pStyle w:val="23"/>
        <w:ind w:firstLine="708"/>
      </w:pPr>
      <w:r w:rsidRPr="00B432B9">
        <w:t>- налоги на совокупный доход – 438 284,54 тыс. рублей, удельный вес в объеме налоговых и неналоговых доходов – 18,2 %;</w:t>
      </w:r>
    </w:p>
    <w:p w:rsidR="00C07A1B" w:rsidRPr="00B432B9" w:rsidRDefault="00C07A1B" w:rsidP="00C07A1B">
      <w:pPr>
        <w:pStyle w:val="23"/>
        <w:ind w:firstLine="708"/>
      </w:pPr>
      <w:r w:rsidRPr="00B432B9">
        <w:lastRenderedPageBreak/>
        <w:t>- доходы от использования имущества, находящегося в государственной и муниципальной собственности – 187 076,44 тыс. рублей, удельный вес в объеме налоговых и неналоговых доходов – 7,8 %;</w:t>
      </w:r>
    </w:p>
    <w:p w:rsidR="005D4B04" w:rsidRPr="00B432B9" w:rsidRDefault="00C07A1B" w:rsidP="00C07A1B">
      <w:pPr>
        <w:pStyle w:val="23"/>
        <w:ind w:firstLine="708"/>
      </w:pPr>
      <w:r w:rsidRPr="00B432B9">
        <w:t>- доходы от продажи материальных и нематериальных активов – 56 851,99 тыс. рублей, удельный вес в объеме налоговых и неналоговых доходов – 2,4%.</w:t>
      </w:r>
    </w:p>
    <w:p w:rsidR="005D4B04" w:rsidRPr="00B432B9" w:rsidRDefault="005D4B04" w:rsidP="005D4B04">
      <w:pPr>
        <w:ind w:firstLine="567"/>
        <w:rPr>
          <w:bCs/>
          <w:color w:val="auto"/>
        </w:rPr>
      </w:pPr>
      <w:r w:rsidRPr="00B432B9">
        <w:rPr>
          <w:bCs/>
          <w:color w:val="auto"/>
        </w:rPr>
        <w:t xml:space="preserve">В отчетном периоде поступления 95 % и более от годовых назначений составили: </w:t>
      </w:r>
    </w:p>
    <w:p w:rsidR="005D4B04" w:rsidRPr="00B432B9" w:rsidRDefault="005D4B04" w:rsidP="005D4B04">
      <w:pPr>
        <w:rPr>
          <w:color w:val="auto"/>
          <w:lang w:val="x-none" w:eastAsia="x-none"/>
        </w:rPr>
      </w:pPr>
      <w:r w:rsidRPr="00B432B9">
        <w:rPr>
          <w:color w:val="auto"/>
          <w:lang w:val="x-none" w:eastAsia="x-none"/>
        </w:rPr>
        <w:t>-</w:t>
      </w:r>
      <w:r w:rsidRPr="00B432B9">
        <w:rPr>
          <w:color w:val="auto"/>
          <w:lang w:eastAsia="x-none"/>
        </w:rPr>
        <w:t xml:space="preserve"> </w:t>
      </w:r>
      <w:r w:rsidRPr="00B432B9">
        <w:rPr>
          <w:color w:val="auto"/>
          <w:lang w:val="x-none" w:eastAsia="x-none"/>
        </w:rPr>
        <w:t xml:space="preserve">по налогу на доходы физических лиц - </w:t>
      </w:r>
      <w:r w:rsidRPr="00B432B9">
        <w:rPr>
          <w:bCs/>
          <w:color w:val="auto"/>
          <w:lang w:val="x-none" w:eastAsia="x-none"/>
        </w:rPr>
        <w:t>10</w:t>
      </w:r>
      <w:r w:rsidRPr="00B432B9">
        <w:rPr>
          <w:bCs/>
          <w:color w:val="auto"/>
          <w:lang w:eastAsia="x-none"/>
        </w:rPr>
        <w:t>0</w:t>
      </w:r>
      <w:r w:rsidRPr="00B432B9">
        <w:rPr>
          <w:bCs/>
          <w:color w:val="auto"/>
          <w:lang w:val="x-none" w:eastAsia="x-none"/>
        </w:rPr>
        <w:t xml:space="preserve">,8 </w:t>
      </w:r>
      <w:r w:rsidRPr="00B432B9">
        <w:rPr>
          <w:color w:val="auto"/>
          <w:lang w:val="x-none" w:eastAsia="x-none"/>
        </w:rPr>
        <w:t>% от годовых назначений;</w:t>
      </w:r>
    </w:p>
    <w:p w:rsidR="005D4B04" w:rsidRPr="00B432B9" w:rsidRDefault="005D4B04" w:rsidP="005D4B04">
      <w:pPr>
        <w:rPr>
          <w:color w:val="auto"/>
          <w:lang w:val="x-none" w:eastAsia="x-none"/>
        </w:rPr>
      </w:pPr>
      <w:r w:rsidRPr="00B432B9">
        <w:rPr>
          <w:color w:val="auto"/>
          <w:lang w:val="x-none" w:eastAsia="x-none"/>
        </w:rPr>
        <w:t xml:space="preserve">- по акцизам – 115,9% от годовых значений; </w:t>
      </w:r>
    </w:p>
    <w:p w:rsidR="005D4B04" w:rsidRPr="00B432B9" w:rsidRDefault="005D4B04" w:rsidP="005D4B04">
      <w:pPr>
        <w:rPr>
          <w:color w:val="auto"/>
          <w:lang w:val="x-none" w:eastAsia="x-none"/>
        </w:rPr>
      </w:pPr>
      <w:r w:rsidRPr="00B432B9">
        <w:rPr>
          <w:color w:val="auto"/>
          <w:lang w:val="x-none" w:eastAsia="x-none"/>
        </w:rPr>
        <w:t>- по налогам на совокупный доход – 100,7 % от годовых назначений;</w:t>
      </w:r>
    </w:p>
    <w:p w:rsidR="005D4B04" w:rsidRPr="00B432B9" w:rsidRDefault="005D4B04" w:rsidP="005D4B04">
      <w:pPr>
        <w:rPr>
          <w:color w:val="auto"/>
          <w:lang w:val="x-none" w:eastAsia="x-none"/>
        </w:rPr>
      </w:pPr>
      <w:r w:rsidRPr="00B432B9">
        <w:rPr>
          <w:color w:val="auto"/>
          <w:lang w:val="x-none" w:eastAsia="x-none"/>
        </w:rPr>
        <w:t>- по налогу на имущество физических лиц – 103,9 % от годовых назначений;</w:t>
      </w:r>
    </w:p>
    <w:p w:rsidR="005D4B04" w:rsidRPr="00B432B9" w:rsidRDefault="005D4B04" w:rsidP="005D4B04">
      <w:pPr>
        <w:rPr>
          <w:color w:val="auto"/>
          <w:lang w:val="x-none" w:eastAsia="x-none"/>
        </w:rPr>
      </w:pPr>
      <w:r w:rsidRPr="00B432B9">
        <w:rPr>
          <w:color w:val="auto"/>
          <w:lang w:val="x-none" w:eastAsia="x-none"/>
        </w:rPr>
        <w:t>- по земельному налогу – 100,7 % от годовых назначений;</w:t>
      </w:r>
    </w:p>
    <w:p w:rsidR="005D4B04" w:rsidRPr="00B432B9" w:rsidRDefault="005D4B04" w:rsidP="005D4B04">
      <w:pPr>
        <w:rPr>
          <w:color w:val="auto"/>
          <w:lang w:val="x-none" w:eastAsia="x-none"/>
        </w:rPr>
      </w:pPr>
      <w:r w:rsidRPr="00B432B9">
        <w:rPr>
          <w:color w:val="auto"/>
          <w:lang w:val="x-none" w:eastAsia="x-none"/>
        </w:rPr>
        <w:t>- доходы от государственной пошлины- 135,2%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использования имущества, находящегося в государственной и муниципальной собственности – 100,8 %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- 100,0%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оказания платных услуг и компенсации затрат государства - 100,6%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продажи материальных и нематериальных активов - 101,2 %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- 100,0%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продажи земельных участков - 103,3 % от годовых назначений;</w:t>
      </w:r>
    </w:p>
    <w:p w:rsidR="005D4B04" w:rsidRPr="00B432B9" w:rsidRDefault="005D4B04" w:rsidP="005D4B04">
      <w:pPr>
        <w:rPr>
          <w:color w:val="auto"/>
          <w:lang w:val="x-none" w:eastAsia="x-none"/>
        </w:rPr>
      </w:pPr>
      <w:r w:rsidRPr="00B432B9">
        <w:rPr>
          <w:color w:val="auto"/>
          <w:lang w:val="x-none" w:eastAsia="x-none"/>
        </w:rPr>
        <w:t>- штрафы, санкции, возмещение ущерба - 117,4 % от годовых назначений;</w:t>
      </w:r>
    </w:p>
    <w:p w:rsidR="005D4B04" w:rsidRPr="00B432B9" w:rsidRDefault="005D4B04" w:rsidP="005D4B04">
      <w:pPr>
        <w:rPr>
          <w:color w:val="auto"/>
          <w:lang w:val="x-none" w:eastAsia="x-none"/>
        </w:rPr>
      </w:pPr>
      <w:r w:rsidRPr="00B432B9">
        <w:rPr>
          <w:color w:val="auto"/>
          <w:lang w:val="x-none" w:eastAsia="x-none"/>
        </w:rPr>
        <w:t>- по прочим неналоговым доходам – 106,2 % от годовых назначений.</w:t>
      </w:r>
    </w:p>
    <w:p w:rsidR="005D4B04" w:rsidRPr="00B432B9" w:rsidRDefault="005D4B04" w:rsidP="005D4B04">
      <w:pPr>
        <w:ind w:firstLine="567"/>
        <w:rPr>
          <w:color w:val="auto"/>
        </w:rPr>
      </w:pPr>
      <w:r w:rsidRPr="00B432B9">
        <w:rPr>
          <w:color w:val="auto"/>
        </w:rPr>
        <w:t>Основными причинами неисполнения плановых назначений по подразделам являются: заключение муниципальных контрактов на суммы меньше запланированных; переходящие муниципальные контракты; оплата расходов по фактически предъявленным к оплате документам; поступление межбюджетных трансфертов по фактически сложившимся расходам.</w:t>
      </w:r>
    </w:p>
    <w:p w:rsidR="005D4B04" w:rsidRPr="00B432B9" w:rsidRDefault="005D4B04" w:rsidP="005D4B04">
      <w:pPr>
        <w:ind w:firstLine="567"/>
        <w:rPr>
          <w:color w:val="auto"/>
        </w:rPr>
      </w:pPr>
    </w:p>
    <w:p w:rsidR="005D4B04" w:rsidRPr="00B432B9" w:rsidRDefault="005D4B04" w:rsidP="005D4B04">
      <w:pPr>
        <w:ind w:firstLine="567"/>
        <w:rPr>
          <w:bCs/>
          <w:color w:val="auto"/>
        </w:rPr>
      </w:pPr>
      <w:r w:rsidRPr="00B432B9">
        <w:rPr>
          <w:color w:val="auto"/>
        </w:rPr>
        <w:t>Сумма недоимки по налогам в местный бюджет по состоянию на 01.01.2025 г.  составляет 41 547,0 тыс.</w:t>
      </w:r>
      <w:r w:rsidRPr="00B432B9">
        <w:rPr>
          <w:bCs/>
          <w:color w:val="auto"/>
        </w:rPr>
        <w:t xml:space="preserve"> рублей, что на 4 571,0 тыс. рублей или 9,91% меньше, чем на 01.01.2024 г. (46 118,0 тыс. рублей).</w:t>
      </w:r>
    </w:p>
    <w:p w:rsidR="005D4B04" w:rsidRPr="00B432B9" w:rsidRDefault="005D4B04" w:rsidP="005D4B04">
      <w:pPr>
        <w:rPr>
          <w:rFonts w:cs="Times New Roman"/>
          <w:color w:val="auto"/>
        </w:rPr>
      </w:pPr>
      <w:r w:rsidRPr="00B432B9">
        <w:rPr>
          <w:rFonts w:cs="Times New Roman"/>
          <w:color w:val="auto"/>
        </w:rPr>
        <w:t xml:space="preserve">В течение 2024 года реализовывались мероприятия </w:t>
      </w:r>
      <w:r w:rsidR="009E3C5F" w:rsidRPr="00B432B9">
        <w:rPr>
          <w:rFonts w:cs="Times New Roman"/>
          <w:color w:val="auto"/>
        </w:rPr>
        <w:t xml:space="preserve">по </w:t>
      </w:r>
      <w:r w:rsidRPr="00B432B9">
        <w:rPr>
          <w:rFonts w:cs="Times New Roman"/>
          <w:color w:val="auto"/>
        </w:rPr>
        <w:t xml:space="preserve">10 </w:t>
      </w:r>
      <w:r w:rsidRPr="00B432B9">
        <w:rPr>
          <w:rFonts w:cs="Times New Roman"/>
          <w:bCs/>
          <w:color w:val="auto"/>
        </w:rPr>
        <w:t>муниципальны</w:t>
      </w:r>
      <w:r w:rsidR="009E3C5F" w:rsidRPr="00B432B9">
        <w:rPr>
          <w:rFonts w:cs="Times New Roman"/>
          <w:bCs/>
          <w:color w:val="auto"/>
        </w:rPr>
        <w:t>м</w:t>
      </w:r>
      <w:r w:rsidRPr="00B432B9">
        <w:rPr>
          <w:rFonts w:cs="Times New Roman"/>
          <w:bCs/>
          <w:color w:val="auto"/>
        </w:rPr>
        <w:t xml:space="preserve"> программ</w:t>
      </w:r>
      <w:r w:rsidR="009E3C5F" w:rsidRPr="00B432B9">
        <w:rPr>
          <w:rFonts w:cs="Times New Roman"/>
          <w:bCs/>
          <w:color w:val="auto"/>
        </w:rPr>
        <w:t>ам</w:t>
      </w:r>
      <w:r w:rsidRPr="00B432B9">
        <w:rPr>
          <w:rFonts w:cs="Times New Roman"/>
          <w:b/>
          <w:bCs/>
          <w:color w:val="auto"/>
        </w:rPr>
        <w:t xml:space="preserve">, </w:t>
      </w:r>
      <w:r w:rsidRPr="00B432B9">
        <w:rPr>
          <w:rFonts w:cs="Times New Roman"/>
          <w:bCs/>
          <w:color w:val="auto"/>
        </w:rPr>
        <w:t xml:space="preserve">по всем осуществлялось финансирование, общий объем финансирования за </w:t>
      </w:r>
      <w:r w:rsidRPr="00B432B9">
        <w:rPr>
          <w:rFonts w:cs="Times New Roman"/>
          <w:color w:val="auto"/>
        </w:rPr>
        <w:t>счет средств местного, областного и федерального бюджетов составил 3656 млн. руб. или 98 % к годовому плану.</w:t>
      </w:r>
    </w:p>
    <w:p w:rsidR="005D4B04" w:rsidRPr="00B432B9" w:rsidRDefault="005D4B04" w:rsidP="005D4B04">
      <w:pPr>
        <w:ind w:firstLine="708"/>
        <w:rPr>
          <w:rFonts w:cs="Times New Roman"/>
          <w:color w:val="auto"/>
        </w:rPr>
      </w:pPr>
      <w:r w:rsidRPr="00B432B9">
        <w:rPr>
          <w:rFonts w:cs="Times New Roman"/>
          <w:bCs/>
          <w:color w:val="auto"/>
        </w:rPr>
        <w:t>Бюджетная обеспеченность</w:t>
      </w:r>
      <w:r w:rsidRPr="00B432B9">
        <w:rPr>
          <w:rFonts w:cs="Times New Roman"/>
          <w:color w:val="auto"/>
        </w:rPr>
        <w:t xml:space="preserve"> на 1 жителя </w:t>
      </w:r>
      <w:r w:rsidR="009E3C5F" w:rsidRPr="00B432B9">
        <w:rPr>
          <w:rFonts w:cs="Times New Roman"/>
          <w:color w:val="auto"/>
        </w:rPr>
        <w:t>по доходам за 2024 год составила</w:t>
      </w:r>
      <w:r w:rsidRPr="00B432B9">
        <w:rPr>
          <w:rFonts w:cs="Times New Roman"/>
          <w:color w:val="auto"/>
        </w:rPr>
        <w:t xml:space="preserve"> 65100 руб. или 114,1% к уровню, достигнутому в 2023 году, по расходам – 67477 руб. или 97,8%.</w:t>
      </w:r>
    </w:p>
    <w:p w:rsidR="00BC20EC" w:rsidRPr="00B432B9" w:rsidRDefault="00BC20EC" w:rsidP="0068337D">
      <w:pPr>
        <w:pStyle w:val="23"/>
      </w:pPr>
    </w:p>
    <w:p w:rsidR="00483E7B" w:rsidRPr="00B432B9" w:rsidRDefault="00483E7B" w:rsidP="00483E7B">
      <w:pPr>
        <w:pStyle w:val="a3"/>
        <w:keepNext/>
        <w:ind w:firstLine="709"/>
        <w:jc w:val="left"/>
      </w:pPr>
      <w:r w:rsidRPr="00B432B9">
        <w:t>1.8.2.Финансовое состояние предприятий</w:t>
      </w:r>
    </w:p>
    <w:p w:rsidR="003927E1" w:rsidRPr="00B432B9" w:rsidRDefault="003927E1" w:rsidP="00483E7B">
      <w:pPr>
        <w:pStyle w:val="a3"/>
        <w:keepNext/>
        <w:ind w:firstLine="709"/>
        <w:jc w:val="left"/>
      </w:pPr>
    </w:p>
    <w:p w:rsidR="003927E1" w:rsidRPr="00B432B9" w:rsidRDefault="003927E1" w:rsidP="003927E1">
      <w:pPr>
        <w:shd w:val="clear" w:color="auto" w:fill="FFFFFF" w:themeFill="background1"/>
        <w:ind w:firstLine="426"/>
        <w:rPr>
          <w:color w:val="auto"/>
        </w:rPr>
      </w:pPr>
      <w:r w:rsidRPr="00B432B9">
        <w:rPr>
          <w:color w:val="auto"/>
        </w:rPr>
        <w:t>По информации Петростата за отчетный 2024 год состояние финансов предприятий и организаций характеризуют следующие основные показатели.</w:t>
      </w:r>
    </w:p>
    <w:p w:rsidR="00483E7B" w:rsidRPr="00B432B9" w:rsidRDefault="00483E7B" w:rsidP="00483E7B">
      <w:pPr>
        <w:pStyle w:val="a3"/>
        <w:ind w:firstLine="709"/>
      </w:pPr>
      <w:r w:rsidRPr="00B432B9">
        <w:t>По итогам деятельности крупных и средних организаций города за</w:t>
      </w:r>
      <w:r w:rsidR="00004EE4" w:rsidRPr="00B432B9">
        <w:t xml:space="preserve"> </w:t>
      </w:r>
      <w:r w:rsidRPr="00B432B9">
        <w:t>202</w:t>
      </w:r>
      <w:r w:rsidR="00004EE4" w:rsidRPr="00B432B9">
        <w:t>4</w:t>
      </w:r>
      <w:r w:rsidRPr="00B432B9">
        <w:t xml:space="preserve"> год сформировался положительный финансовый результат (прибыль) в сумме</w:t>
      </w:r>
      <w:r w:rsidR="00004EE4" w:rsidRPr="00B432B9">
        <w:t xml:space="preserve"> 5418</w:t>
      </w:r>
      <w:r w:rsidRPr="00B432B9">
        <w:t xml:space="preserve"> млн. руб., что </w:t>
      </w:r>
      <w:r w:rsidR="00004EE4" w:rsidRPr="00B432B9">
        <w:t>на</w:t>
      </w:r>
      <w:r w:rsidRPr="00B432B9">
        <w:t> </w:t>
      </w:r>
      <w:r w:rsidR="00004EE4" w:rsidRPr="00B432B9">
        <w:t>12 %</w:t>
      </w:r>
      <w:r w:rsidRPr="00B432B9">
        <w:t xml:space="preserve"> превышает прибыль предыдущего года.</w:t>
      </w:r>
    </w:p>
    <w:p w:rsidR="00483E7B" w:rsidRPr="00B432B9" w:rsidRDefault="00483E7B" w:rsidP="00483E7B">
      <w:pPr>
        <w:pStyle w:val="210"/>
        <w:rPr>
          <w:color w:val="auto"/>
        </w:rPr>
      </w:pPr>
      <w:r w:rsidRPr="00B432B9">
        <w:rPr>
          <w:color w:val="auto"/>
        </w:rPr>
        <w:lastRenderedPageBreak/>
        <w:t>По итогам прошедшего периода</w:t>
      </w:r>
      <w:r w:rsidR="00004EE4" w:rsidRPr="00B432B9">
        <w:rPr>
          <w:color w:val="auto"/>
        </w:rPr>
        <w:t xml:space="preserve"> </w:t>
      </w:r>
      <w:r w:rsidRPr="00B432B9">
        <w:rPr>
          <w:color w:val="auto"/>
        </w:rPr>
        <w:t>2</w:t>
      </w:r>
      <w:r w:rsidR="00004EE4" w:rsidRPr="00B432B9">
        <w:rPr>
          <w:color w:val="auto"/>
        </w:rPr>
        <w:t>1</w:t>
      </w:r>
      <w:r w:rsidRPr="00B432B9">
        <w:rPr>
          <w:color w:val="auto"/>
        </w:rPr>
        <w:t xml:space="preserve"> организаци</w:t>
      </w:r>
      <w:r w:rsidR="00A87697" w:rsidRPr="00B432B9">
        <w:rPr>
          <w:color w:val="auto"/>
        </w:rPr>
        <w:t>я</w:t>
      </w:r>
      <w:r w:rsidRPr="00B432B9">
        <w:rPr>
          <w:color w:val="auto"/>
        </w:rPr>
        <w:t xml:space="preserve"> (8</w:t>
      </w:r>
      <w:r w:rsidR="00004EE4" w:rsidRPr="00B432B9">
        <w:rPr>
          <w:color w:val="auto"/>
        </w:rPr>
        <w:t xml:space="preserve">0,8 </w:t>
      </w:r>
      <w:r w:rsidRPr="00B432B9">
        <w:rPr>
          <w:color w:val="auto"/>
        </w:rPr>
        <w:t xml:space="preserve">% от числа отчитавшихся) получили прибыль, </w:t>
      </w:r>
      <w:r w:rsidR="00004EE4" w:rsidRPr="00B432B9">
        <w:rPr>
          <w:color w:val="auto"/>
        </w:rPr>
        <w:t xml:space="preserve">5 </w:t>
      </w:r>
      <w:r w:rsidRPr="00B432B9">
        <w:rPr>
          <w:color w:val="auto"/>
        </w:rPr>
        <w:t>организаци</w:t>
      </w:r>
      <w:r w:rsidR="00004EE4" w:rsidRPr="00B432B9">
        <w:rPr>
          <w:color w:val="auto"/>
        </w:rPr>
        <w:t>й</w:t>
      </w:r>
      <w:r w:rsidRPr="00B432B9">
        <w:rPr>
          <w:color w:val="auto"/>
        </w:rPr>
        <w:t xml:space="preserve"> (1</w:t>
      </w:r>
      <w:r w:rsidR="00004EE4" w:rsidRPr="00B432B9">
        <w:rPr>
          <w:color w:val="auto"/>
        </w:rPr>
        <w:t>9,2</w:t>
      </w:r>
      <w:r w:rsidRPr="00B432B9">
        <w:rPr>
          <w:color w:val="auto"/>
        </w:rPr>
        <w:t xml:space="preserve"> %) допустили убыток</w:t>
      </w:r>
      <w:r w:rsidR="00A87697" w:rsidRPr="00B432B9">
        <w:rPr>
          <w:color w:val="auto"/>
        </w:rPr>
        <w:t>:</w:t>
      </w:r>
    </w:p>
    <w:p w:rsidR="00004EE4" w:rsidRPr="00B432B9" w:rsidRDefault="00004EE4" w:rsidP="00004EE4">
      <w:pPr>
        <w:shd w:val="clear" w:color="auto" w:fill="FFFFFF" w:themeFill="background1"/>
        <w:spacing w:line="276" w:lineRule="auto"/>
        <w:ind w:firstLine="0"/>
        <w:rPr>
          <w:rFonts w:eastAsia="Times New Roman" w:cs="Times New Roman"/>
          <w:color w:val="auto"/>
          <w:lang w:eastAsia="ru-RU"/>
        </w:rPr>
      </w:pPr>
      <w:r w:rsidRPr="00B432B9">
        <w:rPr>
          <w:rFonts w:eastAsia="Times New Roman" w:cs="Times New Roman"/>
          <w:color w:val="auto"/>
          <w:lang w:eastAsia="ru-RU"/>
        </w:rPr>
        <w:t xml:space="preserve">- прибыль организаций составила </w:t>
      </w:r>
      <w:r w:rsidR="00A87697" w:rsidRPr="00B432B9">
        <w:rPr>
          <w:rFonts w:eastAsia="Times New Roman" w:cs="Times New Roman"/>
          <w:color w:val="auto"/>
          <w:lang w:eastAsia="ru-RU"/>
        </w:rPr>
        <w:t>6989</w:t>
      </w:r>
      <w:r w:rsidRPr="00B432B9">
        <w:rPr>
          <w:rFonts w:eastAsia="Times New Roman" w:cs="Times New Roman"/>
          <w:color w:val="auto"/>
          <w:lang w:eastAsia="ru-RU"/>
        </w:rPr>
        <w:t xml:space="preserve"> млн. руб.;</w:t>
      </w:r>
    </w:p>
    <w:p w:rsidR="00004EE4" w:rsidRPr="00B432B9" w:rsidRDefault="00004EE4" w:rsidP="00004EE4">
      <w:pPr>
        <w:shd w:val="clear" w:color="auto" w:fill="FFFFFF" w:themeFill="background1"/>
        <w:spacing w:line="276" w:lineRule="auto"/>
        <w:ind w:firstLine="0"/>
        <w:rPr>
          <w:rFonts w:eastAsia="Times New Roman" w:cs="Times New Roman"/>
          <w:color w:val="auto"/>
          <w:lang w:eastAsia="ru-RU"/>
        </w:rPr>
      </w:pPr>
      <w:r w:rsidRPr="00B432B9">
        <w:rPr>
          <w:rFonts w:eastAsia="Times New Roman" w:cs="Times New Roman"/>
          <w:color w:val="auto"/>
          <w:lang w:eastAsia="ru-RU"/>
        </w:rPr>
        <w:t xml:space="preserve">- убыток организаций составил </w:t>
      </w:r>
      <w:r w:rsidR="00A87697" w:rsidRPr="00B432B9">
        <w:rPr>
          <w:rFonts w:eastAsia="Times New Roman" w:cs="Times New Roman"/>
          <w:color w:val="auto"/>
          <w:lang w:eastAsia="ru-RU"/>
        </w:rPr>
        <w:t>1571</w:t>
      </w:r>
      <w:r w:rsidRPr="00B432B9">
        <w:rPr>
          <w:rFonts w:eastAsia="Times New Roman" w:cs="Times New Roman"/>
          <w:color w:val="auto"/>
          <w:lang w:eastAsia="ru-RU"/>
        </w:rPr>
        <w:t xml:space="preserve"> млн. руб. </w:t>
      </w:r>
    </w:p>
    <w:p w:rsidR="0025549C" w:rsidRPr="00B432B9" w:rsidRDefault="0025549C" w:rsidP="0025549C">
      <w:pPr>
        <w:pStyle w:val="210"/>
        <w:rPr>
          <w:color w:val="auto"/>
        </w:rPr>
      </w:pPr>
      <w:r w:rsidRPr="00B432B9">
        <w:rPr>
          <w:color w:val="auto"/>
        </w:rPr>
        <w:t>В сводные итоги по муниципальному образованию не включаются данные о финансовом результате, дебиторской и кредиторской задолженности филиала АО «Концерн Росэнергоатом» «Ленинградская атомная станция».</w:t>
      </w:r>
    </w:p>
    <w:p w:rsidR="00483E7B" w:rsidRPr="00B432B9" w:rsidRDefault="00483E7B" w:rsidP="0068337D">
      <w:pPr>
        <w:pStyle w:val="23"/>
      </w:pPr>
    </w:p>
    <w:p w:rsidR="00483E7B" w:rsidRPr="00B432B9" w:rsidRDefault="00483E7B" w:rsidP="0068337D">
      <w:pPr>
        <w:pStyle w:val="23"/>
      </w:pPr>
    </w:p>
    <w:p w:rsidR="00795C22" w:rsidRPr="00B432B9" w:rsidRDefault="00795C22" w:rsidP="00795C22">
      <w:pPr>
        <w:pStyle w:val="3"/>
      </w:pPr>
      <w:bookmarkStart w:id="32" w:name="_Toc191915776"/>
      <w:bookmarkStart w:id="33" w:name="_Toc64038199"/>
      <w:bookmarkStart w:id="34" w:name="_Toc65767831"/>
      <w:bookmarkStart w:id="35" w:name="_Toc127804088"/>
      <w:r w:rsidRPr="00B432B9">
        <w:t>2. Градостроительство и землепользование, ЖКХ, природопользование и безопасность</w:t>
      </w:r>
      <w:bookmarkEnd w:id="32"/>
    </w:p>
    <w:p w:rsidR="00795C22" w:rsidRPr="00B432B9" w:rsidRDefault="00795C22" w:rsidP="00795C22">
      <w:pPr>
        <w:pStyle w:val="2"/>
      </w:pPr>
      <w:bookmarkStart w:id="36" w:name="_Toc222304986"/>
      <w:bookmarkStart w:id="37" w:name="_Toc262627983"/>
      <w:bookmarkStart w:id="38" w:name="_Toc284593029"/>
      <w:bookmarkEnd w:id="33"/>
      <w:bookmarkEnd w:id="34"/>
      <w:bookmarkEnd w:id="35"/>
    </w:p>
    <w:p w:rsidR="00A36C2D" w:rsidRPr="00B432B9" w:rsidRDefault="00795C22" w:rsidP="00795C22">
      <w:pPr>
        <w:pStyle w:val="2"/>
      </w:pPr>
      <w:bookmarkStart w:id="39" w:name="_Toc191915777"/>
      <w:r w:rsidRPr="00B432B9">
        <w:t>2.1. Градостроительство и землепользование</w:t>
      </w:r>
      <w:bookmarkEnd w:id="39"/>
    </w:p>
    <w:p w:rsidR="007D6771" w:rsidRPr="00B432B9" w:rsidRDefault="007D6771" w:rsidP="007D6771">
      <w:pPr>
        <w:rPr>
          <w:rFonts w:cs="Times New Roman"/>
          <w:color w:val="auto"/>
        </w:rPr>
      </w:pPr>
    </w:p>
    <w:p w:rsidR="007D0AB1" w:rsidRPr="00B432B9" w:rsidRDefault="007D0AB1" w:rsidP="007D0AB1">
      <w:pPr>
        <w:pStyle w:val="23"/>
        <w:ind w:firstLine="708"/>
      </w:pPr>
      <w:r w:rsidRPr="00B432B9">
        <w:t>Завершено строительство многоквартирного жилого дома по адресу: г. Сосновый Бор, ул. Солнечная, д. 38 (общая площадь жилых помещений (за исключением балконов, лоджий, веранд и террасс) – 6983 м</w:t>
      </w:r>
      <w:r w:rsidRPr="00B432B9">
        <w:rPr>
          <w:vertAlign w:val="superscript"/>
        </w:rPr>
        <w:t>2</w:t>
      </w:r>
      <w:r w:rsidRPr="00B432B9">
        <w:t>). По сравнению с 2023 годом общая площадь введенных в эксплуатацию жилых помещений увеличилась на 42%.</w:t>
      </w:r>
    </w:p>
    <w:p w:rsidR="007D0AB1" w:rsidRPr="00B432B9" w:rsidRDefault="007D0AB1" w:rsidP="007D0AB1">
      <w:pPr>
        <w:pStyle w:val="23"/>
        <w:ind w:firstLine="708"/>
        <w:rPr>
          <w:b/>
        </w:rPr>
      </w:pPr>
      <w:r w:rsidRPr="00B432B9">
        <w:t xml:space="preserve"> Введено в эксплуатацию после реконструкции здание для размещения рынка с торговыми местами, лабораторией, административными и вспомогательными поме</w:t>
      </w:r>
      <w:r w:rsidR="009E3C5F" w:rsidRPr="00B432B9">
        <w:t>щениями по адресу: пр. Героев, д.</w:t>
      </w:r>
      <w:r w:rsidRPr="00B432B9">
        <w:t xml:space="preserve"> 74.</w:t>
      </w:r>
    </w:p>
    <w:p w:rsidR="007D0AB1" w:rsidRPr="00B432B9" w:rsidRDefault="007D0AB1" w:rsidP="007D0AB1">
      <w:pPr>
        <w:pStyle w:val="38"/>
        <w:shd w:val="clear" w:color="auto" w:fill="auto"/>
        <w:spacing w:line="240" w:lineRule="auto"/>
        <w:ind w:firstLine="709"/>
        <w:jc w:val="both"/>
        <w:rPr>
          <w:sz w:val="24"/>
          <w:szCs w:val="24"/>
        </w:rPr>
      </w:pPr>
      <w:r w:rsidRPr="00B432B9">
        <w:rPr>
          <w:sz w:val="24"/>
          <w:szCs w:val="24"/>
        </w:rPr>
        <w:t xml:space="preserve">В рамках реализации договора о комплексном развитии незастроенной территории Сосновоборского городского округа, ограниченной ул. Академика Александрова, ул. Парковая, ул. Красных Фортов, ул. Коблицкого (площадь территории 16,5 га) инвестором подготовлена и утверждена </w:t>
      </w:r>
      <w:r w:rsidRPr="00B432B9">
        <w:rPr>
          <w:rStyle w:val="affb"/>
          <w:b w:val="0"/>
          <w:sz w:val="24"/>
          <w:szCs w:val="24"/>
          <w:bdr w:val="none" w:sz="0" w:space="0" w:color="auto" w:frame="1"/>
          <w:shd w:val="clear" w:color="auto" w:fill="FFFFFF"/>
        </w:rPr>
        <w:t xml:space="preserve">документация по планировке территории в кадастровом квартале 47:15:0106006. Проектом </w:t>
      </w:r>
      <w:r w:rsidRPr="00B432B9">
        <w:rPr>
          <w:sz w:val="24"/>
          <w:szCs w:val="24"/>
        </w:rPr>
        <w:t xml:space="preserve">запланировано строительство не только жилых домов, но и социальных объектов: начальной школы, детского сада, спортивных и игровых площадок. Будут построены магазины, парковки и благоустроенные скверы. Многоэтажные дома будут рассчитаны на 1330 квартир. Комплексное развитие незастроенной территории будет вестись в течение 10 лет, отдельные объекты будут вводиться поэтапно. </w:t>
      </w:r>
    </w:p>
    <w:p w:rsidR="007D0AB1" w:rsidRPr="00B432B9" w:rsidRDefault="007D0AB1" w:rsidP="007D0AB1">
      <w:pPr>
        <w:pStyle w:val="38"/>
        <w:shd w:val="clear" w:color="auto" w:fill="auto"/>
        <w:spacing w:line="240" w:lineRule="auto"/>
        <w:ind w:firstLine="709"/>
        <w:jc w:val="both"/>
        <w:rPr>
          <w:sz w:val="24"/>
          <w:szCs w:val="24"/>
        </w:rPr>
      </w:pPr>
      <w:r w:rsidRPr="00B432B9">
        <w:rPr>
          <w:sz w:val="24"/>
          <w:szCs w:val="24"/>
        </w:rPr>
        <w:t xml:space="preserve">В рамках гаражной </w:t>
      </w:r>
      <w:r w:rsidRPr="00B432B9">
        <w:rPr>
          <w:sz w:val="24"/>
          <w:szCs w:val="24"/>
          <w:lang w:bidi="ru-RU"/>
        </w:rPr>
        <w:t>амнистии в 2024 году принято 397 положительных решений о предварительном согласовании предоставления земельного участка под гаражами жителей города.</w:t>
      </w:r>
    </w:p>
    <w:p w:rsidR="007D0AB1" w:rsidRPr="00B432B9" w:rsidRDefault="007D0AB1" w:rsidP="007D0AB1">
      <w:pPr>
        <w:pStyle w:val="23"/>
        <w:ind w:firstLine="720"/>
      </w:pPr>
      <w:r w:rsidRPr="00B432B9">
        <w:t>В рамках муниципальной программы Сосновоборского городского округа «Городское хозяйство на 2014-2030 годы» выполнено следующее:</w:t>
      </w:r>
    </w:p>
    <w:p w:rsidR="007D0AB1" w:rsidRPr="00B432B9" w:rsidRDefault="007D0AB1" w:rsidP="007D0AB1">
      <w:pPr>
        <w:pStyle w:val="23"/>
        <w:ind w:firstLine="720"/>
      </w:pPr>
      <w:r w:rsidRPr="00B432B9">
        <w:t>1) мероприятия по проекту «Развитие градостроительной деятельности Сосновоборского городского округа»:</w:t>
      </w:r>
    </w:p>
    <w:p w:rsidR="007D0AB1" w:rsidRPr="00B432B9" w:rsidRDefault="007D0AB1" w:rsidP="007D0AB1">
      <w:pPr>
        <w:pStyle w:val="23"/>
        <w:ind w:firstLine="720"/>
      </w:pPr>
      <w:r w:rsidRPr="00B432B9">
        <w:t xml:space="preserve">- выполнен комплекс инженерных изысканий на территории индивидуальной жилой застройки в кадастровом квартале 47:15:0106001, микрорайонов № 1, № 13-14, Заречье; </w:t>
      </w:r>
    </w:p>
    <w:p w:rsidR="007D0AB1" w:rsidRPr="00B432B9" w:rsidRDefault="007D0AB1" w:rsidP="007D0AB1">
      <w:pPr>
        <w:pStyle w:val="23"/>
        <w:ind w:firstLine="720"/>
      </w:pPr>
      <w:r w:rsidRPr="00B432B9">
        <w:t>- подготовлен дизайн-проект благоустройства общественной территории микрорайона № 7 в районе д. №№ 36, 40, 42, 44 по ул. Парковая;</w:t>
      </w:r>
    </w:p>
    <w:p w:rsidR="007D0AB1" w:rsidRPr="00B432B9" w:rsidRDefault="007D0AB1" w:rsidP="007D0AB1">
      <w:pPr>
        <w:pStyle w:val="23"/>
        <w:ind w:firstLine="720"/>
      </w:pPr>
      <w:r w:rsidRPr="00B432B9">
        <w:t>- произведена строительно-техническая экспертиза объектов в части признания строения (сооружения) объектом капитального строительства в отношении 2 объектов;</w:t>
      </w:r>
    </w:p>
    <w:p w:rsidR="007D0AB1" w:rsidRPr="00B432B9" w:rsidRDefault="007D0AB1" w:rsidP="007D0AB1">
      <w:pPr>
        <w:pStyle w:val="23"/>
        <w:ind w:firstLine="720"/>
      </w:pPr>
      <w:r w:rsidRPr="00B432B9">
        <w:t>2) в комплексе процессных мероприятий:</w:t>
      </w:r>
    </w:p>
    <w:p w:rsidR="007D0AB1" w:rsidRPr="00B432B9" w:rsidRDefault="007D0AB1" w:rsidP="007D0AB1">
      <w:pPr>
        <w:pStyle w:val="23"/>
        <w:ind w:firstLine="720"/>
      </w:pPr>
      <w:r w:rsidRPr="00B432B9">
        <w:t>- внесены в Единый государственный реестр сведений о местоположении границ 17-ти земельных участков;</w:t>
      </w:r>
    </w:p>
    <w:p w:rsidR="007D0AB1" w:rsidRPr="00B432B9" w:rsidRDefault="007D0AB1" w:rsidP="007D0AB1">
      <w:pPr>
        <w:pStyle w:val="23"/>
        <w:ind w:firstLine="720"/>
      </w:pPr>
      <w:r w:rsidRPr="00B432B9">
        <w:t>- комплексные кадастровые работы в отношении кадастровых кварталов 47:15:0111007, 47:15:0111010, 47:15:0111011, 47:15:0111012 и микрорайона № 7 (518 единиц);</w:t>
      </w:r>
    </w:p>
    <w:p w:rsidR="007D0AB1" w:rsidRPr="00B432B9" w:rsidRDefault="007D0AB1" w:rsidP="007D0AB1">
      <w:pPr>
        <w:pStyle w:val="23"/>
        <w:ind w:firstLine="720"/>
      </w:pPr>
      <w:r w:rsidRPr="00B432B9">
        <w:t>- внесены сведения (документы, материалы) в государственную информационную систему обеспечения градостроительной деятельности Ленинградской области в количестве 1450 единиц.</w:t>
      </w:r>
    </w:p>
    <w:p w:rsidR="007D0AB1" w:rsidRPr="00B432B9" w:rsidRDefault="007D0AB1" w:rsidP="007D0AB1">
      <w:pPr>
        <w:pStyle w:val="23"/>
        <w:ind w:firstLine="720"/>
      </w:pPr>
      <w:r w:rsidRPr="00B432B9">
        <w:lastRenderedPageBreak/>
        <w:t>Строительство индивидуальных жилых домов на земельных участках, предлагаемых администрацией Сосновоборского городского округа к реализации через аукцион, частично удовлетворила потребность города в малоэтажной застройке.</w:t>
      </w:r>
    </w:p>
    <w:p w:rsidR="007D0AB1" w:rsidRPr="00B432B9" w:rsidRDefault="007D0AB1" w:rsidP="007D0AB1">
      <w:pPr>
        <w:pStyle w:val="23"/>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395"/>
      </w:tblGrid>
      <w:tr w:rsidR="00B432B9" w:rsidRPr="00B432B9" w:rsidTr="002874F9">
        <w:tc>
          <w:tcPr>
            <w:tcW w:w="5778" w:type="dxa"/>
          </w:tcPr>
          <w:p w:rsidR="002874F9" w:rsidRPr="00B432B9" w:rsidRDefault="002874F9" w:rsidP="007437AE">
            <w:pPr>
              <w:ind w:firstLine="0"/>
              <w:jc w:val="center"/>
              <w:rPr>
                <w:b/>
                <w:color w:val="auto"/>
              </w:rPr>
            </w:pPr>
            <w:r w:rsidRPr="00B432B9">
              <w:rPr>
                <w:b/>
                <w:color w:val="auto"/>
              </w:rPr>
              <w:t>Основные проблемы</w:t>
            </w:r>
          </w:p>
        </w:tc>
        <w:tc>
          <w:tcPr>
            <w:tcW w:w="4395" w:type="dxa"/>
          </w:tcPr>
          <w:p w:rsidR="002874F9" w:rsidRPr="00B432B9" w:rsidRDefault="002874F9" w:rsidP="007437AE">
            <w:pPr>
              <w:ind w:firstLine="0"/>
              <w:jc w:val="center"/>
              <w:rPr>
                <w:b/>
                <w:color w:val="auto"/>
              </w:rPr>
            </w:pPr>
            <w:r w:rsidRPr="00B432B9">
              <w:rPr>
                <w:b/>
                <w:color w:val="auto"/>
              </w:rPr>
              <w:t>Предполагаемые пути решения</w:t>
            </w:r>
          </w:p>
        </w:tc>
      </w:tr>
      <w:tr w:rsidR="002874F9" w:rsidRPr="00B432B9" w:rsidTr="002874F9">
        <w:trPr>
          <w:trHeight w:val="1134"/>
        </w:trPr>
        <w:tc>
          <w:tcPr>
            <w:tcW w:w="5778" w:type="dxa"/>
          </w:tcPr>
          <w:p w:rsidR="002874F9" w:rsidRPr="00B432B9" w:rsidRDefault="002874F9" w:rsidP="00CC05F6">
            <w:pPr>
              <w:ind w:firstLine="0"/>
              <w:rPr>
                <w:color w:val="auto"/>
              </w:rPr>
            </w:pPr>
            <w:r w:rsidRPr="00B432B9">
              <w:rPr>
                <w:color w:val="auto"/>
              </w:rPr>
              <w:t>Образование, установление или уточнение местоположения границ земельных участков, зданий, строений, сооружений, участков общего пользования, занятых улицами, проездами, скверами и другими объектами.  Установление или уточнение местоположения на участках зданий, сооружений, многоквартирных домов, объектов незавершенного строительства. Исправление реестровых ошибок в сведениях о местоположении границ объектов недвижимости.</w:t>
            </w:r>
          </w:p>
          <w:p w:rsidR="002874F9" w:rsidRPr="00B432B9" w:rsidRDefault="002874F9" w:rsidP="007D0AB1">
            <w:pPr>
              <w:rPr>
                <w:color w:val="auto"/>
              </w:rPr>
            </w:pPr>
            <w:r w:rsidRPr="00B432B9">
              <w:rPr>
                <w:color w:val="auto"/>
              </w:rPr>
              <w:t xml:space="preserve"> Отсутствие точно определенных границ является причиной большинства конфликтов между владельцами смежных земельных участков.  Уточнение границ помогает исправить возможные ошибки, в том числе в сведениях о фактически используемой площади в случае её отличия от указанной в сведениях единого государственного реестра недвижимости.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tc>
        <w:tc>
          <w:tcPr>
            <w:tcW w:w="4395" w:type="dxa"/>
          </w:tcPr>
          <w:p w:rsidR="002874F9" w:rsidRPr="00B432B9" w:rsidRDefault="002874F9" w:rsidP="007D0AB1">
            <w:pPr>
              <w:ind w:firstLine="0"/>
              <w:rPr>
                <w:color w:val="auto"/>
              </w:rPr>
            </w:pPr>
            <w:r w:rsidRPr="00B432B9">
              <w:rPr>
                <w:color w:val="auto"/>
              </w:rPr>
              <w:t>В соответствии с разработанным планом проводятся комплексные кадастровые работы с привлечением средств бюджета Ленинградской области. Планируемый срок окончания проведения комплексных кадастровых работ в селитебной части города – 2026 год.</w:t>
            </w:r>
          </w:p>
          <w:p w:rsidR="002874F9" w:rsidRPr="00B432B9" w:rsidRDefault="002874F9" w:rsidP="007D0AB1">
            <w:pPr>
              <w:rPr>
                <w:color w:val="auto"/>
              </w:rPr>
            </w:pPr>
          </w:p>
        </w:tc>
      </w:tr>
    </w:tbl>
    <w:p w:rsidR="007D0AB1" w:rsidRPr="00B432B9" w:rsidRDefault="007D0AB1" w:rsidP="007D0AB1">
      <w:pPr>
        <w:rPr>
          <w:color w:val="auto"/>
        </w:rPr>
      </w:pPr>
    </w:p>
    <w:p w:rsidR="005C7316" w:rsidRPr="00B432B9" w:rsidRDefault="005C7316" w:rsidP="005C7316">
      <w:pPr>
        <w:pStyle w:val="2"/>
      </w:pPr>
      <w:bookmarkStart w:id="40" w:name="_Toc191915778"/>
      <w:r w:rsidRPr="00B432B9">
        <w:t>2.2. Управление муниципальным имуществом</w:t>
      </w:r>
      <w:bookmarkEnd w:id="40"/>
    </w:p>
    <w:p w:rsidR="00CA2DEE" w:rsidRPr="00B432B9" w:rsidRDefault="00CA2DEE" w:rsidP="00CA2DEE">
      <w:pPr>
        <w:rPr>
          <w:rFonts w:cs="Times New Roman"/>
          <w:color w:val="auto"/>
        </w:rPr>
      </w:pPr>
    </w:p>
    <w:p w:rsidR="00B65669" w:rsidRPr="00B432B9" w:rsidRDefault="00B65669" w:rsidP="00B65669">
      <w:pPr>
        <w:ind w:firstLine="567"/>
        <w:rPr>
          <w:color w:val="auto"/>
        </w:rPr>
      </w:pPr>
      <w:r w:rsidRPr="00B432B9">
        <w:rPr>
          <w:b/>
          <w:color w:val="auto"/>
        </w:rPr>
        <w:t>1. Использование муниципального нежилого фонда (МНФ)</w:t>
      </w:r>
      <w:r w:rsidRPr="00B432B9">
        <w:rPr>
          <w:color w:val="auto"/>
        </w:rPr>
        <w:t>.</w:t>
      </w:r>
    </w:p>
    <w:p w:rsidR="00C12F45" w:rsidRPr="00B432B9" w:rsidRDefault="00C12F45" w:rsidP="00C12F45">
      <w:pPr>
        <w:ind w:firstLine="567"/>
        <w:rPr>
          <w:color w:val="auto"/>
        </w:rPr>
      </w:pPr>
      <w:r w:rsidRPr="00B432B9">
        <w:rPr>
          <w:color w:val="auto"/>
        </w:rPr>
        <w:t>1.1. Общая площадь нежилых помещений, переданных в аренду и безвозмездное пользование, на 31.12.2024 составила 30 184,38 кв.м, что на 4,3% меньше данного показателя прошлого года. Количество действующих на конец года договоров пользования объектами МНФ по сравнению с аналогичным периодом 2023 года уменьшилось на 6,4% и составило 161 договор (из них договоров аренды – 96, что на 9,4% меньше, чем на 31.12.2023).</w:t>
      </w:r>
    </w:p>
    <w:p w:rsidR="00C12F45" w:rsidRPr="00B432B9" w:rsidRDefault="00C12F45" w:rsidP="00C12F45">
      <w:pPr>
        <w:ind w:firstLine="567"/>
        <w:rPr>
          <w:color w:val="auto"/>
        </w:rPr>
      </w:pPr>
      <w:r w:rsidRPr="00B432B9">
        <w:rPr>
          <w:color w:val="auto"/>
        </w:rPr>
        <w:t>Площадь помещений, переданных в безвозмездное пользование, уменьшилась на 1,6% и составила 23 540,75 кв.м.</w:t>
      </w:r>
    </w:p>
    <w:p w:rsidR="00C12F45" w:rsidRPr="00B432B9" w:rsidRDefault="00C12F45" w:rsidP="00C12F45">
      <w:pPr>
        <w:ind w:firstLine="567"/>
        <w:rPr>
          <w:color w:val="auto"/>
        </w:rPr>
      </w:pPr>
      <w:r w:rsidRPr="00B432B9">
        <w:rPr>
          <w:color w:val="auto"/>
        </w:rPr>
        <w:t>Площадь нежилых помещений, переданных в аренду, уменьшилась на 12,8% и составила 6 643,63 кв.м. Уменьшение арендованной площади обусловлено:</w:t>
      </w:r>
    </w:p>
    <w:p w:rsidR="00C12F45" w:rsidRPr="00B432B9" w:rsidRDefault="00C12F45" w:rsidP="00C12F45">
      <w:pPr>
        <w:ind w:firstLine="567"/>
        <w:rPr>
          <w:color w:val="auto"/>
        </w:rPr>
      </w:pPr>
      <w:r w:rsidRPr="00B432B9">
        <w:rPr>
          <w:color w:val="auto"/>
        </w:rPr>
        <w:t xml:space="preserve">- продажей арендуемых помещений по преимущественному праву выкупа на основании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С начала действия указанного закона заключено 136 договоров купли-продажи арендуемого имущества общей площадью 17 964,57 кв.м. </w:t>
      </w:r>
    </w:p>
    <w:p w:rsidR="00C12F45" w:rsidRPr="00B432B9" w:rsidRDefault="00C12F45" w:rsidP="00C12F45">
      <w:pPr>
        <w:ind w:firstLine="567"/>
        <w:rPr>
          <w:color w:val="auto"/>
        </w:rPr>
      </w:pPr>
      <w:r w:rsidRPr="00B432B9">
        <w:rPr>
          <w:color w:val="auto"/>
        </w:rPr>
        <w:t>- расторжением договоров аренды по инициативе КУМИ или арендаторов, после чего освободившиеся объекты не удалось передать в аренду ввиду отсутствия на них спроса или принятия решения об использовании таких объектов для решения вопросов местного значения.</w:t>
      </w:r>
    </w:p>
    <w:p w:rsidR="00B65669" w:rsidRPr="00B432B9" w:rsidRDefault="00B65669" w:rsidP="00B65669">
      <w:pPr>
        <w:ind w:firstLine="567"/>
        <w:rPr>
          <w:b/>
          <w:color w:val="auto"/>
        </w:rPr>
      </w:pPr>
      <w:r w:rsidRPr="00B432B9">
        <w:rPr>
          <w:b/>
          <w:color w:val="auto"/>
        </w:rPr>
        <w:t>1.2. Доходы от сдачи в аренду имущества, составляющего казну городских округов.</w:t>
      </w:r>
    </w:p>
    <w:p w:rsidR="00C12F45" w:rsidRPr="00B432B9" w:rsidRDefault="00C12F45" w:rsidP="00C12F45">
      <w:pPr>
        <w:ind w:firstLine="567"/>
        <w:rPr>
          <w:color w:val="auto"/>
        </w:rPr>
      </w:pPr>
      <w:r w:rsidRPr="00B432B9">
        <w:rPr>
          <w:color w:val="auto"/>
        </w:rPr>
        <w:t xml:space="preserve">В соответствии с поквартальным распределением доходов бюджета Сосновоборского городского округа по статье «Доходы от сдачи в аренду имущества, составляющего казну городских округов (за исключением земельных участков)», КБК 003 111 05074 04 1000 120, </w:t>
      </w:r>
    </w:p>
    <w:p w:rsidR="00C12F45" w:rsidRPr="00B432B9" w:rsidRDefault="00C12F45" w:rsidP="00C12F45">
      <w:pPr>
        <w:rPr>
          <w:color w:val="auto"/>
        </w:rPr>
      </w:pPr>
      <w:r w:rsidRPr="00B432B9">
        <w:rPr>
          <w:color w:val="auto"/>
        </w:rPr>
        <w:lastRenderedPageBreak/>
        <w:t xml:space="preserve">на 2024 год запланировано поступление от сдачи в аренду объектов муниципального нежилого фонда в сумме 23 753 000,00 руб. Поступило 24 086 378,81 руб. Выполнение плана составило 101,4%. </w:t>
      </w:r>
    </w:p>
    <w:p w:rsidR="00C12F45" w:rsidRPr="00B432B9" w:rsidRDefault="00C12F45" w:rsidP="00C12F45">
      <w:pPr>
        <w:ind w:firstLine="567"/>
        <w:rPr>
          <w:color w:val="auto"/>
        </w:rPr>
      </w:pPr>
      <w:r w:rsidRPr="00B432B9">
        <w:rPr>
          <w:color w:val="auto"/>
        </w:rPr>
        <w:t xml:space="preserve">Кроме того, поступило </w:t>
      </w:r>
      <w:r w:rsidRPr="00B432B9">
        <w:rPr>
          <w:bCs/>
          <w:color w:val="auto"/>
        </w:rPr>
        <w:t xml:space="preserve">47 451,11 </w:t>
      </w:r>
      <w:r w:rsidRPr="00B432B9">
        <w:rPr>
          <w:color w:val="auto"/>
        </w:rPr>
        <w:t xml:space="preserve">руб. в счет погашения пени и 1 367 983,87 руб. в счет возмещения затрат по содержанию арендуемых объектов. </w:t>
      </w:r>
    </w:p>
    <w:p w:rsidR="00C12F45" w:rsidRPr="00B432B9" w:rsidRDefault="00C12F45" w:rsidP="00C12F45">
      <w:pPr>
        <w:ind w:firstLine="567"/>
        <w:rPr>
          <w:color w:val="auto"/>
        </w:rPr>
      </w:pPr>
      <w:r w:rsidRPr="00B432B9">
        <w:rPr>
          <w:color w:val="auto"/>
        </w:rPr>
        <w:t>КУМИ совместно с администрацией продолжает работу по снижению задолженности:</w:t>
      </w:r>
    </w:p>
    <w:p w:rsidR="00C12F45" w:rsidRPr="00B432B9" w:rsidRDefault="00C12F45" w:rsidP="00C12F45">
      <w:pPr>
        <w:ind w:firstLine="567"/>
        <w:rPr>
          <w:color w:val="auto"/>
        </w:rPr>
      </w:pPr>
      <w:r w:rsidRPr="00B432B9">
        <w:rPr>
          <w:color w:val="auto"/>
        </w:rPr>
        <w:t>- арендаторам направлено 99 требований о погашении задолженности (претензий) на общую сумму 4 341 039,42 руб.;</w:t>
      </w:r>
    </w:p>
    <w:p w:rsidR="00C12F45" w:rsidRPr="00B432B9" w:rsidRDefault="00C12F45" w:rsidP="00C12F45">
      <w:pPr>
        <w:ind w:firstLine="567"/>
        <w:rPr>
          <w:color w:val="auto"/>
        </w:rPr>
      </w:pPr>
      <w:r w:rsidRPr="00B432B9">
        <w:rPr>
          <w:color w:val="auto"/>
        </w:rPr>
        <w:t xml:space="preserve">- в суд подано 8 исков на сумму </w:t>
      </w:r>
      <w:r w:rsidRPr="00B432B9">
        <w:rPr>
          <w:color w:val="auto"/>
          <w:szCs w:val="22"/>
        </w:rPr>
        <w:t>2 444 211,22 р</w:t>
      </w:r>
      <w:r w:rsidRPr="00B432B9">
        <w:rPr>
          <w:color w:val="auto"/>
        </w:rPr>
        <w:t xml:space="preserve">уб., удовлетворено 8 на общую сумму </w:t>
      </w:r>
      <w:r w:rsidRPr="00B432B9">
        <w:rPr>
          <w:color w:val="auto"/>
          <w:szCs w:val="22"/>
        </w:rPr>
        <w:t>1 925 726,65 руб.</w:t>
      </w:r>
      <w:r w:rsidRPr="00B432B9">
        <w:rPr>
          <w:color w:val="auto"/>
        </w:rPr>
        <w:t>;</w:t>
      </w:r>
    </w:p>
    <w:p w:rsidR="00C12F45" w:rsidRPr="00B432B9" w:rsidRDefault="00C12F45" w:rsidP="00C12F45">
      <w:pPr>
        <w:ind w:firstLine="567"/>
        <w:rPr>
          <w:color w:val="auto"/>
        </w:rPr>
      </w:pPr>
      <w:r w:rsidRPr="00B432B9">
        <w:rPr>
          <w:color w:val="auto"/>
        </w:rPr>
        <w:t>- проведено 12 заседаний комиссии по ведению работы с организациями по вопросам погашения задолженности по налоговым и неналоговым платежам. По итогам работы комиссии погашена задолженность на сумму 2 849 865,64 руб.</w:t>
      </w:r>
    </w:p>
    <w:p w:rsidR="00C12F45" w:rsidRPr="00B432B9" w:rsidRDefault="00C12F45" w:rsidP="00C12F45">
      <w:pPr>
        <w:ind w:firstLine="567"/>
        <w:rPr>
          <w:bCs/>
          <w:color w:val="auto"/>
        </w:rPr>
      </w:pPr>
      <w:r w:rsidRPr="00B432B9">
        <w:rPr>
          <w:color w:val="auto"/>
        </w:rPr>
        <w:t xml:space="preserve">Общая сумма задолженности по арендной плате за помещения, по состоянию на 31.12.2024, составляет </w:t>
      </w:r>
      <w:r w:rsidRPr="00B432B9">
        <w:rPr>
          <w:bCs/>
          <w:color w:val="auto"/>
        </w:rPr>
        <w:t xml:space="preserve">13 407 640,90 руб. (меньше задолженности по итогам 2023 года на 36,6%), в том числе: </w:t>
      </w:r>
    </w:p>
    <w:p w:rsidR="00C12F45" w:rsidRPr="00B432B9" w:rsidRDefault="00C12F45" w:rsidP="00C12F45">
      <w:pPr>
        <w:ind w:firstLine="567"/>
        <w:rPr>
          <w:bCs/>
          <w:color w:val="auto"/>
        </w:rPr>
      </w:pPr>
      <w:r w:rsidRPr="00B432B9">
        <w:rPr>
          <w:color w:val="auto"/>
        </w:rPr>
        <w:t xml:space="preserve">9 153 960,94 руб. </w:t>
      </w:r>
      <w:r w:rsidRPr="00B432B9">
        <w:rPr>
          <w:bCs/>
          <w:color w:val="auto"/>
        </w:rPr>
        <w:t>– задолженность прошлых лет (меньше на 13,4% по сравнению с прошлым периодом 2023 года);</w:t>
      </w:r>
    </w:p>
    <w:p w:rsidR="00C12F45" w:rsidRPr="00B432B9" w:rsidRDefault="00C12F45" w:rsidP="00C12F45">
      <w:pPr>
        <w:ind w:firstLine="567"/>
        <w:rPr>
          <w:bCs/>
          <w:color w:val="auto"/>
        </w:rPr>
      </w:pPr>
      <w:r w:rsidRPr="00B432B9">
        <w:rPr>
          <w:bCs/>
          <w:color w:val="auto"/>
        </w:rPr>
        <w:t>1 105 719,11 руб. – текущая задолженность (меньше задолженности за 2023 год на 56,3%);</w:t>
      </w:r>
    </w:p>
    <w:p w:rsidR="00C12F45" w:rsidRPr="00B432B9" w:rsidRDefault="00C12F45" w:rsidP="00C12F45">
      <w:pPr>
        <w:ind w:firstLine="567"/>
        <w:rPr>
          <w:bCs/>
          <w:color w:val="auto"/>
        </w:rPr>
      </w:pPr>
      <w:r w:rsidRPr="00B432B9">
        <w:rPr>
          <w:color w:val="auto"/>
        </w:rPr>
        <w:t xml:space="preserve">3 147 540,85 руб.  </w:t>
      </w:r>
      <w:r w:rsidRPr="00B432B9">
        <w:rPr>
          <w:bCs/>
          <w:color w:val="auto"/>
        </w:rPr>
        <w:t>– пени на задолженность прошлых лет (меньше по сравнению с 2023 годом на 66,2%);</w:t>
      </w:r>
    </w:p>
    <w:p w:rsidR="00C12F45" w:rsidRPr="00B432B9" w:rsidRDefault="00C12F45" w:rsidP="00C12F45">
      <w:pPr>
        <w:ind w:firstLine="567"/>
        <w:rPr>
          <w:bCs/>
          <w:color w:val="auto"/>
        </w:rPr>
      </w:pPr>
      <w:r w:rsidRPr="00B432B9">
        <w:rPr>
          <w:color w:val="auto"/>
        </w:rPr>
        <w:t xml:space="preserve">420,27 руб. </w:t>
      </w:r>
      <w:r w:rsidRPr="00B432B9">
        <w:rPr>
          <w:bCs/>
          <w:color w:val="auto"/>
        </w:rPr>
        <w:t>– пени на задолженность текущего года (больше по сравнению с 2023 годом, в 2023 году начисление пени не производилось в связи с принятием советом депутатов решения от 20.04.2022 № 5).</w:t>
      </w:r>
    </w:p>
    <w:p w:rsidR="00C12F45" w:rsidRPr="00B432B9" w:rsidRDefault="00C12F45" w:rsidP="00C12F45">
      <w:pPr>
        <w:ind w:firstLine="567"/>
        <w:rPr>
          <w:color w:val="auto"/>
        </w:rPr>
      </w:pPr>
      <w:r w:rsidRPr="00B432B9">
        <w:rPr>
          <w:color w:val="auto"/>
        </w:rPr>
        <w:t>Уменьшение задолженности связано с:</w:t>
      </w:r>
    </w:p>
    <w:p w:rsidR="00C12F45" w:rsidRPr="00B432B9" w:rsidRDefault="00C12F45" w:rsidP="00C12F45">
      <w:pPr>
        <w:ind w:firstLine="567"/>
        <w:rPr>
          <w:color w:val="auto"/>
        </w:rPr>
      </w:pPr>
      <w:r w:rsidRPr="00B432B9">
        <w:rPr>
          <w:color w:val="auto"/>
        </w:rPr>
        <w:t xml:space="preserve">- произведенным списанием в конце 2024 года задолженности на сумму </w:t>
      </w:r>
      <w:r w:rsidRPr="00B432B9">
        <w:rPr>
          <w:bCs/>
          <w:color w:val="auto"/>
        </w:rPr>
        <w:t>643 013,32 руб. в связи с исключением юридических лиц из ЕГРЮЛ</w:t>
      </w:r>
      <w:r w:rsidRPr="00B432B9">
        <w:rPr>
          <w:color w:val="auto"/>
        </w:rPr>
        <w:t>, ликвидацией юридических лиц и смерти должника – физического лица. Всего нарастающим итогом списано 83 462 324,81 руб. задолженности прошлых лет;</w:t>
      </w:r>
    </w:p>
    <w:p w:rsidR="00C12F45" w:rsidRPr="00B432B9" w:rsidRDefault="00C12F45" w:rsidP="00C12F45">
      <w:pPr>
        <w:ind w:firstLine="567"/>
        <w:rPr>
          <w:color w:val="auto"/>
        </w:rPr>
      </w:pPr>
      <w:r w:rsidRPr="00B432B9">
        <w:rPr>
          <w:color w:val="auto"/>
        </w:rPr>
        <w:t>- повышением перечислений Сосновоборским ОСП по исполнительным производствам (в 2024 году перечислено 571 258,17 руб.).</w:t>
      </w:r>
    </w:p>
    <w:p w:rsidR="00C12F45" w:rsidRPr="00B432B9" w:rsidRDefault="00C12F45" w:rsidP="00C12F45">
      <w:pPr>
        <w:ind w:firstLine="567"/>
        <w:rPr>
          <w:color w:val="auto"/>
        </w:rPr>
      </w:pPr>
      <w:r w:rsidRPr="00B432B9">
        <w:rPr>
          <w:color w:val="auto"/>
        </w:rPr>
        <w:t>Перевыполнения годового плана также связано с частичным погашением задолженности прошлых лет</w:t>
      </w:r>
      <w:r w:rsidRPr="00B432B9">
        <w:rPr>
          <w:bCs/>
          <w:color w:val="auto"/>
        </w:rPr>
        <w:t xml:space="preserve"> непосредственно арендаторами нежилых помещений.</w:t>
      </w:r>
    </w:p>
    <w:p w:rsidR="00C12F45" w:rsidRPr="00B432B9" w:rsidRDefault="00C12F45" w:rsidP="00C12F45">
      <w:pPr>
        <w:ind w:firstLine="567"/>
        <w:rPr>
          <w:color w:val="auto"/>
        </w:rPr>
      </w:pPr>
      <w:r w:rsidRPr="00B432B9">
        <w:rPr>
          <w:color w:val="auto"/>
        </w:rPr>
        <w:t>В целях повышения неналоговых поступлений от аренды муниципального имущества, в 2024 году без проведения торгов предоставлены в аренду 4 ранее пустующих объекта недвижимого имущества и 2 договора в отношении неиспользуемого движимого имущества (опоры сетей наружного освещения в целях размещения камер и фото-, видеофиксации нарушений правил дорожного движения).</w:t>
      </w:r>
    </w:p>
    <w:p w:rsidR="00C12F45" w:rsidRPr="00B432B9" w:rsidRDefault="00C12F45" w:rsidP="00C12F45">
      <w:pPr>
        <w:ind w:firstLine="567"/>
        <w:rPr>
          <w:color w:val="auto"/>
        </w:rPr>
      </w:pPr>
      <w:r w:rsidRPr="00B432B9">
        <w:rPr>
          <w:color w:val="auto"/>
        </w:rPr>
        <w:t xml:space="preserve">В целях стимулирования своевременной и полной оплаты аренды добросовестным арендаторам продолжает предоставляться установленная в 2013 году советом депутатов по инициативе администрации Сосновоборского городского округа льгота в размере 10% от арендной платы, размер которой превышает прогнозируемый рост индекса потребительских цен и рост размера арендной платы. </w:t>
      </w:r>
    </w:p>
    <w:p w:rsidR="00C12F45" w:rsidRPr="00B432B9" w:rsidRDefault="00C12F45" w:rsidP="00C12F45">
      <w:pPr>
        <w:ind w:firstLine="567"/>
        <w:rPr>
          <w:bCs/>
          <w:color w:val="auto"/>
        </w:rPr>
      </w:pPr>
      <w:r w:rsidRPr="00B432B9">
        <w:rPr>
          <w:color w:val="auto"/>
        </w:rPr>
        <w:t xml:space="preserve">Общая </w:t>
      </w:r>
      <w:r w:rsidRPr="00B432B9">
        <w:rPr>
          <w:bCs/>
          <w:color w:val="auto"/>
        </w:rPr>
        <w:t xml:space="preserve">сумма предоставленных льгот за 2024 год составила </w:t>
      </w:r>
      <w:r w:rsidRPr="00B432B9">
        <w:rPr>
          <w:color w:val="auto"/>
        </w:rPr>
        <w:t>2 627 045,17 руб.,</w:t>
      </w:r>
      <w:r w:rsidRPr="00B432B9">
        <w:rPr>
          <w:bCs/>
          <w:color w:val="auto"/>
        </w:rPr>
        <w:t xml:space="preserve"> что на 21,7% меньше показателя в аналогичном периоде 2023 года. Количество арендаторов, пользующихся такой льготой, составило 64 субъекта (в 2023 году – 63 субъекта). </w:t>
      </w:r>
    </w:p>
    <w:p w:rsidR="00B65669" w:rsidRPr="00B432B9" w:rsidRDefault="00B65669" w:rsidP="00B65669">
      <w:pPr>
        <w:ind w:firstLine="567"/>
        <w:rPr>
          <w:b/>
          <w:color w:val="auto"/>
        </w:rPr>
      </w:pPr>
      <w:r w:rsidRPr="00B432B9">
        <w:rPr>
          <w:b/>
          <w:color w:val="auto"/>
        </w:rPr>
        <w:t>1.3.</w:t>
      </w:r>
      <w:r w:rsidRPr="00B432B9">
        <w:rPr>
          <w:color w:val="auto"/>
        </w:rPr>
        <w:t xml:space="preserve"> </w:t>
      </w:r>
      <w:r w:rsidRPr="00B432B9">
        <w:rPr>
          <w:b/>
          <w:color w:val="auto"/>
        </w:rPr>
        <w:t>Использование муниципального нежилого фонда субъектами малого и среднего предпринимательства и физическими лицами, применяющими налог на профессиональный доход (самозанятыми).</w:t>
      </w:r>
    </w:p>
    <w:p w:rsidR="00C12F45" w:rsidRPr="00B432B9" w:rsidRDefault="00C12F45" w:rsidP="00C12F45">
      <w:pPr>
        <w:ind w:firstLine="567"/>
        <w:rPr>
          <w:color w:val="auto"/>
        </w:rPr>
      </w:pPr>
      <w:r w:rsidRPr="00B432B9">
        <w:rPr>
          <w:color w:val="auto"/>
        </w:rPr>
        <w:t xml:space="preserve">По состоянию на 31.12.2024 субъектам малого и среднего предпринимательства (включая ИП и самозанятых) передано в аренду 4 836,83 кв.м, что на 14,5% меньше данного показателя в отчетном периоде 2023 года (5 897,13 кв.м). Общее количество субъектов МСП и самозанятых, </w:t>
      </w:r>
      <w:r w:rsidRPr="00B432B9">
        <w:rPr>
          <w:color w:val="auto"/>
        </w:rPr>
        <w:lastRenderedPageBreak/>
        <w:t>арендующих объекты муниципального нежилого фонда уменьшилось на 8,8% и составило 62 субъекта.</w:t>
      </w:r>
    </w:p>
    <w:p w:rsidR="00C12F45" w:rsidRPr="00B432B9" w:rsidRDefault="00C12F45" w:rsidP="00C12F45">
      <w:pPr>
        <w:ind w:firstLine="567"/>
        <w:rPr>
          <w:color w:val="auto"/>
        </w:rPr>
      </w:pPr>
      <w:r w:rsidRPr="00B432B9">
        <w:rPr>
          <w:color w:val="auto"/>
        </w:rPr>
        <w:t>Уменьшение площади объектов, арендуемых субъектами МСП, обусловлено:</w:t>
      </w:r>
    </w:p>
    <w:p w:rsidR="00C12F45" w:rsidRPr="00B432B9" w:rsidRDefault="00C12F45" w:rsidP="00C12F45">
      <w:pPr>
        <w:ind w:firstLine="567"/>
        <w:rPr>
          <w:color w:val="auto"/>
        </w:rPr>
      </w:pPr>
      <w:r w:rsidRPr="00B432B9">
        <w:rPr>
          <w:color w:val="auto"/>
        </w:rPr>
        <w:t>- продажей арендованных объектов субъектам МСП в соответствии с Федеральным законом от 22.07.2008 № 159-ФЗ;</w:t>
      </w:r>
    </w:p>
    <w:p w:rsidR="00C12F45" w:rsidRPr="00B432B9" w:rsidRDefault="00C12F45" w:rsidP="00C12F45">
      <w:pPr>
        <w:ind w:firstLine="567"/>
        <w:rPr>
          <w:color w:val="auto"/>
        </w:rPr>
      </w:pPr>
      <w:r w:rsidRPr="00B432B9">
        <w:rPr>
          <w:color w:val="auto"/>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C12F45" w:rsidRPr="00B432B9" w:rsidRDefault="00C12F45" w:rsidP="00C12F45">
      <w:pPr>
        <w:ind w:firstLine="567"/>
        <w:rPr>
          <w:bCs/>
          <w:color w:val="auto"/>
        </w:rPr>
      </w:pPr>
      <w:r w:rsidRPr="00B432B9">
        <w:rPr>
          <w:bCs/>
          <w:color w:val="auto"/>
        </w:rPr>
        <w:t xml:space="preserve">Количество субъектов МСП, которым предоставлена льгота по арендной плате, составило 47 субъектов (как и в 2023 году). </w:t>
      </w:r>
    </w:p>
    <w:p w:rsidR="00C12F45" w:rsidRPr="00B432B9" w:rsidRDefault="00C12F45" w:rsidP="00C12F45">
      <w:pPr>
        <w:ind w:firstLine="567"/>
        <w:rPr>
          <w:color w:val="auto"/>
        </w:rPr>
      </w:pPr>
      <w:r w:rsidRPr="00B432B9">
        <w:rPr>
          <w:bCs/>
          <w:color w:val="auto"/>
        </w:rPr>
        <w:t xml:space="preserve">Сумма льготы таким субъектам за 2024 год составила </w:t>
      </w:r>
      <w:r w:rsidRPr="00B432B9">
        <w:rPr>
          <w:color w:val="auto"/>
        </w:rPr>
        <w:t xml:space="preserve">1 460 610,71 руб., что на 4,4% меньше суммы льгот, предоставленной в отчетном периоде 2023 года (1 527 924,65 руб.). </w:t>
      </w:r>
    </w:p>
    <w:p w:rsidR="00C12F45" w:rsidRPr="00B432B9" w:rsidRDefault="00C12F45" w:rsidP="00C12F45">
      <w:pPr>
        <w:ind w:firstLine="567"/>
        <w:rPr>
          <w:color w:val="auto"/>
        </w:rPr>
      </w:pPr>
      <w:r w:rsidRPr="00B432B9">
        <w:rPr>
          <w:color w:val="auto"/>
        </w:rPr>
        <w:t>Из них:</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Средние, малые и микропредприятия – 18 субъектов (количество уменьшилось на 2) арендуют помещения площадью 1 846,75 кв.м, что на 24,6% меньше площади 2023 года. Сумма предоставленной льготы в 10% - 928 072,65 руб., что на 4,8% меньше суммы льгот, предоставленных в 2023 году. </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Индивидуальные предприниматели – 36 субъектов (количество уменьшилось на 1) арендуют нежилые помещения общей площадью 2 689,08 кв.м, что на 15,9%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больше 2023 года. </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Общая сумма льгот, предоставленных в 2024 году 4 самозанятым гражданам (в 2023 году – 5), составила 37 270,20 руб., что на 38,2% меньше суммарной льготы, полученной в 2023 году. </w:t>
      </w:r>
    </w:p>
    <w:p w:rsidR="00C12F45" w:rsidRPr="00B432B9" w:rsidRDefault="00C12F45" w:rsidP="00C12F45">
      <w:pPr>
        <w:ind w:firstLine="567"/>
        <w:rPr>
          <w:color w:val="auto"/>
        </w:rPr>
      </w:pPr>
      <w:r w:rsidRPr="00B432B9">
        <w:rPr>
          <w:color w:val="auto"/>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C12F45" w:rsidRPr="00B432B9" w:rsidRDefault="00C12F45" w:rsidP="00C12F45">
      <w:pPr>
        <w:ind w:firstLine="567"/>
        <w:rPr>
          <w:color w:val="auto"/>
        </w:rPr>
      </w:pPr>
      <w:r w:rsidRPr="00B432B9">
        <w:rPr>
          <w:color w:val="auto"/>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B65669" w:rsidRPr="00B432B9" w:rsidRDefault="00B65669" w:rsidP="00B65669">
      <w:pPr>
        <w:rPr>
          <w:b/>
          <w:color w:val="auto"/>
        </w:rPr>
      </w:pPr>
      <w:r w:rsidRPr="00B432B9">
        <w:rPr>
          <w:b/>
          <w:color w:val="auto"/>
        </w:rPr>
        <w:t>2. Управление муниципальными предприятиями и учреждениями.</w:t>
      </w:r>
    </w:p>
    <w:p w:rsidR="00C12F45" w:rsidRPr="00B432B9" w:rsidRDefault="00C12F45" w:rsidP="00C12F45">
      <w:pPr>
        <w:rPr>
          <w:color w:val="auto"/>
        </w:rPr>
      </w:pPr>
      <w:r w:rsidRPr="00B432B9">
        <w:rPr>
          <w:color w:val="auto"/>
        </w:rPr>
        <w:t>По состоянию на 31.12.2024 в реестре муниципальной собственности числится 3 муниципальных унитарных предприятий (СМУП «ТСП», СМУП «ВОДОКАНАЛ», СМУП ЖКО «Комфорт»). Одно предприятие (СМУП «ЖКО «Комфорт») проходит процедуру признания банкротом.</w:t>
      </w:r>
    </w:p>
    <w:p w:rsidR="00C12F45" w:rsidRPr="00B432B9" w:rsidRDefault="00C12F45" w:rsidP="00C12F45">
      <w:pPr>
        <w:rPr>
          <w:color w:val="auto"/>
        </w:rPr>
      </w:pPr>
      <w:r w:rsidRPr="00B432B9">
        <w:rPr>
          <w:color w:val="auto"/>
        </w:rPr>
        <w:t xml:space="preserve">СМУП «Горкадастропроект» ликвидировано 30.09.2024, согласно ст. 3 Федерального закона от 27.12.2019 № 485-ФЗ «О внесении изменений в Федеральный закон «О </w:t>
      </w:r>
      <w:r w:rsidRPr="00B432B9">
        <w:rPr>
          <w:color w:val="auto"/>
        </w:rPr>
        <w:lastRenderedPageBreak/>
        <w:t>государственных и муниципальных унитарных предприятиях» и Федеральный закон «О защите конкуренции»».</w:t>
      </w:r>
    </w:p>
    <w:p w:rsidR="00C12F45" w:rsidRPr="00B432B9" w:rsidRDefault="00C12F45" w:rsidP="00C12F45">
      <w:pPr>
        <w:ind w:firstLine="567"/>
        <w:rPr>
          <w:color w:val="auto"/>
        </w:rPr>
      </w:pPr>
      <w:r w:rsidRPr="00B432B9">
        <w:rPr>
          <w:color w:val="auto"/>
        </w:rPr>
        <w:t xml:space="preserve">Муниципальные унитарные предприятия формируют показатели годовой, промежуточной бухгалтерской (финансовой) отчетности, руководствуясь Федеральным законом Российской Федерации от 06.12.2011 № 402-ФЗ «О бухгалтерском учете», Положением по ведению бухгалтерского учета и бухгалтерской отчетности в Российской Федерации. СМУП представляют в КУМИ в срок: </w:t>
      </w:r>
      <w:r w:rsidRPr="00B432B9">
        <w:rPr>
          <w:color w:val="auto"/>
          <w:u w:val="single"/>
        </w:rPr>
        <w:t xml:space="preserve">годовую </w:t>
      </w:r>
      <w:r w:rsidRPr="00B432B9">
        <w:rPr>
          <w:color w:val="auto"/>
        </w:rPr>
        <w:t xml:space="preserve">не позднее 90 дней по окончании отчетного года, </w:t>
      </w:r>
      <w:r w:rsidRPr="00B432B9">
        <w:rPr>
          <w:color w:val="auto"/>
          <w:u w:val="single"/>
        </w:rPr>
        <w:t>промежуточную</w:t>
      </w:r>
      <w:r w:rsidRPr="00B432B9">
        <w:rPr>
          <w:color w:val="auto"/>
        </w:rPr>
        <w:t xml:space="preserve"> не позднее 30 дней по окончании </w:t>
      </w:r>
      <w:r w:rsidRPr="00B432B9">
        <w:rPr>
          <w:color w:val="auto"/>
          <w:lang w:val="en-US"/>
        </w:rPr>
        <w:t>I</w:t>
      </w:r>
      <w:r w:rsidRPr="00B432B9">
        <w:rPr>
          <w:color w:val="auto"/>
        </w:rPr>
        <w:t xml:space="preserve">, </w:t>
      </w:r>
      <w:r w:rsidRPr="00B432B9">
        <w:rPr>
          <w:color w:val="auto"/>
          <w:lang w:val="en-US"/>
        </w:rPr>
        <w:t>II</w:t>
      </w:r>
      <w:r w:rsidRPr="00B432B9">
        <w:rPr>
          <w:color w:val="auto"/>
        </w:rPr>
        <w:t xml:space="preserve"> и </w:t>
      </w:r>
      <w:r w:rsidRPr="00B432B9">
        <w:rPr>
          <w:color w:val="auto"/>
          <w:lang w:val="en-US"/>
        </w:rPr>
        <w:t>III</w:t>
      </w:r>
      <w:r w:rsidRPr="00B432B9">
        <w:rPr>
          <w:color w:val="auto"/>
        </w:rPr>
        <w:t xml:space="preserve"> кварталов в связи с, чем информация по итогам работы за 2024 год на дату составления отчёта не поступала, результаты финансово-хозяйственной деятельности за 9 месяцев 2024 года следующие:</w:t>
      </w:r>
    </w:p>
    <w:p w:rsidR="00C12F45" w:rsidRPr="00B432B9" w:rsidRDefault="00C12F45" w:rsidP="00C12F45">
      <w:pPr>
        <w:ind w:firstLine="567"/>
        <w:rPr>
          <w:color w:val="auto"/>
        </w:rPr>
      </w:pPr>
      <w:r w:rsidRPr="00B432B9">
        <w:rPr>
          <w:color w:val="auto"/>
        </w:rPr>
        <w:t>-</w:t>
      </w:r>
      <w:r w:rsidRPr="00B432B9">
        <w:rPr>
          <w:color w:val="auto"/>
          <w:u w:val="single"/>
        </w:rPr>
        <w:t>два</w:t>
      </w:r>
      <w:r w:rsidRPr="00B432B9">
        <w:rPr>
          <w:color w:val="auto"/>
        </w:rPr>
        <w:t xml:space="preserve"> предприятия с убытком (СМУП «ТСП», СМУП «ВОДОКАНАЛ»);</w:t>
      </w:r>
    </w:p>
    <w:p w:rsidR="00C12F45" w:rsidRPr="00B432B9" w:rsidRDefault="00C12F45" w:rsidP="00C12F45">
      <w:pPr>
        <w:ind w:firstLine="567"/>
        <w:rPr>
          <w:color w:val="auto"/>
        </w:rPr>
      </w:pPr>
      <w:r w:rsidRPr="00B432B9">
        <w:rPr>
          <w:color w:val="auto"/>
        </w:rPr>
        <w:t xml:space="preserve">- </w:t>
      </w:r>
      <w:r w:rsidRPr="00B432B9">
        <w:rPr>
          <w:color w:val="auto"/>
          <w:u w:val="single"/>
        </w:rPr>
        <w:t xml:space="preserve">одно </w:t>
      </w:r>
      <w:r w:rsidRPr="00B432B9">
        <w:rPr>
          <w:color w:val="auto"/>
        </w:rPr>
        <w:t>предприятие ликвидировано, остаток денежных средств перечислен в бюджет (СМУП «Горкадастрпроект»);</w:t>
      </w:r>
    </w:p>
    <w:p w:rsidR="00C12F45" w:rsidRPr="00B432B9" w:rsidRDefault="00C12F45" w:rsidP="00C12F45">
      <w:pPr>
        <w:ind w:firstLine="567"/>
        <w:rPr>
          <w:color w:val="auto"/>
        </w:rPr>
      </w:pPr>
      <w:r w:rsidRPr="00B432B9">
        <w:rPr>
          <w:color w:val="auto"/>
        </w:rPr>
        <w:t xml:space="preserve">- </w:t>
      </w:r>
      <w:r w:rsidRPr="00B432B9">
        <w:rPr>
          <w:color w:val="auto"/>
          <w:u w:val="single"/>
        </w:rPr>
        <w:t xml:space="preserve">одно </w:t>
      </w:r>
      <w:r w:rsidRPr="00B432B9">
        <w:rPr>
          <w:color w:val="auto"/>
        </w:rPr>
        <w:t xml:space="preserve">предприятие не ведет хозяйственную деятельность (СМУП ЖКО «Комфорт»). </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w:t>
      </w:r>
      <w:r w:rsidRPr="00B432B9">
        <w:rPr>
          <w:bCs/>
          <w:color w:val="auto"/>
        </w:rPr>
        <w:t>Доходы от перечисления части прибыли</w:t>
      </w:r>
      <w:r w:rsidRPr="00B432B9">
        <w:rPr>
          <w:color w:val="auto"/>
        </w:rPr>
        <w:t xml:space="preserve">, остающейся после уплаты налогов и иных обязательных платежей муниципальных унитарных предприятий, созданных городскими округами (сумма платежа)», КБК 003 111 07 01 4 04 1000 120, план доходов в сумме 922,799 тыс.руб. Перечисление части чистой прибыли, полученной  муниципальными предприятиями по итогам финансово-хозяйственной деятельности за 2023 год произведено в полном объеме. </w:t>
      </w:r>
    </w:p>
    <w:p w:rsidR="00C12F45" w:rsidRPr="00B432B9" w:rsidRDefault="00C12F45" w:rsidP="00C12F45">
      <w:pPr>
        <w:ind w:firstLine="567"/>
        <w:rPr>
          <w:color w:val="auto"/>
        </w:rPr>
      </w:pPr>
      <w:r w:rsidRPr="00B432B9">
        <w:rPr>
          <w:color w:val="auto"/>
        </w:rPr>
        <w:t xml:space="preserve">Субсидия из местного бюджета на пополнение уставного фонда муниципального предприятия в течение 2024 года не предоставлялась ввиду отсутствия соответствующих заявок. </w:t>
      </w:r>
    </w:p>
    <w:p w:rsidR="00C12F45" w:rsidRPr="00B432B9" w:rsidRDefault="00C12F45" w:rsidP="00C12F45">
      <w:pPr>
        <w:ind w:firstLine="720"/>
        <w:rPr>
          <w:color w:val="auto"/>
        </w:rPr>
      </w:pPr>
      <w:r w:rsidRPr="00B432B9">
        <w:rPr>
          <w:color w:val="auto"/>
        </w:rPr>
        <w:t>В течение отчетного периода по муниципальным бюджетным и автономным учреждениям проводились следующие мероприятия:</w:t>
      </w:r>
    </w:p>
    <w:p w:rsidR="00C12F45" w:rsidRPr="00B432B9" w:rsidRDefault="00C12F45" w:rsidP="00C12F45">
      <w:pPr>
        <w:ind w:firstLine="720"/>
        <w:rPr>
          <w:color w:val="auto"/>
        </w:rPr>
      </w:pPr>
      <w:r w:rsidRPr="00B432B9">
        <w:rPr>
          <w:color w:val="auto"/>
        </w:rPr>
        <w:t xml:space="preserve">- внесение изменений в Перечни особо ценного движимого имущества; </w:t>
      </w:r>
    </w:p>
    <w:p w:rsidR="00C12F45" w:rsidRPr="00B432B9" w:rsidRDefault="00C12F45" w:rsidP="00C12F45">
      <w:pPr>
        <w:ind w:firstLine="708"/>
        <w:rPr>
          <w:color w:val="auto"/>
        </w:rPr>
      </w:pPr>
      <w:r w:rsidRPr="00B432B9">
        <w:rPr>
          <w:color w:val="auto"/>
        </w:rPr>
        <w:t>- списание муниципального имущества, закрепленного за муниципальными предприятиями, учреждениями (МБУ - 20, МБОУ-21, МБДОУ - 17). Основная причина списания – полный физический износ или моральный износ имущества, не подлежащего восстановлению. Всего списано имущества по первоначальной стоимости на сумму 35 719 088,47 руб.</w:t>
      </w:r>
    </w:p>
    <w:p w:rsidR="00B65669" w:rsidRPr="00B432B9" w:rsidRDefault="00B65669" w:rsidP="00B65669">
      <w:pPr>
        <w:ind w:firstLine="567"/>
        <w:rPr>
          <w:b/>
          <w:color w:val="auto"/>
        </w:rPr>
      </w:pPr>
      <w:r w:rsidRPr="00B432B9">
        <w:rPr>
          <w:b/>
          <w:color w:val="auto"/>
        </w:rPr>
        <w:t>3. Перечисление прибыли хозяйственных товариществ и обществ.</w:t>
      </w:r>
    </w:p>
    <w:p w:rsidR="00C12F45" w:rsidRPr="00B432B9" w:rsidRDefault="00C12F45" w:rsidP="00C12F45">
      <w:pPr>
        <w:ind w:firstLine="567"/>
        <w:rPr>
          <w:color w:val="auto"/>
        </w:rPr>
      </w:pPr>
      <w:r w:rsidRPr="00B432B9">
        <w:rPr>
          <w:color w:val="auto"/>
        </w:rPr>
        <w:t>Перечисление части прибыли производится 1 хозяйственным обществом, учредителем которого является Сосновоборский городской округ – ООО «Бухгалтерская учетная компания».</w:t>
      </w:r>
    </w:p>
    <w:p w:rsidR="00C12F45" w:rsidRPr="00B432B9" w:rsidRDefault="00C12F45" w:rsidP="00C12F45">
      <w:pPr>
        <w:ind w:firstLine="567"/>
        <w:rPr>
          <w:color w:val="auto"/>
        </w:rPr>
      </w:pPr>
      <w:r w:rsidRPr="00B432B9">
        <w:rPr>
          <w:color w:val="auto"/>
        </w:rPr>
        <w:t>Согласно отчету о финансовых результатах ООО «БУК» за 2023 год, общество показало деятельность за отчетный период с убытком (302 тыс.руб.). В связи с этим, в поквартальном распределении доходов бюджета Сосновоборского городского округа по статье «</w:t>
      </w:r>
      <w:r w:rsidRPr="00B432B9">
        <w:rPr>
          <w:b/>
          <w:color w:val="auto"/>
        </w:rPr>
        <w:t>Доходы в виде прибыли</w:t>
      </w:r>
      <w:r w:rsidRPr="00B432B9">
        <w:rPr>
          <w:color w:val="auto"/>
        </w:rPr>
        <w:t xml:space="preserve">, приходящейся на доли в уставных (складочных) капиталах </w:t>
      </w:r>
      <w:r w:rsidRPr="00B432B9">
        <w:rPr>
          <w:b/>
          <w:color w:val="auto"/>
        </w:rPr>
        <w:t>хозяйственных товариществ</w:t>
      </w:r>
      <w:r w:rsidRPr="00B432B9">
        <w:rPr>
          <w:color w:val="auto"/>
        </w:rPr>
        <w:t xml:space="preserve"> и обществ, или дивидендов по акциям, принадлежащим городским округам (сумма платежа)», КБК 003 111 01 04 004 1000 120, поступление доходов в 2024 году не планировалось. </w:t>
      </w:r>
    </w:p>
    <w:p w:rsidR="00B65669" w:rsidRPr="00B432B9" w:rsidRDefault="00B65669" w:rsidP="00B65669">
      <w:pPr>
        <w:rPr>
          <w:b/>
          <w:color w:val="auto"/>
        </w:rPr>
      </w:pPr>
      <w:r w:rsidRPr="00B432B9">
        <w:rPr>
          <w:b/>
          <w:color w:val="auto"/>
        </w:rPr>
        <w:t>4. Приватизация муниципального имущества</w:t>
      </w:r>
    </w:p>
    <w:p w:rsidR="00B65669" w:rsidRPr="00B432B9" w:rsidRDefault="00B65669" w:rsidP="00B65669">
      <w:pPr>
        <w:rPr>
          <w:b/>
          <w:color w:val="auto"/>
        </w:rPr>
      </w:pPr>
      <w:r w:rsidRPr="00B432B9">
        <w:rPr>
          <w:b/>
          <w:color w:val="auto"/>
        </w:rPr>
        <w:t>4.1. Приватизация объектов муниципального нежилого фонда:</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«Доходы от реализации иного имущества, находящегося в собственности городских округов, в части реализации основных средств по указанному имуществу», КБК 003 114 02 043 04 0000 410, на 2024 год запланировано поступление в сумме 31 856 472,41 руб., поступило   31 853 492,44 руб. Выполнение плана составило 99,99 %.</w:t>
      </w:r>
    </w:p>
    <w:p w:rsidR="00C12F45" w:rsidRPr="00B432B9" w:rsidRDefault="00C12F45" w:rsidP="00C12F45">
      <w:pPr>
        <w:ind w:firstLine="567"/>
        <w:rPr>
          <w:color w:val="auto"/>
        </w:rPr>
      </w:pPr>
      <w:r w:rsidRPr="00B432B9">
        <w:rPr>
          <w:color w:val="auto"/>
        </w:rPr>
        <w:t>Кроме</w:t>
      </w:r>
      <w:r w:rsidR="00081233" w:rsidRPr="00B432B9">
        <w:rPr>
          <w:color w:val="auto"/>
        </w:rPr>
        <w:t xml:space="preserve"> </w:t>
      </w:r>
      <w:r w:rsidRPr="00B432B9">
        <w:rPr>
          <w:color w:val="auto"/>
        </w:rPr>
        <w:t xml:space="preserve">того поступило 1 957 565,44 руб. в счет оплаты процентов за предоставление рассрочки по договорам продажи по преимущественному праву выкупа арендованного имущества субъектами МСП (запланировано 1 956 920,83 руб.). Выполнение составило 100,03%. </w:t>
      </w:r>
    </w:p>
    <w:p w:rsidR="00C12F45" w:rsidRPr="00B432B9" w:rsidRDefault="00C12F45" w:rsidP="00C12F45">
      <w:pPr>
        <w:ind w:firstLine="567"/>
        <w:rPr>
          <w:color w:val="auto"/>
        </w:rPr>
      </w:pPr>
      <w:r w:rsidRPr="00B432B9">
        <w:rPr>
          <w:color w:val="auto"/>
        </w:rPr>
        <w:lastRenderedPageBreak/>
        <w:t>По сравнению с отчетным периодом 2023 года (37 204 052,70  руб.) поступления по доходу от реализации имущества, находящегося в муниципальной собственности (включая проценты) за 2024 год (39 281 116,65 руб.) увеличились на 5,58 %.</w:t>
      </w:r>
    </w:p>
    <w:p w:rsidR="00C12F45" w:rsidRPr="00B432B9" w:rsidRDefault="00C12F45" w:rsidP="00C12F45">
      <w:pPr>
        <w:ind w:firstLine="567"/>
        <w:rPr>
          <w:color w:val="auto"/>
        </w:rPr>
      </w:pPr>
      <w:r w:rsidRPr="00B432B9">
        <w:rPr>
          <w:color w:val="auto"/>
        </w:rPr>
        <w:t>Увеличение поступлений по доходу от реализации имущества, находящегося в муниципальной собственности, (включая проценты) в 2024 году вызвано следующими причинами:</w:t>
      </w:r>
    </w:p>
    <w:p w:rsidR="00C12F45" w:rsidRPr="00B432B9" w:rsidRDefault="00C12F45" w:rsidP="00C12F45">
      <w:pPr>
        <w:ind w:firstLine="567"/>
        <w:rPr>
          <w:color w:val="auto"/>
        </w:rPr>
      </w:pPr>
      <w:r w:rsidRPr="00B432B9">
        <w:rPr>
          <w:color w:val="auto"/>
        </w:rPr>
        <w:t>- на 3,5% по сравнению с прошлым периодом выросла площадь выкупленного по преимущественному праву арендованного имущества, которая составила 17 964,57 кв.м (за  2023 год  – 17 358,47  кв.м).</w:t>
      </w:r>
    </w:p>
    <w:p w:rsidR="00C12F45" w:rsidRPr="00B432B9" w:rsidRDefault="00C12F45" w:rsidP="00C12F45">
      <w:pPr>
        <w:pStyle w:val="ae"/>
        <w:ind w:firstLine="567"/>
        <w:jc w:val="both"/>
        <w:rPr>
          <w:rFonts w:ascii="Times New Roman" w:hAnsi="Times New Roman"/>
          <w:sz w:val="24"/>
          <w:szCs w:val="24"/>
        </w:rPr>
      </w:pPr>
      <w:r w:rsidRPr="00B432B9">
        <w:rPr>
          <w:rFonts w:ascii="Times New Roman" w:hAnsi="Times New Roman"/>
          <w:sz w:val="24"/>
          <w:szCs w:val="24"/>
        </w:rPr>
        <w:t>За 2024 год заключено 10 договоров купли-продажи муниципального имущества в порядке реализации преимущественного права выкупа:  пр. Героев д.63, пом.3 – ИП Нарыжных М.В., ул. Комсомольская д.16а, пом. II - ООО «ВИКС», ул. Ленинградская д. 62, пом.1 - ООО «Одежда», ул. Высотная, д.3 , пом. А - ИП Киричкова Т.В., пр. Героев д.63, пом.4,5 –ИП Степанов Д.В., ул.Сибирская, д.11, помещение 6, 7 –Теселкина С.Н., пр. Героев, д.61а, пом. 4А -ИП Сизон А.Ю., ул.Красных Фортов д. 51 пом. 8б- ООО «Бухгалтерская фирма «Климова» и К».</w:t>
      </w:r>
    </w:p>
    <w:p w:rsidR="00C12F45" w:rsidRPr="00B432B9" w:rsidRDefault="00C12F45" w:rsidP="00C12F45">
      <w:pPr>
        <w:ind w:firstLine="567"/>
        <w:rPr>
          <w:color w:val="auto"/>
        </w:rPr>
      </w:pPr>
      <w:r w:rsidRPr="00B432B9">
        <w:rPr>
          <w:color w:val="auto"/>
        </w:rPr>
        <w:t>- в 2024 году 1 покупатель досрочно полностью погасил задолженность по договору купли-продажи в полном объеме: ООО «Мирт»– ул. Молодежная, д.66, пом.1.</w:t>
      </w:r>
    </w:p>
    <w:p w:rsidR="00C12F45" w:rsidRPr="00B432B9" w:rsidRDefault="00C12F45" w:rsidP="00C12F45">
      <w:pPr>
        <w:ind w:firstLine="567"/>
        <w:rPr>
          <w:color w:val="auto"/>
        </w:rPr>
      </w:pPr>
      <w:r w:rsidRPr="00B432B9">
        <w:rPr>
          <w:color w:val="auto"/>
        </w:rPr>
        <w:t>За 2024 год проведено 3 аукциона, 2 из которых были признаны несостоявшимися в связи с отсутствием заявок: ул. ул. Ленинградская, д.40 пом.</w:t>
      </w:r>
      <w:r w:rsidRPr="00B432B9">
        <w:rPr>
          <w:color w:val="auto"/>
          <w:lang w:val="en-US"/>
        </w:rPr>
        <w:t>II</w:t>
      </w:r>
      <w:r w:rsidRPr="00B432B9">
        <w:rPr>
          <w:color w:val="auto"/>
        </w:rPr>
        <w:t xml:space="preserve"> (подвал)–  4 680 000,00  р., 1 аукцион состоялся, заключен договор купли-продажи нежилого  помещения по адресу: ул. Ленинградская д.8 , получен доход  15 129 600,00 руб.</w:t>
      </w:r>
    </w:p>
    <w:p w:rsidR="00C12F45" w:rsidRPr="00B432B9" w:rsidRDefault="00C12F45" w:rsidP="00C12F45">
      <w:pPr>
        <w:ind w:firstLine="567"/>
        <w:rPr>
          <w:color w:val="auto"/>
        </w:rPr>
      </w:pPr>
      <w:r w:rsidRPr="00B432B9">
        <w:rPr>
          <w:color w:val="auto"/>
        </w:rPr>
        <w:t xml:space="preserve">За 2024 год задолженность по основным платежам при реализации арендаторами преимущественного права на приобретение арендуемого имущества с условием о залоге отсутствует. </w:t>
      </w:r>
    </w:p>
    <w:p w:rsidR="00B65669" w:rsidRPr="00B432B9" w:rsidRDefault="00B65669" w:rsidP="00B65669">
      <w:pPr>
        <w:pStyle w:val="ae"/>
        <w:ind w:firstLine="567"/>
        <w:jc w:val="both"/>
        <w:rPr>
          <w:rFonts w:ascii="Times New Roman" w:hAnsi="Times New Roman"/>
          <w:b/>
          <w:sz w:val="24"/>
          <w:szCs w:val="24"/>
        </w:rPr>
      </w:pPr>
      <w:r w:rsidRPr="00B432B9">
        <w:rPr>
          <w:rFonts w:ascii="Times New Roman" w:hAnsi="Times New Roman"/>
          <w:b/>
          <w:sz w:val="24"/>
          <w:szCs w:val="24"/>
        </w:rPr>
        <w:t>4.2. Приватизация муниципального жилищного фонда:</w:t>
      </w:r>
    </w:p>
    <w:p w:rsidR="00C12F45" w:rsidRPr="00B432B9" w:rsidRDefault="00C12F45" w:rsidP="00C12F45">
      <w:pPr>
        <w:ind w:firstLine="567"/>
        <w:rPr>
          <w:color w:val="auto"/>
        </w:rPr>
      </w:pPr>
      <w:r w:rsidRPr="00B432B9">
        <w:rPr>
          <w:color w:val="auto"/>
        </w:rPr>
        <w:t>За 2024 год было принято 88 заявлений на приватизацию жилой площади, что по сравнению с отчетным периодом прошлого года больше  на 31%.</w:t>
      </w:r>
    </w:p>
    <w:p w:rsidR="00C12F45" w:rsidRPr="00B432B9" w:rsidRDefault="00C12F45" w:rsidP="00C12F45">
      <w:pPr>
        <w:ind w:firstLine="567"/>
        <w:rPr>
          <w:color w:val="auto"/>
        </w:rPr>
      </w:pPr>
      <w:r w:rsidRPr="00B432B9">
        <w:rPr>
          <w:color w:val="auto"/>
        </w:rPr>
        <w:t>Заключено 76 договоров о передаче жилых помещений в собственность граждан. В Росреестр по Ленинградской области передано 76 комплектов документов для государственной регистрации права собственности граждан.</w:t>
      </w:r>
    </w:p>
    <w:p w:rsidR="00C12F45" w:rsidRPr="00B432B9" w:rsidRDefault="00C12F45" w:rsidP="00C12F45">
      <w:pPr>
        <w:ind w:firstLine="567"/>
        <w:rPr>
          <w:color w:val="auto"/>
        </w:rPr>
      </w:pPr>
      <w:r w:rsidRPr="00B432B9">
        <w:rPr>
          <w:color w:val="auto"/>
        </w:rPr>
        <w:t>С заявлением о деприватизации в 2024 году граждане не обращались.</w:t>
      </w:r>
    </w:p>
    <w:p w:rsidR="00C12F45" w:rsidRPr="00B432B9" w:rsidRDefault="00C12F45" w:rsidP="00C12F45">
      <w:pPr>
        <w:ind w:firstLine="567"/>
        <w:rPr>
          <w:color w:val="auto"/>
        </w:rPr>
      </w:pPr>
      <w:r w:rsidRPr="00B432B9">
        <w:rPr>
          <w:color w:val="auto"/>
        </w:rPr>
        <w:t>Неприватизированными по состоянию на 01.01.2025 года остаются 959 жилых помещений.</w:t>
      </w:r>
    </w:p>
    <w:p w:rsidR="00B65669" w:rsidRPr="00B432B9" w:rsidRDefault="00B65669" w:rsidP="00B65669">
      <w:pPr>
        <w:ind w:firstLine="567"/>
        <w:rPr>
          <w:b/>
          <w:color w:val="auto"/>
        </w:rPr>
      </w:pPr>
      <w:r w:rsidRPr="00B432B9">
        <w:rPr>
          <w:b/>
          <w:color w:val="auto"/>
        </w:rPr>
        <w:t>4.3. Доходы от продажи квартир, находящихся в собственности городских округов</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«Доходы от продажи квартир, находящихся в собственности городских округов», КБК 003 114 04 041 04 0000 410 (003 114 02 043 04 1000 410, 003 114 02 043 04 2000 410), за 2024 год было запланировано:</w:t>
      </w:r>
    </w:p>
    <w:p w:rsidR="00C12F45" w:rsidRPr="00B432B9" w:rsidRDefault="00C12F45" w:rsidP="00C12F45">
      <w:pPr>
        <w:ind w:firstLine="567"/>
        <w:rPr>
          <w:color w:val="auto"/>
        </w:rPr>
      </w:pPr>
      <w:r w:rsidRPr="00B432B9">
        <w:rPr>
          <w:color w:val="auto"/>
        </w:rPr>
        <w:t>- поступление доходов (основной платеж) в сумме 1 487 618,12 руб., поступило  1 487 618,12 руб. Выполнение –100%,</w:t>
      </w:r>
    </w:p>
    <w:p w:rsidR="00C12F45" w:rsidRPr="00B432B9" w:rsidRDefault="00C12F45" w:rsidP="00C12F45">
      <w:pPr>
        <w:ind w:firstLine="567"/>
        <w:rPr>
          <w:color w:val="auto"/>
        </w:rPr>
      </w:pPr>
      <w:r w:rsidRPr="00B432B9">
        <w:rPr>
          <w:color w:val="auto"/>
        </w:rPr>
        <w:t xml:space="preserve">- поступление процентов за предоставление рассрочки (266 968,23 руб.) поступило  266 418,29 руб. Выполнение –99,8%. </w:t>
      </w:r>
    </w:p>
    <w:p w:rsidR="00C12F45" w:rsidRPr="00B432B9" w:rsidRDefault="00C12F45" w:rsidP="00C12F45">
      <w:pPr>
        <w:ind w:firstLine="567"/>
        <w:rPr>
          <w:color w:val="auto"/>
        </w:rPr>
      </w:pPr>
      <w:r w:rsidRPr="00B432B9">
        <w:rPr>
          <w:color w:val="auto"/>
        </w:rPr>
        <w:t>1 покупатель (Федосеева Н.Н.) досрочно полностью оплатил стоимость выкупленного имущества.</w:t>
      </w:r>
    </w:p>
    <w:p w:rsidR="00C12F45" w:rsidRPr="00B432B9" w:rsidRDefault="00C12F45" w:rsidP="00C12F45">
      <w:pPr>
        <w:ind w:firstLine="567"/>
        <w:rPr>
          <w:color w:val="auto"/>
        </w:rPr>
      </w:pPr>
      <w:r w:rsidRPr="00B432B9">
        <w:rPr>
          <w:color w:val="auto"/>
        </w:rPr>
        <w:t xml:space="preserve">В 2024 году договоры купли-продажи жилых помещений не заключались. </w:t>
      </w:r>
    </w:p>
    <w:p w:rsidR="00B65669" w:rsidRPr="00B432B9" w:rsidRDefault="00B65669" w:rsidP="00B65669">
      <w:pPr>
        <w:rPr>
          <w:b/>
          <w:color w:val="auto"/>
        </w:rPr>
      </w:pPr>
      <w:r w:rsidRPr="00B432B9">
        <w:rPr>
          <w:b/>
          <w:color w:val="auto"/>
        </w:rPr>
        <w:t>5. Инвентаризация и регистрация и имущества в муниципальную собственность.</w:t>
      </w:r>
    </w:p>
    <w:p w:rsidR="00C12F45" w:rsidRPr="00B432B9" w:rsidRDefault="00C12F45" w:rsidP="00C12F45">
      <w:pPr>
        <w:ind w:firstLine="567"/>
        <w:rPr>
          <w:color w:val="auto"/>
        </w:rPr>
      </w:pPr>
      <w:r w:rsidRPr="00B432B9">
        <w:rPr>
          <w:color w:val="auto"/>
        </w:rPr>
        <w:t xml:space="preserve">Продолжается работа по инвентаризации и регистрации объектов муниципальной собственности, в том числе на объекты, признанные бесхозяйными. </w:t>
      </w:r>
    </w:p>
    <w:p w:rsidR="00C12F45" w:rsidRPr="00B432B9" w:rsidRDefault="00C12F45" w:rsidP="00C12F45">
      <w:pPr>
        <w:ind w:firstLine="567"/>
        <w:rPr>
          <w:color w:val="auto"/>
        </w:rPr>
      </w:pPr>
      <w:r w:rsidRPr="00B432B9">
        <w:rPr>
          <w:color w:val="auto"/>
        </w:rPr>
        <w:t>В 2024 году зарегистрировано право муниципальной собственности на 325 объектов, из них: 17  сооружений; 234  жилых помещений, 4  земельных участка, 22 здания (помещения), 31 инженерная сеть.</w:t>
      </w:r>
    </w:p>
    <w:p w:rsidR="00C12F45" w:rsidRPr="00B432B9" w:rsidRDefault="00C12F45" w:rsidP="00C12F45">
      <w:pPr>
        <w:ind w:firstLine="567"/>
        <w:rPr>
          <w:color w:val="auto"/>
        </w:rPr>
      </w:pPr>
      <w:r w:rsidRPr="00B432B9">
        <w:rPr>
          <w:color w:val="auto"/>
        </w:rPr>
        <w:t>Поставлено на ГКУ 78 объектов: 5 сооружений; 50 жилых помещений, 21 здание и нежилое помещение, 2 инженерные сети.</w:t>
      </w:r>
    </w:p>
    <w:p w:rsidR="00C12F45" w:rsidRPr="00B432B9" w:rsidRDefault="00C12F45" w:rsidP="00C12F45">
      <w:pPr>
        <w:ind w:firstLine="567"/>
        <w:rPr>
          <w:color w:val="auto"/>
        </w:rPr>
      </w:pPr>
      <w:r w:rsidRPr="00B432B9">
        <w:rPr>
          <w:color w:val="auto"/>
        </w:rPr>
        <w:lastRenderedPageBreak/>
        <w:t>Кроме того, зарегистрировано право муниципальной собственности на 19 объектов, ранее признанных бесхозяйными: 10 сетей водоснабжения, 6 сетей водоотведения, 3 объекта дорожно-транспортной инфраструктуры.</w:t>
      </w:r>
    </w:p>
    <w:p w:rsidR="00C12F45" w:rsidRPr="00B432B9" w:rsidRDefault="00C12F45" w:rsidP="00C12F45">
      <w:pPr>
        <w:ind w:firstLine="567"/>
        <w:rPr>
          <w:color w:val="auto"/>
        </w:rPr>
      </w:pPr>
      <w:r w:rsidRPr="00B432B9">
        <w:rPr>
          <w:color w:val="auto"/>
        </w:rPr>
        <w:t xml:space="preserve">Проведена инвентаризация 31 объекта, из них: 1 снят с кадастрового учета как объект недвижимого имущества (спортивная площадка), поставлено на кадастровый учет 30 объектов (6 сетей тепло- и водоснабжения/водоотведения, 4 сооружения, 20 нежилых помещений/зданий). </w:t>
      </w:r>
    </w:p>
    <w:p w:rsidR="00C12F45" w:rsidRPr="00B432B9" w:rsidRDefault="00C12F45" w:rsidP="00C12F45">
      <w:pPr>
        <w:ind w:firstLine="567"/>
        <w:rPr>
          <w:color w:val="auto"/>
        </w:rPr>
      </w:pPr>
      <w:r w:rsidRPr="00B432B9">
        <w:rPr>
          <w:color w:val="auto"/>
        </w:rPr>
        <w:t>Проведена инвентаризация и поставлены на кадастровый учет 4 бесхозяйных объекта (2 сети водоснабжения и водоотведения, 2 сети теплоснабжения). Признаны бесхозяйными 3 заброшенных здания.</w:t>
      </w:r>
    </w:p>
    <w:p w:rsidR="00C12F45" w:rsidRPr="00B432B9" w:rsidRDefault="00C12F45" w:rsidP="00C12F45">
      <w:pPr>
        <w:ind w:firstLine="567"/>
        <w:rPr>
          <w:color w:val="auto"/>
        </w:rPr>
      </w:pPr>
      <w:r w:rsidRPr="00B432B9">
        <w:rPr>
          <w:color w:val="auto"/>
        </w:rPr>
        <w:t>По состоянию на 31.12.2024 на территории Сосновоборского городского округа числится 19 бесхозяйный объектов: 7 - автомобильные дороги; 9 инженерных сетей (4 сети водоснабжения, 2 сети водоотведения, 2 сети теплоснабжения); 3 нежилых здания.</w:t>
      </w:r>
    </w:p>
    <w:p w:rsidR="00C12F45" w:rsidRPr="00B432B9" w:rsidRDefault="00C12F45" w:rsidP="00C12F45">
      <w:pPr>
        <w:ind w:firstLine="567"/>
        <w:rPr>
          <w:color w:val="auto"/>
        </w:rPr>
      </w:pPr>
      <w:r w:rsidRPr="00B432B9">
        <w:rPr>
          <w:color w:val="auto"/>
        </w:rPr>
        <w:t>Из 19 бесхозяйных объектов на учет в Росреестре поставлено 10 (8 объектов являются движимым имуществом и постановке на ГКУ не подлежат).</w:t>
      </w:r>
    </w:p>
    <w:p w:rsidR="00C12F45" w:rsidRPr="00B432B9" w:rsidRDefault="00C12F45" w:rsidP="00C12F45">
      <w:pPr>
        <w:ind w:firstLine="567"/>
        <w:rPr>
          <w:color w:val="auto"/>
        </w:rPr>
      </w:pPr>
      <w:r w:rsidRPr="00B432B9">
        <w:rPr>
          <w:color w:val="auto"/>
        </w:rPr>
        <w:t>В отчетном периоде по решению Сосновоборского городского суда осуществлена приемка в муниципальную собственность имущества, ранее являвшегося бесхозяйным:</w:t>
      </w:r>
    </w:p>
    <w:p w:rsidR="00C12F45" w:rsidRPr="00B432B9" w:rsidRDefault="00C12F45" w:rsidP="00C12F45">
      <w:pPr>
        <w:ind w:firstLine="567"/>
        <w:rPr>
          <w:color w:val="auto"/>
        </w:rPr>
      </w:pPr>
      <w:r w:rsidRPr="00B432B9">
        <w:rPr>
          <w:color w:val="auto"/>
        </w:rPr>
        <w:t>– 16 инженерных сетей (водоснабжения и водоотведения);</w:t>
      </w:r>
    </w:p>
    <w:p w:rsidR="00C12F45" w:rsidRPr="00B432B9" w:rsidRDefault="00C12F45" w:rsidP="00C12F45">
      <w:pPr>
        <w:ind w:firstLine="567"/>
        <w:rPr>
          <w:color w:val="auto"/>
        </w:rPr>
      </w:pPr>
      <w:r w:rsidRPr="00B432B9">
        <w:rPr>
          <w:color w:val="auto"/>
        </w:rPr>
        <w:t>– 3 автомобильных дорог и проездов.</w:t>
      </w:r>
    </w:p>
    <w:p w:rsidR="00C12F45" w:rsidRPr="00B432B9" w:rsidRDefault="00C12F45" w:rsidP="00C12F45">
      <w:pPr>
        <w:ind w:firstLine="567"/>
        <w:rPr>
          <w:color w:val="auto"/>
        </w:rPr>
      </w:pPr>
      <w:r w:rsidRPr="00B432B9">
        <w:rPr>
          <w:color w:val="auto"/>
        </w:rPr>
        <w:t xml:space="preserve">Продолжается планомерная работа по выявлению и регистрации права муниципальной собственности на автомобильные дороги и проезды в целях надлежащего их содержания и ремонта. Приоритетными в данном направлении работ советом депутатов признаны дороги, по которым в соответствии с Генеральным планом города Сосновый Бор и программой комплексного развития транспортной инфраструктуры до 2030 года планируется организация автобусного движения. </w:t>
      </w:r>
    </w:p>
    <w:p w:rsidR="00C12F45" w:rsidRPr="00B432B9" w:rsidRDefault="00C12F45" w:rsidP="00C12F45">
      <w:pPr>
        <w:ind w:firstLine="567"/>
        <w:rPr>
          <w:color w:val="auto"/>
        </w:rPr>
      </w:pPr>
      <w:r w:rsidRPr="00B432B9">
        <w:rPr>
          <w:color w:val="auto"/>
        </w:rPr>
        <w:t>В 2024 году зарегистрированы в муниципальную собственность 3 ранее признанных бесхозяйными автодорог и проездов, в том числе: участок автомобильной дороги Ленинградское шоссе (км 86+000 до км 87+000), ул. Липово, внутриквартальный проезд в микрорайоне Липово.</w:t>
      </w:r>
    </w:p>
    <w:p w:rsidR="00C12F45" w:rsidRPr="00B432B9" w:rsidRDefault="00C12F45" w:rsidP="00C12F45">
      <w:pPr>
        <w:tabs>
          <w:tab w:val="left" w:pos="993"/>
        </w:tabs>
        <w:ind w:firstLine="567"/>
        <w:rPr>
          <w:color w:val="auto"/>
          <w:spacing w:val="-6"/>
        </w:rPr>
      </w:pPr>
      <w:r w:rsidRPr="00B432B9">
        <w:rPr>
          <w:color w:val="auto"/>
        </w:rPr>
        <w:t>В 2024 году проводилась (или была начата)</w:t>
      </w:r>
      <w:r w:rsidRPr="00B432B9">
        <w:rPr>
          <w:color w:val="auto"/>
          <w:spacing w:val="-6"/>
        </w:rPr>
        <w:t xml:space="preserve"> работа по приему имущества и результатов работ </w:t>
      </w:r>
      <w:r w:rsidRPr="00B432B9">
        <w:rPr>
          <w:b/>
          <w:color w:val="auto"/>
          <w:spacing w:val="-6"/>
        </w:rPr>
        <w:t>в муниципальную собственность от частных коммерческих и некоммерческих организаций</w:t>
      </w:r>
      <w:r w:rsidRPr="00B432B9">
        <w:rPr>
          <w:color w:val="auto"/>
          <w:spacing w:val="-6"/>
        </w:rPr>
        <w:t>:</w:t>
      </w:r>
    </w:p>
    <w:p w:rsidR="00C12F45" w:rsidRPr="00B432B9" w:rsidRDefault="00C12F45" w:rsidP="001C53F2">
      <w:pPr>
        <w:pStyle w:val="aff5"/>
        <w:numPr>
          <w:ilvl w:val="0"/>
          <w:numId w:val="15"/>
        </w:numPr>
        <w:tabs>
          <w:tab w:val="left" w:pos="0"/>
          <w:tab w:val="left" w:pos="567"/>
        </w:tabs>
        <w:spacing w:after="200"/>
        <w:ind w:left="0" w:firstLine="567"/>
        <w:jc w:val="both"/>
        <w:rPr>
          <w:color w:val="auto"/>
          <w:spacing w:val="-6"/>
        </w:rPr>
      </w:pPr>
      <w:r w:rsidRPr="00B432B9">
        <w:rPr>
          <w:color w:val="auto"/>
        </w:rPr>
        <w:t>благоустройство парка «Приморский» (2 этап) (</w:t>
      </w:r>
      <w:r w:rsidRPr="00B432B9">
        <w:rPr>
          <w:color w:val="auto"/>
          <w:lang w:eastAsia="ru-RU"/>
        </w:rPr>
        <w:t>передающая сторона</w:t>
      </w:r>
      <w:r w:rsidRPr="00B432B9">
        <w:rPr>
          <w:color w:val="auto"/>
          <w:spacing w:val="10"/>
          <w:lang w:eastAsia="ru-RU"/>
        </w:rPr>
        <w:t xml:space="preserve"> – </w:t>
      </w:r>
      <w:r w:rsidRPr="00B432B9">
        <w:rPr>
          <w:color w:val="auto"/>
        </w:rPr>
        <w:t>Ассоциация «Граждане города Сосновый Бор»);</w:t>
      </w:r>
    </w:p>
    <w:p w:rsidR="00C12F45" w:rsidRPr="00B432B9" w:rsidRDefault="00C12F45" w:rsidP="001C53F2">
      <w:pPr>
        <w:pStyle w:val="aff5"/>
        <w:numPr>
          <w:ilvl w:val="0"/>
          <w:numId w:val="15"/>
        </w:numPr>
        <w:tabs>
          <w:tab w:val="left" w:pos="0"/>
          <w:tab w:val="left" w:pos="567"/>
        </w:tabs>
        <w:ind w:left="0" w:firstLine="567"/>
        <w:jc w:val="both"/>
        <w:rPr>
          <w:color w:val="auto"/>
        </w:rPr>
      </w:pPr>
      <w:r w:rsidRPr="00B432B9">
        <w:rPr>
          <w:color w:val="auto"/>
        </w:rPr>
        <w:t>трасса велосипедной дорожки на территории г.Сосновый Бор участок от супермаркета «Лента» до базы отдыха «Командор», включая смотровую площадку в д.Липово, (</w:t>
      </w:r>
      <w:r w:rsidRPr="00B432B9">
        <w:rPr>
          <w:color w:val="auto"/>
          <w:lang w:eastAsia="ru-RU"/>
        </w:rPr>
        <w:t>передающая сторона</w:t>
      </w:r>
      <w:r w:rsidRPr="00B432B9">
        <w:rPr>
          <w:color w:val="auto"/>
          <w:spacing w:val="10"/>
          <w:lang w:eastAsia="ru-RU"/>
        </w:rPr>
        <w:t xml:space="preserve"> – </w:t>
      </w:r>
      <w:r w:rsidRPr="00B432B9">
        <w:rPr>
          <w:color w:val="auto"/>
        </w:rPr>
        <w:t>Ассоциация «Граждане города Сосновый Бор»).</w:t>
      </w:r>
    </w:p>
    <w:p w:rsidR="00C12F45" w:rsidRPr="00B432B9" w:rsidRDefault="00C12F45" w:rsidP="00C12F45">
      <w:pPr>
        <w:tabs>
          <w:tab w:val="left" w:pos="0"/>
          <w:tab w:val="left" w:pos="993"/>
        </w:tabs>
        <w:ind w:firstLine="567"/>
        <w:rPr>
          <w:color w:val="auto"/>
        </w:rPr>
      </w:pPr>
      <w:r w:rsidRPr="00B432B9">
        <w:rPr>
          <w:color w:val="auto"/>
        </w:rPr>
        <w:t xml:space="preserve">В 2024 году проведена </w:t>
      </w:r>
      <w:r w:rsidRPr="00B432B9">
        <w:rPr>
          <w:color w:val="auto"/>
          <w:spacing w:val="-6"/>
        </w:rPr>
        <w:t xml:space="preserve">работа по приему имущества </w:t>
      </w:r>
      <w:r w:rsidRPr="00B432B9">
        <w:rPr>
          <w:color w:val="auto"/>
        </w:rPr>
        <w:t>из федеральной собственности в муниципальную – здания молочной кухни, общей площадью 371,4 кв.м (кадастровый номер: 47:15:0000000:14336), расположенное по адресу: Ленинградская область, г. Сосновый Бор, ул. Больничный городок, д. 3/13, с земельным участком.</w:t>
      </w:r>
    </w:p>
    <w:p w:rsidR="00C12F45" w:rsidRPr="00B432B9" w:rsidRDefault="00C12F45" w:rsidP="00C12F45">
      <w:pPr>
        <w:tabs>
          <w:tab w:val="left" w:pos="0"/>
          <w:tab w:val="left" w:pos="993"/>
        </w:tabs>
        <w:ind w:firstLine="567"/>
        <w:rPr>
          <w:color w:val="auto"/>
        </w:rPr>
      </w:pPr>
      <w:r w:rsidRPr="00B432B9">
        <w:rPr>
          <w:color w:val="auto"/>
        </w:rPr>
        <w:t>В 2024 году продолжилась работа по приему-передаче имущества с одного уровня власти в другой:</w:t>
      </w:r>
    </w:p>
    <w:p w:rsidR="00C12F45" w:rsidRPr="00B432B9" w:rsidRDefault="00C12F45" w:rsidP="001C53F2">
      <w:pPr>
        <w:pStyle w:val="aff5"/>
        <w:numPr>
          <w:ilvl w:val="0"/>
          <w:numId w:val="15"/>
        </w:numPr>
        <w:tabs>
          <w:tab w:val="left" w:pos="0"/>
        </w:tabs>
        <w:ind w:left="0" w:firstLine="567"/>
        <w:jc w:val="both"/>
        <w:rPr>
          <w:color w:val="auto"/>
        </w:rPr>
      </w:pPr>
      <w:r w:rsidRPr="00B432B9">
        <w:rPr>
          <w:color w:val="auto"/>
        </w:rPr>
        <w:t>из муниципальной собственности в федеральную:</w:t>
      </w:r>
    </w:p>
    <w:p w:rsidR="00C12F45" w:rsidRPr="00B432B9" w:rsidRDefault="00C12F45" w:rsidP="00C12F45">
      <w:pPr>
        <w:pStyle w:val="aff5"/>
        <w:tabs>
          <w:tab w:val="left" w:pos="0"/>
        </w:tabs>
        <w:ind w:left="0" w:firstLine="567"/>
        <w:jc w:val="both"/>
        <w:rPr>
          <w:color w:val="auto"/>
        </w:rPr>
      </w:pPr>
      <w:r w:rsidRPr="00B432B9">
        <w:rPr>
          <w:color w:val="auto"/>
        </w:rPr>
        <w:t xml:space="preserve"> – нежилого помещения площадью 1847,2 кв.м., расположенного в г. Сосновый Бор, Больничный городок, д. 3/13, пом.III  (подвала), (кадастровый номер 47:15:0000000:19650);</w:t>
      </w:r>
    </w:p>
    <w:p w:rsidR="00C12F45" w:rsidRPr="00B432B9" w:rsidRDefault="00C12F45" w:rsidP="00C12F45">
      <w:pPr>
        <w:pStyle w:val="aff5"/>
        <w:tabs>
          <w:tab w:val="left" w:pos="0"/>
        </w:tabs>
        <w:ind w:left="0" w:firstLine="567"/>
        <w:jc w:val="both"/>
        <w:rPr>
          <w:color w:val="auto"/>
        </w:rPr>
      </w:pPr>
      <w:r w:rsidRPr="00B432B9">
        <w:rPr>
          <w:color w:val="auto"/>
        </w:rPr>
        <w:t>– нежилого помещения площадью 4404,3 кв.м., расположенного в г. Сосновый Бор, Больничный городок, д. 3/13, пом.I  (1-4 этаж), (кадастровый номер 47:15:0000000:23798);</w:t>
      </w:r>
    </w:p>
    <w:p w:rsidR="00C12F45" w:rsidRPr="00B432B9" w:rsidRDefault="00C12F45" w:rsidP="00C12F45">
      <w:pPr>
        <w:pStyle w:val="aff5"/>
        <w:tabs>
          <w:tab w:val="left" w:pos="0"/>
        </w:tabs>
        <w:ind w:left="0" w:firstLine="567"/>
        <w:jc w:val="both"/>
        <w:rPr>
          <w:color w:val="auto"/>
        </w:rPr>
      </w:pPr>
      <w:r w:rsidRPr="00B432B9">
        <w:rPr>
          <w:color w:val="auto"/>
        </w:rPr>
        <w:t>– нежилого здания площадью 2 543,8 кв.м, расположенного по адресу: г. Сосновый Бор, ул. Пионерская, д. 6 (кадастровый  номер 47:15:0000000:14860);</w:t>
      </w:r>
    </w:p>
    <w:p w:rsidR="00C12F45" w:rsidRPr="00B432B9" w:rsidRDefault="00C12F45" w:rsidP="00C12F45">
      <w:pPr>
        <w:pStyle w:val="aff5"/>
        <w:tabs>
          <w:tab w:val="left" w:pos="0"/>
        </w:tabs>
        <w:ind w:left="0" w:firstLine="567"/>
        <w:jc w:val="both"/>
        <w:rPr>
          <w:color w:val="auto"/>
        </w:rPr>
      </w:pPr>
      <w:r w:rsidRPr="00B432B9">
        <w:rPr>
          <w:color w:val="auto"/>
        </w:rPr>
        <w:t xml:space="preserve">– трёх нежилых помещений по адресу: Ленинградская область, г. Сосновый Бор, ул. Ленинградская, д. 1, </w:t>
      </w:r>
    </w:p>
    <w:p w:rsidR="00C12F45" w:rsidRPr="00B432B9" w:rsidRDefault="00C12F45" w:rsidP="00C12F45">
      <w:pPr>
        <w:pStyle w:val="aff5"/>
        <w:tabs>
          <w:tab w:val="left" w:pos="0"/>
        </w:tabs>
        <w:ind w:left="567"/>
        <w:jc w:val="both"/>
        <w:rPr>
          <w:color w:val="auto"/>
        </w:rPr>
      </w:pPr>
      <w:r w:rsidRPr="00B432B9">
        <w:rPr>
          <w:color w:val="auto"/>
        </w:rPr>
        <w:t>– движимого имущества (Аппаратно-программного комплекса «Дорожный пристав»);</w:t>
      </w:r>
    </w:p>
    <w:p w:rsidR="00C12F45" w:rsidRPr="00B432B9" w:rsidRDefault="00C12F45" w:rsidP="00C12F45">
      <w:pPr>
        <w:pStyle w:val="aff5"/>
        <w:tabs>
          <w:tab w:val="left" w:pos="0"/>
        </w:tabs>
        <w:ind w:left="0" w:firstLine="567"/>
        <w:jc w:val="both"/>
        <w:rPr>
          <w:color w:val="auto"/>
        </w:rPr>
      </w:pPr>
      <w:r w:rsidRPr="00B432B9">
        <w:rPr>
          <w:color w:val="auto"/>
        </w:rPr>
        <w:lastRenderedPageBreak/>
        <w:t>– автомобильная дорога Копорское шоссе (от пересечения с пр. Александра Невского до пересечения с ул. Ленинградской, по границе земельного участка с кадастровым номером 47:15:0000000:25886).</w:t>
      </w:r>
    </w:p>
    <w:p w:rsidR="00C12F45" w:rsidRPr="00B432B9" w:rsidRDefault="00C12F45" w:rsidP="00C12F45">
      <w:pPr>
        <w:pStyle w:val="a7"/>
        <w:shd w:val="clear" w:color="auto" w:fill="FFFFFF"/>
        <w:spacing w:before="0" w:after="0"/>
        <w:ind w:firstLine="567"/>
        <w:jc w:val="both"/>
        <w:rPr>
          <w:rFonts w:ascii="Times New Roman" w:hAnsi="Times New Roman" w:cs="Times New Roman"/>
          <w:b/>
          <w:color w:val="auto"/>
        </w:rPr>
      </w:pPr>
      <w:r w:rsidRPr="00B432B9">
        <w:rPr>
          <w:rFonts w:ascii="Times New Roman" w:hAnsi="Times New Roman" w:cs="Times New Roman"/>
          <w:b/>
          <w:color w:val="auto"/>
        </w:rPr>
        <w:t>Выявление правообладателей ранее учтенных объектов</w:t>
      </w:r>
    </w:p>
    <w:p w:rsidR="00C12F45" w:rsidRPr="00B432B9" w:rsidRDefault="00C12F45" w:rsidP="00C12F45">
      <w:pPr>
        <w:autoSpaceDE w:val="0"/>
        <w:autoSpaceDN w:val="0"/>
        <w:adjustRightInd w:val="0"/>
        <w:ind w:firstLine="567"/>
        <w:rPr>
          <w:rFonts w:cs="Times New Roman"/>
          <w:color w:val="auto"/>
        </w:rPr>
      </w:pPr>
      <w:r w:rsidRPr="00B432B9">
        <w:rPr>
          <w:rFonts w:cs="Times New Roman"/>
          <w:color w:val="auto"/>
        </w:rPr>
        <w:t>В 2021 году Федеральным законом №518-ФЗ органы местного самоуправления были наделены дополнительным полномочием по принятию решений и проведению на территории городского округа мероприятий по выявлению правообладателей ранее учтенных объектов недвижимости и направлению сведений о правообладателях данных объектов для внесения в Единый государственный реестр недвижимости (ЕГРН).</w:t>
      </w:r>
    </w:p>
    <w:p w:rsidR="00C12F45" w:rsidRPr="00B432B9" w:rsidRDefault="00C12F45" w:rsidP="00C12F45">
      <w:pPr>
        <w:pStyle w:val="a7"/>
        <w:shd w:val="clear" w:color="auto" w:fill="FFFFFF"/>
        <w:spacing w:before="0" w:after="0"/>
        <w:ind w:firstLine="567"/>
        <w:jc w:val="both"/>
        <w:rPr>
          <w:rFonts w:ascii="Times New Roman" w:hAnsi="Times New Roman" w:cs="Times New Roman"/>
          <w:color w:val="auto"/>
        </w:rPr>
      </w:pPr>
      <w:r w:rsidRPr="00B432B9">
        <w:rPr>
          <w:rFonts w:ascii="Times New Roman" w:hAnsi="Times New Roman" w:cs="Times New Roman"/>
          <w:color w:val="auto"/>
        </w:rPr>
        <w:t>Ленинградская область была выбрана пилотным проектом, для которой был установлен срок выполнения поручения Президента России до 31 декабря 2024 года.</w:t>
      </w:r>
    </w:p>
    <w:p w:rsidR="00C12F45" w:rsidRPr="00B432B9" w:rsidRDefault="00C12F45" w:rsidP="00C12F45">
      <w:pPr>
        <w:pStyle w:val="a7"/>
        <w:shd w:val="clear" w:color="auto" w:fill="FFFFFF"/>
        <w:spacing w:before="0" w:after="0"/>
        <w:ind w:firstLine="567"/>
        <w:jc w:val="both"/>
        <w:rPr>
          <w:rFonts w:ascii="Times New Roman" w:hAnsi="Times New Roman" w:cs="Times New Roman"/>
          <w:color w:val="auto"/>
        </w:rPr>
      </w:pPr>
      <w:r w:rsidRPr="00B432B9">
        <w:rPr>
          <w:rFonts w:ascii="Times New Roman" w:hAnsi="Times New Roman" w:cs="Times New Roman"/>
          <w:color w:val="auto"/>
        </w:rPr>
        <w:t xml:space="preserve">В связи с этим, в 2022-2023 годах активно проводились мероприятия по выявлению правообладателей таких объектов, в том числе земельных участков, зданий, сооружений, объектов незавершенного строительства, квартир, комнат, гаражей, садовых домов, </w:t>
      </w:r>
      <w:r w:rsidRPr="00B432B9">
        <w:rPr>
          <w:rFonts w:ascii="Times New Roman" w:hAnsi="Times New Roman" w:cs="Times New Roman"/>
          <w:bCs/>
          <w:color w:val="auto"/>
        </w:rPr>
        <w:t xml:space="preserve">права на которые возникли до 31.01.1998 </w:t>
      </w:r>
      <w:r w:rsidRPr="00B432B9">
        <w:rPr>
          <w:rFonts w:ascii="Times New Roman" w:hAnsi="Times New Roman" w:cs="Times New Roman"/>
          <w:color w:val="auto"/>
        </w:rPr>
        <w:t xml:space="preserve">и не были зарегистрированы в ЕГРН. </w:t>
      </w:r>
    </w:p>
    <w:p w:rsidR="00C12F45" w:rsidRPr="00B432B9" w:rsidRDefault="00C12F45" w:rsidP="00C12F45">
      <w:pPr>
        <w:ind w:firstLine="567"/>
        <w:rPr>
          <w:color w:val="auto"/>
        </w:rPr>
      </w:pPr>
      <w:r w:rsidRPr="00B432B9">
        <w:rPr>
          <w:color w:val="auto"/>
        </w:rPr>
        <w:t xml:space="preserve">В 2024 году эта работа была продолжена. КУМИ без увеличения штатной численности и денежного содержания произведены все необходимые действия, в итоге проведены мероприятия по выявлению правообладателей в отношении 3970 объектов, и Сосновоборский городской округ достиг 100% исполнения целевого показателя. </w:t>
      </w:r>
    </w:p>
    <w:p w:rsidR="00C12F45" w:rsidRPr="00B432B9" w:rsidRDefault="00C12F45" w:rsidP="00C12F45">
      <w:pPr>
        <w:autoSpaceDE w:val="0"/>
        <w:autoSpaceDN w:val="0"/>
        <w:adjustRightInd w:val="0"/>
        <w:ind w:firstLine="567"/>
        <w:rPr>
          <w:color w:val="auto"/>
        </w:rPr>
      </w:pPr>
      <w:r w:rsidRPr="00B432B9">
        <w:rPr>
          <w:color w:val="auto"/>
        </w:rPr>
        <w:t>При этом данная работа продолжится и дальше, уже в отношении выявленных бесхозяйных и выморочных объектов и правообладателей, являющихся наследниками, права которых не были зарегистрированы в ЕГРН, и членов жилищно-строительных, гаражных и иных кооперативов.</w:t>
      </w:r>
    </w:p>
    <w:p w:rsidR="00C12F45" w:rsidRPr="00B432B9" w:rsidRDefault="00C12F45" w:rsidP="00C12F45">
      <w:pPr>
        <w:ind w:firstLine="567"/>
        <w:rPr>
          <w:color w:val="auto"/>
        </w:rPr>
      </w:pPr>
      <w:r w:rsidRPr="00B432B9">
        <w:rPr>
          <w:color w:val="auto"/>
        </w:rPr>
        <w:t xml:space="preserve">Наличие в ЕГРН сведений об объектах недвижимости позволяет гражданам осуществлять юридически значимые действия с недвижимостью (например, продать, подарить, передать по наследству) и </w:t>
      </w:r>
      <w:r w:rsidRPr="00B432B9">
        <w:rPr>
          <w:bCs/>
          <w:color w:val="auto"/>
        </w:rPr>
        <w:t>обеспечить защиту их прав и имущественных интересов, в том числе от мошеннических действий с имуществом</w:t>
      </w:r>
      <w:r w:rsidRPr="00B432B9">
        <w:rPr>
          <w:color w:val="auto"/>
        </w:rPr>
        <w:t>. Кроме того, это позволит увеличить доходы по налогам в местный бюджет.</w:t>
      </w:r>
    </w:p>
    <w:p w:rsidR="00B65669" w:rsidRPr="00B432B9" w:rsidRDefault="00B65669" w:rsidP="00B65669">
      <w:pPr>
        <w:rPr>
          <w:b/>
          <w:color w:val="auto"/>
        </w:rPr>
      </w:pPr>
      <w:r w:rsidRPr="00B432B9">
        <w:rPr>
          <w:b/>
          <w:color w:val="auto"/>
        </w:rPr>
        <w:t>6. Использование земельного фонда</w:t>
      </w:r>
    </w:p>
    <w:p w:rsidR="00C12F45" w:rsidRPr="00B432B9" w:rsidRDefault="00C12F45" w:rsidP="00C12F45">
      <w:pPr>
        <w:rPr>
          <w:color w:val="auto"/>
        </w:rPr>
      </w:pPr>
      <w:r w:rsidRPr="00B432B9">
        <w:rPr>
          <w:color w:val="auto"/>
        </w:rPr>
        <w:t>Общее количество действующих договоров аренды земельных участков на 01.01.2025 – 474 (на 01.01.2024- 462).</w:t>
      </w:r>
    </w:p>
    <w:p w:rsidR="00C12F45" w:rsidRPr="00B432B9" w:rsidRDefault="00C12F45" w:rsidP="00C12F45">
      <w:pPr>
        <w:rPr>
          <w:color w:val="auto"/>
        </w:rPr>
      </w:pPr>
      <w:r w:rsidRPr="00B432B9">
        <w:rPr>
          <w:color w:val="auto"/>
        </w:rPr>
        <w:t xml:space="preserve">Общая площадь предоставленных в аренду земельных участков – 338 га, в том числе: </w:t>
      </w:r>
    </w:p>
    <w:p w:rsidR="00C12F45" w:rsidRPr="00B432B9" w:rsidRDefault="00C12F45" w:rsidP="00C12F45">
      <w:pPr>
        <w:rPr>
          <w:color w:val="auto"/>
        </w:rPr>
      </w:pPr>
      <w:r w:rsidRPr="00B432B9">
        <w:rPr>
          <w:color w:val="auto"/>
        </w:rPr>
        <w:t>- из земель, государственная собственность на которые не разграничена – 308 га;</w:t>
      </w:r>
    </w:p>
    <w:p w:rsidR="00C12F45" w:rsidRPr="00B432B9" w:rsidRDefault="00C12F45" w:rsidP="00C12F45">
      <w:pPr>
        <w:rPr>
          <w:color w:val="auto"/>
        </w:rPr>
      </w:pPr>
      <w:r w:rsidRPr="00B432B9">
        <w:rPr>
          <w:color w:val="auto"/>
        </w:rPr>
        <w:t>- из земель, находящихся в муниципальной собственности – 30 га.</w:t>
      </w:r>
    </w:p>
    <w:p w:rsidR="00C12F45" w:rsidRPr="00B432B9" w:rsidRDefault="00C12F45" w:rsidP="00C12F45">
      <w:pPr>
        <w:rPr>
          <w:color w:val="auto"/>
        </w:rPr>
      </w:pPr>
      <w:r w:rsidRPr="00B432B9">
        <w:rPr>
          <w:color w:val="auto"/>
        </w:rPr>
        <w:t>За 2024 год заключено 75 договоров купли-продажи земельных участков (за 2023 – 99), заключено 19 соглашений о перераспределении земельных участков (за 2023 – 25).</w:t>
      </w:r>
    </w:p>
    <w:p w:rsidR="00C12F45" w:rsidRPr="00B432B9" w:rsidRDefault="00C12F45" w:rsidP="00C12F45">
      <w:pPr>
        <w:rPr>
          <w:color w:val="auto"/>
        </w:rPr>
      </w:pPr>
      <w:r w:rsidRPr="00B432B9">
        <w:rPr>
          <w:color w:val="auto"/>
        </w:rPr>
        <w:t>Поступило доходов от продажи земельных участков, государственная собственность на которые не разграничена, в 2024 – 17,57 млн.руб., что на 54,1% больше, чем в 2023 (11,4 млн.руб.).</w:t>
      </w:r>
    </w:p>
    <w:p w:rsidR="00C12F45" w:rsidRPr="00B432B9" w:rsidRDefault="00C12F45" w:rsidP="00C12F45">
      <w:pPr>
        <w:rPr>
          <w:color w:val="auto"/>
        </w:rPr>
      </w:pPr>
      <w:r w:rsidRPr="00B432B9">
        <w:rPr>
          <w:color w:val="auto"/>
        </w:rPr>
        <w:t xml:space="preserve">Доход от арендной платы за 2024 составил 147,8 млн.руб. (за 2023 год – 142,6 млн.руб.), что на 3,7 % выше по сравнению с соответствующим периодом прошлого года.  </w:t>
      </w:r>
    </w:p>
    <w:p w:rsidR="00C12F45" w:rsidRPr="00B432B9" w:rsidRDefault="00C12F45" w:rsidP="00C12F45">
      <w:pPr>
        <w:rPr>
          <w:color w:val="auto"/>
        </w:rPr>
      </w:pPr>
      <w:r w:rsidRPr="00B432B9">
        <w:rPr>
          <w:color w:val="auto"/>
        </w:rPr>
        <w:t>Задолженность по арендной плате за землю за 2024 составила 17,7 млн.руб., в том числе задолженность прошлых лет – 16,9 млн.руб., что на 28,9 % меньше по сравнению с 2023 (долг 24,9 млн.руб., в том числе долги прошлых лет –23,5 млн.руб.).</w:t>
      </w:r>
    </w:p>
    <w:p w:rsidR="00C12F45" w:rsidRPr="00B432B9" w:rsidRDefault="00C12F45" w:rsidP="00C12F45">
      <w:pPr>
        <w:rPr>
          <w:color w:val="auto"/>
        </w:rPr>
      </w:pPr>
      <w:r w:rsidRPr="00B432B9">
        <w:rPr>
          <w:color w:val="auto"/>
        </w:rPr>
        <w:t>В 2024 году направлено 136 претензий на сумму 1,71 млн.руб., в юридический отдел направлено 15 расчетов исков на сумму 0,74 млн.руб.</w:t>
      </w:r>
    </w:p>
    <w:p w:rsidR="00C12F45" w:rsidRPr="00B432B9" w:rsidRDefault="00C12F45" w:rsidP="00C12F45">
      <w:pPr>
        <w:rPr>
          <w:color w:val="auto"/>
        </w:rPr>
      </w:pPr>
      <w:r w:rsidRPr="00B432B9">
        <w:rPr>
          <w:color w:val="auto"/>
        </w:rPr>
        <w:t>За 2024 поступило в счет погашения задолженности 2,7 млн.руб. (Анжуйская М.Я., Кучинский Д.П., ДНТ «Заозерное», Лаппа В.А., Титлинов Е.В., ДНТ «Балтийское», Сидоров В.А., Порожская Е.А., ООО «Фауст», ТИЗ «Клаксон»), в том числе по судебным решениям прошлых лет.</w:t>
      </w:r>
    </w:p>
    <w:p w:rsidR="00C12F45" w:rsidRPr="00B432B9" w:rsidRDefault="00C12F45" w:rsidP="00C12F45">
      <w:pPr>
        <w:rPr>
          <w:color w:val="auto"/>
        </w:rPr>
      </w:pPr>
      <w:r w:rsidRPr="00B432B9">
        <w:rPr>
          <w:color w:val="auto"/>
        </w:rPr>
        <w:t xml:space="preserve">В соответствии с поквартальным распределением доходов бюджета Сосновоборского городского округа по статье «Доходы от продажи земельных участков, находящихся в собственности городских округов» (КБК 003 114 06 024 4 04 1000 430), на 2024 год </w:t>
      </w:r>
      <w:r w:rsidRPr="00B432B9">
        <w:rPr>
          <w:color w:val="auto"/>
        </w:rPr>
        <w:lastRenderedPageBreak/>
        <w:t>запланировано поступление 3 706 874,29 руб., что по сравнению с 2023 годом (1 257 909,88 руб.) больше в 2,9 раз. Выполнение плана – 100 %.</w:t>
      </w:r>
    </w:p>
    <w:p w:rsidR="00C12F45" w:rsidRPr="00B432B9" w:rsidRDefault="00C12F45" w:rsidP="00C12F45">
      <w:pPr>
        <w:rPr>
          <w:color w:val="auto"/>
        </w:rPr>
      </w:pPr>
      <w:r w:rsidRPr="00B432B9">
        <w:rPr>
          <w:color w:val="auto"/>
        </w:rPr>
        <w:t>Рост дохода по данному КБК обусловлен продажей земельных участков под ранее выкупленными зданиями (ИП Сафин Р.Ш. – ул. Комсомольская, д. 28, ООО «ВИКС» - ул. Комсомольская, д. 16а; ИП Белов В.В.–Копорское шоссе, д.26, корп.9).</w:t>
      </w:r>
    </w:p>
    <w:p w:rsidR="00C12F45" w:rsidRPr="00B432B9" w:rsidRDefault="00C12F45" w:rsidP="00C12F45">
      <w:pPr>
        <w:autoSpaceDE w:val="0"/>
        <w:autoSpaceDN w:val="0"/>
        <w:rPr>
          <w:color w:val="auto"/>
        </w:rPr>
      </w:pPr>
      <w:r w:rsidRPr="00B432B9">
        <w:rPr>
          <w:color w:val="auto"/>
        </w:rPr>
        <w:t xml:space="preserve">В 2024 году в рамках реализации областного закона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w:t>
      </w:r>
    </w:p>
    <w:p w:rsidR="00C12F45" w:rsidRPr="00B432B9" w:rsidRDefault="00C12F45" w:rsidP="001C53F2">
      <w:pPr>
        <w:pStyle w:val="aff5"/>
        <w:numPr>
          <w:ilvl w:val="0"/>
          <w:numId w:val="16"/>
        </w:numPr>
        <w:tabs>
          <w:tab w:val="left" w:pos="1134"/>
        </w:tabs>
        <w:autoSpaceDE w:val="0"/>
        <w:autoSpaceDN w:val="0"/>
        <w:ind w:left="0" w:firstLine="709"/>
        <w:jc w:val="both"/>
        <w:rPr>
          <w:color w:val="auto"/>
        </w:rPr>
      </w:pPr>
      <w:r w:rsidRPr="00B432B9">
        <w:rPr>
          <w:color w:val="auto"/>
        </w:rPr>
        <w:t>на учет поставлено 60 многодетных граждан;</w:t>
      </w:r>
    </w:p>
    <w:p w:rsidR="00C12F45" w:rsidRPr="00B432B9" w:rsidRDefault="00C12F45" w:rsidP="001C53F2">
      <w:pPr>
        <w:pStyle w:val="aff5"/>
        <w:numPr>
          <w:ilvl w:val="0"/>
          <w:numId w:val="16"/>
        </w:numPr>
        <w:tabs>
          <w:tab w:val="left" w:pos="1134"/>
        </w:tabs>
        <w:autoSpaceDE w:val="0"/>
        <w:autoSpaceDN w:val="0"/>
        <w:ind w:left="0" w:firstLine="709"/>
        <w:jc w:val="both"/>
        <w:rPr>
          <w:color w:val="auto"/>
        </w:rPr>
      </w:pPr>
      <w:r w:rsidRPr="00B432B9">
        <w:rPr>
          <w:bCs/>
          <w:color w:val="auto"/>
        </w:rPr>
        <w:t>выдано 9 земельных сертификатов «Земельный капитал Ленинградской области»</w:t>
      </w:r>
      <w:r w:rsidRPr="00B432B9">
        <w:rPr>
          <w:color w:val="auto"/>
        </w:rPr>
        <w:t xml:space="preserve"> многодетным семьям. </w:t>
      </w:r>
    </w:p>
    <w:p w:rsidR="00C12F45" w:rsidRPr="00B432B9" w:rsidRDefault="00C12F45" w:rsidP="00C12F45">
      <w:pPr>
        <w:tabs>
          <w:tab w:val="left" w:pos="1134"/>
        </w:tabs>
        <w:autoSpaceDE w:val="0"/>
        <w:autoSpaceDN w:val="0"/>
        <w:adjustRightInd w:val="0"/>
        <w:rPr>
          <w:color w:val="auto"/>
        </w:rPr>
      </w:pPr>
      <w:r w:rsidRPr="00B432B9">
        <w:rPr>
          <w:color w:val="auto"/>
        </w:rPr>
        <w:t>В рамках Областного закона Ленинградской области от 14.10.2008 № 105-оз «О бесплатном предоставлении отдельным категориям граждан земельных участков на территории Ленинградской области» в 2024 году:</w:t>
      </w:r>
    </w:p>
    <w:p w:rsidR="00C12F45" w:rsidRPr="00B432B9" w:rsidRDefault="00C12F45" w:rsidP="001C53F2">
      <w:pPr>
        <w:pStyle w:val="aff5"/>
        <w:numPr>
          <w:ilvl w:val="0"/>
          <w:numId w:val="16"/>
        </w:numPr>
        <w:tabs>
          <w:tab w:val="left" w:pos="1134"/>
        </w:tabs>
        <w:autoSpaceDE w:val="0"/>
        <w:autoSpaceDN w:val="0"/>
        <w:adjustRightInd w:val="0"/>
        <w:ind w:left="0" w:firstLine="709"/>
        <w:jc w:val="both"/>
        <w:rPr>
          <w:color w:val="auto"/>
        </w:rPr>
      </w:pPr>
      <w:r w:rsidRPr="00B432B9">
        <w:rPr>
          <w:color w:val="auto"/>
        </w:rPr>
        <w:t>на учет поставлено 145 ветеранов боевых действий и членов семей погибших ветеранов боевых действий;</w:t>
      </w:r>
    </w:p>
    <w:p w:rsidR="00C12F45" w:rsidRPr="00B432B9" w:rsidRDefault="00C12F45" w:rsidP="001C53F2">
      <w:pPr>
        <w:pStyle w:val="aff5"/>
        <w:numPr>
          <w:ilvl w:val="0"/>
          <w:numId w:val="16"/>
        </w:numPr>
        <w:tabs>
          <w:tab w:val="left" w:pos="1134"/>
        </w:tabs>
        <w:autoSpaceDE w:val="0"/>
        <w:autoSpaceDN w:val="0"/>
        <w:adjustRightInd w:val="0"/>
        <w:ind w:left="0" w:firstLine="709"/>
        <w:jc w:val="both"/>
        <w:rPr>
          <w:color w:val="auto"/>
        </w:rPr>
      </w:pPr>
      <w:r w:rsidRPr="00B432B9">
        <w:rPr>
          <w:color w:val="auto"/>
        </w:rPr>
        <w:t>выдано 35 земельных сертификатов участникам СВО.</w:t>
      </w:r>
    </w:p>
    <w:p w:rsidR="00B65669" w:rsidRPr="00B432B9" w:rsidRDefault="00B65669" w:rsidP="00B65669">
      <w:pPr>
        <w:ind w:firstLine="567"/>
        <w:rPr>
          <w:b/>
          <w:color w:val="auto"/>
        </w:rPr>
      </w:pPr>
      <w:r w:rsidRPr="00B432B9">
        <w:rPr>
          <w:b/>
          <w:color w:val="auto"/>
        </w:rPr>
        <w:t>7. Реконструкция объектов</w:t>
      </w:r>
    </w:p>
    <w:p w:rsidR="00B65669" w:rsidRPr="00B432B9" w:rsidRDefault="00B65669" w:rsidP="00B65669">
      <w:pPr>
        <w:pStyle w:val="aff5"/>
        <w:ind w:left="0" w:firstLine="567"/>
        <w:jc w:val="both"/>
        <w:rPr>
          <w:b/>
          <w:color w:val="auto"/>
        </w:rPr>
      </w:pPr>
      <w:r w:rsidRPr="00B432B9">
        <w:rPr>
          <w:b/>
          <w:color w:val="auto"/>
        </w:rPr>
        <w:t>7.1. Городской рынок</w:t>
      </w:r>
    </w:p>
    <w:p w:rsidR="00C12F45" w:rsidRPr="00B432B9" w:rsidRDefault="00C12F45" w:rsidP="00C12F45">
      <w:pPr>
        <w:pStyle w:val="aff5"/>
        <w:ind w:left="0" w:firstLine="567"/>
        <w:jc w:val="both"/>
        <w:rPr>
          <w:color w:val="auto"/>
        </w:rPr>
      </w:pPr>
      <w:r w:rsidRPr="00B432B9">
        <w:rPr>
          <w:color w:val="auto"/>
        </w:rPr>
        <w:t xml:space="preserve">Завершилась реконструкция здания по адресу: пр. Героев, д. 74 под городской рынок. В августе 2024 года получено разрешение на ввод в эксплуатацию объекта, договор о создании которого был заключен еще в 2012 году. </w:t>
      </w:r>
    </w:p>
    <w:p w:rsidR="00C12F45" w:rsidRPr="00B432B9" w:rsidRDefault="00C12F45" w:rsidP="00C12F45">
      <w:pPr>
        <w:pStyle w:val="aff5"/>
        <w:ind w:left="0" w:firstLine="567"/>
        <w:jc w:val="both"/>
        <w:rPr>
          <w:color w:val="auto"/>
        </w:rPr>
      </w:pPr>
      <w:r w:rsidRPr="00B432B9">
        <w:rPr>
          <w:color w:val="auto"/>
        </w:rPr>
        <w:t>Благодаря ООО «Дипломат-Девелопмент», сменившему первоначальных инвесторов и вложившему более 150 млн.рублей в реализацию проекта, в эксплуатацию введено здание общей площадью 2,5 тыс. кв.м.. Торговая площадь нового здания составила 1,8 тыс.кв.м. В здании предусмотрены, помимо помещений рынка, необходимые помещения для размещения лаборатории, санитарные и иные вспомогательные помещения, помещения кафе и торговли, а также офисные помещения.</w:t>
      </w:r>
    </w:p>
    <w:p w:rsidR="00C12F45" w:rsidRPr="00B432B9" w:rsidRDefault="00C12F45" w:rsidP="00C12F45">
      <w:pPr>
        <w:pStyle w:val="aff5"/>
        <w:ind w:left="0" w:firstLine="567"/>
        <w:jc w:val="both"/>
        <w:rPr>
          <w:color w:val="auto"/>
        </w:rPr>
      </w:pPr>
      <w:r w:rsidRPr="00B432B9">
        <w:rPr>
          <w:color w:val="auto"/>
        </w:rPr>
        <w:t>Здание оформлено в долевую собственность города и инвестора, при этом в соответствии с соглашением о намерениях сотрудничества и взаимодействия, заключенным в декабре 2023 года между администрацией и инвестором, доля муниципального образования будет передана инвестору в пользование в целях организации городского рынка и продажи продуктов питания и сельскохозяйственной продукции.</w:t>
      </w:r>
    </w:p>
    <w:p w:rsidR="00C12F45" w:rsidRPr="00B432B9" w:rsidRDefault="00C12F45" w:rsidP="00C12F45">
      <w:pPr>
        <w:pStyle w:val="aff5"/>
        <w:ind w:left="0" w:firstLine="567"/>
        <w:jc w:val="both"/>
        <w:rPr>
          <w:color w:val="auto"/>
        </w:rPr>
      </w:pPr>
      <w:r w:rsidRPr="00B432B9">
        <w:rPr>
          <w:color w:val="auto"/>
        </w:rPr>
        <w:t>В настоящее время инвестор приступил к реализации концепции организации пространства и оформления помещений рынка в едином современном стиле и намерен открыть его во 2 квартале 2025 года.</w:t>
      </w:r>
    </w:p>
    <w:p w:rsidR="00C12F45" w:rsidRPr="00B432B9" w:rsidRDefault="00C12F45" w:rsidP="001C53F2">
      <w:pPr>
        <w:pStyle w:val="aff5"/>
        <w:numPr>
          <w:ilvl w:val="1"/>
          <w:numId w:val="17"/>
        </w:numPr>
        <w:tabs>
          <w:tab w:val="left" w:pos="993"/>
        </w:tabs>
        <w:ind w:left="0" w:firstLine="567"/>
        <w:rPr>
          <w:b/>
          <w:color w:val="auto"/>
        </w:rPr>
      </w:pPr>
      <w:r w:rsidRPr="00B432B9">
        <w:rPr>
          <w:b/>
          <w:color w:val="auto"/>
        </w:rPr>
        <w:t>Лыжная база</w:t>
      </w:r>
    </w:p>
    <w:p w:rsidR="00C12F45" w:rsidRPr="00B432B9" w:rsidRDefault="00C12F45" w:rsidP="00C12F45">
      <w:pPr>
        <w:ind w:firstLine="567"/>
        <w:rPr>
          <w:rFonts w:eastAsia="Sylfaen"/>
          <w:color w:val="auto"/>
        </w:rPr>
      </w:pPr>
      <w:r w:rsidRPr="00B432B9">
        <w:rPr>
          <w:rFonts w:eastAsia="Sylfaen"/>
          <w:color w:val="auto"/>
        </w:rPr>
        <w:t xml:space="preserve">В марте 2024 года завершена реализация 1 этапа муниципально-частного партнерства </w:t>
      </w:r>
      <w:r w:rsidRPr="00B432B9">
        <w:rPr>
          <w:color w:val="auto"/>
          <w:kern w:val="16"/>
        </w:rPr>
        <w:t xml:space="preserve">по созданию территории отдыха с гостиницами для размещения туристов и отдыхающих и спортивным сооружением «Лыжная база», частным партнером по которому выступает </w:t>
      </w:r>
      <w:r w:rsidRPr="00B432B9">
        <w:rPr>
          <w:rFonts w:eastAsia="Sylfaen"/>
          <w:color w:val="auto"/>
        </w:rPr>
        <w:t>ООО «Титанмед». Сумма инвестиций составила более 700 млн. руб. В настоящее время, в соответствии с условиями соглашения о муниципально-частном партнерстве, введенные объекты находятся в стадии эксплуатации до конца 2027 года, после чего объект «Лыжная база» будет передан в муниципальную собственность.</w:t>
      </w:r>
    </w:p>
    <w:p w:rsidR="00C12F45" w:rsidRPr="00B432B9" w:rsidRDefault="00C12F45" w:rsidP="00C12F45">
      <w:pPr>
        <w:ind w:firstLine="567"/>
        <w:rPr>
          <w:rFonts w:cs="Times New Roman"/>
          <w:color w:val="auto"/>
          <w:kern w:val="16"/>
        </w:rPr>
      </w:pPr>
      <w:r w:rsidRPr="00B432B9">
        <w:rPr>
          <w:rFonts w:cs="Times New Roman"/>
          <w:color w:val="auto"/>
          <w:kern w:val="16"/>
        </w:rPr>
        <w:t>В эксплуатацию введено 12 объектов</w:t>
      </w:r>
      <w:r w:rsidRPr="00B432B9">
        <w:rPr>
          <w:rFonts w:eastAsia="Sylfaen" w:cs="Times New Roman"/>
          <w:color w:val="auto"/>
        </w:rPr>
        <w:t xml:space="preserve"> общей площадью 4,5 тыс.кв.м</w:t>
      </w:r>
      <w:r w:rsidRPr="00B432B9">
        <w:rPr>
          <w:rFonts w:cs="Times New Roman"/>
          <w:color w:val="auto"/>
          <w:kern w:val="16"/>
        </w:rPr>
        <w:t>, включая:</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спортивное сооружение «Лыжная база» площадью 133,5 кв.м, где организован прокат спортивного инвентаря;</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здание административно-бытового комплекса с рестораном «Дюна»;</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гостиничные двухэтажные корпуса с двухместным номерным фондом (3 шт.), здания гостевых домиков на 4-8 мест (5 шт. - три 1-этажных, два 2-этажных), в том числе для </w:t>
      </w:r>
      <w:r w:rsidRPr="00B432B9">
        <w:rPr>
          <w:rFonts w:ascii="Times New Roman" w:hAnsi="Times New Roman" w:cs="Times New Roman"/>
        </w:rPr>
        <w:lastRenderedPageBreak/>
        <w:t xml:space="preserve">размещения людей с ограниченными возможностями. Номера выполнены в </w:t>
      </w:r>
      <w:r w:rsidRPr="00B432B9">
        <w:rPr>
          <w:rFonts w:ascii="Times New Roman" w:hAnsi="Times New Roman" w:cs="Times New Roman"/>
          <w:shd w:val="clear" w:color="auto" w:fill="FFFFFF"/>
        </w:rPr>
        <w:t>авторском интерьере в скандинавском стиле.</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здание банно-оздоровительного комплекса.</w:t>
      </w:r>
    </w:p>
    <w:p w:rsidR="009D3FF3" w:rsidRPr="00B432B9" w:rsidRDefault="009D3FF3" w:rsidP="00C12F45">
      <w:pPr>
        <w:pStyle w:val="ConsPlusNonformat"/>
        <w:ind w:firstLine="567"/>
        <w:rPr>
          <w:rFonts w:ascii="Times New Roman" w:hAnsi="Times New Roman" w:cs="Times New Roman"/>
        </w:rPr>
      </w:pPr>
      <w:r w:rsidRPr="00B432B9">
        <w:rPr>
          <w:rFonts w:ascii="Times New Roman" w:hAnsi="Times New Roman" w:cs="Times New Roman"/>
        </w:rPr>
        <w:t>Территория получила название «Парк-отель Лесная Ривьера» и предлагает широкий спектр услуг в сфере отдыха.</w:t>
      </w:r>
    </w:p>
    <w:p w:rsidR="00C12F45" w:rsidRPr="00B432B9" w:rsidRDefault="00C12F45" w:rsidP="001C53F2">
      <w:pPr>
        <w:pStyle w:val="aff5"/>
        <w:numPr>
          <w:ilvl w:val="1"/>
          <w:numId w:val="17"/>
        </w:numPr>
        <w:tabs>
          <w:tab w:val="left" w:pos="993"/>
        </w:tabs>
        <w:ind w:hanging="720"/>
        <w:rPr>
          <w:b/>
          <w:color w:val="auto"/>
        </w:rPr>
      </w:pPr>
      <w:r w:rsidRPr="00B432B9">
        <w:rPr>
          <w:b/>
          <w:color w:val="auto"/>
        </w:rPr>
        <w:t>Копорское шоссе</w:t>
      </w:r>
    </w:p>
    <w:p w:rsidR="00C12F45" w:rsidRPr="00B432B9" w:rsidRDefault="00C12F45" w:rsidP="00C12F45">
      <w:pPr>
        <w:pStyle w:val="aff5"/>
        <w:ind w:left="0" w:firstLine="567"/>
        <w:jc w:val="both"/>
        <w:rPr>
          <w:color w:val="auto"/>
        </w:rPr>
      </w:pPr>
      <w:r w:rsidRPr="00B432B9">
        <w:rPr>
          <w:color w:val="auto"/>
        </w:rPr>
        <w:t>В целях проведения запланированной реконструкции Копорского шоссе, по итогам совещаний с Губернатором Ленинградской области, в собственность Ленинградской области передан участок автодороги Копорское шоссе (от Вокзального кольца до улицы Набережной) протяженностью 1570 п.м. с 2 земельными участками под ним. Реконструкция и содержание дороги в период реконструкции будут осуществляться за счет средств областного бюджета, после чего дорога будет возвращена в муниципальную собственность.</w:t>
      </w:r>
    </w:p>
    <w:p w:rsidR="00B65669" w:rsidRPr="00B432B9" w:rsidRDefault="00B65669" w:rsidP="001C53F2">
      <w:pPr>
        <w:numPr>
          <w:ilvl w:val="0"/>
          <w:numId w:val="17"/>
        </w:numPr>
        <w:tabs>
          <w:tab w:val="left" w:pos="851"/>
        </w:tabs>
        <w:ind w:left="0" w:firstLine="567"/>
        <w:rPr>
          <w:b/>
          <w:color w:val="auto"/>
        </w:rPr>
      </w:pPr>
      <w:r w:rsidRPr="00B432B9">
        <w:rPr>
          <w:b/>
          <w:color w:val="auto"/>
        </w:rPr>
        <w:t>Ремонт муниципальных жилых помещений и объектов муниципального нежилого фонда.</w:t>
      </w:r>
    </w:p>
    <w:p w:rsidR="00C12F45" w:rsidRPr="00B432B9" w:rsidRDefault="00C12F45" w:rsidP="00BE7F00">
      <w:pPr>
        <w:pStyle w:val="aff5"/>
        <w:ind w:left="0" w:firstLine="709"/>
        <w:jc w:val="both"/>
        <w:rPr>
          <w:color w:val="auto"/>
        </w:rPr>
      </w:pPr>
      <w:r w:rsidRPr="00B432B9">
        <w:rPr>
          <w:color w:val="auto"/>
        </w:rPr>
        <w:t xml:space="preserve">Продолжается реализация муниципальной программы «Управление муниципальным имуществом». </w:t>
      </w:r>
    </w:p>
    <w:p w:rsidR="00C12F45" w:rsidRPr="00B432B9" w:rsidRDefault="00C12F45" w:rsidP="00BE7F00">
      <w:pPr>
        <w:pStyle w:val="aff5"/>
        <w:ind w:left="0" w:firstLine="709"/>
        <w:jc w:val="both"/>
        <w:rPr>
          <w:color w:val="auto"/>
        </w:rPr>
      </w:pPr>
      <w:r w:rsidRPr="00B432B9">
        <w:rPr>
          <w:color w:val="auto"/>
        </w:rPr>
        <w:t xml:space="preserve">В соответствии с указанной программой, на ремонт муниципальных жилых помещений на 2024 год было выделено </w:t>
      </w:r>
      <w:r w:rsidRPr="00B432B9">
        <w:rPr>
          <w:bCs/>
          <w:color w:val="auto"/>
        </w:rPr>
        <w:t xml:space="preserve">7,7 </w:t>
      </w:r>
      <w:r w:rsidRPr="00B432B9">
        <w:rPr>
          <w:color w:val="auto"/>
        </w:rPr>
        <w:t>млн.руб., на которые выполнен ремонт 11 жилых помещений по заявкам нанимателей и жилищного отдела (в 2023 – 5,8 млн. руб., отремонтировано 16 квартир). В том числе был произведен ремонт отопления и ремонт помещений общего пользования (санузлов, кухни, коридора, душевых), расположенных на 1,4 и 5 этажах по адресу: ул. Космонавтов, д, 22, на общую сумму 2,7 млн. руб.</w:t>
      </w:r>
    </w:p>
    <w:p w:rsidR="00C12F45" w:rsidRPr="00B432B9" w:rsidRDefault="00C12F45" w:rsidP="00BE7F00">
      <w:pPr>
        <w:pStyle w:val="aff5"/>
        <w:tabs>
          <w:tab w:val="left" w:pos="284"/>
          <w:tab w:val="left" w:pos="1134"/>
        </w:tabs>
        <w:ind w:left="0" w:firstLine="709"/>
        <w:jc w:val="both"/>
        <w:rPr>
          <w:color w:val="auto"/>
        </w:rPr>
      </w:pPr>
      <w:r w:rsidRPr="00B432B9">
        <w:rPr>
          <w:color w:val="auto"/>
        </w:rPr>
        <w:t>На капитальный ремонт объектов муниципального нежилого фонда на 2024 год было выделено 10,8 млн.руб. (в 2023 году – 16,4 млн.руб.).</w:t>
      </w:r>
    </w:p>
    <w:p w:rsidR="00C12F45" w:rsidRPr="00B432B9" w:rsidRDefault="00C12F45" w:rsidP="00BE7F00">
      <w:pPr>
        <w:pStyle w:val="aff5"/>
        <w:tabs>
          <w:tab w:val="left" w:pos="284"/>
          <w:tab w:val="left" w:pos="1134"/>
        </w:tabs>
        <w:ind w:left="0" w:firstLine="709"/>
        <w:jc w:val="both"/>
        <w:rPr>
          <w:color w:val="auto"/>
        </w:rPr>
      </w:pPr>
      <w:r w:rsidRPr="00B432B9">
        <w:rPr>
          <w:color w:val="auto"/>
        </w:rPr>
        <w:t>За счет указанных средств выполнен капитальный ремонт инженерных сетей (водоснабжения, отопления) замена ворот и дверного блока входной группы здания общественных организаций, а также частичный ремонт отопления в здании городского архива.</w:t>
      </w:r>
    </w:p>
    <w:p w:rsidR="00DA2BC1" w:rsidRPr="00B432B9" w:rsidRDefault="00DA2BC1" w:rsidP="00795C22">
      <w:pPr>
        <w:rPr>
          <w:rFonts w:cs="Times New Roman"/>
          <w:color w:val="auto"/>
        </w:rPr>
      </w:pPr>
    </w:p>
    <w:p w:rsidR="007D6771" w:rsidRPr="00B432B9" w:rsidRDefault="007D6771" w:rsidP="007D6771">
      <w:pPr>
        <w:pStyle w:val="2"/>
      </w:pPr>
      <w:bookmarkStart w:id="41" w:name="_Toc127804093"/>
      <w:bookmarkStart w:id="42" w:name="_Toc191915779"/>
      <w:r w:rsidRPr="00B432B9">
        <w:t>2.</w:t>
      </w:r>
      <w:r w:rsidR="005C7316" w:rsidRPr="00B432B9">
        <w:t>3</w:t>
      </w:r>
      <w:r w:rsidRPr="00B432B9">
        <w:t>. Жилищно-коммунальное обслуживание</w:t>
      </w:r>
      <w:bookmarkEnd w:id="41"/>
      <w:bookmarkEnd w:id="42"/>
    </w:p>
    <w:p w:rsidR="007D6771" w:rsidRPr="00B432B9" w:rsidRDefault="007D6771" w:rsidP="007D6771">
      <w:pPr>
        <w:rPr>
          <w:rFonts w:cs="Times New Roman"/>
          <w:color w:val="auto"/>
        </w:rPr>
      </w:pPr>
    </w:p>
    <w:p w:rsidR="00442421" w:rsidRPr="00B432B9" w:rsidRDefault="00442421" w:rsidP="00442421">
      <w:pPr>
        <w:pStyle w:val="a3"/>
        <w:ind w:firstLine="709"/>
      </w:pPr>
      <w:r w:rsidRPr="00B432B9">
        <w:t>Основной целью деятельности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обращений, жалоб граждан по вопросам, связанных с вопросами местного значения.</w:t>
      </w:r>
    </w:p>
    <w:p w:rsidR="00442421" w:rsidRPr="00B432B9" w:rsidRDefault="00442421" w:rsidP="00442421">
      <w:pPr>
        <w:jc w:val="left"/>
        <w:rPr>
          <w:rFonts w:eastAsia="Times New Roman" w:cs="Times New Roman"/>
          <w:color w:val="auto"/>
          <w:lang w:eastAsia="ru-RU"/>
        </w:rPr>
      </w:pPr>
      <w:r w:rsidRPr="00B432B9">
        <w:rPr>
          <w:rFonts w:eastAsia="Times New Roman" w:cs="Times New Roman"/>
          <w:color w:val="auto"/>
          <w:lang w:eastAsia="ru-RU"/>
        </w:rPr>
        <w:t>Жилищный фонд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На территории СГО – 347 дома, из которых 341 – имеют статус многоквартирных, 6 - общежития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4 многоквартирных дома управляются ТСЖ</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4 многоквартирных дома выбрали непосредственное управление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333 многоквартирных дома управляются 10 управляющими организациями.</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2024 году отделом ЖКХ, в соответствии с требованиями жилищного законодательства, проведен открытый конкурс по отбору управляющей для 1-го многоквартирного дома (ул. Набережная, д.19), назначена временная управляющая организация для 2–х многоквартирных домов (ул. Петра Великого д.4, д.6).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Проведены 3 заседания комиссии по установлению размера платы за содержание и ремонт жилых помещений в 92 многоквартирных домах, где собственники помещений не приняли решение.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Основной задачей управляющих организаций является выполнение мероприятий по поддержанию жилищного фонда в надлежащем техническом состоянии и подготовке его к осенне-зимнему периоду.</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Все управляющие организации города сформировали план мероприятий по подготовке жилищного фонда города к работе в осенне-зимний период 2024 – 2025 годов. Паспорта </w:t>
      </w:r>
      <w:r w:rsidRPr="00B432B9">
        <w:rPr>
          <w:rFonts w:eastAsia="Times New Roman" w:cs="Times New Roman"/>
          <w:color w:val="auto"/>
          <w:lang w:eastAsia="ru-RU"/>
        </w:rPr>
        <w:lastRenderedPageBreak/>
        <w:t>готовности к отопительному сезону 2024-2025 г.г. в отношении жилищного фонда получены в полном объеме.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 многоквартирных домах приборами учета коммунальных ресурсов оборудовано: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приборами учета коммунальных ресурсов оборудовано: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холодного водоснабжения 18 699 квартир, что составляет 65,89 % от общего количества квартир в многоквартирных домах;</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горячего водоснабжения 17 965 квартир, что составляет 63,30 % от общего количества квартир многоквартирных жилых домов;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электрической энергии 28 381 квартир, что составляет 100 % от общего количества квартир в многоквартирных домах.</w:t>
      </w:r>
    </w:p>
    <w:p w:rsidR="00442421" w:rsidRPr="00B432B9" w:rsidRDefault="00442421" w:rsidP="00442421">
      <w:pPr>
        <w:rPr>
          <w:rFonts w:eastAsia="Times New Roman" w:cs="Times New Roman"/>
          <w:b/>
          <w:color w:val="auto"/>
          <w:lang w:eastAsia="ru-RU"/>
        </w:rPr>
      </w:pPr>
      <w:r w:rsidRPr="00B432B9">
        <w:rPr>
          <w:rFonts w:eastAsia="Times New Roman" w:cs="Times New Roman"/>
          <w:b/>
          <w:color w:val="auto"/>
          <w:lang w:eastAsia="ru-RU"/>
        </w:rPr>
        <w:t xml:space="preserve">Капитальный ремонт в многоквартирных домах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рамках исполнения Краткосрочного плана реализации в 2023-2025 годах Региональной программы капитального ремонта многоквартирных домов Ленинградской области, на территории Сосновоборского городского округа в 2024 году включено – 37 многоквартирных домов (далее – МКД), в связи с не допуском собственниками подрядчика к выполнению работ были исключены  3 МКД: ул. Высотная, д. 2 (сети ЭЛ), д. 3 (фасад), д. 4 (сети ЭЛ), в связи с технической невозможностью из-за подтопления подвальных помещений грунтовыми водами, исключен капитальный ремонт подвального помещения МКД № 8 по пр. Героев.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На начало 2024 года из 37 МКД, включенных в Краткосрочный план 2024г., 3 МКД формировали фонд капитального ремонта на специальном счете, МКД № 34 и № 62 по ул. Ленинградской перешли на общий счет, капитальный ремонт лифтового оборудования будет выполнен в 2025г. Собственники помещений МКД №56 по ул. Ленинградской формируют фонд капитального ремонта на специальном счете, в настоящее время самостоятельно выполняют капитальный ремонт лифтового оборудования. По информации, полученной от председателя дома №56 по ул. Ленинградской, собственники выбрали подрядную организацию и заключили договор, капитальный ремонт будет выполнен в 2025г.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НО «Фонд капитального ремонта многоквартирных домов Ленинградской области» заключила договора с подрядными организациями на выполнение работ по капитальному ремонту общего имущества МКД.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На 27.01.2025- капитальный ремонт выполнен в 15 МКД: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6, д. 19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14 (фасад)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Высотная д.1, д.5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52 (подвал)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д.54, д.56, д.58, д.60, д.61, д.62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Парковая д.16 (лифтовое оборудование)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Космонавтов д.20 (лифтовое оборудование)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8 (лифтовое оборудование, грузовой)</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НО «Фонд капитального ремонта многоквартирных домов Ленинградской области» создает комиссию по приемке выполненных работ после того как подрядная организация предоставит исполнительную документацию (90 календарных дней, согласно приказу комитета по жилищно-коммунальному хозяйству Ленинградской области №5 от 06.03.2023г.)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По следующим МКД подписан «Акт фиксации момента завершения работ капитального ремонта», согласно приказу комитета по жилищно-коммунальному хозяйству Ленинградской области №5 от 06.03.2023г.: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Высотная д. 7, д. 9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6, д. 12, д. 26, д. 28, д. 32, д. 34, д. 40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следующих МКД капитальный ремонт не завершен:</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4 (ХВС, ГВС, ВО)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lastRenderedPageBreak/>
        <w:t xml:space="preserve">- пр. Героев д. 44 (ХВС)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14 (фундамент)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50 (фундамент, подвал)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ул. 50 лет Октября д. 12 (фасад)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17 (фасад).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 жилищно-коммунальном комплексе Сосновоборского городского округа коммунальные услуги оказывают:</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СМУП «Теплоснабжающее»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«ВОДОКАНАЛ»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«Газпром межрегионгаз Санкт-Петербург»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«РКС-энерго»</w:t>
      </w:r>
    </w:p>
    <w:p w:rsidR="00B90997" w:rsidRPr="00B432B9" w:rsidRDefault="00B90997" w:rsidP="00442421">
      <w:pPr>
        <w:rPr>
          <w:rFonts w:eastAsia="Times New Roman" w:cs="Times New Roman"/>
          <w:i/>
          <w:color w:val="auto"/>
          <w:lang w:eastAsia="ru-RU"/>
        </w:rPr>
      </w:pPr>
    </w:p>
    <w:p w:rsidR="00442421" w:rsidRPr="00B432B9" w:rsidRDefault="00442421" w:rsidP="00442421">
      <w:pPr>
        <w:rPr>
          <w:rFonts w:eastAsia="Times New Roman" w:cs="Times New Roman"/>
          <w:b/>
          <w:color w:val="auto"/>
          <w:lang w:eastAsia="ru-RU"/>
        </w:rPr>
      </w:pPr>
      <w:r w:rsidRPr="00B432B9">
        <w:rPr>
          <w:rFonts w:eastAsia="Times New Roman" w:cs="Times New Roman"/>
          <w:b/>
          <w:color w:val="auto"/>
          <w:lang w:eastAsia="ru-RU"/>
        </w:rPr>
        <w:t>Концессионное соглашение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С 2020 года деятельность по водоснабжению, водоотведению, в том числе очистке сточных вод, обращению с осадком сточных вод, приему и транспортировке сточных вод осуществляет ООО «Водоканал» на основании заключенного концессионного соглашения.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2024 году в рамках концессионного соглашения ООО «Водоканал» выполнил: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-проектные работы для мероприятия «Реконструкция КОС, 1-5-й этап (Реконструкция песколовок, первичных отстойников, контактных резервуаров, разработка РД на реконструкцию КОС 1-го этапа)»</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Плата Концедента в 2024 году составила 18 812, 5 тыс. руб.</w:t>
      </w:r>
    </w:p>
    <w:p w:rsidR="00442421" w:rsidRPr="00B432B9" w:rsidRDefault="00442421" w:rsidP="00442421">
      <w:pPr>
        <w:ind w:right="57"/>
        <w:jc w:val="center"/>
        <w:rPr>
          <w:rFonts w:eastAsia="Times New Roman" w:cs="Times New Roman"/>
          <w:b/>
          <w:bCs/>
          <w:color w:val="auto"/>
          <w:u w:val="single"/>
          <w:lang w:eastAsia="ru-RU"/>
        </w:rPr>
      </w:pPr>
    </w:p>
    <w:p w:rsidR="00442421" w:rsidRPr="00B432B9" w:rsidRDefault="00442421" w:rsidP="00442421">
      <w:pPr>
        <w:autoSpaceDE w:val="0"/>
        <w:autoSpaceDN w:val="0"/>
        <w:adjustRightInd w:val="0"/>
        <w:ind w:firstLine="426"/>
        <w:rPr>
          <w:rFonts w:eastAsia="Times New Roman" w:cs="Times New Roman"/>
          <w:b/>
          <w:color w:val="auto"/>
          <w:lang w:eastAsia="ru-RU"/>
        </w:rPr>
      </w:pPr>
      <w:r w:rsidRPr="00B432B9">
        <w:rPr>
          <w:rFonts w:eastAsia="Times New Roman" w:cs="Times New Roman"/>
          <w:b/>
          <w:color w:val="auto"/>
          <w:lang w:eastAsia="ru-RU"/>
        </w:rPr>
        <w:t>Функционирование коммунальной инфраструктуры</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рамках мероприятий обеспечения устойчивого функционирования и развития коммунальной и инженерной инфраструктуры в 2024 году СМУП «Водоканал» была предоставлена субсидия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 на общую сумму 3 248, 800 тыс. руб. В 2024 году с территории иловых карт комплекса очистных сооружений Сосновоборского городского округа вывезено 2100 куб.м. смеси осадков механической и биологической очистки хозяйственно-бытовых и смешанных вод.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соответствии с действующим законодательством в 2024 году проведены мероприятия по актуализации схем теплоснабжения, водоснабжения, водоотведения муниципального образования, на общую сумму 1793, 800 тыс. руб.</w:t>
      </w:r>
    </w:p>
    <w:p w:rsidR="00B90997" w:rsidRPr="00B432B9" w:rsidRDefault="00B90997" w:rsidP="00442421">
      <w:pPr>
        <w:rPr>
          <w:rFonts w:eastAsia="Times New Roman" w:cs="Times New Roman"/>
          <w:color w:val="auto"/>
          <w:lang w:eastAsia="ru-RU"/>
        </w:rPr>
      </w:pP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 xml:space="preserve">Доставка питьевой воды в </w:t>
      </w:r>
      <w:r w:rsidR="008376BC" w:rsidRPr="00B432B9">
        <w:rPr>
          <w:rFonts w:eastAsia="Times New Roman" w:cs="Times New Roman"/>
          <w:b/>
          <w:color w:val="auto"/>
          <w:lang w:eastAsia="ru-RU"/>
        </w:rPr>
        <w:t xml:space="preserve">удаленные микрорайоны городского округа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Администрацией Сосновоборского округа организована доставка питьевой воды в микрорайоны города, в которых жилые дома не подключены к централизованной системе водоснабжения.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Доставка питьевой воды осуществляется в рамках муниципального контракта, 3 раза в неделю (понедельник, среда, пятница).</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Стоимость услуги по доставке воды в 2024 году составила 3 204, 030 тыс.руб.</w:t>
      </w:r>
    </w:p>
    <w:p w:rsidR="00442421" w:rsidRPr="00B432B9" w:rsidRDefault="00442421" w:rsidP="00442421">
      <w:pPr>
        <w:ind w:firstLine="0"/>
        <w:rPr>
          <w:rFonts w:eastAsia="Times New Roman" w:cs="Times New Roman"/>
          <w:i/>
          <w:color w:val="auto"/>
          <w:lang w:eastAsia="ru-RU"/>
        </w:rPr>
      </w:pP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Субсидия на частичное возмещение затрат на техническое обслуживание и текущий ремонт распределительных газопроводов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на территории Сосновоборского городского округа в 2019-2022гг. введены в эксплуатацию восемь распределительных газопроводов. В настоящее время данные объекты, переданные муниципальному предприятию (СМУП «ТСП») на праве хозяйственного ведения. В соответствии с законодательством бремя содержания имущества несет собственник, т.е. муниципальное предприятие.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lastRenderedPageBreak/>
        <w:t xml:space="preserve">За счет местного бюджета организовано возмещение затрат за техническое обслуживание и текущий ремонт распределительных газопроводов, в 2024 году возмещение затрат на сумму 1 612, 41561 тыс.руб.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ведутся работы по передаче распределительных газопроводов в аренду АО «Газпром».</w:t>
      </w: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Мероприятия по возмещению фактических затрат управляющим организациям, связанных с содержанием муниципальных нежилых и жилых помещений</w:t>
      </w:r>
    </w:p>
    <w:p w:rsidR="00442421" w:rsidRPr="00B432B9" w:rsidRDefault="00442421" w:rsidP="00442421">
      <w:pPr>
        <w:rPr>
          <w:rFonts w:eastAsia="Times New Roman" w:cs="Times New Roman"/>
          <w:bCs/>
          <w:color w:val="auto"/>
          <w:lang w:eastAsia="ru-RU"/>
        </w:rPr>
      </w:pPr>
      <w:r w:rsidRPr="00B432B9">
        <w:rPr>
          <w:rFonts w:eastAsia="Times New Roman" w:cs="Times New Roman"/>
          <w:bCs/>
          <w:color w:val="auto"/>
          <w:lang w:eastAsia="ru-RU"/>
        </w:rPr>
        <w:t xml:space="preserve">Согласно поступивших обращений от управляющих организаций </w:t>
      </w:r>
      <w:r w:rsidRPr="00B432B9">
        <w:rPr>
          <w:rFonts w:eastAsia="Times New Roman" w:cs="Times New Roman"/>
          <w:color w:val="auto"/>
          <w:lang w:eastAsia="ru-RU"/>
        </w:rPr>
        <w:t xml:space="preserve">ООО «СОЦИУМ-СТРОЙ», ООО «КВАРТАЛ СБ», ООО «СИТИ СЕРВИС» и ООО «РИТЦ» в 2024 году </w:t>
      </w:r>
      <w:r w:rsidRPr="00B432B9">
        <w:rPr>
          <w:rFonts w:eastAsia="Times New Roman" w:cs="Times New Roman"/>
          <w:bCs/>
          <w:color w:val="auto"/>
          <w:lang w:eastAsia="ru-RU"/>
        </w:rPr>
        <w:t>заключены договоры по возмещению управляющим организациям, затрат связанных с содержанием муниципальных нежилых и жилых помещений, расположенных в многоквартирных домах, в период их простоя, на общую сумму 525, 42212 тыс.руб.</w:t>
      </w:r>
    </w:p>
    <w:p w:rsidR="00442421" w:rsidRPr="00B432B9" w:rsidRDefault="00442421" w:rsidP="00AA7665">
      <w:pPr>
        <w:jc w:val="left"/>
        <w:rPr>
          <w:rFonts w:eastAsia="Times New Roman" w:cs="Times New Roman"/>
          <w:b/>
          <w:color w:val="auto"/>
          <w:lang w:eastAsia="ru-RU"/>
        </w:rPr>
      </w:pPr>
      <w:r w:rsidRPr="00B432B9">
        <w:rPr>
          <w:rFonts w:eastAsia="Times New Roman" w:cs="Times New Roman"/>
          <w:b/>
          <w:color w:val="auto"/>
          <w:lang w:eastAsia="ru-RU"/>
        </w:rPr>
        <w:t>Замена приборов учета тепловой энергии в бюджетных учреждениях</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По мероприятию замены приборов учета энергетических ресурсов в бюджетных учреждениях в 2024 году освоено 123,976 тыс. руб. Заменено 9 приборов учета ГВС, 6 приборов учета ХВС.  </w:t>
      </w:r>
    </w:p>
    <w:p w:rsidR="00442421" w:rsidRPr="00B432B9" w:rsidRDefault="00442421" w:rsidP="00B90997">
      <w:pPr>
        <w:jc w:val="left"/>
        <w:rPr>
          <w:rFonts w:eastAsia="Times New Roman" w:cs="Times New Roman"/>
          <w:b/>
          <w:color w:val="auto"/>
          <w:lang w:eastAsia="ru-RU"/>
        </w:rPr>
      </w:pPr>
      <w:r w:rsidRPr="00B432B9">
        <w:rPr>
          <w:rFonts w:eastAsia="Times New Roman" w:cs="Times New Roman"/>
          <w:b/>
          <w:color w:val="auto"/>
          <w:lang w:eastAsia="ru-RU"/>
        </w:rPr>
        <w:t>Содержание бесхозяйных объектов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Заключено соглашение со СМУП «ТСП» и СМУП «ВОДОКАНАЛ»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1386,8078 тыс. руб. </w:t>
      </w:r>
    </w:p>
    <w:p w:rsidR="00442421" w:rsidRPr="00B432B9" w:rsidRDefault="00442421" w:rsidP="00442421">
      <w:pPr>
        <w:ind w:firstLine="708"/>
        <w:rPr>
          <w:rFonts w:eastAsia="Times New Roman" w:cs="Times New Roman"/>
          <w:b/>
          <w:bCs/>
          <w:color w:val="auto"/>
          <w:lang w:eastAsia="ru-RU"/>
        </w:rPr>
      </w:pPr>
      <w:r w:rsidRPr="00B432B9">
        <w:rPr>
          <w:rFonts w:eastAsia="Times New Roman" w:cs="Times New Roman"/>
          <w:b/>
          <w:bCs/>
          <w:color w:val="auto"/>
          <w:lang w:eastAsia="ru-RU"/>
        </w:rPr>
        <w:t xml:space="preserve">Догазификация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проводятся мероприятия по информированию жителей города о догазификации, а именно: </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два раза в месяц проводились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догазификациина официальном сайте администрации Сосновоборского городского округа, в социальных сетях;</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на постоянной основе осуществляются консультации по телефону специалистом отдела ЖКХ администрации Сосновоборского городского округа;</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на постоянной основе проводятся заседания муниципального штаба по газификации муниципального образования Сосновоборского городского округа.</w:t>
      </w:r>
    </w:p>
    <w:p w:rsidR="00442421" w:rsidRPr="00B432B9" w:rsidRDefault="00442421" w:rsidP="00442421">
      <w:pPr>
        <w:ind w:firstLine="708"/>
        <w:rPr>
          <w:rFonts w:eastAsia="Times New Roman" w:cs="Times New Roman"/>
          <w:color w:val="auto"/>
          <w:lang w:eastAsia="ru-RU"/>
        </w:rPr>
      </w:pPr>
      <w:r w:rsidRPr="00B432B9">
        <w:rPr>
          <w:rFonts w:eastAsia="Times New Roman" w:cs="Times New Roman"/>
          <w:color w:val="auto"/>
          <w:lang w:eastAsia="ru-RU"/>
        </w:rPr>
        <w:t>На территории городского округа с 2021 года собственники 358 домовладений подали заявку на догазификацию, в 85 домах пущен газ. Всего на территории городского округа на 31.12.2024 года 722 индивидуальных домовладений подключены к сетям газоснабжения.</w:t>
      </w:r>
    </w:p>
    <w:p w:rsidR="00442421" w:rsidRPr="00B432B9" w:rsidRDefault="00442421" w:rsidP="00442421">
      <w:pPr>
        <w:ind w:right="57"/>
        <w:rPr>
          <w:rFonts w:eastAsia="Times New Roman" w:cs="Times New Roman"/>
          <w:color w:val="auto"/>
          <w:lang w:eastAsia="ru-RU"/>
        </w:rPr>
      </w:pPr>
    </w:p>
    <w:p w:rsidR="00442421" w:rsidRPr="00B432B9" w:rsidRDefault="00442421" w:rsidP="00B90997">
      <w:pPr>
        <w:spacing w:line="252" w:lineRule="auto"/>
        <w:ind w:firstLine="0"/>
        <w:jc w:val="center"/>
        <w:rPr>
          <w:rFonts w:eastAsia="Times New Roman" w:cs="Times New Roman"/>
          <w:b/>
          <w:bCs/>
          <w:color w:val="auto"/>
          <w:u w:val="single"/>
          <w:lang w:eastAsia="ru-RU"/>
        </w:rPr>
      </w:pPr>
      <w:r w:rsidRPr="00B432B9">
        <w:rPr>
          <w:rFonts w:eastAsia="Times New Roman" w:cs="Times New Roman"/>
          <w:b/>
          <w:bCs/>
          <w:color w:val="auto"/>
          <w:u w:val="single"/>
          <w:lang w:eastAsia="ru-RU"/>
        </w:rPr>
        <w:t>Ход решения задач и проблем развития отрасли</w:t>
      </w:r>
    </w:p>
    <w:p w:rsidR="00442421" w:rsidRPr="00B432B9" w:rsidRDefault="00442421" w:rsidP="00442421">
      <w:pPr>
        <w:jc w:val="center"/>
        <w:rPr>
          <w:rFonts w:eastAsia="Times New Roman" w:cs="Times New Roman"/>
          <w:b/>
          <w:color w:val="auto"/>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spacing w:line="276" w:lineRule="auto"/>
              <w:jc w:val="center"/>
              <w:rPr>
                <w:rFonts w:eastAsia="Times New Roman" w:cs="Times New Roman"/>
                <w:b/>
                <w:color w:val="auto"/>
              </w:rPr>
            </w:pPr>
            <w:r w:rsidRPr="00B432B9">
              <w:rPr>
                <w:rFonts w:eastAsia="Times New Roman" w:cs="Times New Roman"/>
                <w:b/>
                <w:color w:val="auto"/>
              </w:rPr>
              <w:t xml:space="preserve">Основные проблемы </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spacing w:line="276" w:lineRule="auto"/>
              <w:jc w:val="center"/>
              <w:rPr>
                <w:rFonts w:eastAsia="Times New Roman" w:cs="Times New Roman"/>
                <w:b/>
                <w:color w:val="auto"/>
              </w:rPr>
            </w:pPr>
            <w:r w:rsidRPr="00B432B9">
              <w:rPr>
                <w:rFonts w:eastAsia="Times New Roman" w:cs="Times New Roman"/>
                <w:b/>
                <w:color w:val="auto"/>
              </w:rPr>
              <w:t>Предлагаемые пути решения</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t xml:space="preserve">1. В большинстве случаев отдельные инженерные системы и оборудование многоквартирных домов, конструктивные элементы зданий уже отработали свой нормативный срок эксплуатации. В связи с этим возникла необходимость проведения капитального ремонта систем водоснабжения, теплоснабжения, конструктивных элементов, канализации и лифтового </w:t>
            </w:r>
            <w:r w:rsidRPr="00B432B9">
              <w:rPr>
                <w:rFonts w:eastAsia="Times New Roman" w:cs="Times New Roman"/>
                <w:bCs/>
                <w:color w:val="auto"/>
              </w:rPr>
              <w:lastRenderedPageBreak/>
              <w:t>оборудования.</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rPr>
                <w:rFonts w:eastAsia="Times New Roman" w:cs="Times New Roman"/>
                <w:bCs/>
                <w:color w:val="auto"/>
              </w:rPr>
            </w:pPr>
            <w:r w:rsidRPr="00B432B9">
              <w:rPr>
                <w:rFonts w:eastAsia="Times New Roman" w:cs="Times New Roman"/>
                <w:bCs/>
                <w:color w:val="auto"/>
              </w:rPr>
              <w:lastRenderedPageBreak/>
              <w:t>Выполнение капитального ремонта в многоквартирных жилых домах за счет взносов на капитальный ремонт, оплачиваемых собственниками помещений в многоквартирных домах, своевременным отбором подрядных организаций некоммерческой организацией «Фонд капитального ремонта многоквартирных домов Ленинградской области».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lastRenderedPageBreak/>
              <w:t>2. Наличие просроченной задолженности за жилищно-коммунальные услуги</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а именно, подаются исковые заявления на неплательщиков, осуществляется подписание соглашений с неплательщиками о погашении задолженности в рассрочку, проводятся профилактические беседы с неплательщиками, а также осуществляется вручения писем о необходимости погашения задолженности. В свою очередь, ресурсоснабжающими организациями также проводится работа с должниками путем оформления исковых заявлений в суд, погашения задолженности путем предоставления рассрочки, а также направление писем о необходимости погашения задолженности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3. Привлечение частного капитала в сферу жилищно-коммунального обслуживания, развитие конкуренции на рынке жилищно-коммунальных услуг.</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Проведение открытых конкурсов по выбору управляющей организации в целях управления многоквартирными жилыми домами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4. Проведение модернизации и развития объектов коммунального хозяйства в ресурсоснабжающих предприятиях.</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Участие в муниципальной программе Сосновоборского городского округа «Городское хозяйство», участие в отборе муниципальных образований на предоставление субсидии Правительством Ленинградской области, в целях повышения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5. Изношенность городских инженерных сетей</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Передача объектов инфраструктуры в концессию</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6. Отсутствие централизованной системы холодного водоснабжения в некоторых микрорайонах городского округа (бывшие деревни)</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Осуществляются мероприятия по доставке питьевой воды в бывшие деревни</w:t>
            </w:r>
          </w:p>
        </w:tc>
      </w:tr>
      <w:tr w:rsidR="00442421"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7.Недостаточность финансирования статьи расходов в тарифе по коммунальной услуге водоотведения, которая привела к невозможности обеспечения мероприятий в полном объеме размещения отходов смеси осадков механической и биологической очистки хозяйственно-бытовых и смешанных сточных вод</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Осуществление мероприятия по вывозу смеси осадков механической и биологической очистки хозяйственно-бытовых и смешанных вод, накопленных СМУП «ПО ЖКХ» и СМУП «Водоканал»</w:t>
            </w:r>
          </w:p>
        </w:tc>
      </w:tr>
    </w:tbl>
    <w:p w:rsidR="00442421" w:rsidRPr="00B432B9" w:rsidRDefault="00442421" w:rsidP="00442421">
      <w:pPr>
        <w:ind w:right="57"/>
        <w:rPr>
          <w:rFonts w:cs="Times New Roman"/>
          <w:color w:val="auto"/>
        </w:rPr>
      </w:pPr>
    </w:p>
    <w:p w:rsidR="00442421" w:rsidRPr="00B432B9" w:rsidRDefault="00442421" w:rsidP="00442421">
      <w:pPr>
        <w:pStyle w:val="21"/>
      </w:pPr>
      <w:r w:rsidRPr="00B432B9">
        <w:rPr>
          <w:bCs/>
        </w:rPr>
        <w:t xml:space="preserve">Доля расходов местного бюджета </w:t>
      </w:r>
      <w:r w:rsidRPr="00B432B9">
        <w:t>на содержание жилищно-коммунального х</w:t>
      </w:r>
      <w:r w:rsidR="008376BC" w:rsidRPr="00B432B9">
        <w:t>озяйства составила 16,4 % в 2024</w:t>
      </w:r>
      <w:r w:rsidRPr="00B432B9">
        <w:t xml:space="preserve"> году против 15,4% уровня, достигнутого в 2023 году.</w:t>
      </w:r>
    </w:p>
    <w:p w:rsidR="00442421" w:rsidRPr="00B432B9" w:rsidRDefault="00442421" w:rsidP="00442421">
      <w:pPr>
        <w:pStyle w:val="21"/>
      </w:pPr>
    </w:p>
    <w:p w:rsidR="007D6771" w:rsidRPr="00B432B9" w:rsidRDefault="007D6771" w:rsidP="007D6771">
      <w:pPr>
        <w:pStyle w:val="2"/>
      </w:pPr>
      <w:bookmarkStart w:id="43" w:name="_Toc191915780"/>
      <w:r w:rsidRPr="00B432B9">
        <w:t>2.</w:t>
      </w:r>
      <w:r w:rsidR="005C7316" w:rsidRPr="00B432B9">
        <w:t>4</w:t>
      </w:r>
      <w:r w:rsidRPr="00B432B9">
        <w:t>. Внешнее благоустройство и дорожное хозяйство</w:t>
      </w:r>
      <w:bookmarkEnd w:id="43"/>
    </w:p>
    <w:p w:rsidR="007D6771" w:rsidRPr="00B432B9" w:rsidRDefault="007D6771" w:rsidP="007D6771">
      <w:pPr>
        <w:rPr>
          <w:rFonts w:cs="Times New Roman"/>
          <w:color w:val="auto"/>
        </w:rPr>
      </w:pPr>
    </w:p>
    <w:p w:rsidR="007C2A75" w:rsidRPr="00B432B9" w:rsidRDefault="007C2A75" w:rsidP="007C2A75">
      <w:pPr>
        <w:autoSpaceDE w:val="0"/>
        <w:autoSpaceDN w:val="0"/>
        <w:adjustRightInd w:val="0"/>
        <w:ind w:firstLine="567"/>
        <w:rPr>
          <w:color w:val="auto"/>
        </w:rPr>
      </w:pPr>
      <w:bookmarkStart w:id="44" w:name="_Toc64038197"/>
      <w:bookmarkStart w:id="45" w:name="_Toc65767829"/>
      <w:r w:rsidRPr="00B432B9">
        <w:rPr>
          <w:color w:val="auto"/>
        </w:rPr>
        <w:lastRenderedPageBreak/>
        <w:t xml:space="preserve">Отдел внешнего благоустройства и дорожного хозяйства (далее – ОВБиДХ) совместно с подведомственным учреждением СМБУ «Спецавтотранс» </w:t>
      </w:r>
      <w:r w:rsidR="008376BC" w:rsidRPr="00B432B9">
        <w:rPr>
          <w:color w:val="auto"/>
        </w:rPr>
        <w:t xml:space="preserve">(далее – СМБУ «САТ») </w:t>
      </w:r>
      <w:r w:rsidRPr="00B432B9">
        <w:rPr>
          <w:color w:val="auto"/>
        </w:rPr>
        <w:t xml:space="preserve">обеспечивает выполнение работ по следующим направлениям: </w:t>
      </w:r>
    </w:p>
    <w:p w:rsidR="007C2A75" w:rsidRPr="00B432B9" w:rsidRDefault="007C2A75" w:rsidP="001C53F2">
      <w:pPr>
        <w:numPr>
          <w:ilvl w:val="0"/>
          <w:numId w:val="18"/>
        </w:numPr>
        <w:autoSpaceDE w:val="0"/>
        <w:autoSpaceDN w:val="0"/>
        <w:adjustRightInd w:val="0"/>
        <w:rPr>
          <w:color w:val="auto"/>
        </w:rPr>
      </w:pPr>
      <w:r w:rsidRPr="00B432B9">
        <w:rPr>
          <w:color w:val="auto"/>
        </w:rPr>
        <w:t xml:space="preserve">санитарное содержание территорий общего пользования; </w:t>
      </w:r>
    </w:p>
    <w:p w:rsidR="007C2A75" w:rsidRPr="00B432B9" w:rsidRDefault="007C2A75" w:rsidP="001C53F2">
      <w:pPr>
        <w:numPr>
          <w:ilvl w:val="0"/>
          <w:numId w:val="18"/>
        </w:numPr>
        <w:autoSpaceDE w:val="0"/>
        <w:autoSpaceDN w:val="0"/>
        <w:adjustRightInd w:val="0"/>
        <w:rPr>
          <w:color w:val="auto"/>
        </w:rPr>
      </w:pPr>
      <w:r w:rsidRPr="00B432B9">
        <w:rPr>
          <w:color w:val="auto"/>
        </w:rPr>
        <w:t>ремонт улично-дорожной сети Сосновоборского городского округа;</w:t>
      </w:r>
    </w:p>
    <w:p w:rsidR="007C2A75" w:rsidRPr="00B432B9" w:rsidRDefault="007C2A75" w:rsidP="001C53F2">
      <w:pPr>
        <w:numPr>
          <w:ilvl w:val="0"/>
          <w:numId w:val="18"/>
        </w:numPr>
        <w:autoSpaceDE w:val="0"/>
        <w:autoSpaceDN w:val="0"/>
        <w:adjustRightInd w:val="0"/>
        <w:rPr>
          <w:color w:val="auto"/>
        </w:rPr>
      </w:pPr>
      <w:r w:rsidRPr="00B432B9">
        <w:rPr>
          <w:color w:val="auto"/>
        </w:rPr>
        <w:t>обеспечение безопасности дорожного движения;</w:t>
      </w:r>
    </w:p>
    <w:p w:rsidR="007C2A75" w:rsidRPr="00B432B9" w:rsidRDefault="007C2A75" w:rsidP="001C53F2">
      <w:pPr>
        <w:numPr>
          <w:ilvl w:val="0"/>
          <w:numId w:val="18"/>
        </w:numPr>
        <w:autoSpaceDE w:val="0"/>
        <w:autoSpaceDN w:val="0"/>
        <w:adjustRightInd w:val="0"/>
        <w:rPr>
          <w:color w:val="auto"/>
        </w:rPr>
      </w:pPr>
      <w:r w:rsidRPr="00B432B9">
        <w:rPr>
          <w:color w:val="auto"/>
        </w:rPr>
        <w:t>освещение территорий общего пользования;</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и ремонт объектов благоустройства;</w:t>
      </w:r>
    </w:p>
    <w:p w:rsidR="007C2A75" w:rsidRPr="00B432B9" w:rsidRDefault="007C2A75" w:rsidP="001C53F2">
      <w:pPr>
        <w:numPr>
          <w:ilvl w:val="0"/>
          <w:numId w:val="18"/>
        </w:numPr>
        <w:autoSpaceDE w:val="0"/>
        <w:autoSpaceDN w:val="0"/>
        <w:adjustRightInd w:val="0"/>
        <w:rPr>
          <w:color w:val="auto"/>
        </w:rPr>
      </w:pPr>
      <w:r w:rsidRPr="00B432B9">
        <w:rPr>
          <w:color w:val="auto"/>
        </w:rPr>
        <w:t>обращение с отходами;</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системы дренажно-ливневой канализации;</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и уход за зелеными насаждениями</w:t>
      </w:r>
    </w:p>
    <w:p w:rsidR="007C2A75" w:rsidRPr="00B432B9" w:rsidRDefault="007C2A75" w:rsidP="007C2A75">
      <w:pPr>
        <w:autoSpaceDE w:val="0"/>
        <w:autoSpaceDN w:val="0"/>
        <w:adjustRightInd w:val="0"/>
        <w:ind w:left="720"/>
        <w:rPr>
          <w:color w:val="auto"/>
        </w:rPr>
      </w:pPr>
    </w:p>
    <w:p w:rsidR="007C2A75" w:rsidRPr="00B432B9" w:rsidRDefault="007C2A75" w:rsidP="007C2A75">
      <w:pPr>
        <w:ind w:firstLine="567"/>
        <w:rPr>
          <w:color w:val="auto"/>
          <w:u w:val="single"/>
          <w:vertAlign w:val="superscript"/>
        </w:rPr>
      </w:pPr>
      <w:r w:rsidRPr="00B432B9">
        <w:rPr>
          <w:color w:val="auto"/>
        </w:rPr>
        <w:t>Обслуживаемая площадь территорий общего пользования Сосновоборского городского округа (пляжи, карьеры, газоны, парки, проезжая часть, тротуары) – 4 907 274,58 м</w:t>
      </w:r>
      <w:r w:rsidRPr="00B432B9">
        <w:rPr>
          <w:color w:val="auto"/>
          <w:vertAlign w:val="superscript"/>
        </w:rPr>
        <w:t>2</w:t>
      </w:r>
    </w:p>
    <w:p w:rsidR="007C2A75" w:rsidRPr="00B432B9" w:rsidRDefault="007C2A75" w:rsidP="007C2A75">
      <w:pPr>
        <w:ind w:firstLine="567"/>
        <w:rPr>
          <w:color w:val="auto"/>
        </w:rPr>
      </w:pPr>
      <w:r w:rsidRPr="00B432B9">
        <w:rPr>
          <w:color w:val="auto"/>
        </w:rPr>
        <w:t xml:space="preserve">Протяженность дорог в асфальтобетонном покрытии – 60,5 км </w:t>
      </w:r>
    </w:p>
    <w:p w:rsidR="007C2A75" w:rsidRPr="00B432B9" w:rsidRDefault="007C2A75" w:rsidP="007C2A75">
      <w:pPr>
        <w:ind w:firstLine="567"/>
        <w:rPr>
          <w:color w:val="auto"/>
        </w:rPr>
      </w:pPr>
      <w:r w:rsidRPr="00B432B9">
        <w:rPr>
          <w:color w:val="auto"/>
        </w:rPr>
        <w:t>Протяженность грунтовых дорог – 10,5 км</w:t>
      </w:r>
    </w:p>
    <w:p w:rsidR="007C2A75" w:rsidRPr="00B432B9" w:rsidRDefault="007C2A75" w:rsidP="007C2A75">
      <w:pPr>
        <w:ind w:firstLine="567"/>
        <w:rPr>
          <w:color w:val="auto"/>
        </w:rPr>
      </w:pPr>
      <w:r w:rsidRPr="00B432B9">
        <w:rPr>
          <w:color w:val="auto"/>
        </w:rPr>
        <w:t>Протяженность внутриквартальных проездов – 51,12 км</w:t>
      </w:r>
    </w:p>
    <w:p w:rsidR="007C2A75" w:rsidRPr="00B432B9" w:rsidRDefault="007C2A75" w:rsidP="007C2A75">
      <w:pPr>
        <w:ind w:firstLine="567"/>
        <w:rPr>
          <w:color w:val="auto"/>
        </w:rPr>
      </w:pPr>
      <w:r w:rsidRPr="00B432B9">
        <w:rPr>
          <w:color w:val="auto"/>
        </w:rPr>
        <w:t>Количество автомобильных мостов – 3 шт.</w:t>
      </w:r>
    </w:p>
    <w:p w:rsidR="007C2A75" w:rsidRPr="00B432B9" w:rsidRDefault="007C2A75" w:rsidP="007C2A75">
      <w:pPr>
        <w:ind w:firstLine="567"/>
        <w:rPr>
          <w:color w:val="auto"/>
        </w:rPr>
      </w:pPr>
      <w:r w:rsidRPr="00B432B9">
        <w:rPr>
          <w:color w:val="auto"/>
        </w:rPr>
        <w:t xml:space="preserve">Количество пешеходных мостов – 3 шт. </w:t>
      </w:r>
    </w:p>
    <w:p w:rsidR="007C2A75" w:rsidRPr="00B432B9" w:rsidRDefault="007C2A75" w:rsidP="007C2A75">
      <w:pPr>
        <w:ind w:firstLine="567"/>
        <w:rPr>
          <w:color w:val="auto"/>
        </w:rPr>
      </w:pPr>
      <w:r w:rsidRPr="00B432B9">
        <w:rPr>
          <w:color w:val="auto"/>
        </w:rPr>
        <w:t>Количество водопропускных сооружений – 8 шт.</w:t>
      </w:r>
    </w:p>
    <w:p w:rsidR="007C2A75" w:rsidRPr="00B432B9" w:rsidRDefault="007C2A75" w:rsidP="007C2A75">
      <w:pPr>
        <w:ind w:firstLine="567"/>
        <w:rPr>
          <w:color w:val="auto"/>
        </w:rPr>
      </w:pPr>
    </w:p>
    <w:p w:rsidR="007C2A75" w:rsidRPr="00B432B9" w:rsidRDefault="007C2A75" w:rsidP="007C2A75">
      <w:pPr>
        <w:ind w:firstLine="567"/>
        <w:rPr>
          <w:b/>
          <w:color w:val="auto"/>
        </w:rPr>
      </w:pPr>
      <w:r w:rsidRPr="00B432B9">
        <w:rPr>
          <w:b/>
          <w:color w:val="auto"/>
        </w:rPr>
        <w:t>Объемы финансирования и основные итоги выполненных работ за год</w:t>
      </w:r>
    </w:p>
    <w:p w:rsidR="007C2A75" w:rsidRPr="00B432B9" w:rsidRDefault="007C2A75" w:rsidP="001C53F2">
      <w:pPr>
        <w:pStyle w:val="aff5"/>
        <w:numPr>
          <w:ilvl w:val="0"/>
          <w:numId w:val="19"/>
        </w:numPr>
        <w:spacing w:after="200" w:line="276" w:lineRule="auto"/>
        <w:ind w:left="709" w:hanging="349"/>
        <w:jc w:val="both"/>
        <w:rPr>
          <w:b/>
          <w:color w:val="auto"/>
        </w:rPr>
      </w:pPr>
      <w:r w:rsidRPr="00B432B9">
        <w:rPr>
          <w:b/>
          <w:color w:val="auto"/>
        </w:rPr>
        <w:t>Содержание территорий общего пользования</w:t>
      </w:r>
    </w:p>
    <w:p w:rsidR="007C2A75" w:rsidRPr="00B432B9" w:rsidRDefault="007C2A75" w:rsidP="007C2A75">
      <w:pPr>
        <w:ind w:firstLine="567"/>
        <w:rPr>
          <w:color w:val="auto"/>
        </w:rPr>
      </w:pPr>
      <w:r w:rsidRPr="00B432B9">
        <w:rPr>
          <w:color w:val="auto"/>
        </w:rPr>
        <w:t xml:space="preserve">Уборка дорог и городских территорий (в т.ч. пляжи, карьеры, парк Приморский, Экотропа) выполняется ручным и механизированным способом. На выполнение данного мероприятия было  затрачено </w:t>
      </w:r>
      <w:r w:rsidRPr="00B432B9">
        <w:rPr>
          <w:b/>
          <w:color w:val="auto"/>
        </w:rPr>
        <w:t>209,4 млн. руб</w:t>
      </w:r>
      <w:r w:rsidRPr="00B432B9">
        <w:rPr>
          <w:color w:val="auto"/>
        </w:rPr>
        <w:t>.</w:t>
      </w:r>
    </w:p>
    <w:p w:rsidR="007C2A75" w:rsidRPr="00B432B9" w:rsidRDefault="007C2A75" w:rsidP="007C2A75">
      <w:pPr>
        <w:ind w:firstLine="567"/>
        <w:rPr>
          <w:color w:val="auto"/>
        </w:rPr>
      </w:pPr>
      <w:r w:rsidRPr="00B432B9">
        <w:rPr>
          <w:color w:val="auto"/>
        </w:rPr>
        <w:t>Для улучшения качества уборки парк уборочной техники СМБУ «Спецавтотранс» регулярно пополняется. В 2024 году было приобретено 4 трактора и навесное оборудование.</w:t>
      </w:r>
    </w:p>
    <w:p w:rsidR="007C2A75" w:rsidRPr="00B432B9" w:rsidRDefault="007C2A75" w:rsidP="007C2A75">
      <w:pPr>
        <w:ind w:firstLine="567"/>
        <w:rPr>
          <w:color w:val="auto"/>
        </w:rPr>
      </w:pPr>
    </w:p>
    <w:p w:rsidR="007C2A75" w:rsidRPr="00B432B9" w:rsidRDefault="007C2A75" w:rsidP="001C53F2">
      <w:pPr>
        <w:pStyle w:val="aff5"/>
        <w:numPr>
          <w:ilvl w:val="0"/>
          <w:numId w:val="19"/>
        </w:numPr>
        <w:spacing w:after="200" w:line="276" w:lineRule="auto"/>
        <w:ind w:left="709" w:hanging="349"/>
        <w:jc w:val="both"/>
        <w:rPr>
          <w:b/>
          <w:color w:val="auto"/>
        </w:rPr>
      </w:pPr>
      <w:r w:rsidRPr="00B432B9">
        <w:rPr>
          <w:b/>
          <w:color w:val="auto"/>
        </w:rPr>
        <w:t>Ремонт улично-дорожной сети</w:t>
      </w:r>
    </w:p>
    <w:p w:rsidR="007C2A75" w:rsidRPr="00B432B9" w:rsidRDefault="007C2A75" w:rsidP="004C7206">
      <w:pPr>
        <w:ind w:firstLine="567"/>
        <w:rPr>
          <w:color w:val="auto"/>
        </w:rPr>
      </w:pPr>
      <w:r w:rsidRPr="00B432B9">
        <w:rPr>
          <w:color w:val="auto"/>
        </w:rPr>
        <w:t>На мероприятия по ремонту УДС в 2024 году было выделено и освоено</w:t>
      </w:r>
      <w:r w:rsidRPr="00B432B9">
        <w:rPr>
          <w:b/>
          <w:color w:val="auto"/>
        </w:rPr>
        <w:t xml:space="preserve"> 236,7 млн. руб., </w:t>
      </w:r>
      <w:r w:rsidRPr="00B432B9">
        <w:rPr>
          <w:color w:val="auto"/>
        </w:rPr>
        <w:t xml:space="preserve">(в т.ч. средства областного бюджета </w:t>
      </w:r>
      <w:r w:rsidRPr="00B432B9">
        <w:rPr>
          <w:b/>
          <w:color w:val="auto"/>
        </w:rPr>
        <w:t>34,5 млн. руб.</w:t>
      </w:r>
      <w:r w:rsidRPr="00B432B9">
        <w:rPr>
          <w:color w:val="auto"/>
        </w:rPr>
        <w:t xml:space="preserve">) </w:t>
      </w:r>
    </w:p>
    <w:p w:rsidR="007C2A75" w:rsidRPr="00B432B9" w:rsidRDefault="007C2A75" w:rsidP="004C7206">
      <w:pPr>
        <w:ind w:firstLine="567"/>
        <w:rPr>
          <w:color w:val="auto"/>
        </w:rPr>
      </w:pPr>
      <w:r w:rsidRPr="00B432B9">
        <w:rPr>
          <w:color w:val="auto"/>
        </w:rPr>
        <w:t xml:space="preserve">В рамках заключенных муниципальных контрактов  были выполнены следующие работы: </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 xml:space="preserve">ремонт дорожного покрытия на автомобильной дороге "д. Ракопежи - СНТ "Строитель". Отремонтировано 2 участка (в районе ул. Смольненская и СНТ "Строитель") общей </w:t>
      </w:r>
      <w:r w:rsidRPr="00B432B9">
        <w:rPr>
          <w:b/>
          <w:color w:val="auto"/>
        </w:rPr>
        <w:t>протяженностью 2,2 км.</w:t>
      </w:r>
      <w:r w:rsidRPr="00B432B9">
        <w:rPr>
          <w:color w:val="auto"/>
        </w:rPr>
        <w:t xml:space="preserve"> Работы выполнялись в рамках субсидии, полученной от Комитета по дорожному хозяйству Ленинградской области. Сумма субсидии составила </w:t>
      </w:r>
      <w:r w:rsidRPr="00B432B9">
        <w:rPr>
          <w:b/>
          <w:color w:val="auto"/>
        </w:rPr>
        <w:t>34,9 млн. руб.</w:t>
      </w:r>
      <w:r w:rsidRPr="00B432B9">
        <w:rPr>
          <w:color w:val="auto"/>
        </w:rPr>
        <w:t>, в т.ч. доля местного бюджета 1% (0,4 млн. руб.), доля областного бюджета 99% (34,5 млн. руб.);</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ремонт асфальтобетонного покрытия на 7 участках автомобильных дорог:</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Афанасьева (от ул. Парковая до СНТ «Ручьи»),</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пр-т Героев (от ул. Комсомольская до ул. Красных Фортов),</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Ленинградская (от  Копорского шоссе до ул. Комсомольская)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пр-т А.Невского (от ул. Петра Великого до пересечения с Копорским шоссе),</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Комсомольская (от ул. Петра Великого до ул. Ленинградская),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50 лет Октября (от ул. Солнечная до ул. Комсомольская),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проезд на СМУП «ТСП»</w:t>
      </w:r>
    </w:p>
    <w:p w:rsidR="007C2A75" w:rsidRPr="00B432B9" w:rsidRDefault="007C2A75" w:rsidP="007C2A75">
      <w:pPr>
        <w:rPr>
          <w:color w:val="auto"/>
        </w:rPr>
      </w:pPr>
      <w:r w:rsidRPr="00B432B9">
        <w:rPr>
          <w:color w:val="auto"/>
        </w:rPr>
        <w:t xml:space="preserve">Площадь выполненного ремонта составила </w:t>
      </w:r>
      <w:r w:rsidRPr="00B432B9">
        <w:rPr>
          <w:b/>
          <w:color w:val="auto"/>
        </w:rPr>
        <w:t>48 100 м</w:t>
      </w:r>
      <w:r w:rsidRPr="00B432B9">
        <w:rPr>
          <w:b/>
          <w:color w:val="auto"/>
          <w:vertAlign w:val="superscript"/>
        </w:rPr>
        <w:t>2</w:t>
      </w:r>
      <w:r w:rsidR="006A1096" w:rsidRPr="00B432B9">
        <w:rPr>
          <w:color w:val="auto"/>
        </w:rPr>
        <w:t>.:</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 xml:space="preserve">выполнены ремонтные работы на внутридворовых проездах на площади более </w:t>
      </w:r>
      <w:r w:rsidRPr="00B432B9">
        <w:rPr>
          <w:b/>
          <w:color w:val="auto"/>
        </w:rPr>
        <w:t>12 300 м</w:t>
      </w:r>
      <w:r w:rsidRPr="00B432B9">
        <w:rPr>
          <w:b/>
          <w:color w:val="auto"/>
          <w:vertAlign w:val="superscript"/>
        </w:rPr>
        <w:t>2</w:t>
      </w:r>
      <w:r w:rsidRPr="00B432B9">
        <w:rPr>
          <w:color w:val="auto"/>
        </w:rPr>
        <w:t>;</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lastRenderedPageBreak/>
        <w:t xml:space="preserve">выполнен ремонт пешеходных дорожек и тротуаров на площади </w:t>
      </w:r>
      <w:r w:rsidRPr="00B432B9">
        <w:rPr>
          <w:b/>
          <w:color w:val="auto"/>
        </w:rPr>
        <w:t>11 610 м</w:t>
      </w:r>
      <w:r w:rsidRPr="00B432B9">
        <w:rPr>
          <w:b/>
          <w:color w:val="auto"/>
          <w:vertAlign w:val="superscript"/>
        </w:rPr>
        <w:t>2</w:t>
      </w:r>
      <w:r w:rsidRPr="00B432B9">
        <w:rPr>
          <w:color w:val="auto"/>
        </w:rPr>
        <w:t xml:space="preserve"> по адресам:</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50 лет Октября (от перехода ул. Комсомольская до ул. Сибирская 2);</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50 лет Октября (от остановки у Почты до ул. Высотная);</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Парковая дорожки у д. 48, 56, 17-19, </w:t>
      </w:r>
    </w:p>
    <w:p w:rsidR="007C2A75" w:rsidRPr="00B432B9" w:rsidRDefault="007C2A75" w:rsidP="001C53F2">
      <w:pPr>
        <w:pStyle w:val="aff5"/>
        <w:numPr>
          <w:ilvl w:val="0"/>
          <w:numId w:val="22"/>
        </w:numPr>
        <w:spacing w:after="200" w:line="276" w:lineRule="auto"/>
        <w:jc w:val="both"/>
        <w:rPr>
          <w:color w:val="auto"/>
        </w:rPr>
      </w:pPr>
      <w:r w:rsidRPr="00B432B9">
        <w:rPr>
          <w:color w:val="auto"/>
        </w:rPr>
        <w:t>пешеходная зона на 80 км. ж/д платформы (</w:t>
      </w:r>
      <w:r w:rsidRPr="00B432B9">
        <w:rPr>
          <w:color w:val="auto"/>
          <w:u w:val="single"/>
        </w:rPr>
        <w:t>в рамках инициативного проекта «Я планирую бюджет» 2023 года, инициатива «80 км для пешеходов»</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Комсомольская, в районе перехода от Заречья к военкомату; </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Комсомольская</w:t>
      </w:r>
      <w:r w:rsidR="006A1096" w:rsidRPr="00B432B9">
        <w:rPr>
          <w:color w:val="auto"/>
          <w:lang w:eastAsia="ru-RU"/>
        </w:rPr>
        <w:t xml:space="preserve"> </w:t>
      </w:r>
      <w:r w:rsidRPr="00B432B9">
        <w:rPr>
          <w:color w:val="auto"/>
          <w:lang w:eastAsia="ru-RU"/>
        </w:rPr>
        <w:t>(от д. 5 до д. 13 с ремонтом площадки под остановку и заездного кармана);</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Сибирская 8-12 (подход к центральному входу школы № 2 от ул. Солнечная)</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Молодежная 3-9</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Молодежная д. 19 (с уширением проезда);</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пр-т Героев в районе Сбербанка (у перехода) и остановки 401 автобуса;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Солнечная 33-35, дорожки и площадки,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Красных Фортов 39 (ремонт дорожки до ул. Машиностроителей 8)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Малая Земля вдоль дд. 14,16 </w:t>
      </w:r>
    </w:p>
    <w:p w:rsidR="007C2A75" w:rsidRPr="00B432B9" w:rsidRDefault="007C2A75" w:rsidP="007C2A75">
      <w:pPr>
        <w:ind w:left="360"/>
        <w:rPr>
          <w:color w:val="auto"/>
        </w:rPr>
      </w:pPr>
      <w:r w:rsidRPr="00B432B9">
        <w:rPr>
          <w:color w:val="auto"/>
        </w:rPr>
        <w:t>Выполнение работ проводилось с учетом занижений бортовых камней на пересечениях с проездами, для удобства передвижения маломобильных категорий населения</w:t>
      </w:r>
    </w:p>
    <w:p w:rsidR="007C2A75" w:rsidRPr="00B432B9" w:rsidRDefault="007C2A75" w:rsidP="007C2A75">
      <w:pPr>
        <w:ind w:firstLine="851"/>
        <w:rPr>
          <w:color w:val="auto"/>
        </w:rPr>
      </w:pPr>
      <w:r w:rsidRPr="00B432B9">
        <w:rPr>
          <w:color w:val="auto"/>
        </w:rPr>
        <w:t xml:space="preserve">Силами СМБУ «САТ»  проведен ямочный ремонт асфальтобетонного покрытия улично-дорожной сети, грейдирование дорог, усиление обочин на площади </w:t>
      </w:r>
      <w:r w:rsidRPr="00B432B9">
        <w:rPr>
          <w:b/>
          <w:color w:val="auto"/>
        </w:rPr>
        <w:t>25 703</w:t>
      </w:r>
      <w:r w:rsidRPr="00B432B9">
        <w:rPr>
          <w:color w:val="auto"/>
        </w:rPr>
        <w:t xml:space="preserve"> </w:t>
      </w:r>
      <w:r w:rsidRPr="00B432B9">
        <w:rPr>
          <w:b/>
          <w:color w:val="auto"/>
        </w:rPr>
        <w:t>м</w:t>
      </w:r>
      <w:r w:rsidRPr="00B432B9">
        <w:rPr>
          <w:b/>
          <w:color w:val="auto"/>
          <w:vertAlign w:val="superscript"/>
        </w:rPr>
        <w:t>2</w:t>
      </w:r>
      <w:r w:rsidRPr="00B432B9">
        <w:rPr>
          <w:color w:val="auto"/>
          <w:vertAlign w:val="superscript"/>
        </w:rPr>
        <w:t xml:space="preserve">  </w:t>
      </w:r>
      <w:r w:rsidRPr="00B432B9">
        <w:rPr>
          <w:color w:val="auto"/>
        </w:rPr>
        <w:t xml:space="preserve">общей стоимостью </w:t>
      </w:r>
      <w:r w:rsidRPr="00B432B9">
        <w:rPr>
          <w:b/>
          <w:color w:val="auto"/>
        </w:rPr>
        <w:t>29,3 млн. руб</w:t>
      </w:r>
      <w:r w:rsidRPr="00B432B9">
        <w:rPr>
          <w:color w:val="auto"/>
        </w:rPr>
        <w:t>. Для увеличения объема ямочного ремонта в 2024 году был приобретен навесной асфальтоукладчик.</w:t>
      </w:r>
    </w:p>
    <w:p w:rsidR="007C2A75" w:rsidRPr="00B432B9" w:rsidRDefault="007C2A75" w:rsidP="007C2A75">
      <w:pPr>
        <w:ind w:left="360"/>
        <w:rPr>
          <w:bCs/>
          <w:color w:val="auto"/>
        </w:rPr>
      </w:pPr>
    </w:p>
    <w:p w:rsidR="007C2A75" w:rsidRPr="00B432B9" w:rsidRDefault="007C2A75" w:rsidP="001C53F2">
      <w:pPr>
        <w:pStyle w:val="aff5"/>
        <w:numPr>
          <w:ilvl w:val="0"/>
          <w:numId w:val="19"/>
        </w:numPr>
        <w:spacing w:after="200" w:line="276" w:lineRule="auto"/>
        <w:ind w:left="709" w:hanging="349"/>
        <w:jc w:val="both"/>
        <w:rPr>
          <w:bCs/>
          <w:color w:val="auto"/>
        </w:rPr>
      </w:pPr>
      <w:r w:rsidRPr="00B432B9">
        <w:rPr>
          <w:b/>
          <w:color w:val="auto"/>
        </w:rPr>
        <w:t xml:space="preserve"> Мероприятия по обеспечению безопасности дорожного движения</w:t>
      </w:r>
      <w:r w:rsidRPr="00B432B9">
        <w:rPr>
          <w:bCs/>
          <w:color w:val="auto"/>
        </w:rPr>
        <w:t xml:space="preserve"> </w:t>
      </w:r>
    </w:p>
    <w:p w:rsidR="007C2A75" w:rsidRPr="00B432B9" w:rsidRDefault="007C2A75" w:rsidP="007C2A75">
      <w:pPr>
        <w:pStyle w:val="aff5"/>
        <w:ind w:left="0" w:firstLine="567"/>
        <w:jc w:val="both"/>
        <w:rPr>
          <w:color w:val="auto"/>
        </w:rPr>
      </w:pPr>
      <w:r w:rsidRPr="00B432B9">
        <w:rPr>
          <w:bCs/>
          <w:color w:val="auto"/>
        </w:rPr>
        <w:t xml:space="preserve"> На мероприятия по обеспечению безопасности дорожного движения затрачено </w:t>
      </w:r>
      <w:r w:rsidRPr="00B432B9">
        <w:rPr>
          <w:b/>
          <w:bCs/>
          <w:color w:val="auto"/>
        </w:rPr>
        <w:t>59,5</w:t>
      </w:r>
      <w:r w:rsidRPr="00B432B9">
        <w:rPr>
          <w:bCs/>
          <w:color w:val="auto"/>
        </w:rPr>
        <w:t xml:space="preserve"> </w:t>
      </w:r>
      <w:r w:rsidRPr="00B432B9">
        <w:rPr>
          <w:b/>
          <w:color w:val="auto"/>
        </w:rPr>
        <w:t>млн. рублей</w:t>
      </w:r>
      <w:r w:rsidRPr="00B432B9">
        <w:rPr>
          <w:color w:val="auto"/>
        </w:rPr>
        <w:t xml:space="preserve">. </w:t>
      </w:r>
    </w:p>
    <w:p w:rsidR="007C2A75" w:rsidRPr="00B432B9" w:rsidRDefault="007C2A75" w:rsidP="007C2A75">
      <w:pPr>
        <w:ind w:firstLine="567"/>
        <w:rPr>
          <w:bCs/>
          <w:color w:val="auto"/>
        </w:rPr>
      </w:pPr>
      <w:r w:rsidRPr="00B432B9">
        <w:rPr>
          <w:color w:val="auto"/>
        </w:rPr>
        <w:t>П</w:t>
      </w:r>
      <w:r w:rsidRPr="00B432B9">
        <w:rPr>
          <w:bCs/>
          <w:color w:val="auto"/>
        </w:rPr>
        <w:t xml:space="preserve">роведены следующие мероприятия: </w:t>
      </w:r>
    </w:p>
    <w:p w:rsidR="007C2A75" w:rsidRPr="00B432B9" w:rsidRDefault="007C2A75" w:rsidP="001C53F2">
      <w:pPr>
        <w:numPr>
          <w:ilvl w:val="0"/>
          <w:numId w:val="23"/>
        </w:numPr>
        <w:ind w:left="0" w:firstLine="360"/>
        <w:rPr>
          <w:color w:val="auto"/>
        </w:rPr>
      </w:pPr>
      <w:r w:rsidRPr="00B432B9">
        <w:rPr>
          <w:color w:val="auto"/>
        </w:rPr>
        <w:t>в рамках ПОДД установлено 192 дорожных знака;</w:t>
      </w:r>
    </w:p>
    <w:p w:rsidR="007C2A75" w:rsidRPr="00B432B9" w:rsidRDefault="007C2A75" w:rsidP="001C53F2">
      <w:pPr>
        <w:numPr>
          <w:ilvl w:val="0"/>
          <w:numId w:val="23"/>
        </w:numPr>
        <w:ind w:left="0" w:firstLine="360"/>
        <w:rPr>
          <w:color w:val="auto"/>
        </w:rPr>
      </w:pPr>
      <w:r w:rsidRPr="00B432B9">
        <w:rPr>
          <w:color w:val="auto"/>
        </w:rPr>
        <w:t>нанесена дорожная разметка краской общей площадью 9 998 м²;</w:t>
      </w:r>
    </w:p>
    <w:p w:rsidR="007C2A75" w:rsidRPr="00B432B9" w:rsidRDefault="007C2A75" w:rsidP="001C53F2">
      <w:pPr>
        <w:numPr>
          <w:ilvl w:val="0"/>
          <w:numId w:val="23"/>
        </w:numPr>
        <w:ind w:left="0" w:firstLine="360"/>
        <w:rPr>
          <w:color w:val="auto"/>
        </w:rPr>
      </w:pPr>
      <w:r w:rsidRPr="00B432B9">
        <w:rPr>
          <w:color w:val="auto"/>
        </w:rPr>
        <w:t>выполнялось техническое обслуживание дорожных знаков (3 175 шт.) и светофорных постов (12 шт.).</w:t>
      </w:r>
    </w:p>
    <w:p w:rsidR="007C2A75" w:rsidRPr="00B432B9" w:rsidRDefault="007C2A75" w:rsidP="007C2A75">
      <w:pPr>
        <w:ind w:firstLine="567"/>
        <w:rPr>
          <w:color w:val="auto"/>
        </w:rPr>
      </w:pPr>
      <w:r w:rsidRPr="00B432B9">
        <w:rPr>
          <w:color w:val="auto"/>
        </w:rPr>
        <w:t xml:space="preserve">На оплату электроэнергии в 2024 году затрачено </w:t>
      </w:r>
      <w:r w:rsidRPr="00B432B9">
        <w:rPr>
          <w:b/>
          <w:color w:val="auto"/>
        </w:rPr>
        <w:t>20,8 млн. руб</w:t>
      </w:r>
      <w:r w:rsidRPr="00B432B9">
        <w:rPr>
          <w:color w:val="auto"/>
        </w:rPr>
        <w:t>.</w:t>
      </w:r>
    </w:p>
    <w:p w:rsidR="007C2A75" w:rsidRPr="00B432B9" w:rsidRDefault="007C2A75" w:rsidP="007C2A75">
      <w:pPr>
        <w:ind w:firstLine="567"/>
        <w:rPr>
          <w:color w:val="auto"/>
        </w:rPr>
      </w:pPr>
    </w:p>
    <w:p w:rsidR="007C2A75" w:rsidRPr="00B432B9" w:rsidRDefault="007C2A75" w:rsidP="001C53F2">
      <w:pPr>
        <w:pStyle w:val="aff5"/>
        <w:numPr>
          <w:ilvl w:val="0"/>
          <w:numId w:val="19"/>
        </w:numPr>
        <w:ind w:left="709" w:hanging="349"/>
        <w:jc w:val="both"/>
        <w:rPr>
          <w:b/>
          <w:color w:val="auto"/>
        </w:rPr>
      </w:pPr>
      <w:r w:rsidRPr="00B432B9">
        <w:rPr>
          <w:b/>
          <w:color w:val="auto"/>
        </w:rPr>
        <w:t xml:space="preserve"> Содержание и ремонт объектов благоустройства</w:t>
      </w:r>
    </w:p>
    <w:p w:rsidR="007C2A75" w:rsidRPr="00B432B9" w:rsidRDefault="007C2A75" w:rsidP="005835EF">
      <w:pPr>
        <w:ind w:firstLine="567"/>
        <w:rPr>
          <w:color w:val="auto"/>
        </w:rPr>
      </w:pPr>
      <w:r w:rsidRPr="00B432B9">
        <w:rPr>
          <w:color w:val="auto"/>
        </w:rPr>
        <w:t xml:space="preserve">Общая сумма выделенных средств составила </w:t>
      </w:r>
      <w:r w:rsidRPr="00B432B9">
        <w:rPr>
          <w:b/>
          <w:color w:val="auto"/>
        </w:rPr>
        <w:t>34,3</w:t>
      </w:r>
      <w:r w:rsidRPr="00B432B9">
        <w:rPr>
          <w:color w:val="auto"/>
        </w:rPr>
        <w:t xml:space="preserve"> млн. руб. За год были проведены следующие мероприятия:</w:t>
      </w:r>
    </w:p>
    <w:p w:rsidR="007C2A75" w:rsidRPr="00B432B9" w:rsidRDefault="007C2A75" w:rsidP="001C53F2">
      <w:pPr>
        <w:numPr>
          <w:ilvl w:val="0"/>
          <w:numId w:val="24"/>
        </w:numPr>
        <w:rPr>
          <w:color w:val="auto"/>
        </w:rPr>
      </w:pPr>
      <w:r w:rsidRPr="00B432B9">
        <w:rPr>
          <w:color w:val="auto"/>
        </w:rPr>
        <w:t>произведен ремонт малых форм города (остановки, скамейки, ограждения, вазоны, стенды);</w:t>
      </w:r>
    </w:p>
    <w:p w:rsidR="007C2A75" w:rsidRPr="00B432B9" w:rsidRDefault="007C2A75" w:rsidP="001C53F2">
      <w:pPr>
        <w:numPr>
          <w:ilvl w:val="0"/>
          <w:numId w:val="24"/>
        </w:numPr>
        <w:rPr>
          <w:color w:val="auto"/>
        </w:rPr>
      </w:pPr>
      <w:r w:rsidRPr="00B432B9">
        <w:rPr>
          <w:color w:val="auto"/>
        </w:rPr>
        <w:t>осуществлялось содержание и ремонт общественных туалетов;</w:t>
      </w:r>
    </w:p>
    <w:p w:rsidR="007C2A75" w:rsidRPr="00B432B9" w:rsidRDefault="007C2A75" w:rsidP="001C53F2">
      <w:pPr>
        <w:numPr>
          <w:ilvl w:val="0"/>
          <w:numId w:val="24"/>
        </w:numPr>
        <w:rPr>
          <w:color w:val="auto"/>
        </w:rPr>
      </w:pPr>
      <w:r w:rsidRPr="00B432B9">
        <w:rPr>
          <w:color w:val="auto"/>
        </w:rPr>
        <w:t>осуществлялась охрана музыкальной площадки в парке «Приморский»;</w:t>
      </w:r>
    </w:p>
    <w:p w:rsidR="007C2A75" w:rsidRPr="00B432B9" w:rsidRDefault="007C2A75" w:rsidP="001C53F2">
      <w:pPr>
        <w:numPr>
          <w:ilvl w:val="0"/>
          <w:numId w:val="24"/>
        </w:numPr>
        <w:rPr>
          <w:color w:val="auto"/>
        </w:rPr>
      </w:pPr>
      <w:r w:rsidRPr="00B432B9">
        <w:rPr>
          <w:color w:val="auto"/>
        </w:rPr>
        <w:t xml:space="preserve">установлен остановочный павильон в ЖК Солнце; </w:t>
      </w:r>
    </w:p>
    <w:p w:rsidR="007C2A75" w:rsidRPr="00B432B9" w:rsidRDefault="007C2A75" w:rsidP="001C53F2">
      <w:pPr>
        <w:numPr>
          <w:ilvl w:val="0"/>
          <w:numId w:val="24"/>
        </w:numPr>
        <w:ind w:left="0" w:firstLine="360"/>
        <w:rPr>
          <w:color w:val="auto"/>
        </w:rPr>
      </w:pPr>
      <w:r w:rsidRPr="00B432B9">
        <w:rPr>
          <w:color w:val="auto"/>
        </w:rPr>
        <w:t>выполнялись работы по техническому обслуживанию и ремонту детских и спортивных площадок;</w:t>
      </w:r>
    </w:p>
    <w:p w:rsidR="007C2A75" w:rsidRPr="00B432B9" w:rsidRDefault="007C2A75" w:rsidP="001C53F2">
      <w:pPr>
        <w:numPr>
          <w:ilvl w:val="0"/>
          <w:numId w:val="24"/>
        </w:numPr>
        <w:ind w:left="0" w:firstLine="360"/>
        <w:rPr>
          <w:color w:val="auto"/>
        </w:rPr>
      </w:pPr>
      <w:r w:rsidRPr="00B432B9">
        <w:rPr>
          <w:color w:val="auto"/>
        </w:rPr>
        <w:t xml:space="preserve">в преддверии празднования в 2025 году 80-летия Великой Победы в конце </w:t>
      </w:r>
      <w:r w:rsidR="00CB6273" w:rsidRPr="00B432B9">
        <w:rPr>
          <w:color w:val="auto"/>
        </w:rPr>
        <w:t xml:space="preserve">2024 </w:t>
      </w:r>
      <w:r w:rsidRPr="00B432B9">
        <w:rPr>
          <w:color w:val="auto"/>
        </w:rPr>
        <w:t>года проведены ремонтные работы на мемориале «Защитникам Отечества». Отреставрирован текст на памятных табличках, отреставрирована подпорная стенка, выполнена замена плиточного покрытия.;</w:t>
      </w:r>
    </w:p>
    <w:p w:rsidR="007C2A75" w:rsidRPr="00B432B9" w:rsidRDefault="007C2A75" w:rsidP="001C53F2">
      <w:pPr>
        <w:numPr>
          <w:ilvl w:val="0"/>
          <w:numId w:val="24"/>
        </w:numPr>
        <w:rPr>
          <w:color w:val="auto"/>
        </w:rPr>
      </w:pPr>
      <w:r w:rsidRPr="00B432B9">
        <w:rPr>
          <w:color w:val="auto"/>
        </w:rPr>
        <w:t xml:space="preserve">выполнены работы в рамках проекта «Я планирую бюджет»: </w:t>
      </w:r>
    </w:p>
    <w:p w:rsidR="007C2A75" w:rsidRPr="00B432B9" w:rsidRDefault="007C2A75" w:rsidP="001C53F2">
      <w:pPr>
        <w:pStyle w:val="aff5"/>
        <w:numPr>
          <w:ilvl w:val="0"/>
          <w:numId w:val="25"/>
        </w:numPr>
        <w:jc w:val="both"/>
        <w:rPr>
          <w:color w:val="auto"/>
        </w:rPr>
      </w:pPr>
      <w:r w:rsidRPr="00B432B9">
        <w:rPr>
          <w:color w:val="auto"/>
        </w:rPr>
        <w:lastRenderedPageBreak/>
        <w:t>по проекту «Благоустройство 10Б микрорайона» выполнен ремонт проезда вдоль домов 8-10-12 по ул. Молодежная. Стоимость работ – 2,6 млн. руб.,</w:t>
      </w:r>
    </w:p>
    <w:p w:rsidR="007C2A75" w:rsidRPr="00B432B9" w:rsidRDefault="007C2A75" w:rsidP="001C53F2">
      <w:pPr>
        <w:pStyle w:val="aff5"/>
        <w:numPr>
          <w:ilvl w:val="0"/>
          <w:numId w:val="25"/>
        </w:numPr>
        <w:jc w:val="both"/>
        <w:rPr>
          <w:color w:val="auto"/>
        </w:rPr>
      </w:pPr>
      <w:r w:rsidRPr="00B432B9">
        <w:rPr>
          <w:color w:val="auto"/>
        </w:rPr>
        <w:t>по проекту «Благоустройство пешеходной зоны и установка новых детских комплексов на территории пр. Героев 33б - Парковая 30, 26, 24» выполнен ремонт пешеходной дорожки у дома 33Б по пр-ту Героев. Стоимость работ – 2 млн. руб.,</w:t>
      </w:r>
    </w:p>
    <w:p w:rsidR="007C2A75" w:rsidRPr="00B432B9" w:rsidRDefault="007C2A75" w:rsidP="005835EF">
      <w:pPr>
        <w:ind w:firstLine="567"/>
        <w:rPr>
          <w:color w:val="auto"/>
        </w:rPr>
      </w:pPr>
      <w:r w:rsidRPr="00B432B9">
        <w:rPr>
          <w:color w:val="auto"/>
        </w:rPr>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были осуществлены следующие мероприятия:</w:t>
      </w:r>
    </w:p>
    <w:p w:rsidR="007C2A75" w:rsidRPr="00B432B9" w:rsidRDefault="007C2A75" w:rsidP="001C53F2">
      <w:pPr>
        <w:numPr>
          <w:ilvl w:val="0"/>
          <w:numId w:val="26"/>
        </w:numPr>
        <w:rPr>
          <w:color w:val="auto"/>
          <w:lang w:bidi="ru-RU"/>
        </w:rPr>
      </w:pPr>
      <w:r w:rsidRPr="00B432B9">
        <w:rPr>
          <w:color w:val="auto"/>
        </w:rPr>
        <w:t>ремонт пешеходной дорожки в зоне зеленых насаждений между ул. Ленинградская (дома 12, 14) и ул. Ленинская (дома 5-9);</w:t>
      </w:r>
    </w:p>
    <w:p w:rsidR="007C2A75" w:rsidRPr="00B432B9" w:rsidRDefault="007C2A75" w:rsidP="001C53F2">
      <w:pPr>
        <w:numPr>
          <w:ilvl w:val="0"/>
          <w:numId w:val="26"/>
        </w:numPr>
        <w:rPr>
          <w:color w:val="auto"/>
          <w:lang w:bidi="ru-RU"/>
        </w:rPr>
      </w:pPr>
      <w:r w:rsidRPr="00B432B9">
        <w:rPr>
          <w:color w:val="auto"/>
          <w:lang w:bidi="ru-RU"/>
        </w:rPr>
        <w:t>ремонт пешеходной дорожки в зоне зеленых насаждений от д. 14 по ул. Ленинградская до д. 7 по ул. Ленинская;</w:t>
      </w:r>
    </w:p>
    <w:p w:rsidR="007C2A75" w:rsidRPr="00B432B9" w:rsidRDefault="007C2A75" w:rsidP="001C53F2">
      <w:pPr>
        <w:numPr>
          <w:ilvl w:val="0"/>
          <w:numId w:val="26"/>
        </w:numPr>
        <w:rPr>
          <w:color w:val="auto"/>
          <w:lang w:bidi="ru-RU"/>
        </w:rPr>
      </w:pPr>
      <w:r w:rsidRPr="00B432B9">
        <w:rPr>
          <w:color w:val="auto"/>
          <w:lang w:bidi="ru-RU"/>
        </w:rPr>
        <w:t>ремонт пешеходной дорожки от д. 80 до д. 64 по ул. Молодежная;</w:t>
      </w:r>
    </w:p>
    <w:p w:rsidR="007C2A75" w:rsidRPr="00B432B9" w:rsidRDefault="007C2A75" w:rsidP="001C53F2">
      <w:pPr>
        <w:numPr>
          <w:ilvl w:val="0"/>
          <w:numId w:val="26"/>
        </w:numPr>
        <w:rPr>
          <w:color w:val="auto"/>
          <w:lang w:bidi="ru-RU"/>
        </w:rPr>
      </w:pPr>
      <w:r w:rsidRPr="00B432B9">
        <w:rPr>
          <w:color w:val="auto"/>
          <w:lang w:bidi="ru-RU"/>
        </w:rPr>
        <w:t>установка малых архитектурных форм на территории парка "Приморский"</w:t>
      </w:r>
    </w:p>
    <w:p w:rsidR="007C2A75" w:rsidRPr="00B432B9" w:rsidRDefault="007C2A75" w:rsidP="005835EF">
      <w:pPr>
        <w:rPr>
          <w:color w:val="auto"/>
        </w:rPr>
      </w:pPr>
      <w:r w:rsidRPr="00B432B9">
        <w:rPr>
          <w:color w:val="auto"/>
        </w:rPr>
        <w:t xml:space="preserve">Общая стоимость проекта 4 млн. руб., в т.ч.: </w:t>
      </w:r>
    </w:p>
    <w:p w:rsidR="007C2A75" w:rsidRPr="00B432B9" w:rsidRDefault="007C2A75" w:rsidP="005835EF">
      <w:pPr>
        <w:rPr>
          <w:color w:val="auto"/>
        </w:rPr>
      </w:pPr>
      <w:r w:rsidRPr="00B432B9">
        <w:rPr>
          <w:color w:val="auto"/>
        </w:rPr>
        <w:t xml:space="preserve">доля областного бюджета – 3,1 млн. руб., </w:t>
      </w:r>
    </w:p>
    <w:p w:rsidR="007C2A75" w:rsidRPr="00B432B9" w:rsidRDefault="007C2A75" w:rsidP="005835EF">
      <w:pPr>
        <w:rPr>
          <w:color w:val="auto"/>
        </w:rPr>
      </w:pPr>
      <w:r w:rsidRPr="00B432B9">
        <w:rPr>
          <w:color w:val="auto"/>
        </w:rPr>
        <w:t>доля местного бюджета – 0,9 млн. руб.</w:t>
      </w:r>
    </w:p>
    <w:p w:rsidR="007C2A75" w:rsidRPr="00B432B9" w:rsidRDefault="007C2A75" w:rsidP="005835EF">
      <w:pPr>
        <w:rPr>
          <w:color w:val="auto"/>
        </w:rPr>
      </w:pPr>
    </w:p>
    <w:p w:rsidR="007C2A75" w:rsidRPr="00B432B9" w:rsidRDefault="007C2A75" w:rsidP="001C53F2">
      <w:pPr>
        <w:pStyle w:val="aff5"/>
        <w:numPr>
          <w:ilvl w:val="0"/>
          <w:numId w:val="19"/>
        </w:numPr>
        <w:ind w:left="709" w:hanging="349"/>
        <w:jc w:val="both"/>
        <w:rPr>
          <w:b/>
          <w:color w:val="auto"/>
        </w:rPr>
      </w:pPr>
      <w:r w:rsidRPr="00B432B9">
        <w:rPr>
          <w:b/>
          <w:color w:val="auto"/>
        </w:rPr>
        <w:t>Мероприятия по обращению с отходами</w:t>
      </w:r>
    </w:p>
    <w:p w:rsidR="007C2A75" w:rsidRPr="00B432B9" w:rsidRDefault="007C2A75" w:rsidP="005835EF">
      <w:pPr>
        <w:rPr>
          <w:color w:val="auto"/>
        </w:rPr>
      </w:pPr>
      <w:r w:rsidRPr="00B432B9">
        <w:rPr>
          <w:color w:val="auto"/>
        </w:rPr>
        <w:t xml:space="preserve">Общая сумма выделенных средств составила </w:t>
      </w:r>
      <w:r w:rsidRPr="00B432B9">
        <w:rPr>
          <w:b/>
          <w:color w:val="auto"/>
        </w:rPr>
        <w:t>30,3</w:t>
      </w:r>
      <w:r w:rsidRPr="00B432B9">
        <w:rPr>
          <w:color w:val="auto"/>
        </w:rPr>
        <w:t xml:space="preserve"> млн. руб. За год были проведены следующие мероприятия:</w:t>
      </w:r>
    </w:p>
    <w:p w:rsidR="007C2A75" w:rsidRPr="00B432B9" w:rsidRDefault="007C2A75" w:rsidP="001C53F2">
      <w:pPr>
        <w:numPr>
          <w:ilvl w:val="0"/>
          <w:numId w:val="27"/>
        </w:numPr>
        <w:ind w:left="0" w:firstLine="360"/>
        <w:rPr>
          <w:color w:val="auto"/>
        </w:rPr>
      </w:pPr>
      <w:r w:rsidRPr="00B432B9">
        <w:rPr>
          <w:color w:val="auto"/>
        </w:rPr>
        <w:t>вывоз и размещению ТКО с пляжей, мемориалов и кладбищ. Объем вывоза за год составил 2 761 м³ на сумму 2,7 млн. руб.;</w:t>
      </w:r>
    </w:p>
    <w:p w:rsidR="007C2A75" w:rsidRPr="00B432B9" w:rsidRDefault="007C2A75" w:rsidP="001C53F2">
      <w:pPr>
        <w:numPr>
          <w:ilvl w:val="0"/>
          <w:numId w:val="27"/>
        </w:numPr>
        <w:ind w:left="0" w:firstLine="360"/>
        <w:rPr>
          <w:color w:val="auto"/>
        </w:rPr>
      </w:pPr>
      <w:r w:rsidRPr="00B432B9">
        <w:rPr>
          <w:color w:val="auto"/>
        </w:rPr>
        <w:t>вывоз и размещение строительных отходов составил 2 223 м³ на сумму 6 млн. руб.;</w:t>
      </w:r>
    </w:p>
    <w:p w:rsidR="007C2A75" w:rsidRPr="00B432B9" w:rsidRDefault="007C2A75" w:rsidP="001C53F2">
      <w:pPr>
        <w:numPr>
          <w:ilvl w:val="0"/>
          <w:numId w:val="27"/>
        </w:numPr>
        <w:ind w:left="0" w:firstLine="360"/>
        <w:rPr>
          <w:color w:val="auto"/>
        </w:rPr>
      </w:pPr>
      <w:r w:rsidRPr="00B432B9">
        <w:rPr>
          <w:color w:val="auto"/>
        </w:rPr>
        <w:t>сбор, переработка и утилизация растительных отходов (веток, порубочных остатков, стволов деревьев) в объеме 1 400 м</w:t>
      </w:r>
      <w:r w:rsidRPr="00B432B9">
        <w:rPr>
          <w:color w:val="auto"/>
          <w:vertAlign w:val="superscript"/>
        </w:rPr>
        <w:t>3</w:t>
      </w:r>
      <w:r w:rsidRPr="00B432B9">
        <w:rPr>
          <w:color w:val="auto"/>
        </w:rPr>
        <w:t xml:space="preserve"> на сумму 2,3 млн. руб.;</w:t>
      </w:r>
    </w:p>
    <w:p w:rsidR="007C2A75" w:rsidRPr="00B432B9" w:rsidRDefault="007C2A75" w:rsidP="001C53F2">
      <w:pPr>
        <w:numPr>
          <w:ilvl w:val="0"/>
          <w:numId w:val="27"/>
        </w:numPr>
        <w:ind w:left="0" w:firstLine="360"/>
        <w:rPr>
          <w:color w:val="auto"/>
        </w:rPr>
      </w:pPr>
      <w:r w:rsidRPr="00B432B9">
        <w:rPr>
          <w:color w:val="auto"/>
        </w:rPr>
        <w:t>в период с мая по октябрь проводилась дезинфекция контейнерных площадок и установленных на них контейнеров. Всего было проведено 10 обработок.</w:t>
      </w:r>
    </w:p>
    <w:p w:rsidR="007C2A75" w:rsidRPr="00B432B9" w:rsidRDefault="007C2A75" w:rsidP="005835EF">
      <w:pPr>
        <w:ind w:firstLine="567"/>
        <w:rPr>
          <w:color w:val="auto"/>
        </w:rPr>
      </w:pPr>
      <w:r w:rsidRPr="00B432B9">
        <w:rPr>
          <w:color w:val="auto"/>
        </w:rPr>
        <w:t>Силами СМБУ «Спецавтотранс» было ликвидировано 1 900 м</w:t>
      </w:r>
      <w:r w:rsidRPr="00B432B9">
        <w:rPr>
          <w:color w:val="auto"/>
          <w:vertAlign w:val="superscript"/>
        </w:rPr>
        <w:t>3</w:t>
      </w:r>
      <w:r w:rsidRPr="00B432B9">
        <w:rPr>
          <w:color w:val="auto"/>
        </w:rPr>
        <w:t xml:space="preserve"> несанкционированных свалок.</w:t>
      </w:r>
    </w:p>
    <w:p w:rsidR="007C2A75" w:rsidRPr="00B432B9" w:rsidRDefault="007C2A75" w:rsidP="005835EF">
      <w:pPr>
        <w:ind w:firstLine="567"/>
        <w:rPr>
          <w:color w:val="auto"/>
        </w:rPr>
      </w:pPr>
      <w:r w:rsidRPr="00B432B9">
        <w:rPr>
          <w:color w:val="auto"/>
        </w:rPr>
        <w:t>За 2024 год собрано и вывезено на утилизацию около 1 800 м</w:t>
      </w:r>
      <w:r w:rsidRPr="00B432B9">
        <w:rPr>
          <w:color w:val="auto"/>
          <w:vertAlign w:val="superscript"/>
        </w:rPr>
        <w:t>3</w:t>
      </w:r>
      <w:r w:rsidRPr="00B432B9">
        <w:rPr>
          <w:color w:val="auto"/>
        </w:rPr>
        <w:t xml:space="preserve"> автомобильных шин.</w:t>
      </w:r>
    </w:p>
    <w:p w:rsidR="007C2A75" w:rsidRPr="00B432B9" w:rsidRDefault="007C2A75" w:rsidP="005835EF">
      <w:pPr>
        <w:ind w:firstLine="567"/>
        <w:rPr>
          <w:color w:val="auto"/>
        </w:rPr>
      </w:pPr>
    </w:p>
    <w:p w:rsidR="007C2A75" w:rsidRPr="00B432B9" w:rsidRDefault="007C2A75" w:rsidP="001C53F2">
      <w:pPr>
        <w:pStyle w:val="aff5"/>
        <w:numPr>
          <w:ilvl w:val="0"/>
          <w:numId w:val="19"/>
        </w:numPr>
        <w:tabs>
          <w:tab w:val="left" w:pos="993"/>
        </w:tabs>
        <w:ind w:left="709" w:hanging="349"/>
        <w:jc w:val="both"/>
        <w:rPr>
          <w:b/>
          <w:color w:val="auto"/>
        </w:rPr>
      </w:pPr>
      <w:r w:rsidRPr="00B432B9">
        <w:rPr>
          <w:b/>
          <w:color w:val="auto"/>
        </w:rPr>
        <w:t>Содержание и капитальный ремонт элементов системы дренажно-ливневой канализации</w:t>
      </w:r>
    </w:p>
    <w:p w:rsidR="007C2A75" w:rsidRPr="00B432B9" w:rsidRDefault="007C2A75" w:rsidP="005835EF">
      <w:pPr>
        <w:rPr>
          <w:color w:val="auto"/>
        </w:rPr>
      </w:pPr>
      <w:r w:rsidRPr="00B432B9">
        <w:rPr>
          <w:color w:val="auto"/>
        </w:rPr>
        <w:t>В 2024 году протяженность системы дренажно-ливневой канализации составляла 105,602 км. На содержание системы ДЛК и обслуживание насосных станций выделено 17,4 млн. руб.</w:t>
      </w:r>
    </w:p>
    <w:p w:rsidR="007C2A75" w:rsidRPr="00B432B9" w:rsidRDefault="007C2A75" w:rsidP="005835EF">
      <w:pPr>
        <w:rPr>
          <w:color w:val="auto"/>
        </w:rPr>
      </w:pPr>
      <w:r w:rsidRPr="00B432B9">
        <w:rPr>
          <w:color w:val="auto"/>
        </w:rPr>
        <w:t>На капитальный ремонт системы дренажно-ливневой канализации выделено 1,5 млн. руб. и отремонтировано 20 объектов.</w:t>
      </w:r>
    </w:p>
    <w:p w:rsidR="007C2A75" w:rsidRPr="00B432B9" w:rsidRDefault="007C2A75" w:rsidP="005835EF">
      <w:pPr>
        <w:ind w:firstLine="567"/>
        <w:rPr>
          <w:color w:val="auto"/>
        </w:rPr>
      </w:pPr>
    </w:p>
    <w:p w:rsidR="007C2A75" w:rsidRPr="00B432B9" w:rsidRDefault="007C2A75" w:rsidP="001C53F2">
      <w:pPr>
        <w:pStyle w:val="aff5"/>
        <w:numPr>
          <w:ilvl w:val="0"/>
          <w:numId w:val="19"/>
        </w:numPr>
        <w:tabs>
          <w:tab w:val="left" w:pos="709"/>
          <w:tab w:val="left" w:pos="993"/>
        </w:tabs>
        <w:spacing w:line="276" w:lineRule="auto"/>
        <w:ind w:left="709" w:hanging="349"/>
        <w:jc w:val="both"/>
        <w:rPr>
          <w:b/>
          <w:color w:val="auto"/>
        </w:rPr>
      </w:pPr>
      <w:r w:rsidRPr="00B432B9">
        <w:rPr>
          <w:b/>
          <w:color w:val="auto"/>
        </w:rPr>
        <w:t>Содержание и уход за зелеными насаждениями</w:t>
      </w:r>
    </w:p>
    <w:p w:rsidR="007C2A75" w:rsidRPr="00B432B9" w:rsidRDefault="007C2A75" w:rsidP="005835EF">
      <w:pPr>
        <w:ind w:firstLine="567"/>
        <w:rPr>
          <w:color w:val="auto"/>
        </w:rPr>
      </w:pPr>
      <w:r w:rsidRPr="00B432B9">
        <w:rPr>
          <w:color w:val="auto"/>
        </w:rPr>
        <w:t>В 2024 году на мероприятия по содержанию и уходу за зелеными насаждениями было предусмотрено 57,8 млн. руб., а именно:</w:t>
      </w:r>
    </w:p>
    <w:p w:rsidR="007C2A75" w:rsidRPr="00B432B9" w:rsidRDefault="007C2A75" w:rsidP="001C53F2">
      <w:pPr>
        <w:numPr>
          <w:ilvl w:val="0"/>
          <w:numId w:val="28"/>
        </w:numPr>
        <w:ind w:left="0" w:firstLine="360"/>
        <w:rPr>
          <w:color w:val="auto"/>
        </w:rPr>
      </w:pPr>
      <w:r w:rsidRPr="00B432B9">
        <w:rPr>
          <w:color w:val="auto"/>
        </w:rPr>
        <w:t xml:space="preserve">проводились работы по содержанию за деревьями и кустарниками (8,8 млн. руб.); </w:t>
      </w:r>
    </w:p>
    <w:p w:rsidR="007C2A75" w:rsidRPr="00B432B9" w:rsidRDefault="007C2A75" w:rsidP="001C53F2">
      <w:pPr>
        <w:numPr>
          <w:ilvl w:val="0"/>
          <w:numId w:val="28"/>
        </w:numPr>
        <w:ind w:left="0" w:firstLine="360"/>
        <w:rPr>
          <w:color w:val="auto"/>
        </w:rPr>
      </w:pPr>
      <w:r w:rsidRPr="00B432B9">
        <w:rPr>
          <w:color w:val="auto"/>
        </w:rPr>
        <w:t xml:space="preserve">проводился покос газонов (37 млн. руб.); </w:t>
      </w:r>
    </w:p>
    <w:p w:rsidR="007C2A75" w:rsidRPr="00B432B9" w:rsidRDefault="007C2A75" w:rsidP="001C53F2">
      <w:pPr>
        <w:numPr>
          <w:ilvl w:val="0"/>
          <w:numId w:val="28"/>
        </w:numPr>
        <w:ind w:left="0" w:firstLine="360"/>
        <w:rPr>
          <w:color w:val="auto"/>
        </w:rPr>
      </w:pPr>
      <w:r w:rsidRPr="00B432B9">
        <w:rPr>
          <w:color w:val="auto"/>
        </w:rPr>
        <w:t xml:space="preserve">выполнялись работы по посадке и уходу за цветниками (10,4 млн. руб.). </w:t>
      </w:r>
    </w:p>
    <w:p w:rsidR="007C2A75" w:rsidRPr="00B432B9" w:rsidRDefault="007C2A75" w:rsidP="001C53F2">
      <w:pPr>
        <w:numPr>
          <w:ilvl w:val="0"/>
          <w:numId w:val="28"/>
        </w:numPr>
        <w:ind w:left="0" w:firstLine="360"/>
        <w:rPr>
          <w:color w:val="auto"/>
        </w:rPr>
      </w:pPr>
      <w:r w:rsidRPr="00B432B9">
        <w:rPr>
          <w:color w:val="auto"/>
        </w:rPr>
        <w:t xml:space="preserve">продолжалась обработка территорий произрастания борщевика Сосновского (0,4 млн. руб.) на площади 2,79 Га; </w:t>
      </w:r>
    </w:p>
    <w:p w:rsidR="007C2A75" w:rsidRPr="00B432B9" w:rsidRDefault="007C2A75" w:rsidP="001C53F2">
      <w:pPr>
        <w:numPr>
          <w:ilvl w:val="0"/>
          <w:numId w:val="28"/>
        </w:numPr>
        <w:ind w:left="0" w:firstLine="360"/>
        <w:rPr>
          <w:color w:val="auto"/>
        </w:rPr>
      </w:pPr>
      <w:r w:rsidRPr="00B432B9">
        <w:rPr>
          <w:color w:val="auto"/>
        </w:rPr>
        <w:t>проводилась акарицидная обработка детских оздоровительных лагерей и общественных территорий города (0,25 млн. руб.). Общая площадь обработанных территорий составила 557 777 м</w:t>
      </w:r>
      <w:r w:rsidRPr="00B432B9">
        <w:rPr>
          <w:color w:val="auto"/>
          <w:vertAlign w:val="superscript"/>
        </w:rPr>
        <w:t>2</w:t>
      </w:r>
      <w:r w:rsidRPr="00B432B9">
        <w:rPr>
          <w:color w:val="auto"/>
        </w:rPr>
        <w:t>;</w:t>
      </w:r>
    </w:p>
    <w:p w:rsidR="007C2A75" w:rsidRPr="00B432B9" w:rsidRDefault="007C2A75" w:rsidP="001C53F2">
      <w:pPr>
        <w:numPr>
          <w:ilvl w:val="0"/>
          <w:numId w:val="28"/>
        </w:numPr>
        <w:ind w:left="0" w:firstLine="360"/>
        <w:rPr>
          <w:color w:val="auto"/>
        </w:rPr>
      </w:pPr>
      <w:r w:rsidRPr="00B432B9">
        <w:rPr>
          <w:color w:val="auto"/>
        </w:rPr>
        <w:lastRenderedPageBreak/>
        <w:t>были выполнены работы по устройству газона на дворовой территории в районе ул. Молодежная, 15 и ул. Малая Земля, 14-16 с внесением растительного грунта и посевом семян газонных трав. Стоимость контракта 0,6 млн. руб.</w:t>
      </w:r>
    </w:p>
    <w:p w:rsidR="007C2A75" w:rsidRPr="00B432B9" w:rsidRDefault="007C2A75" w:rsidP="005835EF">
      <w:pPr>
        <w:ind w:firstLine="567"/>
        <w:rPr>
          <w:color w:val="auto"/>
        </w:rPr>
      </w:pPr>
    </w:p>
    <w:p w:rsidR="007C2A75" w:rsidRPr="00B432B9" w:rsidRDefault="007C2A75" w:rsidP="005835EF">
      <w:pPr>
        <w:ind w:firstLine="567"/>
        <w:rPr>
          <w:b/>
          <w:color w:val="auto"/>
        </w:rPr>
      </w:pPr>
      <w:r w:rsidRPr="00B432B9">
        <w:rPr>
          <w:b/>
          <w:color w:val="auto"/>
          <w:lang w:val="en-US"/>
        </w:rPr>
        <w:t>VIII</w:t>
      </w:r>
      <w:r w:rsidRPr="00B432B9">
        <w:rPr>
          <w:b/>
          <w:color w:val="auto"/>
        </w:rPr>
        <w:t>.</w:t>
      </w:r>
      <w:r w:rsidRPr="00B432B9">
        <w:rPr>
          <w:color w:val="auto"/>
        </w:rPr>
        <w:t xml:space="preserve"> </w:t>
      </w:r>
      <w:r w:rsidRPr="00B432B9">
        <w:rPr>
          <w:b/>
          <w:color w:val="auto"/>
        </w:rPr>
        <w:t>Внепрограммные мероприятия</w:t>
      </w:r>
    </w:p>
    <w:p w:rsidR="007C2A75" w:rsidRPr="00B432B9" w:rsidRDefault="007C2A75" w:rsidP="005835EF">
      <w:pPr>
        <w:rPr>
          <w:b/>
          <w:color w:val="auto"/>
        </w:rPr>
      </w:pPr>
      <w:r w:rsidRPr="00B432B9">
        <w:rPr>
          <w:color w:val="auto"/>
        </w:rPr>
        <w:t>Сосновоборскому городскому округу на 2024 год были выделены денежные средства из областного бюджета в размере 1,4 млн. руб. на осуществление отдельных государственных полномочий, в сфере обращения с безнадзорными животными. В рамках контракта, заключенного по результатам конкурсной процедуры с ООО «Доктор Неболит» был проведен отлов  61 особи (в т.ч. 31 собака и 30 кошек). С животными проведены мероприятия по осмотру ветеринарным врачом, кастрации (стерилизации), вакцинации от бешенства, чипированию. Все отловленные животные в течение 10 дней находятся в приюте или пункте временного содержания, что позволяет им восстановиться после проведенной операции. По окончании 10-дневного срока животные, не проявляющие немотивированной агрессии, возвращаются на прежнее место обитания.</w:t>
      </w:r>
    </w:p>
    <w:p w:rsidR="007C2A75" w:rsidRPr="00B432B9" w:rsidRDefault="007C2A75" w:rsidP="007C2A75">
      <w:pPr>
        <w:ind w:firstLine="567"/>
        <w:rPr>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9"/>
        <w:gridCol w:w="6013"/>
      </w:tblGrid>
      <w:tr w:rsidR="00B432B9" w:rsidRPr="00B432B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pPr>
              <w:keepNext/>
              <w:jc w:val="center"/>
              <w:rPr>
                <w:b/>
                <w:bCs/>
                <w:color w:val="auto"/>
              </w:rPr>
            </w:pPr>
            <w:r w:rsidRPr="00B432B9">
              <w:rPr>
                <w:b/>
                <w:bCs/>
                <w:color w:val="auto"/>
              </w:rPr>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keepNext/>
              <w:jc w:val="center"/>
              <w:rPr>
                <w:b/>
                <w:bCs/>
                <w:color w:val="auto"/>
              </w:rPr>
            </w:pPr>
            <w:r w:rsidRPr="00B432B9">
              <w:rPr>
                <w:b/>
                <w:bCs/>
                <w:color w:val="auto"/>
              </w:rPr>
              <w:t>Предполагаемые пути решения</w:t>
            </w:r>
          </w:p>
        </w:tc>
      </w:tr>
      <w:tr w:rsidR="00B432B9" w:rsidRPr="00B432B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rsidP="001C53F2">
            <w:pPr>
              <w:pStyle w:val="aff5"/>
              <w:numPr>
                <w:ilvl w:val="0"/>
                <w:numId w:val="29"/>
              </w:numPr>
              <w:ind w:left="0" w:firstLine="65"/>
              <w:jc w:val="both"/>
              <w:rPr>
                <w:bCs/>
                <w:color w:val="auto"/>
              </w:rPr>
            </w:pPr>
            <w:r w:rsidRPr="00B432B9">
              <w:rPr>
                <w:bCs/>
                <w:color w:val="auto"/>
              </w:rPr>
              <w:t>Физический и моральный износ объектов внешнего благоустройства (детских и с</w:t>
            </w:r>
            <w:r w:rsidR="00732442" w:rsidRPr="00B432B9">
              <w:rPr>
                <w:bCs/>
                <w:color w:val="auto"/>
              </w:rPr>
              <w:t>портивных</w:t>
            </w:r>
            <w:r w:rsidRPr="00B432B9">
              <w:rPr>
                <w:bCs/>
                <w:color w:val="auto"/>
              </w:rPr>
              <w:t xml:space="preserve"> площадок), в связи с этим, нецелесообразность выполнения ремонтов. </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rPr>
                <w:bCs/>
                <w:color w:val="auto"/>
              </w:rPr>
            </w:pPr>
            <w:r w:rsidRPr="00B432B9">
              <w:rPr>
                <w:bCs/>
                <w:color w:val="auto"/>
              </w:rPr>
              <w:t xml:space="preserve">Реконструкция или строительство новых объектов. Предусматривать  в бюджете средства на приобретение новых малых форм </w:t>
            </w:r>
          </w:p>
        </w:tc>
      </w:tr>
      <w:tr w:rsidR="007C2A75" w:rsidRPr="00B432B9" w:rsidTr="001C53F2">
        <w:trPr>
          <w:trHeight w:val="897"/>
        </w:trPr>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rsidP="001C53F2">
            <w:pPr>
              <w:pStyle w:val="aff5"/>
              <w:numPr>
                <w:ilvl w:val="0"/>
                <w:numId w:val="29"/>
              </w:numPr>
              <w:ind w:left="0" w:firstLine="65"/>
              <w:jc w:val="both"/>
              <w:rPr>
                <w:bCs/>
                <w:color w:val="auto"/>
              </w:rPr>
            </w:pPr>
            <w:r w:rsidRPr="00B432B9">
              <w:rPr>
                <w:bCs/>
                <w:color w:val="auto"/>
              </w:rPr>
              <w:t>Значительный износ дорожного покрытия на улицах города, который не в состоянии улучшить проводимый СМБУ «Спецавтотранс» ямочный ремонт</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rPr>
                <w:bCs/>
                <w:color w:val="auto"/>
              </w:rPr>
            </w:pPr>
            <w:r w:rsidRPr="00B432B9">
              <w:rPr>
                <w:bCs/>
                <w:color w:val="auto"/>
              </w:rPr>
              <w:t>Предусмотреть в бюджете СГО средства на финансирование для выполнения комплекса работ по восстановлению транспортно-эксплуатационных характеристик автомобильных дорог улично-дорожной сети в границах города, а также по организации и обеспечению безопасности дорожного движения</w:t>
            </w:r>
          </w:p>
        </w:tc>
      </w:tr>
    </w:tbl>
    <w:p w:rsidR="007D6771" w:rsidRPr="00B432B9" w:rsidRDefault="007D6771" w:rsidP="007D6771">
      <w:pPr>
        <w:pStyle w:val="2"/>
      </w:pPr>
    </w:p>
    <w:p w:rsidR="007D6771" w:rsidRPr="00B432B9" w:rsidRDefault="007D6771" w:rsidP="007D6771">
      <w:pPr>
        <w:pStyle w:val="2"/>
      </w:pPr>
      <w:bookmarkStart w:id="46" w:name="_Toc127804095"/>
      <w:bookmarkStart w:id="47" w:name="_Toc191915781"/>
      <w:bookmarkEnd w:id="44"/>
      <w:bookmarkEnd w:id="45"/>
      <w:r w:rsidRPr="00B432B9">
        <w:t>2.</w:t>
      </w:r>
      <w:r w:rsidR="005C7316" w:rsidRPr="00B432B9">
        <w:t>5</w:t>
      </w:r>
      <w:r w:rsidRPr="00B432B9">
        <w:t>. Улучшение жилищных условий</w:t>
      </w:r>
      <w:bookmarkEnd w:id="46"/>
      <w:bookmarkEnd w:id="47"/>
    </w:p>
    <w:p w:rsidR="007D6771" w:rsidRPr="00B432B9" w:rsidRDefault="007D6771" w:rsidP="007D6771">
      <w:pPr>
        <w:rPr>
          <w:rFonts w:cs="Times New Roman"/>
          <w:color w:val="auto"/>
        </w:rPr>
      </w:pPr>
    </w:p>
    <w:p w:rsidR="00BF6D28" w:rsidRPr="00B432B9" w:rsidRDefault="00BF6D28" w:rsidP="008705D5">
      <w:pPr>
        <w:rPr>
          <w:rFonts w:eastAsia="Times New Roman" w:cs="Times New Roman"/>
          <w:color w:val="auto"/>
          <w:lang w:eastAsia="ru-RU"/>
        </w:rPr>
      </w:pPr>
      <w:bookmarkStart w:id="48" w:name="_Toc262627991"/>
      <w:bookmarkStart w:id="49" w:name="_Toc64038205"/>
      <w:bookmarkStart w:id="50" w:name="_Toc65767837"/>
      <w:r w:rsidRPr="00B432B9">
        <w:rPr>
          <w:rFonts w:eastAsia="Times New Roman" w:cs="Times New Roman"/>
          <w:color w:val="auto"/>
          <w:lang w:eastAsia="ru-RU"/>
        </w:rPr>
        <w:t>На 01.01.2025 на учете в качестве нуждающихся в жилых помещениях, предоставляемых по договорам социального найма, состоят 309 семей, в том числе льготной категории граждан - 90 семей.</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За 2024 год:</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xml:space="preserve">- принята на учет в качестве нуждающейся в жилых помещениях, предоставляемых по договорам социального найма- 1 семья;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сняты с учета</w:t>
      </w:r>
      <w:r w:rsidR="00D93D80" w:rsidRPr="00B432B9">
        <w:rPr>
          <w:rFonts w:eastAsia="Times New Roman" w:cs="Times New Roman"/>
          <w:color w:val="auto"/>
          <w:lang w:eastAsia="ru-RU"/>
        </w:rPr>
        <w:t xml:space="preserve"> </w:t>
      </w:r>
      <w:r w:rsidRPr="00B432B9">
        <w:rPr>
          <w:rFonts w:eastAsia="Times New Roman" w:cs="Times New Roman"/>
          <w:color w:val="auto"/>
          <w:lang w:eastAsia="ru-RU"/>
        </w:rPr>
        <w:t xml:space="preserve">- 99 семей;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признаны нуждающимися в улучшении жилищных условий (без принятия на учет) в целях участия в жилищных программах</w:t>
      </w:r>
      <w:r w:rsidR="00D93D80" w:rsidRPr="00B432B9">
        <w:rPr>
          <w:rFonts w:eastAsia="Times New Roman" w:cs="Times New Roman"/>
          <w:color w:val="auto"/>
          <w:lang w:eastAsia="ru-RU"/>
        </w:rPr>
        <w:t xml:space="preserve"> </w:t>
      </w:r>
      <w:r w:rsidRPr="00B432B9">
        <w:rPr>
          <w:rFonts w:eastAsia="Times New Roman" w:cs="Times New Roman"/>
          <w:color w:val="auto"/>
          <w:lang w:eastAsia="ru-RU"/>
        </w:rPr>
        <w:t xml:space="preserve">- 26 семей.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Поступило 61 жилое помещение из них: 36 квартир и 25 комнат, общей площадью 1892,2 кв. м, которые распределены следующим образом:</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(406,1 кв.м) и 13 комнат (276,5 кв.м) предоставлены по договорам коммерческого найма;</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(418,9 кв.м) предоставлены по договору найма специализированного жилого помещения (дети-сироты);</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комнат в общежитии (338,6 кв.м) предоставлены по договору найма специализированного жилого помещения;</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(452,1 кв.м) предоставлены по договору найма служебного жилого помещения.</w:t>
      </w:r>
    </w:p>
    <w:p w:rsidR="00BF6D28" w:rsidRPr="00B432B9" w:rsidRDefault="00BF6D28" w:rsidP="008705D5">
      <w:pPr>
        <w:contextualSpacing/>
        <w:rPr>
          <w:rFonts w:eastAsia="Times New Roman" w:cs="Times New Roman"/>
          <w:color w:val="auto"/>
          <w:lang w:eastAsia="ru-RU"/>
        </w:rPr>
      </w:pPr>
      <w:r w:rsidRPr="00B432B9">
        <w:rPr>
          <w:rFonts w:eastAsia="Times New Roman" w:cs="Times New Roman"/>
          <w:color w:val="auto"/>
          <w:lang w:eastAsia="ru-RU"/>
        </w:rPr>
        <w:lastRenderedPageBreak/>
        <w:t>Восемь квартир (277,1 кв.м) 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Оформлено договоров социального найма – 35; договоров найма (общежития, для детей-сирот, служебного, коммерческого) – 175.</w:t>
      </w:r>
    </w:p>
    <w:p w:rsidR="00BF6D28" w:rsidRPr="00B432B9" w:rsidRDefault="00BF6D28" w:rsidP="008705D5">
      <w:pPr>
        <w:contextualSpacing/>
        <w:rPr>
          <w:rFonts w:eastAsia="Times New Roman" w:cs="Times New Roman"/>
          <w:color w:val="auto"/>
          <w:lang w:eastAsia="ru-RU"/>
        </w:rPr>
      </w:pPr>
      <w:r w:rsidRPr="00B432B9">
        <w:rPr>
          <w:rFonts w:eastAsia="Times New Roman" w:cs="Times New Roman"/>
          <w:color w:val="auto"/>
          <w:lang w:eastAsia="ru-RU"/>
        </w:rPr>
        <w:t>Анализ  работы:</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По сравнению с 2023 годом:</w:t>
      </w:r>
    </w:p>
    <w:p w:rsidR="00BF6D28" w:rsidRPr="00B432B9" w:rsidRDefault="00BF6D28" w:rsidP="008705D5">
      <w:pPr>
        <w:numPr>
          <w:ilvl w:val="0"/>
          <w:numId w:val="2"/>
        </w:numPr>
        <w:ind w:left="0" w:firstLine="709"/>
        <w:contextualSpacing/>
        <w:rPr>
          <w:rFonts w:eastAsia="Times New Roman" w:cs="Times New Roman"/>
          <w:color w:val="auto"/>
          <w:lang w:eastAsia="ru-RU"/>
        </w:rPr>
      </w:pPr>
      <w:r w:rsidRPr="00B432B9">
        <w:rPr>
          <w:rFonts w:eastAsia="Times New Roman" w:cs="Times New Roman"/>
          <w:color w:val="auto"/>
          <w:lang w:eastAsia="ru-RU"/>
        </w:rPr>
        <w:t>поступило на 1 квартиру меньше, на 15 комнат больше, общей площади на 217,5 кв.м. больше;</w:t>
      </w:r>
    </w:p>
    <w:p w:rsidR="00BF6D28" w:rsidRPr="00B432B9" w:rsidRDefault="00BF6D28" w:rsidP="008705D5">
      <w:pPr>
        <w:numPr>
          <w:ilvl w:val="0"/>
          <w:numId w:val="2"/>
        </w:numPr>
        <w:ind w:left="0" w:firstLine="709"/>
        <w:contextualSpacing/>
        <w:rPr>
          <w:rFonts w:eastAsia="Times New Roman" w:cs="Times New Roman"/>
          <w:color w:val="auto"/>
          <w:lang w:eastAsia="ru-RU"/>
        </w:rPr>
      </w:pPr>
      <w:r w:rsidRPr="00B432B9">
        <w:rPr>
          <w:rFonts w:eastAsia="Times New Roman" w:cs="Times New Roman"/>
          <w:color w:val="auto"/>
          <w:lang w:eastAsia="ru-RU"/>
        </w:rPr>
        <w:t>количество семей очередников общей очереди сократилось на 99 семей, льготной очереди на 34 семьи.</w:t>
      </w:r>
    </w:p>
    <w:p w:rsidR="00BF6D28" w:rsidRPr="00B432B9" w:rsidRDefault="00BF6D28" w:rsidP="008705D5">
      <w:pPr>
        <w:ind w:firstLine="0"/>
        <w:rPr>
          <w:rFonts w:eastAsia="Times New Roman" w:cs="Times New Roman"/>
          <w:color w:val="auto"/>
          <w:lang w:eastAsia="ru-RU"/>
        </w:rPr>
      </w:pP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В рамках реализации государственных полномочий по обеспечению жильем отдельных категорий граждан:</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семьям ветеранов Великой Отечественной войны, ветеранов боевых действий, инвалидам, семьям, имеющим детей – инвалидов, жилые помещения/субсидии в 2024 году не предоставлялись.</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В рамках реализации государственных и областных жилищных программ:</w:t>
      </w:r>
    </w:p>
    <w:p w:rsidR="00BF6D28" w:rsidRPr="00B432B9" w:rsidRDefault="00BF6D28" w:rsidP="001C53F2">
      <w:pPr>
        <w:numPr>
          <w:ilvl w:val="0"/>
          <w:numId w:val="10"/>
        </w:numPr>
        <w:ind w:left="0" w:firstLine="709"/>
        <w:rPr>
          <w:rFonts w:eastAsiaTheme="minorHAnsi" w:cs="Times New Roman"/>
          <w:color w:val="auto"/>
        </w:rPr>
      </w:pPr>
      <w:r w:rsidRPr="00B432B9">
        <w:rPr>
          <w:rFonts w:eastAsiaTheme="minorHAnsi" w:cs="Times New Roman"/>
          <w:color w:val="auto"/>
        </w:rPr>
        <w:t>В 2024 году семьям участников ликвидации последствий аварии на Чернобыльской АЭС, вынужденным переселенцам,</w:t>
      </w:r>
      <w:r w:rsidRPr="00B432B9">
        <w:rPr>
          <w:rFonts w:eastAsiaTheme="minorHAnsi" w:cs="Times New Roman"/>
          <w:color w:val="auto"/>
          <w:lang w:bidi="ru-RU"/>
        </w:rPr>
        <w:t xml:space="preserve"> гражданам, выехавшим из районов Крайнего Севера и приравненных к ним местностей,</w:t>
      </w:r>
      <w:r w:rsidRPr="00B432B9">
        <w:rPr>
          <w:rFonts w:eastAsiaTheme="minorHAnsi" w:cs="Times New Roman"/>
          <w:color w:val="auto"/>
        </w:rPr>
        <w:t xml:space="preserve">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9">
        <w:r w:rsidRPr="00B432B9">
          <w:rPr>
            <w:rFonts w:eastAsiaTheme="minorHAnsi" w:cs="Times New Roman"/>
            <w:color w:val="auto"/>
          </w:rPr>
          <w:t>программы</w:t>
        </w:r>
      </w:hyperlink>
      <w:r w:rsidRPr="00B432B9">
        <w:rPr>
          <w:rFonts w:eastAsiaTheme="minorHAnsi" w:cs="Times New Roman"/>
          <w:color w:val="auto"/>
        </w:rPr>
        <w:t xml:space="preserve"> Российской Федерации «Обеспечение доступным и комфортным жильем и коммунальными услугами граждан Российской Федерации», государственные жилищные сертификаты не выдавались. </w:t>
      </w:r>
    </w:p>
    <w:p w:rsidR="00BF6D28" w:rsidRPr="00B432B9" w:rsidRDefault="00BF6D28" w:rsidP="001C53F2">
      <w:pPr>
        <w:widowControl w:val="0"/>
        <w:numPr>
          <w:ilvl w:val="0"/>
          <w:numId w:val="6"/>
        </w:numPr>
        <w:ind w:left="0" w:firstLine="709"/>
        <w:rPr>
          <w:rFonts w:eastAsia="Lucida Sans Unicode" w:cs="Times New Roman"/>
          <w:color w:val="auto"/>
        </w:rPr>
      </w:pPr>
      <w:r w:rsidRPr="00B432B9">
        <w:rPr>
          <w:rFonts w:eastAsia="Lucida Sans Unicode" w:cs="Times New Roman"/>
          <w:color w:val="auto"/>
        </w:rPr>
        <w:t>В 2024 году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не предоставлялись.</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 xml:space="preserve">В 2024 году 5 молодых семей - участники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Семьями приобретены жилые помещения общей площадью 208,5 кв.м. </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В 2024 году 2 семьи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В 2024 году 11 семей -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компенсацию уплаченных процентов по ипотечным жилищным кредитам за период с 1 августа 2022 года по 31 июля 2023 года.</w:t>
      </w:r>
    </w:p>
    <w:p w:rsidR="00C35C92" w:rsidRPr="00B432B9" w:rsidRDefault="00C35C92" w:rsidP="00991271">
      <w:pPr>
        <w:rPr>
          <w:rFonts w:eastAsia="Times New Roman" w:cs="Times New Roman"/>
          <w:color w:val="auto"/>
          <w:lang w:eastAsia="ru-RU"/>
        </w:rPr>
      </w:pPr>
      <w:r w:rsidRPr="00B432B9">
        <w:rPr>
          <w:rFonts w:eastAsia="Times New Roman" w:cs="Times New Roman"/>
          <w:color w:val="auto"/>
          <w:lang w:eastAsia="ru-RU"/>
        </w:rPr>
        <w:t xml:space="preserve">Средства на предоставление адресных социальных выплат, запланированные в 2024 году, реализованы в полном объеме, а именно: </w:t>
      </w:r>
    </w:p>
    <w:p w:rsidR="00C35C92" w:rsidRPr="00B432B9" w:rsidRDefault="00C35C92" w:rsidP="001C53F2">
      <w:pPr>
        <w:numPr>
          <w:ilvl w:val="0"/>
          <w:numId w:val="5"/>
        </w:numPr>
        <w:ind w:left="0" w:firstLine="357"/>
        <w:contextualSpacing/>
        <w:rPr>
          <w:rFonts w:eastAsia="Times New Roman" w:cs="Times New Roman"/>
          <w:color w:val="auto"/>
          <w:lang w:eastAsia="ru-RU"/>
        </w:rPr>
      </w:pPr>
      <w:r w:rsidRPr="00B432B9">
        <w:rPr>
          <w:rFonts w:eastAsia="Times New Roman" w:cs="Times New Roman"/>
          <w:color w:val="auto"/>
          <w:lang w:eastAsia="ru-RU"/>
        </w:rPr>
        <w:t>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C35C92" w:rsidRPr="00B432B9" w:rsidRDefault="00C35C92" w:rsidP="005B064D">
      <w:pPr>
        <w:ind w:firstLine="357"/>
        <w:contextualSpacing/>
        <w:rPr>
          <w:rFonts w:eastAsia="Times New Roman" w:cs="Times New Roman"/>
          <w:color w:val="auto"/>
          <w:lang w:eastAsia="ru-RU"/>
        </w:rPr>
      </w:pPr>
      <w:r w:rsidRPr="00B432B9">
        <w:rPr>
          <w:rFonts w:eastAsia="Times New Roman" w:cs="Times New Roman"/>
          <w:color w:val="auto"/>
          <w:lang w:eastAsia="ru-RU"/>
        </w:rPr>
        <w:lastRenderedPageBreak/>
        <w:t xml:space="preserve">Предоставлена социальная выплата 5 молодым семьям. Сумма социальных выплат составила 15 433 401,42 рубль (средства областного бюджета). Семьями приобретены жилые помещения общей площадью 208,5 кв.м. </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p>
    <w:p w:rsidR="00C35C92" w:rsidRPr="00B432B9" w:rsidRDefault="00C35C92" w:rsidP="00C35C92">
      <w:pPr>
        <w:ind w:firstLine="357"/>
        <w:rPr>
          <w:rFonts w:eastAsia="Times New Roman" w:cs="Times New Roman"/>
          <w:color w:val="auto"/>
          <w:lang w:eastAsia="ru-RU"/>
        </w:rPr>
      </w:pPr>
      <w:r w:rsidRPr="00B432B9">
        <w:rPr>
          <w:rFonts w:eastAsia="Times New Roman" w:cs="Times New Roman"/>
          <w:color w:val="auto"/>
          <w:lang w:eastAsia="ru-RU"/>
        </w:rPr>
        <w:t>Предоставлена социальная выплата 2 семьям. Сумма социальных выплат составила 7 811 968,62 рубля (средства областного бюджета).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C35C92" w:rsidRPr="00B432B9" w:rsidRDefault="00C35C92" w:rsidP="005B064D">
      <w:pPr>
        <w:ind w:firstLine="357"/>
        <w:rPr>
          <w:rFonts w:cs="Times New Roman"/>
          <w:color w:val="auto"/>
        </w:rPr>
      </w:pPr>
      <w:r w:rsidRPr="00B432B9">
        <w:rPr>
          <w:rFonts w:cs="Times New Roman"/>
          <w:color w:val="auto"/>
        </w:rPr>
        <w:t xml:space="preserve">11 семьям из средств областного бюджета предоставлена компенсация уплаченных за период с 01 августа 2022 по 31 июля 2023 года процентов по ипотечному кредиту в размере 1 052 516,37 руб. </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 </w:t>
      </w:r>
    </w:p>
    <w:p w:rsidR="00C35C92" w:rsidRPr="00B432B9" w:rsidRDefault="00C35C92" w:rsidP="00C35C92">
      <w:pPr>
        <w:ind w:firstLine="0"/>
        <w:contextualSpacing/>
        <w:rPr>
          <w:rFonts w:eastAsia="Times New Roman" w:cs="Times New Roman"/>
          <w:color w:val="auto"/>
          <w:lang w:eastAsia="ru-RU"/>
        </w:rPr>
      </w:pPr>
      <w:r w:rsidRPr="00B432B9">
        <w:rPr>
          <w:rFonts w:eastAsia="Times New Roman" w:cs="Times New Roman"/>
          <w:color w:val="auto"/>
          <w:lang w:eastAsia="ru-RU"/>
        </w:rPr>
        <w:t>Предоставлена социальная выплата 1 семье. Семья направила средства социальной выплаты на погашение основной суммы долга и процентов по ипотечному кредиту на приобретение квартиры общей площадью 56,5 кв.м. Финансирование за счет средств местного бюджета составило 2 544 766,14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муниципальной программы Сосновоборского городского округа «Жилище на 2021-2025 годы»: </w:t>
      </w:r>
    </w:p>
    <w:p w:rsidR="00C35C92" w:rsidRPr="00B432B9" w:rsidRDefault="00C35C92" w:rsidP="005B064D">
      <w:pPr>
        <w:ind w:firstLine="357"/>
        <w:rPr>
          <w:rFonts w:cs="Times New Roman"/>
          <w:color w:val="auto"/>
        </w:rPr>
      </w:pPr>
      <w:r w:rsidRPr="00B432B9">
        <w:rPr>
          <w:rFonts w:cs="Times New Roman"/>
          <w:color w:val="auto"/>
        </w:rPr>
        <w:t>Предоставлена социальная выплата 6 семьям. 5 семей направили средства социальных выплат на погашение основной суммы долга и процентов по ипотечным кредитам на приобретение жилых помещений, общей площадью 269,5 кв.м.  Одна семья приобрела жилое помещение общей площадью 20,0 кв.м. Финансирование за счет средств местного бюджета составило 11 821 680,50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C35C92" w:rsidRPr="00B432B9" w:rsidRDefault="00C35C92" w:rsidP="00C35C92">
      <w:pPr>
        <w:ind w:firstLine="0"/>
        <w:rPr>
          <w:rFonts w:cs="Times New Roman"/>
          <w:color w:val="auto"/>
        </w:rPr>
      </w:pPr>
      <w:r w:rsidRPr="00B432B9">
        <w:rPr>
          <w:rFonts w:cs="Times New Roman"/>
          <w:color w:val="auto"/>
        </w:rPr>
        <w:t>Предоставлена социальная выплата 1 семье. Семьей приобретена квартира общей площадью 67,8 кв.м. Финансирование за счет средств местного бюджета составило 4 572 859,68 руб.</w:t>
      </w:r>
    </w:p>
    <w:p w:rsidR="00C35C92" w:rsidRPr="00B432B9" w:rsidRDefault="00C35C92" w:rsidP="00ED7B17">
      <w:pPr>
        <w:ind w:firstLine="357"/>
        <w:rPr>
          <w:rFonts w:cs="Times New Roman"/>
          <w:color w:val="auto"/>
        </w:rPr>
      </w:pPr>
      <w:r w:rsidRPr="00B432B9">
        <w:rPr>
          <w:rFonts w:cs="Times New Roman"/>
          <w:color w:val="auto"/>
        </w:rPr>
        <w:t>10 семьям предоставлена компенсация части суммы процентов, уплаченных по ипотечным жилищным кредитам (займам) за 2023 год в размере 491 655,08 руб. из средств местного бюджета.</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w:t>
      </w:r>
    </w:p>
    <w:p w:rsidR="00C35C92" w:rsidRPr="00B432B9" w:rsidRDefault="00C35C92" w:rsidP="00C35C92">
      <w:pPr>
        <w:ind w:firstLine="0"/>
        <w:rPr>
          <w:rFonts w:cs="Times New Roman"/>
          <w:color w:val="auto"/>
        </w:rPr>
      </w:pPr>
      <w:r w:rsidRPr="00B432B9">
        <w:rPr>
          <w:rFonts w:cs="Times New Roman"/>
          <w:color w:val="auto"/>
        </w:rPr>
        <w:t>Предоставлена социальная выплата 1 семье. Семьей приобретен жилой дом общей площадью 128,0 кв.м. Финансирование за счет средств местного бюджета составило 2 667 501,48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 муниципальной программы Сосновоборского городского округа «Жилище на 2021-2025 годы»:</w:t>
      </w:r>
    </w:p>
    <w:p w:rsidR="00C35C92" w:rsidRPr="00B432B9" w:rsidRDefault="00C35C92" w:rsidP="005B064D">
      <w:pPr>
        <w:ind w:firstLine="357"/>
        <w:rPr>
          <w:rFonts w:cs="Times New Roman"/>
          <w:color w:val="auto"/>
        </w:rPr>
      </w:pPr>
      <w:r w:rsidRPr="00B432B9">
        <w:rPr>
          <w:rFonts w:cs="Times New Roman"/>
          <w:color w:val="auto"/>
        </w:rPr>
        <w:t>Приобретена двухкомнатная квартира, общей площадью 49,5 кв.м. Квартира предоставлена семье учителя.</w:t>
      </w:r>
    </w:p>
    <w:p w:rsidR="00BF6D28" w:rsidRPr="00B432B9" w:rsidRDefault="00BF6D28" w:rsidP="00BF6D28">
      <w:pPr>
        <w:widowControl w:val="0"/>
        <w:ind w:firstLine="0"/>
        <w:jc w:val="center"/>
        <w:rPr>
          <w:rFonts w:eastAsia="Lucida Sans Unicode" w:cs="Times New Roman"/>
          <w:b/>
          <w:color w:val="auto"/>
        </w:rPr>
      </w:pPr>
      <w:r w:rsidRPr="00B432B9">
        <w:rPr>
          <w:rFonts w:eastAsia="Lucida Sans Unicode" w:cs="Times New Roman"/>
          <w:b/>
          <w:color w:val="auto"/>
        </w:rPr>
        <w:lastRenderedPageBreak/>
        <w:t>Ход решения задач и проблем развития отрасли</w:t>
      </w:r>
    </w:p>
    <w:tbl>
      <w:tblPr>
        <w:tblStyle w:val="2a"/>
        <w:tblW w:w="0" w:type="auto"/>
        <w:tblInd w:w="108" w:type="dxa"/>
        <w:tblLayout w:type="fixed"/>
        <w:tblLook w:val="04A0" w:firstRow="1" w:lastRow="0" w:firstColumn="1" w:lastColumn="0" w:noHBand="0" w:noVBand="1"/>
      </w:tblPr>
      <w:tblGrid>
        <w:gridCol w:w="5387"/>
        <w:gridCol w:w="4111"/>
      </w:tblGrid>
      <w:tr w:rsidR="00B432B9" w:rsidRPr="00B432B9" w:rsidTr="00C35C92">
        <w:tc>
          <w:tcPr>
            <w:tcW w:w="5387" w:type="dxa"/>
            <w:vAlign w:val="center"/>
          </w:tcPr>
          <w:p w:rsidR="00C35C92" w:rsidRPr="00B432B9" w:rsidRDefault="00C35C92" w:rsidP="00743002">
            <w:pPr>
              <w:ind w:firstLine="0"/>
              <w:jc w:val="center"/>
              <w:rPr>
                <w:rFonts w:ascii="Times New Roman" w:eastAsia="Times New Roman" w:hAnsi="Times New Roman" w:cs="Times New Roman"/>
                <w:b/>
                <w:color w:val="auto"/>
                <w:sz w:val="24"/>
                <w:szCs w:val="24"/>
                <w:lang w:eastAsia="ru-RU"/>
              </w:rPr>
            </w:pPr>
            <w:r w:rsidRPr="00B432B9">
              <w:rPr>
                <w:rFonts w:ascii="Times New Roman" w:eastAsia="Times New Roman" w:hAnsi="Times New Roman" w:cs="Times New Roman"/>
                <w:b/>
                <w:color w:val="auto"/>
                <w:sz w:val="24"/>
                <w:szCs w:val="24"/>
                <w:lang w:eastAsia="ru-RU"/>
              </w:rPr>
              <w:t>Основные проблемы</w:t>
            </w:r>
          </w:p>
        </w:tc>
        <w:tc>
          <w:tcPr>
            <w:tcW w:w="4111" w:type="dxa"/>
            <w:vAlign w:val="center"/>
          </w:tcPr>
          <w:p w:rsidR="00C35C92" w:rsidRPr="00B432B9" w:rsidRDefault="00C35C92" w:rsidP="00743002">
            <w:pPr>
              <w:ind w:firstLine="0"/>
              <w:jc w:val="center"/>
              <w:rPr>
                <w:rFonts w:ascii="Times New Roman" w:eastAsia="Times New Roman" w:hAnsi="Times New Roman" w:cs="Times New Roman"/>
                <w:b/>
                <w:color w:val="auto"/>
                <w:sz w:val="24"/>
                <w:szCs w:val="24"/>
                <w:lang w:eastAsia="ru-RU"/>
              </w:rPr>
            </w:pPr>
            <w:r w:rsidRPr="00B432B9">
              <w:rPr>
                <w:rFonts w:ascii="Times New Roman" w:eastAsia="Times New Roman" w:hAnsi="Times New Roman" w:cs="Times New Roman"/>
                <w:b/>
                <w:color w:val="auto"/>
                <w:sz w:val="24"/>
                <w:szCs w:val="24"/>
                <w:lang w:eastAsia="ru-RU"/>
              </w:rPr>
              <w:t>Предполагаемые пути решения</w:t>
            </w:r>
          </w:p>
        </w:tc>
      </w:tr>
      <w:tr w:rsidR="00B432B9" w:rsidRPr="00B432B9" w:rsidTr="00C35C92">
        <w:tc>
          <w:tcPr>
            <w:tcW w:w="5387"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1. Отсутствие средств в местном бюджете на строительство или приобретение жилья, предоставляемого по договорам социального найма. Время ожидания получения жилья в порядке очереди на 1 января 2024 года достигло 39 лет.</w:t>
            </w:r>
          </w:p>
        </w:tc>
        <w:tc>
          <w:tcPr>
            <w:tcW w:w="4111" w:type="dxa"/>
          </w:tcPr>
          <w:p w:rsidR="00C35C92" w:rsidRPr="00B432B9" w:rsidRDefault="00C35C92" w:rsidP="00743002">
            <w:pPr>
              <w:ind w:firstLine="0"/>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Изыскивать в бюджете средства на строительство или приобретение жилья для очередников общегородской очереди.</w:t>
            </w:r>
          </w:p>
        </w:tc>
      </w:tr>
      <w:tr w:rsidR="00C35C92" w:rsidRPr="00B432B9" w:rsidTr="00C35C92">
        <w:tc>
          <w:tcPr>
            <w:tcW w:w="5387"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2. Недостаточность средств областного и местного бюджетов на предоставление финансовой поддержки при улучшении жилищных условий гражданам - участникам программ, изъявившим желание получить финансовую поддержку на приобретение (строительство) жилья.</w:t>
            </w:r>
          </w:p>
        </w:tc>
        <w:tc>
          <w:tcPr>
            <w:tcW w:w="4111"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Продолжать реализацию жилищных программ и увеличить их финансирование</w:t>
            </w:r>
          </w:p>
        </w:tc>
      </w:tr>
    </w:tbl>
    <w:p w:rsidR="007D6771" w:rsidRPr="00B432B9" w:rsidRDefault="007D6771" w:rsidP="007D6771">
      <w:pPr>
        <w:pStyle w:val="2"/>
      </w:pPr>
    </w:p>
    <w:p w:rsidR="007D6771" w:rsidRPr="00B432B9" w:rsidRDefault="007D6771" w:rsidP="007D6771">
      <w:pPr>
        <w:pStyle w:val="2"/>
      </w:pPr>
      <w:bookmarkStart w:id="51" w:name="_Toc127804096"/>
      <w:bookmarkStart w:id="52" w:name="_Toc191915782"/>
      <w:r w:rsidRPr="00B432B9">
        <w:t>2.</w:t>
      </w:r>
      <w:r w:rsidR="005C7316" w:rsidRPr="00B432B9">
        <w:t>6</w:t>
      </w:r>
      <w:r w:rsidRPr="00B432B9">
        <w:t>. П</w:t>
      </w:r>
      <w:bookmarkEnd w:id="48"/>
      <w:r w:rsidRPr="00B432B9">
        <w:t>риродопользование и экологическая безопасность</w:t>
      </w:r>
      <w:bookmarkEnd w:id="49"/>
      <w:bookmarkEnd w:id="50"/>
      <w:bookmarkEnd w:id="51"/>
      <w:bookmarkEnd w:id="52"/>
    </w:p>
    <w:p w:rsidR="007D6771" w:rsidRPr="00B432B9" w:rsidRDefault="007D6771" w:rsidP="007D6771">
      <w:pPr>
        <w:jc w:val="left"/>
        <w:rPr>
          <w:rFonts w:cs="Times New Roman"/>
          <w:b/>
          <w:color w:val="auto"/>
        </w:rPr>
      </w:pPr>
      <w:bookmarkStart w:id="53" w:name="_Toc435441516"/>
    </w:p>
    <w:p w:rsidR="000D2A43" w:rsidRPr="00B432B9" w:rsidRDefault="000D2A43" w:rsidP="000D2A43">
      <w:pPr>
        <w:rPr>
          <w:rFonts w:cs="Times New Roman"/>
          <w:b/>
          <w:color w:val="auto"/>
        </w:rPr>
      </w:pPr>
      <w:bookmarkStart w:id="54" w:name="_Toc64038206"/>
      <w:bookmarkStart w:id="55" w:name="_Toc65767838"/>
      <w:r w:rsidRPr="00B432B9">
        <w:rPr>
          <w:rFonts w:cs="Times New Roman"/>
          <w:b/>
          <w:color w:val="auto"/>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0D2A43" w:rsidRPr="00B432B9" w:rsidRDefault="000D2A43" w:rsidP="000D2A43">
      <w:pPr>
        <w:shd w:val="clear" w:color="auto" w:fill="FFFFFF"/>
        <w:rPr>
          <w:rFonts w:cs="Times New Roman"/>
          <w:color w:val="auto"/>
        </w:rPr>
      </w:pPr>
      <w:r w:rsidRPr="00B432B9">
        <w:rPr>
          <w:rFonts w:cs="Times New Roman"/>
          <w:color w:val="auto"/>
        </w:rPr>
        <w:t>На территории Сосновоборского городского округа осуществляют природоохранную деятельность 3 предприятия:</w:t>
      </w:r>
    </w:p>
    <w:p w:rsidR="000D2A43" w:rsidRPr="00B432B9" w:rsidRDefault="000D2A43" w:rsidP="000D2A43">
      <w:pPr>
        <w:shd w:val="clear" w:color="auto" w:fill="FFFFFF"/>
        <w:rPr>
          <w:rFonts w:cs="Times New Roman"/>
          <w:color w:val="auto"/>
        </w:rPr>
      </w:pPr>
      <w:r w:rsidRPr="00B432B9">
        <w:rPr>
          <w:rFonts w:cs="Times New Roman"/>
          <w:color w:val="auto"/>
        </w:rPr>
        <w:t>- АО «УК по обращению с отходами в Ленинградской области» перевозчик - АО «Автопарк №6 «Спецтранс» (сбор и транспортирование твердых коммунальных отходов, стекла, пластика);</w:t>
      </w:r>
    </w:p>
    <w:p w:rsidR="000D2A43" w:rsidRPr="00B432B9" w:rsidRDefault="000D2A43" w:rsidP="000D2A43">
      <w:pPr>
        <w:shd w:val="clear" w:color="auto" w:fill="FFFFFF"/>
        <w:rPr>
          <w:rFonts w:cs="Times New Roman"/>
          <w:color w:val="auto"/>
        </w:rPr>
      </w:pPr>
      <w:r w:rsidRPr="00B432B9">
        <w:rPr>
          <w:rFonts w:cs="Times New Roman"/>
          <w:color w:val="auto"/>
        </w:rPr>
        <w:t>- ООО «Водоканал» (</w:t>
      </w:r>
      <w:r w:rsidRPr="00B432B9">
        <w:rPr>
          <w:rFonts w:cs="Times New Roman"/>
          <w:color w:val="auto"/>
          <w:shd w:val="clear" w:color="auto" w:fill="FFFFFF"/>
        </w:rPr>
        <w:t>сбор и обработка сточных вод</w:t>
      </w:r>
      <w:r w:rsidRPr="00B432B9">
        <w:rPr>
          <w:rFonts w:cs="Times New Roman"/>
          <w:color w:val="auto"/>
        </w:rPr>
        <w:t>);</w:t>
      </w:r>
    </w:p>
    <w:p w:rsidR="000D2A43" w:rsidRPr="00B432B9" w:rsidRDefault="000D2A43" w:rsidP="000D2A43">
      <w:pPr>
        <w:shd w:val="clear" w:color="auto" w:fill="FFFFFF"/>
        <w:rPr>
          <w:rFonts w:cs="Times New Roman"/>
          <w:bCs/>
          <w:color w:val="auto"/>
          <w:kern w:val="36"/>
        </w:rPr>
      </w:pPr>
      <w:r w:rsidRPr="00B432B9">
        <w:rPr>
          <w:rFonts w:cs="Times New Roman"/>
          <w:bCs/>
          <w:color w:val="auto"/>
          <w:kern w:val="36"/>
        </w:rPr>
        <w:t xml:space="preserve">- Экологическое движение «РазДельный Сбор» (сбор и транспортирование </w:t>
      </w:r>
      <w:r w:rsidRPr="00B432B9">
        <w:rPr>
          <w:rFonts w:cs="Times New Roman"/>
          <w:color w:val="auto"/>
          <w:shd w:val="clear" w:color="auto" w:fill="FFFFFF"/>
        </w:rPr>
        <w:t>пластика, стекла, металла, бумаги).</w:t>
      </w:r>
    </w:p>
    <w:p w:rsidR="000D2A43" w:rsidRPr="00B432B9" w:rsidRDefault="000D2A43" w:rsidP="000D2A43">
      <w:pPr>
        <w:rPr>
          <w:rFonts w:cs="Times New Roman"/>
          <w:b/>
          <w:color w:val="auto"/>
        </w:rPr>
      </w:pPr>
      <w:r w:rsidRPr="00B432B9">
        <w:rPr>
          <w:rFonts w:cs="Times New Roman"/>
          <w:b/>
          <w:color w:val="auto"/>
        </w:rPr>
        <w:t>Функционирование отрасли (основные мероприятия и показатели, характеризующие состояние отрасли, результаты реализации мероприятий):</w:t>
      </w:r>
    </w:p>
    <w:p w:rsidR="000D2A43" w:rsidRPr="00B432B9" w:rsidRDefault="000D2A43" w:rsidP="000D2A43">
      <w:pPr>
        <w:rPr>
          <w:rFonts w:cs="Times New Roman"/>
          <w:color w:val="auto"/>
        </w:rPr>
      </w:pPr>
      <w:r w:rsidRPr="00B432B9">
        <w:rPr>
          <w:rFonts w:cs="Times New Roman"/>
          <w:color w:val="auto"/>
        </w:rPr>
        <w:t>Работа по организации водоснабжения населения и предприятий города на случай ЧС из защищенного подземного источника, которая проводилась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 АО «Концерн Росэнергоатом» в 2024 была продолжена.</w:t>
      </w:r>
    </w:p>
    <w:p w:rsidR="000D2A43" w:rsidRPr="00B432B9" w:rsidRDefault="000D2A43" w:rsidP="000D2A43">
      <w:pPr>
        <w:rPr>
          <w:rFonts w:cs="Times New Roman"/>
          <w:bCs/>
          <w:color w:val="auto"/>
        </w:rPr>
      </w:pPr>
      <w:r w:rsidRPr="00B432B9">
        <w:rPr>
          <w:rFonts w:cs="Times New Roman"/>
          <w:bCs/>
          <w:color w:val="auto"/>
        </w:rPr>
        <w:t xml:space="preserve">В 2024 году по заявлениям граждан и юридических лиц </w:t>
      </w:r>
      <w:r w:rsidRPr="00B432B9">
        <w:rPr>
          <w:rFonts w:cs="Times New Roman"/>
          <w:color w:val="auto"/>
        </w:rPr>
        <w:t>на территории муниципального образования Сосновоборский городской округ Ленинградской области</w:t>
      </w:r>
      <w:r w:rsidRPr="00B432B9">
        <w:rPr>
          <w:rFonts w:cs="Times New Roman"/>
          <w:bCs/>
          <w:color w:val="auto"/>
        </w:rPr>
        <w:t xml:space="preserve"> были бесплатно</w:t>
      </w:r>
      <w:r w:rsidRPr="00B432B9">
        <w:rPr>
          <w:rFonts w:cs="Times New Roman"/>
          <w:color w:val="auto"/>
        </w:rPr>
        <w:t xml:space="preserve"> </w:t>
      </w:r>
      <w:r w:rsidRPr="00B432B9">
        <w:rPr>
          <w:rFonts w:cs="Times New Roman"/>
          <w:bCs/>
          <w:color w:val="auto"/>
        </w:rPr>
        <w:t>предоставлены муниципальные услуги:</w:t>
      </w:r>
    </w:p>
    <w:p w:rsidR="000D2A43" w:rsidRPr="00B432B9" w:rsidRDefault="000D2A43" w:rsidP="000D2A43">
      <w:pPr>
        <w:pStyle w:val="a7"/>
        <w:shd w:val="clear" w:color="auto" w:fill="FFFFFF"/>
        <w:spacing w:before="0" w:after="0"/>
        <w:ind w:firstLine="709"/>
        <w:jc w:val="both"/>
        <w:rPr>
          <w:rFonts w:ascii="Times New Roman" w:hAnsi="Times New Roman" w:cs="Times New Roman"/>
          <w:bCs/>
          <w:color w:val="auto"/>
        </w:rPr>
      </w:pPr>
      <w:r w:rsidRPr="00B432B9">
        <w:rPr>
          <w:rFonts w:ascii="Times New Roman" w:hAnsi="Times New Roman" w:cs="Times New Roman"/>
          <w:bCs/>
          <w:color w:val="auto"/>
        </w:rPr>
        <w:t xml:space="preserve">- 187 услуг по выдаче разрешений на снос и пересадку зеленых насаждений </w:t>
      </w:r>
      <w:r w:rsidRPr="00B432B9">
        <w:rPr>
          <w:rFonts w:ascii="Times New Roman" w:hAnsi="Times New Roman" w:cs="Times New Roman"/>
          <w:bCs/>
          <w:color w:val="auto"/>
        </w:rPr>
        <w:br/>
        <w:t>в соответствии с административным регламентом, утвержденным постановлением администрации Сосновоборского городского округа от 20.12.2023 № 3537;</w:t>
      </w:r>
    </w:p>
    <w:p w:rsidR="000D2A43" w:rsidRPr="00B432B9" w:rsidRDefault="000D2A43" w:rsidP="000D2A43">
      <w:pPr>
        <w:pStyle w:val="a7"/>
        <w:shd w:val="clear" w:color="auto" w:fill="FFFFFF"/>
        <w:spacing w:before="0" w:after="0"/>
        <w:ind w:firstLine="709"/>
        <w:jc w:val="both"/>
        <w:rPr>
          <w:rFonts w:ascii="Times New Roman" w:hAnsi="Times New Roman" w:cs="Times New Roman"/>
          <w:color w:val="auto"/>
        </w:rPr>
      </w:pPr>
      <w:r w:rsidRPr="00B432B9">
        <w:rPr>
          <w:rFonts w:ascii="Times New Roman" w:hAnsi="Times New Roman" w:cs="Times New Roman"/>
          <w:color w:val="auto"/>
        </w:rPr>
        <w:t xml:space="preserve">- 22 услуг по согласованию создания места (площадки) накопления твёрдых коммунальных отходов </w:t>
      </w:r>
      <w:r w:rsidRPr="00B432B9">
        <w:rPr>
          <w:rFonts w:ascii="Times New Roman" w:hAnsi="Times New Roman" w:cs="Times New Roman"/>
          <w:bCs/>
          <w:color w:val="auto"/>
        </w:rPr>
        <w:t>в соответствии с административным регламентом, утвержденным постановлением администрации Сосновоборского городского округа</w:t>
      </w:r>
      <w:r w:rsidRPr="00B432B9">
        <w:rPr>
          <w:rFonts w:ascii="Times New Roman" w:hAnsi="Times New Roman" w:cs="Times New Roman"/>
          <w:color w:val="auto"/>
          <w:shd w:val="clear" w:color="auto" w:fill="FFFFFF"/>
        </w:rPr>
        <w:t xml:space="preserve"> </w:t>
      </w:r>
      <w:r w:rsidRPr="00B432B9">
        <w:rPr>
          <w:rFonts w:ascii="Times New Roman" w:hAnsi="Times New Roman" w:cs="Times New Roman"/>
          <w:color w:val="auto"/>
        </w:rPr>
        <w:t>от</w:t>
      </w:r>
      <w:r w:rsidRPr="00B432B9">
        <w:rPr>
          <w:rFonts w:ascii="Times New Roman" w:hAnsi="Times New Roman" w:cs="Times New Roman"/>
          <w:b/>
          <w:color w:val="auto"/>
        </w:rPr>
        <w:t xml:space="preserve"> </w:t>
      </w:r>
      <w:r w:rsidRPr="00B432B9">
        <w:rPr>
          <w:rFonts w:ascii="Times New Roman" w:hAnsi="Times New Roman" w:cs="Times New Roman"/>
          <w:color w:val="auto"/>
        </w:rPr>
        <w:t>01.03.2024 № 492.</w:t>
      </w:r>
    </w:p>
    <w:p w:rsidR="000D2A43" w:rsidRPr="00B432B9" w:rsidRDefault="000D2A43" w:rsidP="000D2A43">
      <w:pPr>
        <w:pStyle w:val="a7"/>
        <w:shd w:val="clear" w:color="auto" w:fill="FFFFFF"/>
        <w:spacing w:before="0" w:after="0"/>
        <w:ind w:firstLine="709"/>
        <w:jc w:val="both"/>
        <w:rPr>
          <w:rFonts w:ascii="Times New Roman" w:hAnsi="Times New Roman" w:cs="Times New Roman"/>
          <w:color w:val="auto"/>
        </w:rPr>
      </w:pPr>
      <w:r w:rsidRPr="00B432B9">
        <w:rPr>
          <w:rFonts w:ascii="Times New Roman" w:hAnsi="Times New Roman" w:cs="Times New Roman"/>
          <w:color w:val="auto"/>
        </w:rPr>
        <w:t>- согласовано 78 маршрутов перевозки опасных грузов.</w:t>
      </w:r>
    </w:p>
    <w:p w:rsidR="000D2A43" w:rsidRPr="00B432B9" w:rsidRDefault="000D2A43" w:rsidP="000D2A43">
      <w:pPr>
        <w:rPr>
          <w:rFonts w:cs="Times New Roman"/>
          <w:color w:val="auto"/>
        </w:rPr>
      </w:pPr>
      <w:r w:rsidRPr="00B432B9">
        <w:rPr>
          <w:rFonts w:cs="Times New Roman"/>
          <w:bCs/>
          <w:color w:val="auto"/>
        </w:rPr>
        <w:t xml:space="preserve">В 2024 году издано 187 постановлений администрации Сосновоборского городского округа, из них 26 постановлений администрации – с внесением восстановительной стоимости зеленых насаждений в местный бюджет. </w:t>
      </w:r>
      <w:r w:rsidRPr="00B432B9">
        <w:rPr>
          <w:rFonts w:cs="Times New Roman"/>
          <w:color w:val="auto"/>
        </w:rPr>
        <w:t>Восстановительная стоимость зеленых насаждений, рассчитанная за период с 01.01.2024 по 31.12.2024, составила 81 920 937,18 (восемьдесят один миллион девятьсот двадцать тысяч девятьсот тридцать семь) рублей 18 копеек, с аналогичным периодом прошлого года сравнению не подлежит.</w:t>
      </w:r>
    </w:p>
    <w:p w:rsidR="000D2A43" w:rsidRPr="00B432B9" w:rsidRDefault="000D2A43" w:rsidP="000D2A43">
      <w:pPr>
        <w:pStyle w:val="ConsPlusCell"/>
        <w:rPr>
          <w:rFonts w:ascii="Times New Roman" w:hAnsi="Times New Roman" w:cs="Times New Roman"/>
          <w:sz w:val="24"/>
          <w:szCs w:val="24"/>
        </w:rPr>
      </w:pPr>
      <w:r w:rsidRPr="00B432B9">
        <w:rPr>
          <w:rFonts w:ascii="Times New Roman" w:hAnsi="Times New Roman" w:cs="Times New Roman"/>
          <w:sz w:val="24"/>
          <w:szCs w:val="24"/>
        </w:rPr>
        <w:t xml:space="preserve">В 2024 году, в рамках реализации муниципальной программы «Городское хозяйство на 2014-2024 годы», были заключены и исполнены муниципальные контракты: </w:t>
      </w:r>
    </w:p>
    <w:p w:rsidR="000D2A43" w:rsidRPr="00B432B9" w:rsidRDefault="000D2A43" w:rsidP="000D2A43">
      <w:pPr>
        <w:pStyle w:val="ConsPlusCell"/>
        <w:rPr>
          <w:rFonts w:ascii="Times New Roman" w:hAnsi="Times New Roman" w:cs="Times New Roman"/>
          <w:sz w:val="24"/>
          <w:szCs w:val="24"/>
        </w:rPr>
      </w:pPr>
      <w:r w:rsidRPr="00B432B9">
        <w:rPr>
          <w:rFonts w:ascii="Times New Roman" w:eastAsiaTheme="majorEastAsia" w:hAnsi="Times New Roman" w:cs="Times New Roman"/>
          <w:bCs/>
          <w:kern w:val="32"/>
          <w:sz w:val="24"/>
          <w:szCs w:val="24"/>
        </w:rPr>
        <w:lastRenderedPageBreak/>
        <w:t>-</w:t>
      </w:r>
      <w:r w:rsidRPr="00B432B9">
        <w:rPr>
          <w:rFonts w:ascii="Times New Roman" w:hAnsi="Times New Roman" w:cs="Times New Roman"/>
          <w:sz w:val="24"/>
          <w:szCs w:val="24"/>
        </w:rPr>
        <w:t xml:space="preserve"> с ИП Кириленко Н.А. на оказание услуг по охране и защите зон зеленых насаждений на территории муниципального образования на сумму 620</w:t>
      </w:r>
      <w:r w:rsidRPr="00B432B9">
        <w:rPr>
          <w:rFonts w:ascii="Times New Roman" w:hAnsi="Times New Roman" w:cs="Times New Roman"/>
          <w:b/>
          <w:sz w:val="24"/>
          <w:szCs w:val="24"/>
        </w:rPr>
        <w:t> </w:t>
      </w:r>
      <w:r w:rsidRPr="00B432B9">
        <w:rPr>
          <w:rFonts w:ascii="Times New Roman" w:hAnsi="Times New Roman" w:cs="Times New Roman"/>
          <w:sz w:val="24"/>
          <w:szCs w:val="24"/>
        </w:rPr>
        <w:t xml:space="preserve"> (шестьсот двадцать) рублей 00 копеек, в рамках которого выполнены мероприятия: уход за минерализованными полосами зон зеленых насаждений, снос сухостойных, ветровальных и аварийных зеленых насаждений, реконструкция и восстановление зеленых насаждений, очистка зон зеленых насаждений от захламления, механическая расчистка береговой зоны в районе водозаборных площадок, реконструкция и восстановление зеленых насаждений;</w:t>
      </w:r>
    </w:p>
    <w:p w:rsidR="000D2A43" w:rsidRPr="00B432B9" w:rsidRDefault="000D2A43" w:rsidP="000D2A43">
      <w:pPr>
        <w:pStyle w:val="ConsPlusCell"/>
        <w:rPr>
          <w:rFonts w:ascii="Times New Roman" w:hAnsi="Times New Roman" w:cs="Times New Roman"/>
          <w:sz w:val="24"/>
          <w:szCs w:val="24"/>
        </w:rPr>
      </w:pPr>
      <w:r w:rsidRPr="00B432B9">
        <w:rPr>
          <w:rFonts w:ascii="Times New Roman" w:hAnsi="Times New Roman" w:cs="Times New Roman"/>
          <w:sz w:val="24"/>
          <w:szCs w:val="24"/>
        </w:rPr>
        <w:t>- с ИП Пиорунский А.А. на оказание услуг по вывозу с территории муниципального образования и уничтожению биологических отходов на сумму 45000 (сорок пять тысяч) рублей 00 копеек.</w:t>
      </w:r>
    </w:p>
    <w:p w:rsidR="000D2A43" w:rsidRPr="00B432B9" w:rsidRDefault="000D2A43" w:rsidP="000D2A43">
      <w:pPr>
        <w:rPr>
          <w:rFonts w:cs="Times New Roman"/>
          <w:color w:val="auto"/>
        </w:rPr>
      </w:pPr>
      <w:r w:rsidRPr="00B432B9">
        <w:rPr>
          <w:rFonts w:cs="Times New Roman"/>
          <w:color w:val="auto"/>
        </w:rPr>
        <w:t>Отдел</w:t>
      </w:r>
      <w:r w:rsidRPr="00B432B9">
        <w:rPr>
          <w:rFonts w:cs="Times New Roman"/>
          <w:b/>
          <w:color w:val="auto"/>
        </w:rPr>
        <w:t xml:space="preserve"> </w:t>
      </w:r>
      <w:r w:rsidRPr="00B432B9">
        <w:rPr>
          <w:rFonts w:cs="Times New Roman"/>
          <w:color w:val="auto"/>
        </w:rPr>
        <w:t>природопользования и экологической безопасности в 2024 году взаимодействовал:</w:t>
      </w:r>
    </w:p>
    <w:p w:rsidR="000D2A43" w:rsidRPr="00B432B9" w:rsidRDefault="000D2A43" w:rsidP="000D2A43">
      <w:pPr>
        <w:rPr>
          <w:rFonts w:cs="Times New Roman"/>
          <w:bCs/>
          <w:color w:val="auto"/>
        </w:rPr>
      </w:pPr>
      <w:r w:rsidRPr="00B432B9">
        <w:rPr>
          <w:rFonts w:cs="Times New Roman"/>
          <w:color w:val="auto"/>
        </w:rPr>
        <w:t>- с Комитетом по природным ресурсам Ленинградской области по вопросу радиационно-гигиенической паспортизации предприятий г.</w:t>
      </w:r>
      <w:r w:rsidR="00611C1C" w:rsidRPr="00B432B9">
        <w:rPr>
          <w:rFonts w:cs="Times New Roman"/>
          <w:color w:val="auto"/>
        </w:rPr>
        <w:t xml:space="preserve"> </w:t>
      </w:r>
      <w:r w:rsidRPr="00B432B9">
        <w:rPr>
          <w:rFonts w:cs="Times New Roman"/>
          <w:color w:val="auto"/>
        </w:rPr>
        <w:t xml:space="preserve">Сосновый Бор, по </w:t>
      </w:r>
      <w:r w:rsidRPr="00B432B9">
        <w:rPr>
          <w:rFonts w:cs="Times New Roman"/>
          <w:bCs/>
          <w:color w:val="auto"/>
        </w:rPr>
        <w:t>реализации плана мероприятий, указанных в пункте 1 статьи 16.6, пункте 1 статьи 75.1 и пункте 1 статьи 78.2 Федерального закона «Об охране окружающей среды» (озеленение, уборка несанкционированных свалок, организационно-оздоровительные мероприятия) и об очистке водных объектов, находящихся на территории муниципального образования.</w:t>
      </w:r>
    </w:p>
    <w:p w:rsidR="000D2A43" w:rsidRPr="00B432B9" w:rsidRDefault="000D2A43" w:rsidP="000D2A43">
      <w:pPr>
        <w:rPr>
          <w:rFonts w:cs="Times New Roman"/>
          <w:bCs/>
          <w:color w:val="auto"/>
        </w:rPr>
      </w:pPr>
      <w:r w:rsidRPr="00B432B9">
        <w:rPr>
          <w:rFonts w:cs="Times New Roman"/>
          <w:color w:val="auto"/>
        </w:rPr>
        <w:t xml:space="preserve">- с Комитетом по обращению с отходами по вопросу сбора вторичных ресурсов за пределами мест (площадок) накопления твердых бытовых отходов; </w:t>
      </w:r>
      <w:r w:rsidRPr="00B432B9">
        <w:rPr>
          <w:rFonts w:cs="Times New Roman"/>
          <w:bCs/>
          <w:color w:val="auto"/>
        </w:rPr>
        <w:t xml:space="preserve">по вопросу утилизации запрещенных </w:t>
      </w:r>
      <w:r w:rsidRPr="00B432B9">
        <w:rPr>
          <w:rFonts w:eastAsiaTheme="minorHAnsi" w:cs="Times New Roman"/>
          <w:color w:val="auto"/>
        </w:rPr>
        <w:t>пестицидов и агрохимикатов, пришедших в негодность или запрещённых к применению;</w:t>
      </w:r>
      <w:r w:rsidRPr="00B432B9">
        <w:rPr>
          <w:rFonts w:cs="Times New Roman"/>
          <w:bCs/>
          <w:color w:val="auto"/>
        </w:rPr>
        <w:t xml:space="preserve"> по вопросу мониторинга создания инфраструктуры по обращению с</w:t>
      </w:r>
      <w:r w:rsidR="00611C1C" w:rsidRPr="00B432B9">
        <w:rPr>
          <w:rFonts w:cs="Times New Roman"/>
          <w:bCs/>
          <w:color w:val="auto"/>
        </w:rPr>
        <w:t xml:space="preserve"> </w:t>
      </w:r>
      <w:r w:rsidRPr="00B432B9">
        <w:rPr>
          <w:rFonts w:cs="Times New Roman"/>
          <w:bCs/>
          <w:color w:val="auto"/>
        </w:rPr>
        <w:t>отходам 1 и 2 класса опасности;</w:t>
      </w:r>
    </w:p>
    <w:p w:rsidR="000D2A43" w:rsidRPr="00B432B9" w:rsidRDefault="000D2A43" w:rsidP="000D2A43">
      <w:pPr>
        <w:rPr>
          <w:rFonts w:cs="Times New Roman"/>
          <w:color w:val="auto"/>
        </w:rPr>
      </w:pPr>
      <w:r w:rsidRPr="00B432B9">
        <w:rPr>
          <w:rFonts w:cs="Times New Roman"/>
          <w:bCs/>
          <w:color w:val="auto"/>
        </w:rPr>
        <w:t xml:space="preserve">-  </w:t>
      </w:r>
      <w:r w:rsidRPr="00B432B9">
        <w:rPr>
          <w:rFonts w:cs="Times New Roman"/>
          <w:color w:val="auto"/>
        </w:rPr>
        <w:t>с Комитетом государственного экологического надзора Ленинградской области по вопросам совершенствования деятельности муниципальных образований в области охраны окружающей среды и обращения с отходами производства и потребления посредством видео фиксации правонарушений в режиме видеоконференции и по вопросу корректировки методики расчета показателя 46 (доля ликвидированных несанкцированных мест размещения отходов производства и потребления);</w:t>
      </w:r>
    </w:p>
    <w:p w:rsidR="000D2A43" w:rsidRPr="00B432B9" w:rsidRDefault="000D2A43" w:rsidP="000D2A43">
      <w:pPr>
        <w:rPr>
          <w:rFonts w:cs="Times New Roman"/>
          <w:color w:val="auto"/>
        </w:rPr>
      </w:pPr>
      <w:r w:rsidRPr="00B432B9">
        <w:rPr>
          <w:rFonts w:cs="Times New Roman"/>
          <w:color w:val="auto"/>
        </w:rPr>
        <w:t>-  с Территориальным отделом Межрегионального управления № 122 ФМБА России по вопросам оценки и выдачи заключения на соответствие санитарно-эпидемиологическим требованиям мест (площадок) накопления твердых коммунальных отходов;</w:t>
      </w:r>
    </w:p>
    <w:p w:rsidR="000D2A43" w:rsidRPr="00B432B9" w:rsidRDefault="000D2A43" w:rsidP="000D2A43">
      <w:pPr>
        <w:rPr>
          <w:rFonts w:cs="Times New Roman"/>
          <w:color w:val="auto"/>
        </w:rPr>
      </w:pPr>
      <w:r w:rsidRPr="00B432B9">
        <w:rPr>
          <w:rFonts w:cs="Times New Roman"/>
          <w:color w:val="auto"/>
        </w:rPr>
        <w:t xml:space="preserve">- с ЛОГКУ «Центр Ленинградской области по организации деятельности по обращению с отходами» и Общественно-экспертным советом национального проекта «Экология» по вопросу </w:t>
      </w:r>
      <w:r w:rsidRPr="00B432B9">
        <w:rPr>
          <w:rFonts w:cs="Times New Roman"/>
          <w:color w:val="auto"/>
          <w:shd w:val="clear" w:color="auto" w:fill="FFFFFF"/>
        </w:rPr>
        <w:t>сбора опасных отходов (люминесцентных ламп, батареек, градусников) в г.Сосновый Бор посредством экомобиля.</w:t>
      </w:r>
    </w:p>
    <w:p w:rsidR="000D2A43" w:rsidRPr="00B432B9" w:rsidRDefault="000D2A43" w:rsidP="000D2A43">
      <w:pPr>
        <w:rPr>
          <w:rFonts w:cs="Times New Roman"/>
          <w:color w:val="auto"/>
        </w:rPr>
      </w:pPr>
      <w:r w:rsidRPr="00B432B9">
        <w:rPr>
          <w:rFonts w:cs="Times New Roman"/>
          <w:color w:val="auto"/>
        </w:rPr>
        <w:t>- с ОМВД России по г.Сосновый Бор Ленинградской области по вопросам незаконных вырубок зеленых насаждений на территории муниципального образования.</w:t>
      </w:r>
    </w:p>
    <w:p w:rsidR="000D2A43" w:rsidRPr="00B432B9" w:rsidRDefault="000D2A43" w:rsidP="000D2A43">
      <w:pPr>
        <w:rPr>
          <w:rFonts w:cs="Times New Roman"/>
          <w:color w:val="auto"/>
        </w:rPr>
      </w:pPr>
      <w:r w:rsidRPr="00B432B9">
        <w:rPr>
          <w:rFonts w:cs="Times New Roman"/>
          <w:color w:val="auto"/>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B432B9" w:rsidRDefault="000D2A43" w:rsidP="000D2A43">
      <w:pPr>
        <w:rPr>
          <w:rFonts w:cs="Times New Roman"/>
          <w:color w:val="auto"/>
        </w:rPr>
      </w:pPr>
      <w:r w:rsidRPr="00B432B9">
        <w:rPr>
          <w:rFonts w:cs="Times New Roman"/>
          <w:color w:val="auto"/>
        </w:rPr>
        <w:t xml:space="preserve">Поддерживался раздел «Экология» на официальном сайте Сосновоборского городского округа. </w:t>
      </w:r>
    </w:p>
    <w:p w:rsidR="000D2A43" w:rsidRPr="00B432B9" w:rsidRDefault="000D2A43" w:rsidP="000D2A43">
      <w:pPr>
        <w:rPr>
          <w:rFonts w:cs="Times New Roman"/>
          <w:color w:val="auto"/>
        </w:rPr>
      </w:pPr>
      <w:r w:rsidRPr="00B432B9">
        <w:rPr>
          <w:rFonts w:cs="Times New Roman"/>
          <w:color w:val="auto"/>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B432B9" w:rsidRDefault="000D2A43" w:rsidP="000D2A43">
      <w:pPr>
        <w:rPr>
          <w:rFonts w:cs="Times New Roman"/>
          <w:color w:val="auto"/>
        </w:rPr>
      </w:pPr>
      <w:r w:rsidRPr="00B432B9">
        <w:rPr>
          <w:rFonts w:cs="Times New Roman"/>
          <w:color w:val="auto"/>
        </w:rPr>
        <w:t xml:space="preserve">Поддерживался раздел «Экология» на официальном сайте Сосновоборского городского округа. </w:t>
      </w:r>
    </w:p>
    <w:p w:rsidR="000D2A43" w:rsidRPr="00B432B9" w:rsidRDefault="000D2A43" w:rsidP="000D2A43">
      <w:pPr>
        <w:rPr>
          <w:rFonts w:cs="Times New Roman"/>
          <w:color w:val="auto"/>
        </w:rPr>
      </w:pPr>
    </w:p>
    <w:p w:rsidR="0072028D" w:rsidRPr="00B432B9" w:rsidRDefault="0072028D" w:rsidP="0048797D">
      <w:pPr>
        <w:ind w:firstLine="426"/>
        <w:jc w:val="center"/>
        <w:rPr>
          <w:rFonts w:cs="Times New Roman"/>
          <w:b/>
          <w:color w:val="auto"/>
        </w:rPr>
      </w:pPr>
      <w:r w:rsidRPr="00B432B9">
        <w:rPr>
          <w:rFonts w:cs="Times New Roman"/>
          <w:b/>
          <w:color w:val="auto"/>
        </w:rPr>
        <w:t>Ход решения проблем развития отрасли, отмеченных ранее в прогнозе социально-экономического развития на истекший год:</w:t>
      </w:r>
    </w:p>
    <w:p w:rsidR="0072028D" w:rsidRPr="00B432B9" w:rsidRDefault="0072028D" w:rsidP="0072028D">
      <w:pPr>
        <w:ind w:firstLine="426"/>
        <w:rPr>
          <w:rFonts w:cs="Times New Roman"/>
          <w:b/>
          <w:color w:val="auto"/>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1"/>
        <w:gridCol w:w="4650"/>
      </w:tblGrid>
      <w:tr w:rsidR="00B432B9" w:rsidRPr="00B432B9" w:rsidTr="00BF6C43">
        <w:trPr>
          <w:trHeight w:val="495"/>
          <w:jc w:val="center"/>
        </w:trPr>
        <w:tc>
          <w:tcPr>
            <w:tcW w:w="5221" w:type="dxa"/>
            <w:tcMar>
              <w:top w:w="0" w:type="dxa"/>
              <w:left w:w="108" w:type="dxa"/>
              <w:bottom w:w="0" w:type="dxa"/>
              <w:right w:w="108" w:type="dxa"/>
            </w:tcMar>
          </w:tcPr>
          <w:p w:rsidR="000D2A43" w:rsidRPr="00B432B9" w:rsidRDefault="000D2A43" w:rsidP="009F41C3">
            <w:pPr>
              <w:pStyle w:val="a5"/>
              <w:spacing w:before="120"/>
              <w:jc w:val="center"/>
              <w:rPr>
                <w:b/>
                <w:sz w:val="24"/>
                <w:szCs w:val="24"/>
              </w:rPr>
            </w:pPr>
            <w:r w:rsidRPr="00B432B9">
              <w:rPr>
                <w:sz w:val="24"/>
                <w:szCs w:val="24"/>
              </w:rPr>
              <w:t>Основные проблемы</w:t>
            </w:r>
          </w:p>
        </w:tc>
        <w:tc>
          <w:tcPr>
            <w:tcW w:w="4650" w:type="dxa"/>
            <w:tcMar>
              <w:top w:w="0" w:type="dxa"/>
              <w:left w:w="108" w:type="dxa"/>
              <w:bottom w:w="0" w:type="dxa"/>
              <w:right w:w="108" w:type="dxa"/>
            </w:tcMar>
          </w:tcPr>
          <w:p w:rsidR="000D2A43" w:rsidRPr="00B432B9" w:rsidRDefault="000D2A43" w:rsidP="009F41C3">
            <w:pPr>
              <w:pStyle w:val="a5"/>
              <w:spacing w:before="120"/>
              <w:jc w:val="center"/>
              <w:rPr>
                <w:b/>
                <w:sz w:val="24"/>
                <w:szCs w:val="24"/>
              </w:rPr>
            </w:pPr>
            <w:r w:rsidRPr="00B432B9">
              <w:rPr>
                <w:sz w:val="24"/>
                <w:szCs w:val="24"/>
              </w:rPr>
              <w:t>Предполагаемые пути решения</w:t>
            </w:r>
          </w:p>
        </w:tc>
      </w:tr>
      <w:tr w:rsidR="00B432B9" w:rsidRPr="00B432B9" w:rsidTr="00BF6C43">
        <w:trPr>
          <w:trHeight w:val="916"/>
          <w:jc w:val="center"/>
        </w:trPr>
        <w:tc>
          <w:tcPr>
            <w:tcW w:w="5221" w:type="dxa"/>
            <w:tcMar>
              <w:top w:w="0" w:type="dxa"/>
              <w:left w:w="108" w:type="dxa"/>
              <w:bottom w:w="0" w:type="dxa"/>
              <w:right w:w="108" w:type="dxa"/>
            </w:tcMar>
          </w:tcPr>
          <w:p w:rsidR="000D2A43" w:rsidRPr="00B432B9" w:rsidRDefault="000D2A43" w:rsidP="009F41C3">
            <w:pPr>
              <w:pStyle w:val="a5"/>
              <w:ind w:left="0" w:right="67"/>
              <w:rPr>
                <w:b/>
                <w:sz w:val="24"/>
                <w:szCs w:val="24"/>
              </w:rPr>
            </w:pPr>
            <w:r w:rsidRPr="00B432B9">
              <w:rPr>
                <w:sz w:val="24"/>
                <w:szCs w:val="24"/>
              </w:rPr>
              <w:lastRenderedPageBreak/>
              <w:t>В части организации очистки ливневых стоков: отсутствует очистка ливневых стоков.</w:t>
            </w:r>
          </w:p>
        </w:tc>
        <w:tc>
          <w:tcPr>
            <w:tcW w:w="4650" w:type="dxa"/>
            <w:shd w:val="clear" w:color="auto" w:fill="FFFFFF" w:themeFill="background1"/>
            <w:tcMar>
              <w:top w:w="0" w:type="dxa"/>
              <w:left w:w="108" w:type="dxa"/>
              <w:bottom w:w="0" w:type="dxa"/>
              <w:right w:w="108" w:type="dxa"/>
            </w:tcMar>
          </w:tcPr>
          <w:p w:rsidR="000D2A43" w:rsidRPr="00B432B9" w:rsidRDefault="000D2A43" w:rsidP="0032095B">
            <w:pPr>
              <w:pStyle w:val="a5"/>
              <w:ind w:left="0" w:right="30"/>
              <w:jc w:val="both"/>
              <w:rPr>
                <w:b/>
                <w:sz w:val="24"/>
                <w:szCs w:val="24"/>
              </w:rPr>
            </w:pPr>
            <w:r w:rsidRPr="00B432B9">
              <w:rPr>
                <w:sz w:val="24"/>
                <w:szCs w:val="24"/>
              </w:rPr>
              <w:t> Проектирование и строительство локальных очистных сооружений на всех ливневых выпусках с территории города.</w:t>
            </w:r>
          </w:p>
        </w:tc>
      </w:tr>
    </w:tbl>
    <w:p w:rsidR="007D6771" w:rsidRPr="00B432B9" w:rsidRDefault="007D6771" w:rsidP="000D2A43">
      <w:pPr>
        <w:ind w:firstLine="851"/>
        <w:rPr>
          <w:rFonts w:cs="Times New Roman"/>
          <w:color w:val="auto"/>
        </w:rPr>
      </w:pPr>
    </w:p>
    <w:p w:rsidR="007D6771" w:rsidRPr="00B432B9" w:rsidRDefault="007D6771" w:rsidP="007D6771">
      <w:pPr>
        <w:pStyle w:val="2"/>
      </w:pPr>
      <w:bookmarkStart w:id="56" w:name="_Toc127804097"/>
      <w:bookmarkStart w:id="57" w:name="_Toc191915783"/>
      <w:r w:rsidRPr="00B432B9">
        <w:t>2.</w:t>
      </w:r>
      <w:r w:rsidR="00CC0DE3" w:rsidRPr="00B432B9">
        <w:t>7</w:t>
      </w:r>
      <w:r w:rsidRPr="00B432B9">
        <w:t>. Правопорядок и безопасность</w:t>
      </w:r>
      <w:bookmarkEnd w:id="53"/>
      <w:bookmarkEnd w:id="54"/>
      <w:bookmarkEnd w:id="55"/>
      <w:bookmarkEnd w:id="56"/>
      <w:bookmarkEnd w:id="57"/>
    </w:p>
    <w:p w:rsidR="007D6771" w:rsidRPr="00B432B9" w:rsidRDefault="007D6771" w:rsidP="007D6771">
      <w:pPr>
        <w:rPr>
          <w:rFonts w:cs="Times New Roman"/>
          <w:color w:val="auto"/>
        </w:rPr>
      </w:pPr>
    </w:p>
    <w:p w:rsidR="003040AB" w:rsidRPr="00B432B9" w:rsidRDefault="003040AB" w:rsidP="003040AB">
      <w:pPr>
        <w:rPr>
          <w:rFonts w:cs="Times New Roman"/>
          <w:color w:val="auto"/>
          <w:u w:val="single"/>
        </w:rPr>
      </w:pPr>
      <w:r w:rsidRPr="00B432B9">
        <w:rPr>
          <w:rFonts w:cs="Times New Roman"/>
          <w:color w:val="auto"/>
          <w:u w:val="single"/>
        </w:rPr>
        <w:t>Основные показатели.</w:t>
      </w:r>
    </w:p>
    <w:p w:rsidR="003040AB" w:rsidRPr="00B432B9" w:rsidRDefault="003040AB" w:rsidP="003040AB">
      <w:pPr>
        <w:rPr>
          <w:rFonts w:cs="Times New Roman"/>
          <w:color w:val="auto"/>
        </w:rPr>
      </w:pPr>
      <w:r w:rsidRPr="00B432B9">
        <w:rPr>
          <w:rFonts w:cs="Times New Roman"/>
          <w:color w:val="auto"/>
        </w:rPr>
        <w:t>По данным ОМВД России по г. Сосновый Бор за 2024 год:</w:t>
      </w:r>
    </w:p>
    <w:p w:rsidR="003040AB" w:rsidRPr="00B432B9" w:rsidRDefault="003040AB" w:rsidP="003040AB">
      <w:pPr>
        <w:rPr>
          <w:rFonts w:cs="Times New Roman"/>
          <w:color w:val="auto"/>
        </w:rPr>
      </w:pPr>
      <w:r w:rsidRPr="00B432B9">
        <w:rPr>
          <w:rFonts w:cs="Times New Roman"/>
          <w:color w:val="auto"/>
        </w:rPr>
        <w:t>- зарегистрировано 976 преступлений (за аналогичный период 2023 года – 965),</w:t>
      </w:r>
    </w:p>
    <w:p w:rsidR="003040AB" w:rsidRPr="00B432B9" w:rsidRDefault="003040AB" w:rsidP="003040AB">
      <w:pPr>
        <w:rPr>
          <w:rFonts w:cs="Times New Roman"/>
          <w:color w:val="auto"/>
        </w:rPr>
      </w:pPr>
      <w:r w:rsidRPr="00B432B9">
        <w:rPr>
          <w:rFonts w:cs="Times New Roman"/>
          <w:color w:val="auto"/>
        </w:rPr>
        <w:t>- число зарегистрированных тяжких преступлений составило 227 (за аналогичный период 2023 года – 208),</w:t>
      </w:r>
    </w:p>
    <w:p w:rsidR="003040AB" w:rsidRPr="00B432B9" w:rsidRDefault="003040AB" w:rsidP="003040AB">
      <w:pPr>
        <w:rPr>
          <w:rFonts w:cs="Times New Roman"/>
          <w:color w:val="auto"/>
        </w:rPr>
      </w:pPr>
      <w:r w:rsidRPr="00B432B9">
        <w:rPr>
          <w:rFonts w:cs="Times New Roman"/>
          <w:color w:val="auto"/>
        </w:rPr>
        <w:t>- зарегистрировано преступлений экономической направленности 9 (за аналогичный период 2023 года – 26),</w:t>
      </w:r>
    </w:p>
    <w:p w:rsidR="003040AB" w:rsidRPr="00B432B9" w:rsidRDefault="003040AB" w:rsidP="003040AB">
      <w:pPr>
        <w:rPr>
          <w:rFonts w:cs="Times New Roman"/>
          <w:color w:val="auto"/>
        </w:rPr>
      </w:pPr>
      <w:r w:rsidRPr="00B432B9">
        <w:rPr>
          <w:rFonts w:cs="Times New Roman"/>
          <w:color w:val="auto"/>
        </w:rPr>
        <w:t>- произошло 608 дорожно-транспортных происшествий (в аналогичном периоде 2023 года – 537),</w:t>
      </w:r>
    </w:p>
    <w:p w:rsidR="003040AB" w:rsidRPr="00B432B9" w:rsidRDefault="003040AB" w:rsidP="003040AB">
      <w:pPr>
        <w:rPr>
          <w:rFonts w:cs="Times New Roman"/>
          <w:color w:val="auto"/>
        </w:rPr>
      </w:pPr>
      <w:r w:rsidRPr="00B432B9">
        <w:rPr>
          <w:rFonts w:cs="Times New Roman"/>
          <w:color w:val="auto"/>
        </w:rPr>
        <w:t>- в ДТП ранен 72 человека (за аналогичный период 2023 года – 61 человек),</w:t>
      </w:r>
    </w:p>
    <w:p w:rsidR="007D6771" w:rsidRPr="00B432B9" w:rsidRDefault="003040AB" w:rsidP="003040AB">
      <w:pPr>
        <w:rPr>
          <w:rFonts w:cs="Times New Roman"/>
          <w:color w:val="auto"/>
        </w:rPr>
      </w:pPr>
      <w:r w:rsidRPr="00B432B9">
        <w:rPr>
          <w:rFonts w:cs="Times New Roman"/>
          <w:color w:val="auto"/>
        </w:rPr>
        <w:t>- погиб в ДТП 1 человек (за аналогичный период 2023 года – 1 человек).</w:t>
      </w:r>
    </w:p>
    <w:p w:rsidR="007D6771" w:rsidRPr="00B432B9" w:rsidRDefault="007D6771" w:rsidP="00795C22">
      <w:pPr>
        <w:rPr>
          <w:rFonts w:cs="Times New Roman"/>
          <w:color w:val="auto"/>
        </w:rPr>
      </w:pPr>
    </w:p>
    <w:p w:rsidR="0095697C" w:rsidRPr="00B432B9" w:rsidRDefault="007D6771" w:rsidP="003A24E7">
      <w:pPr>
        <w:pStyle w:val="2"/>
        <w:rPr>
          <w:sz w:val="32"/>
          <w:szCs w:val="32"/>
        </w:rPr>
      </w:pPr>
      <w:bookmarkStart w:id="58" w:name="_Toc191915784"/>
      <w:bookmarkStart w:id="59" w:name="_Toc64038200"/>
      <w:bookmarkStart w:id="60" w:name="_Toc65767832"/>
      <w:r w:rsidRPr="00B432B9">
        <w:rPr>
          <w:sz w:val="32"/>
          <w:szCs w:val="32"/>
        </w:rPr>
        <w:t>3. Социальная сфера</w:t>
      </w:r>
      <w:bookmarkEnd w:id="58"/>
    </w:p>
    <w:p w:rsidR="00573FD1" w:rsidRPr="00B432B9" w:rsidRDefault="00573FD1" w:rsidP="00573FD1">
      <w:pPr>
        <w:pStyle w:val="2"/>
      </w:pPr>
    </w:p>
    <w:p w:rsidR="00573FD1" w:rsidRPr="00B432B9" w:rsidRDefault="00573FD1" w:rsidP="00573FD1">
      <w:pPr>
        <w:pStyle w:val="2"/>
      </w:pPr>
      <w:bookmarkStart w:id="61" w:name="_Toc191915785"/>
      <w:r w:rsidRPr="00B432B9">
        <w:t>3.1. Образование</w:t>
      </w:r>
      <w:bookmarkEnd w:id="61"/>
    </w:p>
    <w:p w:rsidR="0020030C" w:rsidRPr="00B432B9" w:rsidRDefault="0020030C" w:rsidP="0020030C">
      <w:pPr>
        <w:ind w:firstLine="567"/>
        <w:rPr>
          <w:rFonts w:cs="Times New Roman"/>
          <w:b/>
          <w:color w:val="auto"/>
        </w:rPr>
      </w:pPr>
    </w:p>
    <w:p w:rsidR="008E09C1" w:rsidRPr="00B432B9" w:rsidRDefault="008E09C1" w:rsidP="008E09C1">
      <w:pPr>
        <w:rPr>
          <w:rFonts w:cs="Times New Roman"/>
          <w:b/>
          <w:color w:val="auto"/>
        </w:rPr>
      </w:pPr>
      <w:r w:rsidRPr="00B432B9">
        <w:rPr>
          <w:rFonts w:cs="Times New Roman"/>
          <w:b/>
          <w:color w:val="auto"/>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8E09C1" w:rsidRPr="00B432B9" w:rsidRDefault="008E09C1" w:rsidP="008E09C1">
      <w:pPr>
        <w:rPr>
          <w:rFonts w:cs="Times New Roman"/>
          <w:color w:val="auto"/>
        </w:rPr>
      </w:pPr>
      <w:r w:rsidRPr="00B432B9">
        <w:rPr>
          <w:rFonts w:cs="Times New Roman"/>
          <w:color w:val="auto"/>
        </w:rPr>
        <w:t>На конец 2024 года городская образовательная сеть по сравнению с 2023 годом не изменилась. И включает: 9 муниципальных общеобразовательных учреждений, в том числе гимназию, лицей, школу с углубленным изучением английского языка, 1 частную школу, 15 дошкольных образовательных учреждений, в том числе 3 центра развития ребенка, 4 учреждения дополнительного образования.</w:t>
      </w:r>
    </w:p>
    <w:p w:rsidR="008E09C1" w:rsidRPr="00B432B9" w:rsidRDefault="008E09C1" w:rsidP="008E09C1">
      <w:pPr>
        <w:shd w:val="clear" w:color="auto" w:fill="FFFFFF"/>
        <w:rPr>
          <w:rFonts w:cs="Times New Roman"/>
          <w:color w:val="auto"/>
        </w:rPr>
      </w:pPr>
      <w:r w:rsidRPr="00B432B9">
        <w:rPr>
          <w:rFonts w:cs="Times New Roman"/>
          <w:color w:val="auto"/>
        </w:rPr>
        <w:t>В 2024 году в общеобразовательных организациях города обучается 6 914 учащихся, что больше на 171 чел. в сравнении с 2023 годом.</w:t>
      </w:r>
      <w:r w:rsidRPr="00B432B9">
        <w:rPr>
          <w:rStyle w:val="aff0"/>
          <w:rFonts w:cs="Times New Roman"/>
          <w:color w:val="auto"/>
        </w:rPr>
        <w:footnoteReference w:id="1"/>
      </w:r>
      <w:r w:rsidRPr="00B432B9">
        <w:rPr>
          <w:rFonts w:cs="Times New Roman"/>
          <w:color w:val="auto"/>
        </w:rPr>
        <w:t>.</w:t>
      </w:r>
      <w:r w:rsidRPr="00B432B9">
        <w:rPr>
          <w:rFonts w:cs="Times New Roman"/>
          <w:color w:val="auto"/>
          <w:shd w:val="clear" w:color="auto" w:fill="FFFFFF"/>
        </w:rPr>
        <w:t xml:space="preserve"> </w:t>
      </w:r>
    </w:p>
    <w:p w:rsidR="008E09C1" w:rsidRPr="00B432B9" w:rsidRDefault="008E09C1" w:rsidP="008E09C1">
      <w:pPr>
        <w:rPr>
          <w:rFonts w:cs="Times New Roman"/>
          <w:color w:val="auto"/>
        </w:rPr>
      </w:pPr>
      <w:r w:rsidRPr="00B432B9">
        <w:rPr>
          <w:rFonts w:cs="Times New Roman"/>
          <w:color w:val="auto"/>
        </w:rPr>
        <w:t>В первые классы принято 708 человек. С 2019 года по 2022 год численность первоклассников увеличивалась. С 2023 года наблюдается снижение обучающихся в первых классах. В 10 классы принято 308 учащихся.</w:t>
      </w:r>
    </w:p>
    <w:p w:rsidR="008E09C1" w:rsidRPr="00B432B9" w:rsidRDefault="008E09C1" w:rsidP="008E09C1">
      <w:pPr>
        <w:shd w:val="clear" w:color="auto" w:fill="FFFFFF"/>
        <w:rPr>
          <w:rFonts w:cs="Times New Roman"/>
          <w:color w:val="auto"/>
        </w:rPr>
      </w:pPr>
      <w:r w:rsidRPr="00B432B9">
        <w:rPr>
          <w:rFonts w:cs="Times New Roman"/>
          <w:color w:val="auto"/>
        </w:rPr>
        <w:t>Сформировано 10 классов для детей с ограниченными возможностями здоровья, в которых обучаются 130 человек.</w:t>
      </w:r>
    </w:p>
    <w:p w:rsidR="008E09C1" w:rsidRPr="00B432B9" w:rsidRDefault="008E09C1" w:rsidP="008E09C1">
      <w:pPr>
        <w:rPr>
          <w:rFonts w:cs="Times New Roman"/>
          <w:color w:val="auto"/>
        </w:rPr>
      </w:pPr>
      <w:r w:rsidRPr="00B432B9">
        <w:rPr>
          <w:rFonts w:cs="Times New Roman"/>
          <w:color w:val="auto"/>
        </w:rPr>
        <w:t>В учреждениях дошкольного образования – 3 026 воспитанников.</w:t>
      </w:r>
    </w:p>
    <w:p w:rsidR="008E09C1" w:rsidRPr="00B432B9" w:rsidRDefault="008E09C1" w:rsidP="008E09C1">
      <w:pPr>
        <w:rPr>
          <w:rFonts w:cs="Times New Roman"/>
          <w:bCs/>
          <w:color w:val="auto"/>
        </w:rPr>
      </w:pPr>
      <w:r w:rsidRPr="00B432B9">
        <w:rPr>
          <w:rFonts w:cs="Times New Roman"/>
          <w:bCs/>
          <w:color w:val="auto"/>
        </w:rPr>
        <w:t>В Сосновом Бору обеспечено проведение школьного и муниципального этапов всероссийской олимпиады школьников в соответствии с Порядком проведения всероссийской олимпиады школьников, утвержденным приказом Минпросвещения России от 27 ноября 2020 г. № 678).</w:t>
      </w:r>
    </w:p>
    <w:p w:rsidR="008E09C1" w:rsidRPr="00B432B9" w:rsidRDefault="008E09C1" w:rsidP="008E09C1">
      <w:pPr>
        <w:rPr>
          <w:rFonts w:cs="Times New Roman"/>
          <w:bCs/>
          <w:color w:val="auto"/>
        </w:rPr>
      </w:pPr>
      <w:r w:rsidRPr="00B432B9">
        <w:rPr>
          <w:rFonts w:cs="Times New Roman"/>
          <w:color w:val="auto"/>
        </w:rPr>
        <w:t>В 2024 году в учреждениях дополнительного образования (образование-спорт-культура) занимаются 7031 обучающихся, охват дополнительным образование составил 83,9 % (плановый показатель 83,5 %).</w:t>
      </w:r>
    </w:p>
    <w:p w:rsidR="008E09C1" w:rsidRPr="00B432B9" w:rsidRDefault="008E09C1" w:rsidP="008E09C1">
      <w:pPr>
        <w:tabs>
          <w:tab w:val="left" w:pos="3500"/>
          <w:tab w:val="left" w:pos="8800"/>
        </w:tabs>
        <w:rPr>
          <w:rFonts w:cs="Times New Roman"/>
          <w:b/>
          <w:color w:val="auto"/>
        </w:rPr>
      </w:pPr>
      <w:r w:rsidRPr="00B432B9">
        <w:rPr>
          <w:rFonts w:cs="Times New Roman"/>
          <w:b/>
          <w:color w:val="auto"/>
        </w:rPr>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8E09C1" w:rsidRPr="00B432B9" w:rsidRDefault="008E09C1" w:rsidP="008E09C1">
      <w:pPr>
        <w:rPr>
          <w:rFonts w:cs="Times New Roman"/>
          <w:iCs/>
          <w:color w:val="auto"/>
        </w:rPr>
      </w:pPr>
      <w:r w:rsidRPr="00B432B9">
        <w:rPr>
          <w:rFonts w:cs="Times New Roman"/>
          <w:color w:val="auto"/>
        </w:rPr>
        <w:t xml:space="preserve">Общее количество работников системы образования в Сосновоборском городском округе в 2024 году составляет 1434 человек, из них 886 педагогический работник, в том числе: в общеобразовательных учреждениях 397 (из них учителей – 365), в дошкольных </w:t>
      </w:r>
      <w:r w:rsidRPr="00B432B9">
        <w:rPr>
          <w:rFonts w:cs="Times New Roman"/>
          <w:color w:val="auto"/>
        </w:rPr>
        <w:lastRenderedPageBreak/>
        <w:t>образовательных учреждениях – 391 (</w:t>
      </w:r>
      <w:r w:rsidRPr="00B432B9">
        <w:rPr>
          <w:rFonts w:cs="Times New Roman"/>
          <w:iCs/>
          <w:color w:val="auto"/>
        </w:rPr>
        <w:t xml:space="preserve">воспитателей – </w:t>
      </w:r>
      <w:r w:rsidRPr="00B432B9">
        <w:rPr>
          <w:rFonts w:cs="Times New Roman"/>
          <w:color w:val="auto"/>
        </w:rPr>
        <w:t>275)</w:t>
      </w:r>
      <w:r w:rsidRPr="00B432B9">
        <w:rPr>
          <w:rFonts w:cs="Times New Roman"/>
          <w:iCs/>
          <w:color w:val="auto"/>
        </w:rPr>
        <w:t>, в учреждениях дополнительного образования – 98 (педагогов дополнительного образования и тренеров-преподавателей).</w:t>
      </w:r>
    </w:p>
    <w:p w:rsidR="008E09C1" w:rsidRPr="00B432B9" w:rsidRDefault="008E09C1" w:rsidP="008E09C1">
      <w:pPr>
        <w:rPr>
          <w:rFonts w:cs="Times New Roman"/>
          <w:bCs/>
          <w:color w:val="auto"/>
        </w:rPr>
      </w:pPr>
      <w:r w:rsidRPr="00B432B9">
        <w:rPr>
          <w:rFonts w:cs="Times New Roman"/>
          <w:bCs/>
          <w:color w:val="auto"/>
        </w:rPr>
        <w:t>На 1 сентября 2024 года в образовательные организации города приняты 9 молодых специалистов, окончивших учебные заведения в 2024 году.</w:t>
      </w:r>
    </w:p>
    <w:p w:rsidR="008E09C1" w:rsidRPr="00B432B9" w:rsidRDefault="008E09C1" w:rsidP="008E09C1">
      <w:pPr>
        <w:rPr>
          <w:rFonts w:cs="Times New Roman"/>
          <w:bCs/>
          <w:color w:val="auto"/>
        </w:rPr>
      </w:pPr>
      <w:r w:rsidRPr="00B432B9">
        <w:rPr>
          <w:rFonts w:cs="Times New Roman"/>
          <w:color w:val="auto"/>
        </w:rPr>
        <w:t>Педагогические и руководящие работники образовательных организаций города в 2024 году успешно участвовали в конкурсах профессионального мастерства и добились высоких результатов.</w:t>
      </w:r>
    </w:p>
    <w:p w:rsidR="008E09C1" w:rsidRPr="00B432B9" w:rsidRDefault="008E09C1" w:rsidP="008E09C1">
      <w:pPr>
        <w:rPr>
          <w:rFonts w:cs="Times New Roman"/>
          <w:color w:val="auto"/>
        </w:rPr>
      </w:pPr>
      <w:r w:rsidRPr="00B432B9">
        <w:rPr>
          <w:rFonts w:cs="Times New Roman"/>
          <w:color w:val="auto"/>
        </w:rPr>
        <w:t>Вещагина Наталья Алексеевна, учитель МБОУ «СОШ № 6», победитель городского конкурса профессионального педагогического мастерства в номинации «Учитель года - 2024».</w:t>
      </w:r>
    </w:p>
    <w:p w:rsidR="008E09C1" w:rsidRPr="00B432B9" w:rsidRDefault="008E09C1" w:rsidP="008E09C1">
      <w:pPr>
        <w:rPr>
          <w:rFonts w:cs="Times New Roman"/>
          <w:color w:val="auto"/>
        </w:rPr>
      </w:pPr>
      <w:r w:rsidRPr="00B432B9">
        <w:rPr>
          <w:rFonts w:cs="Times New Roman"/>
          <w:color w:val="auto"/>
        </w:rPr>
        <w:t>Кондратова Оксана Романовна, музыкальный руководитель МБОУ «Центр развития ребенка № 2», победитель городского конкурса - участник финала областного конкурса профессионального педагогического мастерства в номинации «Воспитатель года - 2024».</w:t>
      </w:r>
    </w:p>
    <w:p w:rsidR="008E09C1" w:rsidRPr="00B432B9" w:rsidRDefault="008E09C1" w:rsidP="008E09C1">
      <w:pPr>
        <w:rPr>
          <w:rFonts w:cs="Times New Roman"/>
          <w:color w:val="auto"/>
        </w:rPr>
      </w:pPr>
      <w:r w:rsidRPr="00B432B9">
        <w:rPr>
          <w:rFonts w:cs="Times New Roman"/>
          <w:color w:val="auto"/>
        </w:rPr>
        <w:t>Крюкова Дарья Владимировна учитель МБОУ «СОШ №3», и Фомичева Мария Михайловна, учитель –логопед МБДОУ «Детский сад №4» победители Городского конкурса профессионального мастерства для молодых педагогов «Педагогический дебют» 2024.</w:t>
      </w:r>
    </w:p>
    <w:p w:rsidR="008E09C1" w:rsidRPr="00B432B9" w:rsidRDefault="008E09C1" w:rsidP="008E09C1">
      <w:pPr>
        <w:rPr>
          <w:rFonts w:cs="Times New Roman"/>
          <w:color w:val="auto"/>
        </w:rPr>
      </w:pPr>
      <w:r w:rsidRPr="00B432B9">
        <w:rPr>
          <w:rFonts w:cs="Times New Roman"/>
          <w:color w:val="auto"/>
        </w:rPr>
        <w:t>Дуболазова Виктория Владиславовна, учитель МБОУ «СОШ №6» лауреат Всероссийского конкурса «Педагогический дебют».</w:t>
      </w:r>
    </w:p>
    <w:p w:rsidR="008E09C1" w:rsidRPr="00B432B9" w:rsidRDefault="008E09C1" w:rsidP="008E09C1">
      <w:pPr>
        <w:rPr>
          <w:rFonts w:cs="Times New Roman"/>
          <w:color w:val="auto"/>
        </w:rPr>
      </w:pPr>
      <w:r w:rsidRPr="00B432B9">
        <w:rPr>
          <w:rFonts w:cs="Times New Roman"/>
          <w:color w:val="auto"/>
        </w:rPr>
        <w:t>Галкина Наталья Евгеньевна, учитель МБОУ «СОШ № 9 им. В.И. Некрасова» лауреат областного конкурса профессионального педагогического мастерства в номинации «Психолог года – 2024».</w:t>
      </w:r>
    </w:p>
    <w:p w:rsidR="008E09C1" w:rsidRPr="00B432B9" w:rsidRDefault="008E09C1" w:rsidP="008E09C1">
      <w:pPr>
        <w:rPr>
          <w:rFonts w:cs="Times New Roman"/>
          <w:color w:val="auto"/>
        </w:rPr>
      </w:pPr>
      <w:r w:rsidRPr="00B432B9">
        <w:rPr>
          <w:rFonts w:cs="Times New Roman"/>
          <w:color w:val="auto"/>
        </w:rPr>
        <w:t>Ясницкая Виктория Владимировна, учитель МБОУ «СОШ №6», победитель городского конкурса методической продукции по организации профориентационной работы «МАСТЕРСКАЯ ПРОФОРИЕНТАЦИИ».</w:t>
      </w:r>
    </w:p>
    <w:p w:rsidR="008E09C1" w:rsidRPr="00B432B9" w:rsidRDefault="008E09C1" w:rsidP="008E09C1">
      <w:pPr>
        <w:rPr>
          <w:rFonts w:cs="Times New Roman"/>
          <w:color w:val="auto"/>
        </w:rPr>
      </w:pPr>
      <w:r w:rsidRPr="00B432B9">
        <w:rPr>
          <w:rFonts w:cs="Times New Roman"/>
          <w:color w:val="auto"/>
        </w:rPr>
        <w:t>Малютина Елена Анатольевна, учитель МБОУ «СОШ №6», лауреат Ленинградского областного конкурса на лучшие практики наставничества.</w:t>
      </w:r>
    </w:p>
    <w:p w:rsidR="008E09C1" w:rsidRPr="00B432B9" w:rsidRDefault="008E09C1" w:rsidP="008E09C1">
      <w:pPr>
        <w:rPr>
          <w:rFonts w:cs="Times New Roman"/>
          <w:color w:val="auto"/>
        </w:rPr>
      </w:pPr>
      <w:r w:rsidRPr="00B432B9">
        <w:rPr>
          <w:rFonts w:cs="Times New Roman"/>
          <w:color w:val="auto"/>
        </w:rPr>
        <w:t>МБОУ «СОШ №2 им. А.В. Воскресенского» лауреат Ленинградского областного конкурса «Школа года» в номинации «Городская школа».</w:t>
      </w:r>
    </w:p>
    <w:p w:rsidR="008E09C1" w:rsidRPr="00B432B9" w:rsidRDefault="008E09C1" w:rsidP="008E09C1">
      <w:pPr>
        <w:rPr>
          <w:rFonts w:cs="Times New Roman"/>
          <w:color w:val="auto"/>
        </w:rPr>
      </w:pPr>
      <w:r w:rsidRPr="00B432B9">
        <w:rPr>
          <w:rFonts w:cs="Times New Roman"/>
          <w:color w:val="auto"/>
        </w:rPr>
        <w:t>Крюкова Дарья Владимировна, учитель МБОУ «СОШ №3», лауреат Ленинградского областного конкурса "PRO функциональную грамотность школьников: от новых практик к высоким результатам".</w:t>
      </w:r>
    </w:p>
    <w:p w:rsidR="008E09C1" w:rsidRPr="00B432B9" w:rsidRDefault="008E09C1" w:rsidP="008E09C1">
      <w:pPr>
        <w:rPr>
          <w:rFonts w:cs="Times New Roman"/>
          <w:color w:val="auto"/>
        </w:rPr>
      </w:pPr>
      <w:r w:rsidRPr="00B432B9">
        <w:rPr>
          <w:rFonts w:cs="Times New Roman"/>
          <w:color w:val="auto"/>
        </w:rPr>
        <w:t>Кочеткова Александра Валерьевна, учитель дефектолог МБДОУ «Детский сад №18», финалист заочного этапа VII Всероссийского конкурса профессионального мастерства «Учитель –дефектолог России-2024», в номинации «Дефектолог года».</w:t>
      </w:r>
    </w:p>
    <w:p w:rsidR="008E09C1" w:rsidRPr="00B432B9" w:rsidRDefault="008E09C1" w:rsidP="008E09C1">
      <w:pPr>
        <w:rPr>
          <w:rFonts w:cs="Times New Roman"/>
          <w:color w:val="auto"/>
        </w:rPr>
      </w:pPr>
      <w:r w:rsidRPr="00B432B9">
        <w:rPr>
          <w:rFonts w:cs="Times New Roman"/>
          <w:color w:val="auto"/>
        </w:rPr>
        <w:t>Глезденев Виктор Иванович, учитель МБОУ «Лицей 8», победитель Всероссийского конкурса «Золотая тысяча учителей России» (Министерство Просвещения Российской Федерации).</w:t>
      </w:r>
    </w:p>
    <w:p w:rsidR="008E09C1" w:rsidRPr="00B432B9" w:rsidRDefault="008E09C1" w:rsidP="008E09C1">
      <w:pPr>
        <w:rPr>
          <w:rFonts w:cs="Times New Roman"/>
          <w:color w:val="auto"/>
        </w:rPr>
      </w:pPr>
      <w:r w:rsidRPr="00B432B9">
        <w:rPr>
          <w:rFonts w:cs="Times New Roman"/>
          <w:color w:val="auto"/>
        </w:rPr>
        <w:t>Команда СГО: Крюкова Дарья Владимировна МБОУ «СОШ №3», Румянцева Дарья Викторовна</w:t>
      </w:r>
      <w:r w:rsidRPr="00B432B9">
        <w:rPr>
          <w:rFonts w:cs="Times New Roman"/>
          <w:color w:val="auto"/>
        </w:rPr>
        <w:tab/>
        <w:t>«МБОУ ДО «ДДТ», Пшеничная Елена Константиновна МБОУ «СОШ № 2 им. Героя РФ А.В. Воскресенского» лауреаты Регионального конкурса «Педагогические надежды» в 2024 году.</w:t>
      </w:r>
    </w:p>
    <w:p w:rsidR="008E09C1" w:rsidRPr="00B432B9" w:rsidRDefault="008E09C1" w:rsidP="008E09C1">
      <w:pPr>
        <w:rPr>
          <w:rFonts w:cs="Times New Roman"/>
          <w:color w:val="auto"/>
        </w:rPr>
      </w:pPr>
      <w:r w:rsidRPr="00B432B9">
        <w:rPr>
          <w:rFonts w:cs="Times New Roman"/>
          <w:color w:val="auto"/>
        </w:rPr>
        <w:t>Буркина Елена Викторовна, воспитатель МБДОУ «Детский сад №4», победитель Регионального этапа XII Всероссийского конкурса «Воспитатели России» в Ленинградской области в 2024 году.</w:t>
      </w:r>
    </w:p>
    <w:p w:rsidR="008E09C1" w:rsidRPr="00B432B9" w:rsidRDefault="008E09C1" w:rsidP="008E09C1">
      <w:pPr>
        <w:rPr>
          <w:rFonts w:cs="Times New Roman"/>
          <w:color w:val="auto"/>
        </w:rPr>
      </w:pPr>
      <w:r w:rsidRPr="00B432B9">
        <w:rPr>
          <w:rStyle w:val="affb"/>
          <w:color w:val="auto"/>
          <w:shd w:val="clear" w:color="auto" w:fill="FFFFFF"/>
        </w:rPr>
        <w:t xml:space="preserve">Кузнецова Ирина Николаевна, методист Дома детского творчества стала победителем </w:t>
      </w:r>
      <w:r w:rsidRPr="00B432B9">
        <w:rPr>
          <w:rFonts w:cs="Times New Roman"/>
          <w:color w:val="auto"/>
          <w:shd w:val="clear" w:color="auto" w:fill="FFFFFF"/>
        </w:rPr>
        <w:t>президентского конкурса среди наставников патриотического воспитания «Быть, а не казаться!», финал которого прошел в г. Волгограде.</w:t>
      </w:r>
    </w:p>
    <w:p w:rsidR="008E09C1" w:rsidRPr="00B432B9" w:rsidRDefault="008E09C1" w:rsidP="008E09C1">
      <w:pPr>
        <w:rPr>
          <w:rFonts w:cs="Times New Roman"/>
          <w:color w:val="auto"/>
        </w:rPr>
      </w:pPr>
      <w:r w:rsidRPr="00B432B9">
        <w:rPr>
          <w:rFonts w:cs="Times New Roman"/>
          <w:color w:val="auto"/>
        </w:rPr>
        <w:t>МБДОУ «Детский сад № 10» победитель Городского этапа конкурса дошкольных образовательных организаций «Шаг вперед».</w:t>
      </w:r>
    </w:p>
    <w:p w:rsidR="008E09C1" w:rsidRPr="00B432B9" w:rsidRDefault="008E09C1" w:rsidP="008E09C1">
      <w:pPr>
        <w:rPr>
          <w:rFonts w:cs="Times New Roman"/>
          <w:color w:val="auto"/>
        </w:rPr>
      </w:pPr>
      <w:r w:rsidRPr="00B432B9">
        <w:rPr>
          <w:rFonts w:cs="Times New Roman"/>
          <w:color w:val="auto"/>
        </w:rPr>
        <w:t>МБДОУ «Детский сад № 10» лауреат 1 степени Областного конкурса "Шаг вперед" среди образовательных организаций, реализующих программу дошкольного образования.</w:t>
      </w:r>
    </w:p>
    <w:p w:rsidR="008E09C1" w:rsidRPr="00B432B9" w:rsidRDefault="008E09C1" w:rsidP="008E09C1">
      <w:pPr>
        <w:rPr>
          <w:rFonts w:cs="Times New Roman"/>
          <w:color w:val="auto"/>
        </w:rPr>
      </w:pPr>
      <w:r w:rsidRPr="00B432B9">
        <w:rPr>
          <w:rFonts w:cs="Times New Roman"/>
          <w:color w:val="auto"/>
        </w:rPr>
        <w:t>МБДОУ «Детский сад № 12» - лауреат Ленинградского областного конкурса «Лучшая инклюзивная школа 2024» в номинации «Лучший инклюзивный детский сад».</w:t>
      </w:r>
    </w:p>
    <w:p w:rsidR="008E09C1" w:rsidRPr="00B432B9" w:rsidRDefault="008E09C1" w:rsidP="008E09C1">
      <w:pPr>
        <w:rPr>
          <w:rFonts w:cs="Times New Roman"/>
          <w:color w:val="auto"/>
        </w:rPr>
      </w:pPr>
      <w:r w:rsidRPr="00B432B9">
        <w:rPr>
          <w:rFonts w:cs="Times New Roman"/>
          <w:color w:val="auto"/>
        </w:rPr>
        <w:t>Педагогические работники активно участвуют в конкурсах Росатома:</w:t>
      </w:r>
    </w:p>
    <w:p w:rsidR="008E09C1" w:rsidRPr="00B432B9" w:rsidRDefault="008E09C1" w:rsidP="008E09C1">
      <w:pPr>
        <w:rPr>
          <w:rFonts w:cs="Times New Roman"/>
          <w:color w:val="auto"/>
        </w:rPr>
      </w:pPr>
      <w:r w:rsidRPr="00B432B9">
        <w:rPr>
          <w:rFonts w:cs="Times New Roman"/>
          <w:color w:val="auto"/>
        </w:rPr>
        <w:lastRenderedPageBreak/>
        <w:t>Лебедева Наталья Николаевна, учитель МБОУ «СОШ №2 им. А.В. Воскресенского», победитель Муниципального этапа Конкурса учителей и воспитателей, владеющих эффективными технологиями проекта #ШколаРосатома.</w:t>
      </w:r>
    </w:p>
    <w:p w:rsidR="008E09C1" w:rsidRPr="00B432B9" w:rsidRDefault="008E09C1" w:rsidP="008E09C1">
      <w:pPr>
        <w:rPr>
          <w:rFonts w:cs="Times New Roman"/>
          <w:color w:val="auto"/>
        </w:rPr>
      </w:pPr>
      <w:r w:rsidRPr="00B432B9">
        <w:rPr>
          <w:rFonts w:cs="Times New Roman"/>
          <w:bCs/>
          <w:color w:val="auto"/>
          <w:shd w:val="clear" w:color="auto" w:fill="FFFFFF"/>
        </w:rPr>
        <w:t>Лаврентьева</w:t>
      </w:r>
      <w:r w:rsidRPr="00B432B9">
        <w:rPr>
          <w:rFonts w:cs="Times New Roman"/>
          <w:color w:val="auto"/>
          <w:shd w:val="clear" w:color="auto" w:fill="FFFFFF"/>
        </w:rPr>
        <w:t xml:space="preserve"> Татьяна Сергеевна, учитель </w:t>
      </w:r>
      <w:r w:rsidRPr="00B432B9">
        <w:rPr>
          <w:rFonts w:cs="Times New Roman"/>
          <w:color w:val="auto"/>
        </w:rPr>
        <w:t>МБОУ «СОШ № 3», победитель Муниципального этапа Конкурса учителей и воспитателей, владеющих эффективными технологиями проекта #ШколаРосатома.</w:t>
      </w:r>
    </w:p>
    <w:p w:rsidR="008E09C1" w:rsidRPr="00B432B9" w:rsidRDefault="008E09C1" w:rsidP="008E09C1">
      <w:pPr>
        <w:rPr>
          <w:rFonts w:cs="Times New Roman"/>
          <w:color w:val="auto"/>
        </w:rPr>
      </w:pPr>
      <w:r w:rsidRPr="00B432B9">
        <w:rPr>
          <w:rFonts w:cs="Times New Roman"/>
          <w:color w:val="auto"/>
        </w:rPr>
        <w:t>МБДОУ "Детский сад № 6" победитель Конкурса детских садов, внедряющих сетевые технологические стандарты «ШколыРосатома» в условиях реализации ФГОС и ФОП дошкольного образования.</w:t>
      </w:r>
    </w:p>
    <w:p w:rsidR="008E09C1" w:rsidRPr="00B432B9" w:rsidRDefault="008E09C1" w:rsidP="008E09C1">
      <w:pPr>
        <w:rPr>
          <w:rFonts w:cs="Times New Roman"/>
          <w:color w:val="auto"/>
        </w:rPr>
      </w:pPr>
      <w:r w:rsidRPr="00B432B9">
        <w:rPr>
          <w:rFonts w:cs="Times New Roman"/>
          <w:color w:val="auto"/>
        </w:rPr>
        <w:t xml:space="preserve">Кадровый потенциал общеобразовательных учреждений на начало 2024-2025 учебного года характеризуется следующими показателями:  </w:t>
      </w:r>
    </w:p>
    <w:p w:rsidR="008E09C1" w:rsidRPr="00B432B9" w:rsidRDefault="008E09C1" w:rsidP="008E09C1">
      <w:pPr>
        <w:rPr>
          <w:rFonts w:cs="Times New Roman"/>
          <w:color w:val="auto"/>
        </w:rPr>
      </w:pPr>
      <w:r w:rsidRPr="00B432B9">
        <w:rPr>
          <w:rFonts w:cs="Times New Roman"/>
          <w:color w:val="auto"/>
        </w:rPr>
        <w:t>- доля учителей в возрасте до 35 лет составляет 19 %</w:t>
      </w:r>
    </w:p>
    <w:p w:rsidR="008E09C1" w:rsidRPr="00B432B9" w:rsidRDefault="008E09C1" w:rsidP="008E09C1">
      <w:pPr>
        <w:rPr>
          <w:rFonts w:cs="Times New Roman"/>
          <w:color w:val="auto"/>
        </w:rPr>
      </w:pPr>
      <w:r w:rsidRPr="00B432B9">
        <w:rPr>
          <w:rFonts w:cs="Times New Roman"/>
          <w:color w:val="auto"/>
        </w:rPr>
        <w:t xml:space="preserve">- доля педагогических работников со стажем до 10 лет составляет 24 %  </w:t>
      </w:r>
    </w:p>
    <w:p w:rsidR="008E09C1" w:rsidRPr="00B432B9" w:rsidRDefault="008E09C1" w:rsidP="008E09C1">
      <w:pPr>
        <w:rPr>
          <w:rFonts w:cs="Times New Roman"/>
          <w:color w:val="auto"/>
        </w:rPr>
      </w:pPr>
      <w:r w:rsidRPr="00B432B9">
        <w:rPr>
          <w:rFonts w:cs="Times New Roman"/>
          <w:color w:val="auto"/>
        </w:rPr>
        <w:t>- доля учителей, имеющих стаж работы до 10 лет – 22 %;</w:t>
      </w:r>
    </w:p>
    <w:p w:rsidR="008E09C1" w:rsidRPr="00B432B9" w:rsidRDefault="008E09C1" w:rsidP="008E09C1">
      <w:pPr>
        <w:rPr>
          <w:rFonts w:cs="Times New Roman"/>
          <w:color w:val="auto"/>
        </w:rPr>
      </w:pPr>
      <w:r w:rsidRPr="00B432B9">
        <w:rPr>
          <w:rFonts w:cs="Times New Roman"/>
          <w:color w:val="auto"/>
        </w:rPr>
        <w:t>- квалификационные категории имеют 65 % педагогических работников;</w:t>
      </w:r>
    </w:p>
    <w:p w:rsidR="008E09C1" w:rsidRPr="00B432B9" w:rsidRDefault="008E09C1" w:rsidP="008E09C1">
      <w:pPr>
        <w:rPr>
          <w:rFonts w:cs="Times New Roman"/>
          <w:color w:val="auto"/>
        </w:rPr>
      </w:pPr>
      <w:r w:rsidRPr="00B432B9">
        <w:rPr>
          <w:rFonts w:cs="Times New Roman"/>
          <w:color w:val="auto"/>
        </w:rPr>
        <w:t>- обучается по договору о целевом обучении - 0 человек.</w:t>
      </w:r>
    </w:p>
    <w:p w:rsidR="008E09C1" w:rsidRPr="00B432B9" w:rsidRDefault="008E09C1" w:rsidP="008E09C1">
      <w:pPr>
        <w:pStyle w:val="a3"/>
        <w:ind w:firstLine="709"/>
        <w:rPr>
          <w:b/>
          <w:bCs/>
        </w:rPr>
      </w:pPr>
      <w:r w:rsidRPr="00B432B9">
        <w:t xml:space="preserve">В Сосновоборском городском округе выстроена система поддержки педагогических работников, направленная на поддержку и закрепление педагогических кадров системе образовании города и на развитие кадрового потенциала. </w:t>
      </w:r>
    </w:p>
    <w:p w:rsidR="008E09C1" w:rsidRPr="00B432B9" w:rsidRDefault="008E09C1" w:rsidP="008E09C1">
      <w:pPr>
        <w:pStyle w:val="a3"/>
        <w:ind w:firstLine="709"/>
        <w:rPr>
          <w:b/>
          <w:bCs/>
        </w:rPr>
      </w:pPr>
      <w:r w:rsidRPr="00B432B9">
        <w:t xml:space="preserve">В 2024 году были осуществлены следующие меры социальной поддержки:   </w:t>
      </w:r>
    </w:p>
    <w:p w:rsidR="008E09C1" w:rsidRPr="00B432B9" w:rsidRDefault="008E09C1" w:rsidP="008E09C1">
      <w:pPr>
        <w:pStyle w:val="a3"/>
        <w:ind w:firstLine="709"/>
        <w:rPr>
          <w:b/>
          <w:bCs/>
        </w:rPr>
      </w:pPr>
      <w:r w:rsidRPr="00B432B9">
        <w:t>9 молодых специалистов в 2024 году получили муниципальное разовое пособие в размере 30 000 рублей; С 2019 года размер пособия увеличился более чем в 2 раза (был 13 000 рублей)</w:t>
      </w:r>
    </w:p>
    <w:p w:rsidR="008E09C1" w:rsidRPr="00B432B9" w:rsidRDefault="008E09C1" w:rsidP="008E09C1">
      <w:pPr>
        <w:pStyle w:val="a3"/>
        <w:ind w:firstLine="709"/>
        <w:rPr>
          <w:b/>
          <w:bCs/>
        </w:rPr>
      </w:pPr>
      <w:r w:rsidRPr="00B432B9">
        <w:t>Для 40 педагогических работников предусмотрена денежная компенсация за наём (поднаём) жилых помещений в размере 15 000 тысяч рублей в месяц, всего выплачено компенсации на сумму 7 230 000 рублей. Размер денежной компенсации с каждым годом увеличивается в 2019 году он составлял – 7000 рублей.</w:t>
      </w:r>
    </w:p>
    <w:p w:rsidR="008E09C1" w:rsidRPr="00B432B9" w:rsidRDefault="008E09C1" w:rsidP="008E09C1">
      <w:pPr>
        <w:rPr>
          <w:rFonts w:cs="Times New Roman"/>
          <w:color w:val="auto"/>
        </w:rPr>
      </w:pPr>
      <w:r w:rsidRPr="00B432B9">
        <w:rPr>
          <w:rFonts w:cs="Times New Roman"/>
          <w:color w:val="auto"/>
        </w:rPr>
        <w:t>В 2024 году продолжалась работа по обеспечению временным жильем педагогических работников. 9 педагогическим работникам было предоставлено жилое помещение.</w:t>
      </w:r>
    </w:p>
    <w:p w:rsidR="008E09C1" w:rsidRPr="00B432B9" w:rsidRDefault="008E09C1" w:rsidP="008E09C1">
      <w:pPr>
        <w:rPr>
          <w:rFonts w:cs="Times New Roman"/>
          <w:color w:val="auto"/>
        </w:rPr>
      </w:pPr>
      <w:r w:rsidRPr="00B432B9">
        <w:rPr>
          <w:rFonts w:cs="Times New Roman"/>
          <w:color w:val="auto"/>
        </w:rPr>
        <w:t xml:space="preserve">С 2019 года в Сосновоборском городском округе началась реализация </w:t>
      </w:r>
      <w:r w:rsidRPr="00B432B9">
        <w:rPr>
          <w:rFonts w:cs="Times New Roman"/>
          <w:bCs/>
          <w:color w:val="auto"/>
        </w:rPr>
        <w:t xml:space="preserve">федерального (регионального) проекта «Цифровая образовательная среда» </w:t>
      </w:r>
      <w:r w:rsidRPr="00B432B9">
        <w:rPr>
          <w:rFonts w:cs="Times New Roman"/>
          <w:color w:val="auto"/>
        </w:rPr>
        <w:t>национального проекта «Образование».</w:t>
      </w:r>
    </w:p>
    <w:p w:rsidR="008E09C1" w:rsidRPr="00B432B9" w:rsidRDefault="008E09C1" w:rsidP="008E09C1">
      <w:pPr>
        <w:rPr>
          <w:rFonts w:cs="Times New Roman"/>
          <w:color w:val="auto"/>
        </w:rPr>
      </w:pPr>
      <w:r w:rsidRPr="00B432B9">
        <w:rPr>
          <w:rFonts w:cs="Times New Roman"/>
          <w:color w:val="auto"/>
        </w:rPr>
        <w:t xml:space="preserve">С 2020 года в общеобразовательных организациях г.Сосновый Бор началось обновление материально-технической </w:t>
      </w:r>
      <w:r w:rsidRPr="00B432B9">
        <w:rPr>
          <w:rFonts w:cs="Times New Roman"/>
          <w:bCs/>
          <w:color w:val="auto"/>
        </w:rPr>
        <w:t xml:space="preserve">базы для внедрения цифровой </w:t>
      </w:r>
      <w:r w:rsidRPr="00B432B9">
        <w:rPr>
          <w:rFonts w:cs="Times New Roman"/>
          <w:color w:val="auto"/>
        </w:rPr>
        <w:t xml:space="preserve">образовательной среды </w:t>
      </w:r>
      <w:r w:rsidRPr="00B432B9">
        <w:rPr>
          <w:rFonts w:cs="Times New Roman"/>
          <w:bCs/>
          <w:color w:val="auto"/>
        </w:rPr>
        <w:t>в рамках федерального (регионального) проекта «Цифровая образовательная среда». В 2024 году создание современной и безопасной цифровой образовательной среды, обеспечивающей высокое качество и доступность образования за</w:t>
      </w:r>
      <w:r w:rsidRPr="00B432B9">
        <w:rPr>
          <w:rFonts w:cs="Times New Roman"/>
          <w:color w:val="auto"/>
        </w:rPr>
        <w:t xml:space="preserve"> счет средств федерального, регионального и муниципального бюджетов обновлена материально-техническая </w:t>
      </w:r>
      <w:r w:rsidRPr="00B432B9">
        <w:rPr>
          <w:rFonts w:cs="Times New Roman"/>
          <w:bCs/>
          <w:color w:val="auto"/>
        </w:rPr>
        <w:t xml:space="preserve">в рамках федерального (регионального) проекта «Цифровая образовательная среда» завершено во всех образовательных организациях. </w:t>
      </w:r>
      <w:r w:rsidRPr="00B432B9">
        <w:rPr>
          <w:rFonts w:cs="Times New Roman"/>
          <w:color w:val="auto"/>
        </w:rPr>
        <w:t xml:space="preserve">Все школы Сосновоборского городского округа </w:t>
      </w:r>
      <w:r w:rsidRPr="00B432B9">
        <w:rPr>
          <w:rFonts w:cs="Times New Roman"/>
          <w:bCs/>
          <w:color w:val="auto"/>
        </w:rPr>
        <w:t xml:space="preserve">в рамках проекта «Цифровая образовательная среда» </w:t>
      </w:r>
      <w:r w:rsidRPr="00B432B9">
        <w:rPr>
          <w:rFonts w:cs="Times New Roman"/>
          <w:color w:val="auto"/>
        </w:rPr>
        <w:t xml:space="preserve">обновили материально-техническую </w:t>
      </w:r>
      <w:r w:rsidRPr="00B432B9">
        <w:rPr>
          <w:rFonts w:cs="Times New Roman"/>
          <w:bCs/>
          <w:color w:val="auto"/>
        </w:rPr>
        <w:t xml:space="preserve">базу для внедрения цифровой </w:t>
      </w:r>
      <w:r w:rsidRPr="00B432B9">
        <w:rPr>
          <w:rFonts w:cs="Times New Roman"/>
          <w:color w:val="auto"/>
        </w:rPr>
        <w:t>образовательной среды. Общее финансирование по проекту за 2020, 2021, 2023 годы составило 20,45 млн. рублей.</w:t>
      </w:r>
    </w:p>
    <w:p w:rsidR="008E09C1" w:rsidRPr="00B432B9" w:rsidRDefault="008E09C1" w:rsidP="008E09C1">
      <w:pPr>
        <w:rPr>
          <w:rFonts w:cs="Times New Roman"/>
          <w:color w:val="auto"/>
        </w:rPr>
      </w:pPr>
      <w:r w:rsidRPr="00B432B9">
        <w:rPr>
          <w:rFonts w:cs="Times New Roman"/>
          <w:color w:val="auto"/>
        </w:rPr>
        <w:t xml:space="preserve">Установленные показатели в рамках безденежного соглашения по проекту «Цифровая образовательная среда» с 2019-2024 годы выполнены. </w:t>
      </w:r>
    </w:p>
    <w:p w:rsidR="008E09C1" w:rsidRPr="00B432B9" w:rsidRDefault="008E09C1" w:rsidP="008E09C1">
      <w:pPr>
        <w:pStyle w:val="a3"/>
        <w:ind w:firstLine="709"/>
        <w:rPr>
          <w:b/>
          <w:bCs/>
        </w:rPr>
      </w:pPr>
      <w:r w:rsidRPr="00B432B9">
        <w:t>Внедрение в школы цифровой образовательной среды происходит с опорой на инфраструктуру, программное обеспечение и контент. Центральным звеном формирующегося цифрового образовательного пространства становится федеральная государственная информационная система «Моя школа» (ФГИС «Моя школа»).</w:t>
      </w:r>
    </w:p>
    <w:p w:rsidR="008E09C1" w:rsidRPr="00B432B9" w:rsidRDefault="008E09C1" w:rsidP="008E09C1">
      <w:pPr>
        <w:pStyle w:val="a3"/>
        <w:ind w:firstLine="709"/>
        <w:rPr>
          <w:b/>
          <w:bCs/>
        </w:rPr>
      </w:pPr>
      <w:r w:rsidRPr="00B432B9">
        <w:t xml:space="preserve">Одной из составляющих ФГИС «Моя школа» является образовательная платформа «Сферум». Учебный профиль «Сферум» в VK Мессенджере является закрытым и безопасным пространством, в котором есть весь необходимый для учебы функционал: создание чатов, </w:t>
      </w:r>
      <w:r w:rsidRPr="00B432B9">
        <w:lastRenderedPageBreak/>
        <w:t>запуск индивидуальных и групповых звонков, обмен файлами, создание опросов, переход в электронный журнал и дневник.</w:t>
      </w:r>
    </w:p>
    <w:p w:rsidR="008E09C1" w:rsidRPr="00B432B9" w:rsidRDefault="008E09C1" w:rsidP="008E09C1">
      <w:pPr>
        <w:pStyle w:val="a3"/>
        <w:ind w:firstLine="709"/>
        <w:rPr>
          <w:b/>
          <w:bCs/>
        </w:rPr>
      </w:pPr>
      <w:r w:rsidRPr="00B432B9">
        <w:t>В 2024 году система образования Сосновоборского городского округа продолжила внедрение государственной информационной системы «Современное образование Ленинградской области» (ГИС «СОЛО»). ГИС «СОЛО» введена в эксплуатацию на территории Ленинградской области с 02.03.2020 года. Данная система постепенно расширяется, в ней увеличивается количество подсистем и функций.</w:t>
      </w:r>
    </w:p>
    <w:p w:rsidR="008E09C1" w:rsidRPr="00B432B9" w:rsidRDefault="008E09C1" w:rsidP="008E09C1">
      <w:pPr>
        <w:pStyle w:val="a3"/>
        <w:ind w:firstLine="709"/>
        <w:rPr>
          <w:b/>
          <w:bCs/>
        </w:rPr>
      </w:pPr>
      <w:r w:rsidRPr="00B432B9">
        <w:t>В 2024 году ГИС СОЛО стало единым окном доступа к образовательным услугам. Для удобства родителей (законных представителей) в систему добавлены подсистемы: «Получение компенсации части родительской платы за детский сад», «Организация отдыха детей в каникулярное время», «Школьное питание».</w:t>
      </w:r>
    </w:p>
    <w:p w:rsidR="008E09C1" w:rsidRPr="00B432B9" w:rsidRDefault="008E09C1" w:rsidP="008E09C1">
      <w:pPr>
        <w:pStyle w:val="a3"/>
        <w:ind w:firstLine="709"/>
        <w:rPr>
          <w:b/>
          <w:bCs/>
        </w:rPr>
      </w:pPr>
      <w:r w:rsidRPr="00B432B9">
        <w:t>Следует отметить, что организация доступа к ГИС СОЛО исключительно с использованием единой системы идентификации и аутентификации (ЕСИА) позволило сформировать пространство для безопасного детства.</w:t>
      </w:r>
    </w:p>
    <w:p w:rsidR="008E09C1" w:rsidRPr="00B432B9" w:rsidRDefault="008E09C1" w:rsidP="008E09C1">
      <w:pPr>
        <w:rPr>
          <w:rFonts w:cs="Times New Roman"/>
          <w:bCs/>
          <w:color w:val="auto"/>
        </w:rPr>
      </w:pPr>
      <w:r w:rsidRPr="00B432B9">
        <w:rPr>
          <w:rFonts w:cs="Times New Roman"/>
          <w:bCs/>
          <w:color w:val="auto"/>
        </w:rPr>
        <w:t>Всего в олимпиаде по 21 предмету приняли участие 4621 школьников, что составляет 95 % от общего числа обучающихся 4-11 классов. Необходимо отметить, что большое количество обучающихся в этом учебном году принимали участие в нескольких предметных олимпиадах, что составило 30172 (24763 в 2023 году) человек по всем предметам</w:t>
      </w:r>
    </w:p>
    <w:p w:rsidR="008E09C1" w:rsidRPr="00B432B9" w:rsidRDefault="008E09C1" w:rsidP="008E09C1">
      <w:pPr>
        <w:contextualSpacing/>
        <w:rPr>
          <w:rFonts w:cs="Times New Roman"/>
          <w:color w:val="auto"/>
        </w:rPr>
      </w:pPr>
      <w:r w:rsidRPr="00B432B9">
        <w:rPr>
          <w:rFonts w:cs="Times New Roman"/>
          <w:color w:val="auto"/>
        </w:rPr>
        <w:t xml:space="preserve">Муниципальный этап в Сосновоборском городском округе проводился по 21 общеобразовательному предмету, 3974 (2134 - 2023 год) обучающихся 5-11 классов приняли участие в этом этапе, что составляет 96% </w:t>
      </w:r>
      <w:r w:rsidRPr="00B432B9">
        <w:rPr>
          <w:rFonts w:cs="Times New Roman"/>
          <w:bCs/>
          <w:color w:val="auto"/>
        </w:rPr>
        <w:t>от общего числа обучающихся 5-11 классов (4129 человек)</w:t>
      </w:r>
      <w:r w:rsidRPr="00B432B9">
        <w:rPr>
          <w:rFonts w:cs="Times New Roman"/>
          <w:color w:val="auto"/>
        </w:rPr>
        <w:t>.</w:t>
      </w:r>
    </w:p>
    <w:p w:rsidR="008E09C1" w:rsidRPr="00B432B9" w:rsidRDefault="008E09C1" w:rsidP="008E09C1">
      <w:pPr>
        <w:rPr>
          <w:rFonts w:cs="Times New Roman"/>
          <w:bCs/>
          <w:color w:val="auto"/>
        </w:rPr>
      </w:pPr>
      <w:r w:rsidRPr="00B432B9">
        <w:rPr>
          <w:rFonts w:cs="Times New Roman"/>
          <w:color w:val="auto"/>
        </w:rPr>
        <w:t>По итогам муниципального этапа Всероссийской олимпиады школьников определены 622 победителей и призеров (прошлый год 589 человека).</w:t>
      </w:r>
    </w:p>
    <w:p w:rsidR="008E09C1" w:rsidRPr="00B432B9" w:rsidRDefault="008E09C1" w:rsidP="008E09C1">
      <w:pPr>
        <w:rPr>
          <w:rFonts w:cs="Times New Roman"/>
          <w:color w:val="auto"/>
        </w:rPr>
      </w:pPr>
      <w:r w:rsidRPr="00B432B9">
        <w:rPr>
          <w:rFonts w:cs="Times New Roman"/>
          <w:color w:val="auto"/>
        </w:rPr>
        <w:t>В региональном этапе всероссийской олимпиады школьников по 21 предмету принимали участие 188 обучающихся (в прошлом году 147), из них 6 стали победителями и 45— призерами (прошлый год 4 и 38 обучающихся соответственно).</w:t>
      </w:r>
    </w:p>
    <w:p w:rsidR="008E09C1" w:rsidRPr="00B432B9" w:rsidRDefault="008E09C1" w:rsidP="008E09C1">
      <w:pPr>
        <w:pStyle w:val="aff5"/>
        <w:ind w:left="0" w:firstLine="709"/>
        <w:jc w:val="both"/>
        <w:rPr>
          <w:color w:val="auto"/>
        </w:rPr>
      </w:pPr>
      <w:r w:rsidRPr="00B432B9">
        <w:rPr>
          <w:color w:val="auto"/>
        </w:rPr>
        <w:t xml:space="preserve">В заключительном этапе всероссийской олимпиады школьников приняли участие по информатике и математике - Шабаров Игорь, по экономике - Григорьева Эвелина МБОУ «СОШ № 9 им. В.И.Некрасова». Шабаров Игорь, 10 класс МБОУ «СОШ №9 им. В.И. Некрасова» стал призером заключительного этапа всероссийской олимпиады </w:t>
      </w:r>
    </w:p>
    <w:p w:rsidR="008E09C1" w:rsidRPr="00B432B9" w:rsidRDefault="008E09C1" w:rsidP="008E09C1">
      <w:pPr>
        <w:pStyle w:val="aff5"/>
        <w:ind w:left="0" w:firstLine="709"/>
        <w:jc w:val="both"/>
        <w:rPr>
          <w:color w:val="auto"/>
        </w:rPr>
      </w:pPr>
      <w:r w:rsidRPr="00B432B9">
        <w:rPr>
          <w:color w:val="auto"/>
        </w:rPr>
        <w:t>В 2024 году 10 обучающихся удостоены грантов главы Сосновоборского городского округа за высокие результаты в олимпиадном движении. По поручению Главы Сосновоборского городского округа издано новое Положение о грантах главы Сосновоборского городского округа для одаренных детей. В 2024 году 2 грантополучателя получили по 50 000 тысяч рублей, 1 – 25 000 тысяч рублей, 7 – по 10 000 тысяч рублей.</w:t>
      </w:r>
    </w:p>
    <w:p w:rsidR="008E09C1" w:rsidRPr="00B432B9" w:rsidRDefault="008E09C1" w:rsidP="008E09C1">
      <w:pPr>
        <w:rPr>
          <w:rFonts w:cs="Times New Roman"/>
          <w:color w:val="auto"/>
        </w:rPr>
      </w:pPr>
      <w:r w:rsidRPr="00B432B9">
        <w:rPr>
          <w:rFonts w:cs="Times New Roman"/>
          <w:color w:val="auto"/>
        </w:rPr>
        <w:t>На протяжении последних пяти лет средний процент получения аттестатов выпускниками 11-х классов составил 99,6 %. В 2024 году все обучающиеся 11 классов получили аттестат о среднем общем образовании.</w:t>
      </w:r>
    </w:p>
    <w:p w:rsidR="008E09C1" w:rsidRPr="00B432B9" w:rsidRDefault="008E09C1" w:rsidP="008E09C1">
      <w:pPr>
        <w:rPr>
          <w:rFonts w:cs="Times New Roman"/>
          <w:bCs/>
          <w:color w:val="auto"/>
        </w:rPr>
      </w:pPr>
      <w:r w:rsidRPr="00B432B9">
        <w:rPr>
          <w:rFonts w:cs="Times New Roman"/>
          <w:bCs/>
          <w:color w:val="auto"/>
        </w:rPr>
        <w:t>В 2024 году в Сосновоборском городском округе получен 1 стобальный результат по литературе у выпускницы муниципальной школы и 1 стобальный результат по химии в частной школе.</w:t>
      </w:r>
    </w:p>
    <w:p w:rsidR="008E09C1" w:rsidRPr="00B432B9" w:rsidRDefault="008E09C1" w:rsidP="008E09C1">
      <w:pPr>
        <w:rPr>
          <w:rFonts w:cs="Times New Roman"/>
          <w:bCs/>
          <w:color w:val="auto"/>
        </w:rPr>
      </w:pPr>
      <w:r w:rsidRPr="00B432B9">
        <w:rPr>
          <w:rFonts w:cs="Times New Roman"/>
          <w:bCs/>
          <w:color w:val="auto"/>
        </w:rPr>
        <w:t>В 2024 году возобновлена выдача медали «За особые успехи в учении» 1 и 2 степени, что позволило большему количеству выпускников получить аттестат с отличием и медаль: 27 человек (10,4%) получили медаль 1 степени, 24 человека (9,3%) получили медаль 2 степени.</w:t>
      </w:r>
    </w:p>
    <w:p w:rsidR="008E09C1" w:rsidRPr="00B432B9" w:rsidRDefault="008E09C1" w:rsidP="008E09C1">
      <w:pPr>
        <w:rPr>
          <w:rFonts w:cs="Times New Roman"/>
          <w:bCs/>
          <w:color w:val="auto"/>
        </w:rPr>
      </w:pPr>
      <w:r w:rsidRPr="00B432B9">
        <w:rPr>
          <w:rFonts w:cs="Times New Roman"/>
          <w:bCs/>
          <w:color w:val="auto"/>
        </w:rPr>
        <w:t>Получение аттестатов учащимися 9-х классов составило в среднем 96,5%. Не получают аттестат об основном общем образовании в среднем 3,5% (20 человек в год).</w:t>
      </w:r>
    </w:p>
    <w:p w:rsidR="008E09C1" w:rsidRPr="00B432B9" w:rsidRDefault="008E09C1" w:rsidP="008E09C1">
      <w:pPr>
        <w:rPr>
          <w:rFonts w:cs="Times New Roman"/>
          <w:bCs/>
          <w:color w:val="auto"/>
        </w:rPr>
      </w:pPr>
      <w:r w:rsidRPr="00B432B9">
        <w:rPr>
          <w:rFonts w:cs="Times New Roman"/>
          <w:bCs/>
          <w:color w:val="auto"/>
        </w:rPr>
        <w:t>Аттестаты особого образца среди учащихся 9-х классов получили 5,3 % от числа выпускников, получивших аттестат.</w:t>
      </w:r>
    </w:p>
    <w:p w:rsidR="008E09C1" w:rsidRPr="00B432B9" w:rsidRDefault="008E09C1" w:rsidP="008E09C1">
      <w:pPr>
        <w:rPr>
          <w:rFonts w:cs="Times New Roman"/>
          <w:color w:val="auto"/>
        </w:rPr>
      </w:pPr>
      <w:r w:rsidRPr="00B432B9">
        <w:rPr>
          <w:rFonts w:cs="Times New Roman"/>
          <w:color w:val="auto"/>
        </w:rPr>
        <w:t>В 2024 году во всех общеобразовательных организациях Сосновоборского городского округа обучающиеся начального общего образования обеспечены 2-х разовым питанием. Охват горячим питанием составляет 72% (100% - начальная школа), на уровне прошлого года.</w:t>
      </w:r>
    </w:p>
    <w:p w:rsidR="008E09C1" w:rsidRPr="00B432B9" w:rsidRDefault="008E09C1" w:rsidP="008E09C1">
      <w:pPr>
        <w:rPr>
          <w:rFonts w:cs="Times New Roman"/>
          <w:color w:val="auto"/>
        </w:rPr>
      </w:pPr>
      <w:r w:rsidRPr="00B432B9">
        <w:rPr>
          <w:rFonts w:cs="Times New Roman"/>
          <w:color w:val="auto"/>
        </w:rPr>
        <w:lastRenderedPageBreak/>
        <w:t>2024 является завершающим годом внедрения целевой модели наставничества в соответствии с паспортом регионального проекта «Успех каждого ребенка» национального проекта «Образование». Цель внедрения Модели - максимально полное раскрытие потенциала личности наставляемого, необходимое для успешной личной и профессиональной самореализации, а также создание условий для формирования эффективной системы поддержки, самоопределения профессиональной ориентации всех обучающихся в возрасте от 10 лет.</w:t>
      </w:r>
    </w:p>
    <w:p w:rsidR="008E09C1" w:rsidRPr="00B432B9" w:rsidRDefault="008E09C1" w:rsidP="008E09C1">
      <w:pPr>
        <w:rPr>
          <w:rFonts w:cs="Times New Roman"/>
          <w:color w:val="auto"/>
        </w:rPr>
      </w:pPr>
      <w:r w:rsidRPr="00B432B9">
        <w:rPr>
          <w:rFonts w:cs="Times New Roman"/>
          <w:color w:val="auto"/>
        </w:rPr>
        <w:t>По итогам 2024 года Образовательные организации Сосновоборского городского округа успешно завершили внедрение целевой модели наставничества: 72 % (плановый показатель 70 %) обучающихся в возрасте от 10 до 18 лет были охвачены мероприятиями наставничества.</w:t>
      </w:r>
    </w:p>
    <w:p w:rsidR="008E09C1" w:rsidRPr="00B432B9" w:rsidRDefault="008E09C1" w:rsidP="008E09C1">
      <w:pPr>
        <w:rPr>
          <w:rFonts w:cs="Times New Roman"/>
          <w:color w:val="auto"/>
        </w:rPr>
      </w:pPr>
      <w:r w:rsidRPr="00B432B9">
        <w:rPr>
          <w:rFonts w:cs="Times New Roman"/>
          <w:color w:val="auto"/>
        </w:rPr>
        <w:t>В рамках реализации Федерального проекта «Успех каждого ребенка» национального проекта «Образование» с 1 сентября 2023 года в общеобразовательных организациях Сосновоборского городского округа введен профориентационный минимум для обучающихся 6–11-х классов. Профминимум -  единый универсальный набор профориентационных практик и инструментов для обучающихся, направленный на формирование единого профориентационного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w:t>
      </w:r>
    </w:p>
    <w:p w:rsidR="008E09C1" w:rsidRPr="00B432B9" w:rsidRDefault="008E09C1" w:rsidP="008E09C1">
      <w:pPr>
        <w:rPr>
          <w:rFonts w:cs="Times New Roman"/>
          <w:color w:val="auto"/>
        </w:rPr>
      </w:pPr>
      <w:r w:rsidRPr="00B432B9">
        <w:rPr>
          <w:rFonts w:cs="Times New Roman"/>
          <w:color w:val="auto"/>
        </w:rPr>
        <w:t>С 1 сентября 2024 года в пяти школах Соснового Бора открыты профильные предпрофессиональные классы:</w:t>
      </w:r>
    </w:p>
    <w:p w:rsidR="008E09C1" w:rsidRPr="00B432B9" w:rsidRDefault="008E09C1" w:rsidP="008E09C1">
      <w:pPr>
        <w:rPr>
          <w:rFonts w:cs="Times New Roman"/>
          <w:color w:val="auto"/>
        </w:rPr>
      </w:pPr>
      <w:r w:rsidRPr="00B432B9">
        <w:rPr>
          <w:rFonts w:cs="Times New Roman"/>
          <w:color w:val="auto"/>
        </w:rPr>
        <w:t>Психолого-педагогические классы:</w:t>
      </w:r>
    </w:p>
    <w:p w:rsidR="008E09C1" w:rsidRPr="00B432B9" w:rsidRDefault="008E09C1" w:rsidP="008E09C1">
      <w:pPr>
        <w:rPr>
          <w:rFonts w:cs="Times New Roman"/>
          <w:color w:val="auto"/>
        </w:rPr>
      </w:pPr>
      <w:r w:rsidRPr="00B432B9">
        <w:rPr>
          <w:rFonts w:cs="Times New Roman"/>
          <w:color w:val="auto"/>
        </w:rPr>
        <w:t>МБОУ «СОШ №1», МБОУ «СОШ №2 им. Героя РФ А.В. Воскресенского, МБОУ «СОШ №3», МБОУ «СОШ №4 имени Героя Советского Союза В.К. Булыгина»</w:t>
      </w:r>
    </w:p>
    <w:p w:rsidR="008E09C1" w:rsidRPr="00B432B9" w:rsidRDefault="008E09C1" w:rsidP="008E09C1">
      <w:pPr>
        <w:rPr>
          <w:rFonts w:cs="Times New Roman"/>
          <w:color w:val="auto"/>
        </w:rPr>
      </w:pPr>
      <w:r w:rsidRPr="00B432B9">
        <w:rPr>
          <w:rFonts w:cs="Times New Roman"/>
          <w:color w:val="auto"/>
        </w:rPr>
        <w:t>Инженерные классы:</w:t>
      </w:r>
    </w:p>
    <w:p w:rsidR="008E09C1" w:rsidRPr="00B432B9" w:rsidRDefault="008E09C1" w:rsidP="008E09C1">
      <w:pPr>
        <w:rPr>
          <w:rFonts w:cs="Times New Roman"/>
          <w:color w:val="auto"/>
        </w:rPr>
      </w:pPr>
      <w:r w:rsidRPr="00B432B9">
        <w:rPr>
          <w:rFonts w:cs="Times New Roman"/>
          <w:color w:val="auto"/>
        </w:rPr>
        <w:t>МБОУ «СОШ №2 им. Героя РФ А.В. Воскресенского», МБОУ «Лицей №8».</w:t>
      </w:r>
    </w:p>
    <w:p w:rsidR="008E09C1" w:rsidRPr="00B432B9" w:rsidRDefault="008E09C1" w:rsidP="008E09C1">
      <w:pPr>
        <w:rPr>
          <w:rFonts w:cs="Times New Roman"/>
          <w:color w:val="auto"/>
        </w:rPr>
      </w:pPr>
      <w:r w:rsidRPr="00B432B9">
        <w:rPr>
          <w:rFonts w:cs="Times New Roman"/>
          <w:color w:val="auto"/>
        </w:rPr>
        <w:t>70 обучающихся психолого-педагогических классов и 43 обучающихся инженерных классов параллельно с обучением в школе проходят программы профессионального обучения в рамках проекта "Первая профессия".</w:t>
      </w:r>
    </w:p>
    <w:p w:rsidR="008E09C1" w:rsidRPr="00B432B9" w:rsidRDefault="008E09C1" w:rsidP="008E09C1">
      <w:pPr>
        <w:rPr>
          <w:rFonts w:cs="Times New Roman"/>
          <w:bCs/>
          <w:color w:val="auto"/>
        </w:rPr>
      </w:pPr>
      <w:r w:rsidRPr="00B432B9">
        <w:rPr>
          <w:rFonts w:cs="Times New Roman"/>
          <w:bCs/>
          <w:color w:val="auto"/>
        </w:rPr>
        <w:t>В Сосновоборском городском округе 4 муниципальных бюджетных учреждений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8E09C1" w:rsidRPr="00B432B9" w:rsidRDefault="008E09C1" w:rsidP="008E09C1">
      <w:pPr>
        <w:rPr>
          <w:rFonts w:cs="Times New Roman"/>
          <w:color w:val="auto"/>
        </w:rPr>
      </w:pPr>
      <w:r w:rsidRPr="00B432B9">
        <w:rPr>
          <w:rFonts w:cs="Times New Roman"/>
          <w:color w:val="auto"/>
        </w:rPr>
        <w:t>Для школ и детских садов города в 2024 году проведено 32 мероприятий туристско-краеведческой направленности, с количеством участников 2905 человек (Дни здоровья, туристско-краеведческие многоборья, экскурсии, уроки ориентирования).</w:t>
      </w:r>
    </w:p>
    <w:p w:rsidR="008E09C1" w:rsidRPr="00B432B9" w:rsidRDefault="008E09C1" w:rsidP="008E09C1">
      <w:pPr>
        <w:rPr>
          <w:rFonts w:cs="Times New Roman"/>
          <w:color w:val="auto"/>
        </w:rPr>
      </w:pPr>
      <w:r w:rsidRPr="00B432B9">
        <w:rPr>
          <w:rFonts w:cs="Times New Roman"/>
          <w:color w:val="auto"/>
        </w:rPr>
        <w:t>Так же проведено 57 внутренних туристско-краеведческих мероприятий для обучающихся «Ювенты и жителей города, в них приняли участие 3964 человека.</w:t>
      </w:r>
    </w:p>
    <w:p w:rsidR="008E09C1" w:rsidRPr="00B432B9" w:rsidRDefault="008E09C1" w:rsidP="008E09C1">
      <w:pPr>
        <w:rPr>
          <w:rFonts w:cs="Times New Roman"/>
          <w:color w:val="auto"/>
        </w:rPr>
      </w:pPr>
      <w:r w:rsidRPr="00B432B9">
        <w:rPr>
          <w:rFonts w:cs="Times New Roman"/>
          <w:color w:val="auto"/>
        </w:rPr>
        <w:t xml:space="preserve">В апреле 2024 года МБОУДО ДДЮТиЭ «Ювента» были организованы и проведены региональные соревнования среди обучающихся по спортивному ориентированию "Сосновоборские Дюны" и Чемпионат и Первенство Ленинградской области по дисциплинам – классика, спринт, эстафета. За два дня в соревнованиях приняли участие 1300 человек. </w:t>
      </w:r>
    </w:p>
    <w:p w:rsidR="008E09C1" w:rsidRPr="00B432B9" w:rsidRDefault="008E09C1" w:rsidP="008E09C1">
      <w:pPr>
        <w:rPr>
          <w:rFonts w:cs="Times New Roman"/>
          <w:color w:val="auto"/>
        </w:rPr>
      </w:pPr>
      <w:r w:rsidRPr="00B432B9">
        <w:rPr>
          <w:rFonts w:cs="Times New Roman"/>
          <w:color w:val="auto"/>
        </w:rPr>
        <w:t>В мае состоялся Городской туристический слет школьников по программе "Школа безопасности"(организатор – МБОУДО ДДЮТиЭ «Ювента»), в котором приняли участие 9 команд школ города (всего 90 человек).</w:t>
      </w:r>
    </w:p>
    <w:p w:rsidR="008E09C1" w:rsidRPr="00B432B9" w:rsidRDefault="008E09C1" w:rsidP="008E09C1">
      <w:pPr>
        <w:rPr>
          <w:rFonts w:cs="Times New Roman"/>
          <w:color w:val="auto"/>
        </w:rPr>
      </w:pPr>
      <w:r w:rsidRPr="00B432B9">
        <w:rPr>
          <w:rFonts w:cs="Times New Roman"/>
          <w:color w:val="auto"/>
        </w:rPr>
        <w:t>В августе на акватории Финского залива проведена парусная регата, где приняли участие 30 юных спортсменов Ленинградской области.</w:t>
      </w:r>
    </w:p>
    <w:p w:rsidR="008E09C1" w:rsidRPr="00B432B9" w:rsidRDefault="008E09C1" w:rsidP="008E09C1">
      <w:pPr>
        <w:rPr>
          <w:rFonts w:cs="Times New Roman"/>
          <w:color w:val="auto"/>
        </w:rPr>
      </w:pPr>
      <w:r w:rsidRPr="00B432B9">
        <w:rPr>
          <w:rFonts w:cs="Times New Roman"/>
          <w:color w:val="auto"/>
        </w:rPr>
        <w:t>В каникулярное время 2024 года (весной, летом и осенью) проведено 20 походов, где приняло участие 370 детей.</w:t>
      </w:r>
    </w:p>
    <w:p w:rsidR="008E09C1" w:rsidRPr="00B432B9" w:rsidRDefault="008E09C1" w:rsidP="008E09C1">
      <w:pPr>
        <w:rPr>
          <w:rFonts w:cs="Times New Roman"/>
          <w:color w:val="auto"/>
        </w:rPr>
      </w:pPr>
      <w:r w:rsidRPr="00B432B9">
        <w:rPr>
          <w:rFonts w:cs="Times New Roman"/>
          <w:color w:val="auto"/>
        </w:rPr>
        <w:t>В работе используется «Веревочный парк», построенный на территории МБОУДО ДДЮТиЭ «Ювента» и скалодром в спортивном зале на ул. Мира 5, а также природные массивы в окрестностях города Сосновый Бор.</w:t>
      </w:r>
    </w:p>
    <w:p w:rsidR="008E09C1" w:rsidRPr="00B432B9" w:rsidRDefault="008E09C1" w:rsidP="008E09C1">
      <w:pPr>
        <w:rPr>
          <w:rFonts w:cs="Times New Roman"/>
          <w:color w:val="auto"/>
        </w:rPr>
      </w:pPr>
      <w:r w:rsidRPr="00B432B9">
        <w:rPr>
          <w:rFonts w:cs="Times New Roman"/>
          <w:color w:val="auto"/>
        </w:rPr>
        <w:t xml:space="preserve">В 2024 году детско-юношеской спортивной школой было проведено 50 мероприятий городского уровня с охватом 3000 человек, наиболее массовые – соревнования по художественной гимнастике «Грация», «Балтийские звездочки», «Снежинка», соревнования по </w:t>
      </w:r>
      <w:r w:rsidRPr="00B432B9">
        <w:rPr>
          <w:rFonts w:cs="Times New Roman"/>
          <w:color w:val="auto"/>
        </w:rPr>
        <w:lastRenderedPageBreak/>
        <w:t>шахматам – осеннее, зимнее первенство, «Лучший отдых для семьи в руки шахматы бери», Мемориал А.И. Кобозева.</w:t>
      </w:r>
    </w:p>
    <w:p w:rsidR="008E09C1" w:rsidRPr="00B432B9" w:rsidRDefault="008E09C1" w:rsidP="008E09C1">
      <w:pPr>
        <w:rPr>
          <w:rFonts w:cs="Times New Roman"/>
          <w:color w:val="auto"/>
        </w:rPr>
      </w:pPr>
      <w:r w:rsidRPr="00B432B9">
        <w:rPr>
          <w:rFonts w:cs="Times New Roman"/>
          <w:color w:val="auto"/>
        </w:rPr>
        <w:t>1152 обучающихся ДЮСШ приняли участие в 72 соревнованиях областного, Регионального и Всероссийского уровней.</w:t>
      </w:r>
    </w:p>
    <w:p w:rsidR="008E09C1" w:rsidRPr="00B432B9" w:rsidRDefault="008E09C1" w:rsidP="008E09C1">
      <w:pPr>
        <w:rPr>
          <w:rFonts w:cs="Times New Roman"/>
          <w:color w:val="auto"/>
        </w:rPr>
      </w:pPr>
      <w:r w:rsidRPr="00B432B9">
        <w:rPr>
          <w:rFonts w:cs="Times New Roman"/>
          <w:color w:val="auto"/>
        </w:rPr>
        <w:t>296 человек обучается по программам спортивной подготовки в отделениях баскетбол, художественная гимнастика и шахматы.</w:t>
      </w:r>
    </w:p>
    <w:p w:rsidR="008E09C1" w:rsidRPr="00B432B9" w:rsidRDefault="008E09C1" w:rsidP="008E09C1">
      <w:pPr>
        <w:rPr>
          <w:rFonts w:cs="Times New Roman"/>
          <w:color w:val="auto"/>
        </w:rPr>
      </w:pPr>
      <w:r w:rsidRPr="00B432B9">
        <w:rPr>
          <w:rFonts w:cs="Times New Roman"/>
          <w:color w:val="auto"/>
        </w:rPr>
        <w:t>В мае 2024 года проведено итоговое мероприятие «Путь к Олимпу» (количество участников – 120 человек), на котором были подведены спортивные итоги 2023-2024 учебного года.</w:t>
      </w:r>
    </w:p>
    <w:p w:rsidR="008E09C1" w:rsidRPr="00B432B9" w:rsidRDefault="008E09C1" w:rsidP="008E09C1">
      <w:pPr>
        <w:rPr>
          <w:rFonts w:cs="Times New Roman"/>
          <w:color w:val="auto"/>
        </w:rPr>
      </w:pPr>
      <w:r w:rsidRPr="00B432B9">
        <w:rPr>
          <w:rFonts w:cs="Times New Roman"/>
          <w:color w:val="auto"/>
          <w:u w:val="single"/>
        </w:rPr>
        <w:t>Было присвоено</w:t>
      </w:r>
      <w:r w:rsidRPr="00B432B9">
        <w:rPr>
          <w:rFonts w:cs="Times New Roman"/>
          <w:color w:val="auto"/>
        </w:rPr>
        <w:t>:</w:t>
      </w:r>
      <w:r w:rsidRPr="00B432B9">
        <w:rPr>
          <w:rFonts w:cs="Times New Roman"/>
          <w:b/>
          <w:color w:val="auto"/>
        </w:rPr>
        <w:t xml:space="preserve"> </w:t>
      </w:r>
      <w:r w:rsidRPr="00B432B9">
        <w:rPr>
          <w:rFonts w:cs="Times New Roman"/>
          <w:color w:val="auto"/>
        </w:rPr>
        <w:t>звание «Мастер спорта» – 1 человек (художественная гимнастика); стали кандидатами в мастера спорта – 12 человек; 1 разряд – 31 человек; массовых разрядов – 304 (дзюдо, художественная гимнастика, шахматы).</w:t>
      </w:r>
    </w:p>
    <w:p w:rsidR="008E09C1" w:rsidRPr="00B432B9" w:rsidRDefault="008E09C1" w:rsidP="008E09C1">
      <w:pPr>
        <w:rPr>
          <w:rFonts w:cs="Times New Roman"/>
          <w:color w:val="auto"/>
          <w:u w:val="single"/>
          <w:shd w:val="clear" w:color="auto" w:fill="FFFFFF"/>
        </w:rPr>
      </w:pPr>
      <w:r w:rsidRPr="00B432B9">
        <w:rPr>
          <w:rFonts w:cs="Times New Roman"/>
          <w:color w:val="auto"/>
          <w:shd w:val="clear" w:color="auto" w:fill="FFFFFF"/>
        </w:rPr>
        <w:t xml:space="preserve">В рамках муниципальной программы «Современное образование Сосновоборского городского округа» подпрограммы «Развитие общего образования в Сосновоборском городском округе» </w:t>
      </w:r>
      <w:r w:rsidRPr="00B432B9">
        <w:rPr>
          <w:rFonts w:cs="Times New Roman"/>
          <w:color w:val="auto"/>
        </w:rPr>
        <w:t xml:space="preserve">было </w:t>
      </w:r>
      <w:r w:rsidRPr="00B432B9">
        <w:rPr>
          <w:rFonts w:cs="Times New Roman"/>
          <w:color w:val="auto"/>
          <w:shd w:val="clear" w:color="auto" w:fill="FFFFFF"/>
        </w:rPr>
        <w:t xml:space="preserve">проведено и приняли участие в 43 мероприятиях, участников -  2434 обучающихся, </w:t>
      </w:r>
      <w:r w:rsidRPr="00B432B9">
        <w:rPr>
          <w:rFonts w:cs="Times New Roman"/>
          <w:color w:val="auto"/>
          <w:u w:val="single"/>
          <w:shd w:val="clear" w:color="auto" w:fill="FFFFFF"/>
        </w:rPr>
        <w:t>из них:</w:t>
      </w:r>
    </w:p>
    <w:p w:rsidR="008E09C1" w:rsidRPr="00B432B9" w:rsidRDefault="008E09C1" w:rsidP="001C53F2">
      <w:pPr>
        <w:pStyle w:val="aff5"/>
        <w:numPr>
          <w:ilvl w:val="0"/>
          <w:numId w:val="12"/>
        </w:numPr>
        <w:ind w:left="0" w:firstLine="709"/>
        <w:jc w:val="both"/>
        <w:rPr>
          <w:color w:val="auto"/>
          <w:shd w:val="clear" w:color="auto" w:fill="FFFFFF"/>
        </w:rPr>
      </w:pPr>
      <w:r w:rsidRPr="00B432B9">
        <w:rPr>
          <w:color w:val="auto"/>
          <w:shd w:val="clear" w:color="auto" w:fill="FFFFFF"/>
        </w:rPr>
        <w:t xml:space="preserve">19 мероприятий в рамках муниципальных этапов -  Городской спартакиады школьников, Президентских спортивных игр, Президентских состязаний, соревнований Лиги школьного спорта, проекта «Мини-футбол в школу» с охватом 2032 человека; </w:t>
      </w:r>
    </w:p>
    <w:p w:rsidR="008E09C1" w:rsidRPr="00B432B9" w:rsidRDefault="008E09C1" w:rsidP="001C53F2">
      <w:pPr>
        <w:pStyle w:val="aff5"/>
        <w:numPr>
          <w:ilvl w:val="0"/>
          <w:numId w:val="12"/>
        </w:numPr>
        <w:ind w:left="0" w:firstLine="709"/>
        <w:jc w:val="both"/>
        <w:rPr>
          <w:color w:val="auto"/>
          <w:shd w:val="clear" w:color="auto" w:fill="FFFFFF"/>
        </w:rPr>
      </w:pPr>
      <w:r w:rsidRPr="00B432B9">
        <w:rPr>
          <w:color w:val="auto"/>
          <w:shd w:val="clear" w:color="auto" w:fill="FFFFFF"/>
        </w:rPr>
        <w:t>20 мероприятий - зональных этапов соревнований Областной спартакиады школьников Ленинградской области, в рамках Президентских спортивных игр, Президентских состязаний, соревнований Лиги школьного спорта, проекта «Мини-футбол в школу» с охватом 252 человека.</w:t>
      </w:r>
    </w:p>
    <w:p w:rsidR="008E09C1" w:rsidRPr="00B432B9" w:rsidRDefault="008E09C1" w:rsidP="008E09C1">
      <w:pPr>
        <w:shd w:val="clear" w:color="auto" w:fill="FFFFFF" w:themeFill="background1"/>
        <w:rPr>
          <w:rFonts w:cs="Times New Roman"/>
          <w:bCs/>
          <w:color w:val="auto"/>
          <w:shd w:val="clear" w:color="auto" w:fill="FFFFFF"/>
        </w:rPr>
      </w:pPr>
      <w:r w:rsidRPr="00B432B9">
        <w:rPr>
          <w:rFonts w:cs="Times New Roman"/>
          <w:bCs/>
          <w:color w:val="auto"/>
          <w:shd w:val="clear" w:color="auto" w:fill="FFFFFF"/>
        </w:rPr>
        <w:t>В 2024 году Домом детского творчества проведены такие масштабные мероприятия, как:</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открытая региональная практическая конференция гражданско-патриотического направления «Я в ответе за будущее»;</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городской смотр строя и песни «Равнение на Победу!»;</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городская практическая конференция «Ступени творческого роста».</w:t>
      </w:r>
    </w:p>
    <w:p w:rsidR="008E09C1" w:rsidRPr="00B432B9" w:rsidRDefault="008E09C1" w:rsidP="001C53F2">
      <w:pPr>
        <w:pStyle w:val="aff5"/>
        <w:numPr>
          <w:ilvl w:val="0"/>
          <w:numId w:val="13"/>
        </w:numPr>
        <w:ind w:left="0" w:firstLine="709"/>
        <w:jc w:val="both"/>
        <w:rPr>
          <w:color w:val="auto"/>
          <w:shd w:val="clear" w:color="auto" w:fill="FFFFFF"/>
        </w:rPr>
      </w:pPr>
      <w:r w:rsidRPr="00B432B9">
        <w:rPr>
          <w:color w:val="auto"/>
          <w:shd w:val="clear" w:color="auto" w:fill="FFFFFF"/>
        </w:rPr>
        <w:t>проведен семейный фестиваль «Папа, мама, я – пожарная семья».</w:t>
      </w:r>
    </w:p>
    <w:p w:rsidR="008E09C1" w:rsidRPr="00B432B9" w:rsidRDefault="008E09C1" w:rsidP="008E09C1">
      <w:pPr>
        <w:pStyle w:val="aff5"/>
        <w:ind w:left="0" w:firstLine="709"/>
        <w:jc w:val="both"/>
        <w:rPr>
          <w:color w:val="auto"/>
        </w:rPr>
      </w:pPr>
      <w:r w:rsidRPr="00B432B9">
        <w:rPr>
          <w:color w:val="auto"/>
        </w:rPr>
        <w:t>В 2024 году Домом Юнармии проведены мероприятия:</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четвертый открытый региональный Смотр-конкурс Почетных караулов среди обучающихся образовательных учреждений, военно-патриотических и юнармейских отрядов Ленинградской области;</w:t>
      </w:r>
    </w:p>
    <w:p w:rsidR="008E09C1" w:rsidRPr="00B432B9" w:rsidRDefault="008E09C1" w:rsidP="001C53F2">
      <w:pPr>
        <w:numPr>
          <w:ilvl w:val="0"/>
          <w:numId w:val="13"/>
        </w:numPr>
        <w:ind w:left="0" w:firstLine="709"/>
        <w:rPr>
          <w:rFonts w:cs="Times New Roman"/>
          <w:color w:val="auto"/>
          <w:shd w:val="clear" w:color="auto" w:fill="FFFFFF"/>
        </w:rPr>
      </w:pPr>
      <w:r w:rsidRPr="00B432B9">
        <w:rPr>
          <w:rFonts w:cs="Times New Roman"/>
          <w:color w:val="auto"/>
          <w:shd w:val="clear" w:color="auto" w:fill="FFFFFF"/>
        </w:rPr>
        <w:t>седьмой открытый региональный слет среди клубов, детских объединений военно-патриотического направления и юнармейских отрядов по безопасности;</w:t>
      </w:r>
    </w:p>
    <w:p w:rsidR="008E09C1" w:rsidRPr="00B432B9" w:rsidRDefault="008E09C1" w:rsidP="001C53F2">
      <w:pPr>
        <w:numPr>
          <w:ilvl w:val="0"/>
          <w:numId w:val="13"/>
        </w:numPr>
        <w:ind w:left="0" w:firstLine="709"/>
        <w:rPr>
          <w:rFonts w:cs="Times New Roman"/>
          <w:color w:val="auto"/>
          <w:shd w:val="clear" w:color="auto" w:fill="FFFFFF"/>
        </w:rPr>
      </w:pPr>
      <w:r w:rsidRPr="00B432B9">
        <w:rPr>
          <w:rFonts w:cs="Times New Roman"/>
          <w:color w:val="auto"/>
          <w:shd w:val="clear" w:color="auto" w:fill="FFFFFF"/>
        </w:rPr>
        <w:t>первый юнармейский бал;</w:t>
      </w:r>
    </w:p>
    <w:p w:rsidR="008E09C1" w:rsidRPr="00B432B9" w:rsidRDefault="008E09C1" w:rsidP="001C53F2">
      <w:pPr>
        <w:pStyle w:val="aff5"/>
        <w:numPr>
          <w:ilvl w:val="0"/>
          <w:numId w:val="13"/>
        </w:numPr>
        <w:ind w:left="0" w:firstLine="709"/>
        <w:jc w:val="both"/>
        <w:rPr>
          <w:rStyle w:val="affb"/>
          <w:b w:val="0"/>
          <w:bCs w:val="0"/>
          <w:color w:val="auto"/>
          <w:shd w:val="clear" w:color="auto" w:fill="FFFFFF"/>
        </w:rPr>
      </w:pPr>
      <w:r w:rsidRPr="00B432B9">
        <w:rPr>
          <w:color w:val="auto"/>
          <w:shd w:val="clear" w:color="auto" w:fill="FFFFFF"/>
        </w:rPr>
        <w:t>дом Юнармии города Сосновый Бор вошел в пятерку лучших в России по итогам Смотра-конкурса на "Лучший Дом Юнармии - 2024".</w:t>
      </w:r>
    </w:p>
    <w:p w:rsidR="008E09C1" w:rsidRPr="00B432B9" w:rsidRDefault="008E09C1" w:rsidP="008E09C1">
      <w:pPr>
        <w:pStyle w:val="aff5"/>
        <w:ind w:left="0" w:firstLine="709"/>
        <w:jc w:val="both"/>
        <w:rPr>
          <w:bCs/>
          <w:color w:val="auto"/>
        </w:rPr>
      </w:pPr>
      <w:r w:rsidRPr="00B432B9">
        <w:rPr>
          <w:bCs/>
          <w:color w:val="auto"/>
        </w:rPr>
        <w:t>В 2024 году в Центре патриотического воспитания Дома детского творчества состоялось открытие местного отделения Движения Первых Сосновоборского городского округа</w:t>
      </w:r>
      <w:r w:rsidRPr="00B432B9">
        <w:rPr>
          <w:color w:val="auto"/>
        </w:rPr>
        <w:t>. Местным отделением Движения Первых</w:t>
      </w:r>
      <w:r w:rsidRPr="00B432B9">
        <w:rPr>
          <w:bCs/>
          <w:color w:val="auto"/>
        </w:rPr>
        <w:t xml:space="preserve"> в 2024 году были проведены такие масштабные мероприятия, как:</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этап Всероссийской военно – патриотической игры «Зарница 2.0»;</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слет «Первые»;</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семейный «Пикник Первых»;</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семейный спортивный фестиваль «Семейная команда»;</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этап чемпионата по оказанию Первой помощи;</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форум «Родные-любимые».</w:t>
      </w:r>
    </w:p>
    <w:p w:rsidR="008E09C1" w:rsidRPr="00B432B9" w:rsidRDefault="008E09C1" w:rsidP="008E09C1">
      <w:pPr>
        <w:rPr>
          <w:rFonts w:cs="Times New Roman"/>
          <w:color w:val="auto"/>
        </w:rPr>
      </w:pPr>
      <w:r w:rsidRPr="00B432B9">
        <w:rPr>
          <w:rFonts w:cs="Times New Roman"/>
          <w:bCs/>
          <w:color w:val="auto"/>
        </w:rPr>
        <w:t>Одной из важных задач, стоящих перед коллективом Центра развития творчества, является создание возможностей для юных сосновоборцев по ранней профориентации. С</w:t>
      </w:r>
      <w:r w:rsidRPr="00B432B9">
        <w:rPr>
          <w:rFonts w:cs="Times New Roman"/>
          <w:color w:val="auto"/>
        </w:rPr>
        <w:t xml:space="preserve"> этой целью, уже более 10 лет, в Центре развития творчества реализуется проект «От дошкольника до </w:t>
      </w:r>
      <w:r w:rsidRPr="00B432B9">
        <w:rPr>
          <w:rFonts w:cs="Times New Roman"/>
          <w:color w:val="auto"/>
        </w:rPr>
        <w:lastRenderedPageBreak/>
        <w:t xml:space="preserve">специалиста», направленный на решение воспитательных и образовательных задач в интеграции с целями реального сектора экономики города. Данный проект был представлен и поддержан для дальнейшей реализации Госкорпорацией «Росатом» и включён в </w:t>
      </w:r>
      <w:r w:rsidRPr="00B432B9">
        <w:rPr>
          <w:rFonts w:cs="Times New Roman"/>
          <w:bCs/>
          <w:color w:val="auto"/>
        </w:rPr>
        <w:t>дорожную карту «Миссия: Таланты. Дорожная карта Росатома до 2030 г»</w:t>
      </w:r>
      <w:r w:rsidRPr="00B432B9">
        <w:rPr>
          <w:rFonts w:cs="Times New Roman"/>
          <w:color w:val="auto"/>
        </w:rPr>
        <w:t>.</w:t>
      </w:r>
    </w:p>
    <w:p w:rsidR="008E09C1" w:rsidRPr="00B432B9" w:rsidRDefault="008E09C1" w:rsidP="008E09C1">
      <w:pPr>
        <w:rPr>
          <w:rFonts w:cs="Times New Roman"/>
          <w:color w:val="auto"/>
        </w:rPr>
      </w:pPr>
      <w:r w:rsidRPr="00B432B9">
        <w:rPr>
          <w:rFonts w:cs="Times New Roman"/>
          <w:color w:val="auto"/>
        </w:rPr>
        <w:t>Реализуемый проект «От дошкольника до специалиста» получил летом 2024 года от Госкорпорации «Росатом» финансирование в размере 17,150 млн. рублей для организации площадки по компетенциям лаборатории медиатехнологий и помещений массовых мероприятий в соответствии с дизайн-проектом. Особенностью проекта «От дошкольника до специалиста» выстраивание системы реального взаимодействия всех образовательных организаций, направленная на включение в программы ранней профориентации детей с 4 лет, школьников, студентов колледжей и ВУЗов СПб, а также сотрудников предприятий города.</w:t>
      </w:r>
    </w:p>
    <w:p w:rsidR="008E09C1" w:rsidRPr="00B432B9" w:rsidRDefault="008E09C1" w:rsidP="008E09C1">
      <w:pPr>
        <w:tabs>
          <w:tab w:val="num" w:pos="0"/>
        </w:tabs>
        <w:rPr>
          <w:rFonts w:cs="Times New Roman"/>
          <w:bCs/>
          <w:color w:val="auto"/>
        </w:rPr>
      </w:pPr>
      <w:r w:rsidRPr="00B432B9">
        <w:rPr>
          <w:rFonts w:cs="Times New Roman"/>
          <w:bCs/>
          <w:color w:val="auto"/>
        </w:rPr>
        <w:t>Кроме этого, Центр развития творчества в 2024 году являлся:</w:t>
      </w:r>
    </w:p>
    <w:p w:rsidR="008E09C1" w:rsidRPr="00B432B9" w:rsidRDefault="008E09C1" w:rsidP="001C53F2">
      <w:pPr>
        <w:pStyle w:val="aff5"/>
        <w:numPr>
          <w:ilvl w:val="0"/>
          <w:numId w:val="8"/>
        </w:numPr>
        <w:ind w:left="0" w:firstLine="709"/>
        <w:jc w:val="both"/>
        <w:rPr>
          <w:color w:val="auto"/>
        </w:rPr>
      </w:pPr>
      <w:r w:rsidRPr="00B432B9">
        <w:rPr>
          <w:color w:val="auto"/>
        </w:rPr>
        <w:t>муниципальным опорным центром дополнительного образования для взаимодействия с региональным модельным центром «Ладога»;</w:t>
      </w:r>
    </w:p>
    <w:p w:rsidR="008E09C1" w:rsidRPr="00B432B9" w:rsidRDefault="008E09C1" w:rsidP="001C53F2">
      <w:pPr>
        <w:pStyle w:val="aff5"/>
        <w:numPr>
          <w:ilvl w:val="0"/>
          <w:numId w:val="8"/>
        </w:numPr>
        <w:ind w:left="0" w:firstLine="709"/>
        <w:jc w:val="both"/>
        <w:rPr>
          <w:color w:val="auto"/>
        </w:rPr>
      </w:pPr>
      <w:r w:rsidRPr="00B432B9">
        <w:rPr>
          <w:color w:val="auto"/>
        </w:rPr>
        <w:t>удаленной площадкой ГБУ ДО Центр «Интеллект» по работе с одаренными детьми; </w:t>
      </w:r>
    </w:p>
    <w:p w:rsidR="008E09C1" w:rsidRPr="00B432B9" w:rsidRDefault="008E09C1" w:rsidP="001C53F2">
      <w:pPr>
        <w:pStyle w:val="aff5"/>
        <w:numPr>
          <w:ilvl w:val="0"/>
          <w:numId w:val="8"/>
        </w:numPr>
        <w:ind w:left="0" w:firstLine="709"/>
        <w:jc w:val="both"/>
        <w:rPr>
          <w:color w:val="auto"/>
        </w:rPr>
      </w:pPr>
      <w:r w:rsidRPr="00B432B9">
        <w:rPr>
          <w:color w:val="auto"/>
        </w:rPr>
        <w:t>партнером ФГБУК "Государственный Русский музей" по реализации проекта "Русский музей: виртуальный филиал";</w:t>
      </w:r>
    </w:p>
    <w:p w:rsidR="008E09C1" w:rsidRPr="00B432B9" w:rsidRDefault="008E09C1" w:rsidP="001C53F2">
      <w:pPr>
        <w:pStyle w:val="aff5"/>
        <w:numPr>
          <w:ilvl w:val="0"/>
          <w:numId w:val="8"/>
        </w:numPr>
        <w:ind w:left="0" w:firstLine="709"/>
        <w:jc w:val="both"/>
        <w:rPr>
          <w:color w:val="auto"/>
        </w:rPr>
      </w:pPr>
      <w:r w:rsidRPr="00B432B9">
        <w:rPr>
          <w:color w:val="auto"/>
        </w:rPr>
        <w:t>удаленной площадкой ГБОУДО «Ленинградский областной центр развития творчества одаренных детей и юношества «Интеллект» по подготовке компетенций технической направленности для участия в национальных, региональных, отраслевых чемпионатах «Профессионалы» и Центром подготовки компетенций по подготовке школьников Ленинградской области к соревнованиям «Юные профессионалы» по компетенциям «Электромонтаж» и «Эксплуатация беспилотных авиационных систем»;</w:t>
      </w:r>
    </w:p>
    <w:p w:rsidR="008E09C1" w:rsidRPr="00B432B9" w:rsidRDefault="008E09C1" w:rsidP="001C53F2">
      <w:pPr>
        <w:pStyle w:val="aff5"/>
        <w:numPr>
          <w:ilvl w:val="0"/>
          <w:numId w:val="8"/>
        </w:numPr>
        <w:ind w:left="0" w:firstLine="709"/>
        <w:jc w:val="both"/>
        <w:rPr>
          <w:color w:val="auto"/>
        </w:rPr>
      </w:pPr>
      <w:r w:rsidRPr="00B432B9">
        <w:rPr>
          <w:color w:val="auto"/>
        </w:rPr>
        <w:t>региональной инновационной площадкой (РИП) по реализации региональной инновационной программы «Сетевое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 (реализуется совместно с Ленинградским областным институтом развития образования и Историческим музеем-макетом «Петровская Акватория»);</w:t>
      </w:r>
    </w:p>
    <w:p w:rsidR="008E09C1" w:rsidRPr="00B432B9" w:rsidRDefault="008E09C1" w:rsidP="001C53F2">
      <w:pPr>
        <w:pStyle w:val="aff5"/>
        <w:numPr>
          <w:ilvl w:val="0"/>
          <w:numId w:val="8"/>
        </w:numPr>
        <w:ind w:left="0" w:firstLine="709"/>
        <w:jc w:val="both"/>
        <w:rPr>
          <w:color w:val="auto"/>
        </w:rPr>
      </w:pPr>
      <w:r w:rsidRPr="00B432B9">
        <w:rPr>
          <w:color w:val="auto"/>
        </w:rPr>
        <w:t>центром поддержки технологий и инноваций 3-уровня (ЦПТИ) в рамках реализации международного совместного проекта Роспатента, ФИПС и Всемирной организации интеллектуальной собственности WIPO;</w:t>
      </w:r>
    </w:p>
    <w:p w:rsidR="008E09C1" w:rsidRPr="00B432B9" w:rsidRDefault="008E09C1" w:rsidP="001C53F2">
      <w:pPr>
        <w:pStyle w:val="aff5"/>
        <w:numPr>
          <w:ilvl w:val="0"/>
          <w:numId w:val="8"/>
        </w:numPr>
        <w:ind w:left="0" w:firstLine="709"/>
        <w:jc w:val="both"/>
        <w:rPr>
          <w:color w:val="auto"/>
        </w:rPr>
      </w:pPr>
      <w:r w:rsidRPr="00B432B9">
        <w:rPr>
          <w:color w:val="auto"/>
        </w:rPr>
        <w:t>муниципальной площадкой школы-технопарка «Кудрово», в рамках сетевого взаимодействия между школой-технопарком «Кудрово», Санкт-Петербургским государственным электротехническим университетом «ЛЭТИ» и Ленинградским областным институтом развития образования;</w:t>
      </w:r>
    </w:p>
    <w:p w:rsidR="008E09C1" w:rsidRPr="00B432B9" w:rsidRDefault="008E09C1" w:rsidP="001C53F2">
      <w:pPr>
        <w:pStyle w:val="aff5"/>
        <w:numPr>
          <w:ilvl w:val="0"/>
          <w:numId w:val="8"/>
        </w:numPr>
        <w:ind w:left="0" w:firstLine="709"/>
        <w:jc w:val="both"/>
        <w:rPr>
          <w:color w:val="auto"/>
        </w:rPr>
      </w:pPr>
      <w:r w:rsidRPr="00B432B9">
        <w:rPr>
          <w:color w:val="auto"/>
        </w:rPr>
        <w:t>сетевым партнёром Ассоциации специалистов медиаобразования, г.Москва. </w:t>
      </w:r>
    </w:p>
    <w:p w:rsidR="008E09C1" w:rsidRPr="00B432B9" w:rsidRDefault="008E09C1" w:rsidP="008E09C1">
      <w:pPr>
        <w:rPr>
          <w:rFonts w:cs="Times New Roman"/>
          <w:color w:val="auto"/>
        </w:rPr>
      </w:pPr>
      <w:r w:rsidRPr="00B432B9">
        <w:rPr>
          <w:rFonts w:cs="Times New Roman"/>
          <w:color w:val="auto"/>
        </w:rPr>
        <w:t>В 2024 году Центр развития творчества совместно с ГБУК ЛО «Государственным историко-архитектурным и природным музеем-заповедником «Парк Монрепо» и МБОУДО «Дворец творчества» г. Выборг реализовал проект «Визуализация поэмы Л.Г. Николаи «Имение Монрепо в Финляндии 1804». Итогом проекта стал фильм, в котором юные журналисты создали поэтический путеводитель по парку Монрепо.</w:t>
      </w:r>
    </w:p>
    <w:p w:rsidR="008E09C1" w:rsidRPr="00B432B9" w:rsidRDefault="008E09C1" w:rsidP="008E09C1">
      <w:pPr>
        <w:rPr>
          <w:rFonts w:cs="Times New Roman"/>
          <w:bCs/>
          <w:color w:val="auto"/>
        </w:rPr>
      </w:pPr>
      <w:r w:rsidRPr="00B432B9">
        <w:rPr>
          <w:rFonts w:cs="Times New Roman"/>
          <w:bCs/>
          <w:color w:val="auto"/>
        </w:rPr>
        <w:t>В ноябре 2024 года 5 обучающихся ЦРТ приняли участие в Региональном чемпионате «Юные профессионалы». Результат - одно первое место и одно третье место.</w:t>
      </w:r>
    </w:p>
    <w:p w:rsidR="008E09C1" w:rsidRPr="00B432B9" w:rsidRDefault="008E09C1" w:rsidP="008E09C1">
      <w:pPr>
        <w:rPr>
          <w:rFonts w:cs="Times New Roman"/>
          <w:bCs/>
          <w:color w:val="auto"/>
        </w:rPr>
      </w:pPr>
      <w:r w:rsidRPr="00B432B9">
        <w:rPr>
          <w:rFonts w:cs="Times New Roman"/>
          <w:bCs/>
          <w:color w:val="auto"/>
        </w:rPr>
        <w:t>В феврале 2024 года Центр развития творчества стал площадкой для проведения III муниципального чемпионата Юный мастер (Babyskills). 19 участников продемонстрировали свой первый опыт и вошли в мир рабочих профессий по стандартам Worldskills Russia по компетенциям: «Инженерно-строительное дело», «Программирование» и «3</w:t>
      </w:r>
      <w:r w:rsidRPr="00B432B9">
        <w:rPr>
          <w:rFonts w:cs="Times New Roman"/>
          <w:bCs/>
          <w:color w:val="auto"/>
          <w:lang w:val="en-US"/>
        </w:rPr>
        <w:t>D</w:t>
      </w:r>
      <w:r w:rsidRPr="00B432B9">
        <w:rPr>
          <w:rFonts w:cs="Times New Roman"/>
          <w:bCs/>
          <w:color w:val="auto"/>
        </w:rPr>
        <w:t xml:space="preserve"> дизайн». Дошколята выполнили по три модульных задания в каждой компетенции, проявив свои лучшие качества и умения в нестандартном общении, логическом мышлении и анализе своих работ, удивив экспертов креативом и находчивостью. В марте 5 обучающихся Центра развития творчества приняли участие в I</w:t>
      </w:r>
      <w:r w:rsidRPr="00B432B9">
        <w:rPr>
          <w:rFonts w:cs="Times New Roman"/>
          <w:bCs/>
          <w:color w:val="auto"/>
          <w:lang w:val="en-US"/>
        </w:rPr>
        <w:t>V</w:t>
      </w:r>
      <w:r w:rsidRPr="00B432B9">
        <w:rPr>
          <w:rFonts w:cs="Times New Roman"/>
          <w:bCs/>
          <w:color w:val="auto"/>
        </w:rPr>
        <w:t xml:space="preserve"> Региональном чемпионата Юный Мастер. Результат - одно первое место и одно второе место.</w:t>
      </w:r>
    </w:p>
    <w:p w:rsidR="008E09C1" w:rsidRPr="00B432B9" w:rsidRDefault="008E09C1" w:rsidP="008E09C1">
      <w:pPr>
        <w:rPr>
          <w:rFonts w:cs="Times New Roman"/>
          <w:bCs/>
          <w:color w:val="auto"/>
        </w:rPr>
      </w:pPr>
      <w:r w:rsidRPr="00B432B9">
        <w:rPr>
          <w:rFonts w:cs="Times New Roman"/>
          <w:bCs/>
          <w:color w:val="auto"/>
        </w:rPr>
        <w:lastRenderedPageBreak/>
        <w:t xml:space="preserve">Центр развития творчества в 2024 году, в соответствии с Договорами о сотрудничестве, являлся региональным представительством: </w:t>
      </w:r>
    </w:p>
    <w:p w:rsidR="008E09C1" w:rsidRPr="00B432B9" w:rsidRDefault="008E09C1" w:rsidP="001C53F2">
      <w:pPr>
        <w:pStyle w:val="aff5"/>
        <w:numPr>
          <w:ilvl w:val="0"/>
          <w:numId w:val="7"/>
        </w:numPr>
        <w:tabs>
          <w:tab w:val="left" w:pos="993"/>
        </w:tabs>
        <w:ind w:left="0" w:firstLine="709"/>
        <w:jc w:val="both"/>
        <w:rPr>
          <w:bCs/>
          <w:color w:val="auto"/>
        </w:rPr>
      </w:pPr>
      <w:r w:rsidRPr="00B432B9">
        <w:rPr>
          <w:bCs/>
          <w:color w:val="auto"/>
        </w:rPr>
        <w:t>Всероссийского конкурса научно-исследовательских работ имени Д.И. Менделеева и Всероссийского фестиваля творческих открытий и инициатив «Леонардо». В конкурсе 2024 года приняли участие 84 обучающихся из различных населенных пунктов образований Ленинградской области;</w:t>
      </w:r>
    </w:p>
    <w:p w:rsidR="008E09C1" w:rsidRPr="00B432B9" w:rsidRDefault="008E09C1" w:rsidP="001C53F2">
      <w:pPr>
        <w:pStyle w:val="aff5"/>
        <w:numPr>
          <w:ilvl w:val="0"/>
          <w:numId w:val="7"/>
        </w:numPr>
        <w:tabs>
          <w:tab w:val="left" w:pos="993"/>
        </w:tabs>
        <w:ind w:left="0" w:firstLine="709"/>
        <w:jc w:val="both"/>
        <w:rPr>
          <w:bCs/>
          <w:color w:val="auto"/>
        </w:rPr>
      </w:pPr>
      <w:r w:rsidRPr="00B432B9">
        <w:rPr>
          <w:bCs/>
          <w:color w:val="auto"/>
        </w:rPr>
        <w:t>Международного детского конкурса «Школьный патент – шаг в будущее!». В конкурсе приняло участие 35 человек из муниципальных образований Ленинградской области.</w:t>
      </w:r>
    </w:p>
    <w:p w:rsidR="008E09C1" w:rsidRPr="00B432B9" w:rsidRDefault="008E09C1" w:rsidP="008E09C1">
      <w:pPr>
        <w:rPr>
          <w:rFonts w:cs="Times New Roman"/>
          <w:bCs/>
          <w:color w:val="auto"/>
        </w:rPr>
      </w:pPr>
      <w:r w:rsidRPr="00B432B9">
        <w:rPr>
          <w:rFonts w:cs="Times New Roman"/>
          <w:bCs/>
          <w:color w:val="auto"/>
        </w:rPr>
        <w:t>В 2024 году 1 обучающаяся ЦРТ стала участницей тематической смены технической направленности в ФГБОУ «ВДЦ «Смена».</w:t>
      </w:r>
    </w:p>
    <w:p w:rsidR="008E09C1" w:rsidRPr="00B432B9" w:rsidRDefault="008E09C1" w:rsidP="008E09C1">
      <w:pPr>
        <w:rPr>
          <w:rFonts w:cs="Times New Roman"/>
          <w:bCs/>
          <w:color w:val="auto"/>
        </w:rPr>
      </w:pPr>
      <w:r w:rsidRPr="00B432B9">
        <w:rPr>
          <w:rFonts w:cs="Times New Roman"/>
          <w:bCs/>
          <w:color w:val="auto"/>
        </w:rPr>
        <w:t xml:space="preserve">Во всех общеобразовательных учреждениях организованы школьные спортивные клубы. Школьный спортивный клуб "Балтиец" </w:t>
      </w:r>
      <w:hyperlink r:id="rId20" w:history="1">
        <w:r w:rsidRPr="00B432B9">
          <w:rPr>
            <w:rFonts w:cs="Times New Roman"/>
            <w:bCs/>
            <w:color w:val="auto"/>
          </w:rPr>
          <w:t>МБОУ "СОШ № 6" г. Сосновый Бор</w:t>
        </w:r>
      </w:hyperlink>
      <w:r w:rsidRPr="00B432B9">
        <w:rPr>
          <w:rFonts w:cs="Times New Roman"/>
          <w:bCs/>
          <w:color w:val="auto"/>
        </w:rPr>
        <w:t xml:space="preserve"> стал призёром регионального этапа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в Ленинградской области в 2023/2024 году в номинации "Спортивный резерв".</w:t>
      </w:r>
    </w:p>
    <w:p w:rsidR="008E09C1" w:rsidRPr="00B432B9" w:rsidRDefault="008E09C1" w:rsidP="008E09C1">
      <w:pPr>
        <w:shd w:val="clear" w:color="auto" w:fill="FFFFFF" w:themeFill="background1"/>
        <w:rPr>
          <w:rFonts w:cs="Times New Roman"/>
          <w:color w:val="auto"/>
        </w:rPr>
      </w:pPr>
      <w:r w:rsidRPr="00B432B9">
        <w:rPr>
          <w:rFonts w:cs="Times New Roman"/>
          <w:color w:val="auto"/>
        </w:rPr>
        <w:t>В 2024 году организованы и проведены городские мероприятия для детей, родителей и педагогов дошкольных образовательных учреждений. Это фестиваль физкультуры и спорта «Сосновоборский медвежонок», конкурс детской рукописной книги «Я с детства с книгами дружу…», фестиваль детского творчества «Разноцветная весна», общегородская игра «Летающий мяч». Все мероприятия были посвящены Году семьи в России.</w:t>
      </w:r>
    </w:p>
    <w:p w:rsidR="008E09C1" w:rsidRPr="00B432B9" w:rsidRDefault="008E09C1" w:rsidP="008E09C1">
      <w:pPr>
        <w:shd w:val="clear" w:color="auto" w:fill="FFFFFF" w:themeFill="background1"/>
        <w:rPr>
          <w:rFonts w:cs="Times New Roman"/>
          <w:bCs/>
          <w:color w:val="auto"/>
        </w:rPr>
      </w:pPr>
      <w:r w:rsidRPr="00B432B9">
        <w:rPr>
          <w:rFonts w:cs="Times New Roman"/>
          <w:bCs/>
          <w:color w:val="auto"/>
        </w:rPr>
        <w:t xml:space="preserve">Одним из важных показателей, характеризующих доступность дошкольного образования, является отсутствие очереди в детские сады детей в возрасте от 1 года до 6 лет. Начиная с 2019 года, количество детей, не обеспеченных местом в детском саду, неуклонно снижалось. В 2019 году детей, не обеспеченных местом в детском саду, было 197 чел., в 2020 – 135 чел., в 2021 – 27 чел., в 2022 – 21 чел., в 2023 – 0, в 2024 – 0. Исключение составляют дети, чьи родители желают получить направление в конкретный детский сад (10 детей) и дети-инвалиды, родители которых получают ежемесячную выплату в соответствии с Социальным кодексом Ленинградской области (6 детей). Таким образом, в Сосновоборском городском округе потребность детей дошкольного возраста в дошкольном образовании полностью удовлетворена. </w:t>
      </w:r>
    </w:p>
    <w:p w:rsidR="008E09C1" w:rsidRPr="00B432B9" w:rsidRDefault="008E09C1" w:rsidP="008E09C1">
      <w:pPr>
        <w:shd w:val="clear" w:color="auto" w:fill="FFFFFF" w:themeFill="background1"/>
        <w:rPr>
          <w:rFonts w:cs="Times New Roman"/>
          <w:bCs/>
          <w:color w:val="auto"/>
        </w:rPr>
      </w:pPr>
      <w:r w:rsidRPr="00B432B9">
        <w:rPr>
          <w:rFonts w:cs="Times New Roman"/>
          <w:bCs/>
          <w:color w:val="auto"/>
        </w:rPr>
        <w:t>Коррекционной помощью в условиях дошкольных образовательных учреждений охвачено 642 ребенка, что на 70 детей больше, чем в 2023 году и на 120 в 2022 году.</w:t>
      </w:r>
    </w:p>
    <w:p w:rsidR="008E09C1" w:rsidRPr="00B432B9" w:rsidRDefault="008E09C1" w:rsidP="008E09C1">
      <w:pPr>
        <w:rPr>
          <w:rFonts w:cs="Times New Roman"/>
          <w:bCs/>
          <w:color w:val="auto"/>
        </w:rPr>
      </w:pPr>
      <w:r w:rsidRPr="00B432B9">
        <w:rPr>
          <w:rFonts w:cs="Times New Roman"/>
          <w:bCs/>
          <w:color w:val="auto"/>
        </w:rPr>
        <w:t>Четвертый год подряд воспитанники и обучающиеся Сосновоборского городского округа принимают участие в Фестивале детского анимационного творчества «Снежные мультярики» в рамках проекта «Школа Росатома». В 2024 году тема Фестиваля была «Семейные истории».</w:t>
      </w:r>
    </w:p>
    <w:p w:rsidR="008E09C1" w:rsidRPr="00B432B9" w:rsidRDefault="008E09C1" w:rsidP="008E09C1">
      <w:pPr>
        <w:rPr>
          <w:rFonts w:cs="Times New Roman"/>
          <w:bCs/>
          <w:color w:val="auto"/>
        </w:rPr>
      </w:pPr>
      <w:r w:rsidRPr="00B432B9">
        <w:rPr>
          <w:rFonts w:cs="Times New Roman"/>
          <w:bCs/>
          <w:color w:val="auto"/>
        </w:rPr>
        <w:t>В финал вышли две команды от Сосновоборского городского округа: в номинации школьники команда МБОУ ДО «Дом детского творчества», в номинации дошкольники команда МБДОУ «Детский сад №4».</w:t>
      </w:r>
    </w:p>
    <w:p w:rsidR="008E09C1" w:rsidRPr="00B432B9" w:rsidRDefault="008E09C1" w:rsidP="008E09C1">
      <w:pPr>
        <w:rPr>
          <w:rFonts w:cs="Times New Roman"/>
          <w:color w:val="auto"/>
        </w:rPr>
      </w:pPr>
      <w:r w:rsidRPr="00B432B9">
        <w:rPr>
          <w:rFonts w:cs="Times New Roman"/>
          <w:bCs/>
          <w:color w:val="auto"/>
        </w:rPr>
        <w:t xml:space="preserve">Летняя кампания 2024 года проходила </w:t>
      </w:r>
      <w:r w:rsidRPr="00B432B9">
        <w:rPr>
          <w:rFonts w:cs="Times New Roman"/>
          <w:color w:val="auto"/>
        </w:rPr>
        <w:t xml:space="preserve">в рамках реализации комплекса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 муниципальной программы «Современное образование Сосновоборского городского округа». </w:t>
      </w:r>
    </w:p>
    <w:p w:rsidR="008E09C1" w:rsidRPr="00B432B9" w:rsidRDefault="008E09C1" w:rsidP="008E09C1">
      <w:pPr>
        <w:tabs>
          <w:tab w:val="left" w:pos="513"/>
        </w:tabs>
        <w:rPr>
          <w:rFonts w:cs="Times New Roman"/>
          <w:color w:val="auto"/>
        </w:rPr>
      </w:pPr>
      <w:r w:rsidRPr="00B432B9">
        <w:rPr>
          <w:rFonts w:cs="Times New Roman"/>
          <w:color w:val="auto"/>
        </w:rPr>
        <w:t>На проведение мероприятий для организации и обеспечения отдыха, оздоровления, занятости детей, подростков, в том числе детей, находящихся в трудной жизненной ситуации всего выделено 17,6 млн. рублей (областной бюджет 1,9 млн. рублей, местный бюджет 15,7 млн. рублей).</w:t>
      </w:r>
    </w:p>
    <w:p w:rsidR="008E09C1" w:rsidRPr="00B432B9" w:rsidRDefault="008E09C1" w:rsidP="008E09C1">
      <w:pPr>
        <w:pBdr>
          <w:top w:val="nil"/>
          <w:left w:val="nil"/>
          <w:bottom w:val="nil"/>
          <w:right w:val="nil"/>
          <w:between w:val="nil"/>
        </w:pBdr>
        <w:tabs>
          <w:tab w:val="left" w:pos="7742"/>
        </w:tabs>
        <w:rPr>
          <w:rFonts w:cs="Times New Roman"/>
          <w:color w:val="auto"/>
          <w:lang w:eastAsia="zh-CN"/>
        </w:rPr>
      </w:pPr>
      <w:r w:rsidRPr="00B432B9">
        <w:rPr>
          <w:rFonts w:cs="Times New Roman"/>
          <w:color w:val="auto"/>
        </w:rPr>
        <w:t>В летний период Комитетом образования, отделом по молодежной политике, отделом по физической культуре, спорту на базе 3 образовательных учреждений города в летний период были организованы 11 дневных (профильных) оздоровительных лагеря и бригада губернаторского молодежного отряда для 915 несовершеннолетних. Образовательные учреждения сосредоточили свои усилия на реализации оздоровительных, социально-педагогических, спортивных и культурных программ для детей, проявляющих интерес и способности к различным видам спорта, художественному творчеству, экологии, краеведению и др.</w:t>
      </w:r>
    </w:p>
    <w:p w:rsidR="008E09C1" w:rsidRPr="00B432B9" w:rsidRDefault="008E09C1" w:rsidP="008E09C1">
      <w:pPr>
        <w:pBdr>
          <w:top w:val="nil"/>
          <w:left w:val="nil"/>
          <w:bottom w:val="nil"/>
          <w:right w:val="nil"/>
          <w:between w:val="nil"/>
        </w:pBdr>
        <w:tabs>
          <w:tab w:val="left" w:pos="7742"/>
        </w:tabs>
        <w:rPr>
          <w:rFonts w:cs="Times New Roman"/>
          <w:color w:val="auto"/>
          <w:lang w:eastAsia="zh-CN"/>
        </w:rPr>
      </w:pPr>
      <w:r w:rsidRPr="00B432B9">
        <w:rPr>
          <w:rFonts w:cs="Times New Roman"/>
          <w:color w:val="auto"/>
        </w:rPr>
        <w:lastRenderedPageBreak/>
        <w:t>В 2024 году численность детей в профильном оздоровительном лагере «Юнармия» составила 60 человек. Проведено более 50 мероприятий, в том числе по начальной военной и общей физической подготовке, профориентационные встречи с Санкт-Петербургскими университетами, встречи с представителями общественного движения: «Красный крест», «Лиза Алерт», поиского движения «Наше время»; дни единых действий: «День русского языка», «Три главных цвета Родины моей», день физкльтурника, день молодежи; игры по правилам дорожного движения и по пожарной безопасности; беседы по кибербезопасности, информационной безопасности, проведение оборонно-спортивных мероприятий, посвященных 90-летию гражданской обороны совместно со спасательно-пожарной частью и другие.</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По итогам смены прошла торжественная церемония принятия юнармейской присяги. Юнармейские ряды пополнили 404 ребят.</w:t>
      </w:r>
    </w:p>
    <w:p w:rsidR="008E09C1" w:rsidRPr="00B432B9" w:rsidRDefault="008E09C1" w:rsidP="008E09C1">
      <w:pPr>
        <w:rPr>
          <w:rFonts w:cs="Times New Roman"/>
          <w:color w:val="auto"/>
        </w:rPr>
      </w:pPr>
      <w:r w:rsidRPr="00B432B9">
        <w:rPr>
          <w:rFonts w:cs="Times New Roman"/>
          <w:color w:val="auto"/>
        </w:rPr>
        <w:t>Профильным оздоровительным лагерем «Радоша» на базе МБОУ «СОШ №4 Героя Советского Союза В.К. Булыгина» был организован дневной профильный лагерь «Содружество орлят России». Лагерь был проведен в 2 смены (по 10 дней) с охватом – 50 несовершеннолетних.</w:t>
      </w:r>
    </w:p>
    <w:p w:rsidR="008E09C1" w:rsidRPr="00B432B9" w:rsidRDefault="008E09C1" w:rsidP="008E09C1">
      <w:pPr>
        <w:rPr>
          <w:rFonts w:cs="Times New Roman"/>
          <w:color w:val="auto"/>
        </w:rPr>
      </w:pPr>
      <w:r w:rsidRPr="00B432B9">
        <w:rPr>
          <w:rFonts w:cs="Times New Roman"/>
          <w:color w:val="auto"/>
        </w:rPr>
        <w:t>150 ребят Сосновоборского городского округа отдохнули в дневном лагере спортивно-оздоровительной направленности.</w:t>
      </w:r>
      <w:r w:rsidRPr="00B432B9">
        <w:rPr>
          <w:rFonts w:cs="Times New Roman"/>
          <w:b/>
          <w:color w:val="auto"/>
        </w:rPr>
        <w:t xml:space="preserve"> </w:t>
      </w:r>
      <w:r w:rsidRPr="00B432B9">
        <w:rPr>
          <w:rFonts w:cs="Times New Roman"/>
          <w:color w:val="auto"/>
        </w:rPr>
        <w:t xml:space="preserve">150 воспитанников МБОУ ДО «ДЮСШ», организованные в пять отрядов по видам спорта: дзюдо, волейбол, художественная гимнастика, шахматы отдохнули в лагере «Темп» на базе МБОУ «СОШ №7». </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 xml:space="preserve">300 детей Сосновоборского городского округа отдохнули в городских лагерях с дневным пребыванием «Чайка», «Планета детства», «Энергия». В распоряжении детей были: библиотеки, игровые комнаты, комнаты кружковой работы, столовые, спортивные и актовые залы. </w:t>
      </w:r>
    </w:p>
    <w:p w:rsidR="008E09C1" w:rsidRPr="00B432B9" w:rsidRDefault="008E09C1" w:rsidP="008E09C1">
      <w:pPr>
        <w:shd w:val="clear" w:color="auto" w:fill="FFFFFF"/>
        <w:rPr>
          <w:rFonts w:cs="Times New Roman"/>
          <w:color w:val="auto"/>
        </w:rPr>
      </w:pPr>
      <w:r w:rsidRPr="00B432B9">
        <w:rPr>
          <w:rFonts w:cs="Times New Roman"/>
          <w:color w:val="auto"/>
        </w:rPr>
        <w:t>В лагерях дневного пребывания были организованы мероприятия разных направлений деятельности: линейки открытия лагерей; День экологии; Квест-игра «Родина зовет!»; «Государственные символы Российской Федерации» - познавательная викторина, посвященная Дню России; квест-игра по правилам дорожного движения; «Помоги себе сам» практикум по оказанию первой помощи, «Школа безопасности» - встреча с представителем МЧС; беседа на тему «Как началась война» в Сосновоборской городской публичной библиотеке - отдел детской и юношеской литературы; участие в мероприятиях, посвященных Дню памяти и скорби; торжественные закрытия смен.</w:t>
      </w:r>
    </w:p>
    <w:p w:rsidR="008E09C1" w:rsidRPr="00B432B9" w:rsidRDefault="008E09C1" w:rsidP="008E09C1">
      <w:pPr>
        <w:rPr>
          <w:rFonts w:cs="Times New Roman"/>
          <w:color w:val="auto"/>
        </w:rPr>
      </w:pPr>
      <w:r w:rsidRPr="00B432B9">
        <w:rPr>
          <w:rFonts w:cs="Times New Roman"/>
          <w:color w:val="auto"/>
        </w:rPr>
        <w:t xml:space="preserve">Наряду с развлекательными мероприятиями проводились беседы, посвященные профилактике вредных привычек ПАВ, травматизма детей в период летнего отдыха, а также: «Осторожно, клещевой энцефалит!», «Профилактика боррелиоза», «Личная гигиена школьника», «Отравление ядовитыми грибами и ягодами, ядовитыми растениями», инструктажи по технике безопасности и правилам дорожного движения с приглашением инспекторов по пропаганде Безопасного дорожного движения и предупреждения дорожно-транспортного травматизма. </w:t>
      </w:r>
    </w:p>
    <w:p w:rsidR="008E09C1" w:rsidRPr="00B432B9" w:rsidRDefault="008E09C1" w:rsidP="008E09C1">
      <w:pPr>
        <w:rPr>
          <w:rFonts w:cs="Times New Roman"/>
          <w:color w:val="auto"/>
        </w:rPr>
      </w:pPr>
      <w:r w:rsidRPr="00B432B9">
        <w:rPr>
          <w:rFonts w:cs="Times New Roman"/>
          <w:color w:val="auto"/>
        </w:rPr>
        <w:t xml:space="preserve">За 3 летних месяца 2024 года в летней оздоровительной кампании приняли участие </w:t>
      </w:r>
      <w:r w:rsidRPr="00B432B9">
        <w:rPr>
          <w:rFonts w:cs="Times New Roman"/>
          <w:bCs/>
          <w:color w:val="auto"/>
        </w:rPr>
        <w:t>150</w:t>
      </w:r>
      <w:r w:rsidRPr="00B432B9">
        <w:rPr>
          <w:rFonts w:cs="Times New Roman"/>
          <w:color w:val="auto"/>
        </w:rPr>
        <w:t xml:space="preserve"> детей из семей, находящихся в трудной жизненной ситуации, в том числе </w:t>
      </w:r>
      <w:r w:rsidRPr="00B432B9">
        <w:rPr>
          <w:rFonts w:cs="Times New Roman"/>
          <w:bCs/>
          <w:color w:val="auto"/>
        </w:rPr>
        <w:t xml:space="preserve">80 </w:t>
      </w:r>
      <w:r w:rsidRPr="00B432B9">
        <w:rPr>
          <w:rFonts w:cs="Times New Roman"/>
          <w:color w:val="auto"/>
        </w:rPr>
        <w:t xml:space="preserve">детей в городском лагере дневного пребывания на базе «СОШ №9 им. В.И. Некрасова», </w:t>
      </w:r>
      <w:r w:rsidRPr="00B432B9">
        <w:rPr>
          <w:rFonts w:cs="Times New Roman"/>
          <w:bCs/>
          <w:color w:val="auto"/>
        </w:rPr>
        <w:t xml:space="preserve">70 </w:t>
      </w:r>
      <w:r w:rsidRPr="00B432B9">
        <w:rPr>
          <w:rFonts w:cs="Times New Roman"/>
          <w:color w:val="auto"/>
        </w:rPr>
        <w:t>несовершеннолетних отдохнули в загородном лагере «Сокол» Выборгского района</w:t>
      </w:r>
      <w:r w:rsidRPr="00B432B9">
        <w:rPr>
          <w:rFonts w:cs="Times New Roman"/>
          <w:bCs/>
          <w:color w:val="auto"/>
        </w:rPr>
        <w:t>.</w:t>
      </w:r>
      <w:r w:rsidRPr="00B432B9">
        <w:rPr>
          <w:rFonts w:cs="Times New Roman"/>
          <w:color w:val="auto"/>
        </w:rPr>
        <w:t xml:space="preserve"> </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Администрация Сосновоборского городского округа тесно сотрудничает в вопросах организации летнего отдыха детей и подростков с ведущими предприятиями города. По информации предприятий города летом 2024 года 183 ребенка отдохнули в оздоровительных лагерях и санаториях за счет предприятий.</w:t>
      </w:r>
    </w:p>
    <w:p w:rsidR="008E09C1" w:rsidRPr="00B432B9" w:rsidRDefault="008E09C1" w:rsidP="008E09C1">
      <w:pPr>
        <w:rPr>
          <w:rFonts w:cs="Times New Roman"/>
          <w:bCs/>
          <w:color w:val="auto"/>
        </w:rPr>
      </w:pPr>
      <w:r w:rsidRPr="00B432B9">
        <w:rPr>
          <w:rFonts w:cs="Times New Roman"/>
          <w:color w:val="auto"/>
        </w:rPr>
        <w:t>В летний период 2024 года было временно трудоустроено 657 подростков, что на 48 человек больше, чем в отчетный период 2023 года, в том числе: в июне трудоустроено 294 человека, в июле – 205 человек, в августе – 158 человек. Из них трудоустроен 31 подросток, из числа детей, состоящих на профилактическом учете в ОМВД России по г. Сосновый Бор, находящихся в трудной жизненной ситуации, сирот и детей, оставшихся без попечения родителей.</w:t>
      </w:r>
    </w:p>
    <w:p w:rsidR="008E09C1" w:rsidRPr="00B432B9" w:rsidRDefault="008E09C1" w:rsidP="008E09C1">
      <w:pPr>
        <w:rPr>
          <w:rFonts w:cs="Times New Roman"/>
          <w:color w:val="auto"/>
        </w:rPr>
      </w:pPr>
      <w:r w:rsidRPr="00B432B9">
        <w:rPr>
          <w:rFonts w:cs="Times New Roman"/>
          <w:color w:val="auto"/>
        </w:rPr>
        <w:t xml:space="preserve">В 2024 году в рамках реализации мероприятий по укреплению материально-технической базы, обеспечению содержания зданий и сооружений, обустройству прилегающих территорий </w:t>
      </w:r>
      <w:r w:rsidRPr="00B432B9">
        <w:rPr>
          <w:rFonts w:cs="Times New Roman"/>
          <w:color w:val="auto"/>
        </w:rPr>
        <w:lastRenderedPageBreak/>
        <w:t>муниципальных образовательных организаций Сосновоборского городского округа была продолжена работа по улучшению состояния зданий, повышения уровня защищенности объектов образования, обеспечения безопасности учащихся и учебного процесса.</w:t>
      </w:r>
    </w:p>
    <w:p w:rsidR="008E09C1" w:rsidRPr="00B432B9" w:rsidRDefault="008E09C1" w:rsidP="008E09C1">
      <w:pPr>
        <w:pStyle w:val="aff5"/>
        <w:ind w:left="0" w:firstLine="709"/>
        <w:jc w:val="both"/>
        <w:rPr>
          <w:color w:val="auto"/>
          <w:lang w:eastAsia="ru-RU"/>
        </w:rPr>
      </w:pPr>
      <w:r w:rsidRPr="00B432B9">
        <w:rPr>
          <w:color w:val="auto"/>
          <w:lang w:eastAsia="ru-RU"/>
        </w:rPr>
        <w:t>На общий объем ресурсного обеспечения реализации мероприятий в 2024 году были запланированы средства в размере 111 110,3 тыс. руб. (в т.ч. средства регионального бюджета – 54 315,8 тыс. руб., средства местного бюджета – 56 794,5 тыс. руб.).</w:t>
      </w:r>
    </w:p>
    <w:p w:rsidR="008E09C1" w:rsidRPr="00B432B9" w:rsidRDefault="008E09C1" w:rsidP="008E09C1">
      <w:pPr>
        <w:pStyle w:val="aff5"/>
        <w:ind w:left="0" w:firstLine="709"/>
        <w:jc w:val="both"/>
        <w:rPr>
          <w:color w:val="auto"/>
          <w:lang w:eastAsia="ru-RU"/>
        </w:rPr>
      </w:pPr>
      <w:r w:rsidRPr="00B432B9">
        <w:rPr>
          <w:color w:val="auto"/>
          <w:lang w:eastAsia="ru-RU"/>
        </w:rPr>
        <w:t>Израсходованные средства были направлены:</w:t>
      </w:r>
    </w:p>
    <w:p w:rsidR="008E09C1" w:rsidRPr="00B432B9" w:rsidRDefault="008E09C1" w:rsidP="008E09C1">
      <w:pPr>
        <w:pStyle w:val="aff5"/>
        <w:ind w:left="0" w:firstLine="709"/>
        <w:jc w:val="both"/>
        <w:rPr>
          <w:color w:val="auto"/>
          <w:lang w:eastAsia="ru-RU"/>
        </w:rPr>
      </w:pPr>
      <w:r w:rsidRPr="00B432B9">
        <w:rPr>
          <w:color w:val="auto"/>
          <w:lang w:eastAsia="ru-RU"/>
        </w:rPr>
        <w:t>- 47 069,3 тыс.руб. (10 170,7 – ОБ и 36 898,6 – МБ) на ремонт помещений в МБОУ «СОШ № 1», МБОУ «СОШ № 2 им. Героя РФ В.В.Воскресенского», МБОУ «СОШ № 3», МБОУ «СОШ № 4 имени Героя Советского Союза В.К. Булыгина», МБОУ «Гимназия № 5», МБОУ «СОШ № 6», МБОУ «СОШ № 7», МБОУ «СОШ № 9 им. В.И. Некрасова», МБДОУ «Детский сад  № 1», МБДОУ «Центр развития ребенка № 2», МБДОУ «Детский сад  № 3», МБДОУ «Детский сад № 4», МБДОУ «Детский сад  № 5», МБДОУ «Детский сад  № 6», МБДОУ «Детский сад  № 7», МБДОУ «Детский сад  № 8», МБДОУ «Детский сад  № 9», МБДОУ «Детский сад  № 11», МБДОУ «Детский сад № 12», МБДОУ «Центр развития ребенка № 15», МБДОУ «Детский сад  № 18», МБДОУ «Центр развития ребенка № 19», МБОУ ДО «ЦРТ», МБОУ ДО «ДЮСШ», МБОУ ДО «ДДТ»;</w:t>
      </w:r>
    </w:p>
    <w:p w:rsidR="008E09C1" w:rsidRPr="00B432B9" w:rsidRDefault="008E09C1" w:rsidP="008E09C1">
      <w:pPr>
        <w:pStyle w:val="aff5"/>
        <w:ind w:left="0" w:firstLine="709"/>
        <w:jc w:val="both"/>
        <w:rPr>
          <w:color w:val="auto"/>
          <w:lang w:eastAsia="ru-RU"/>
        </w:rPr>
      </w:pPr>
      <w:r w:rsidRPr="00B432B9">
        <w:rPr>
          <w:color w:val="auto"/>
          <w:lang w:eastAsia="ru-RU"/>
        </w:rPr>
        <w:t>- 37 386,3 тыс.руб. за счет ОБ на работы по устройству навесного (вентилируемого) фасада здания, ремонту крылец и фундаментов, замене металлических (наружных) лестниц МБОУ «СОШ № 4 имени Героя Советского Союза В.К. Булыгина»;</w:t>
      </w:r>
    </w:p>
    <w:p w:rsidR="008E09C1" w:rsidRPr="00B432B9" w:rsidRDefault="008E09C1" w:rsidP="008E09C1">
      <w:pPr>
        <w:pStyle w:val="aff5"/>
        <w:ind w:left="0" w:firstLine="709"/>
        <w:jc w:val="both"/>
        <w:rPr>
          <w:color w:val="auto"/>
          <w:lang w:eastAsia="ru-RU"/>
        </w:rPr>
      </w:pPr>
      <w:r w:rsidRPr="00B432B9">
        <w:rPr>
          <w:color w:val="auto"/>
          <w:lang w:eastAsia="ru-RU"/>
        </w:rPr>
        <w:t>-  12 835,8 тыс.руб. (5 008,8 – ОБ и 7 827,0 – МБ) на ремонт инженерных сетей в МБОУ «СОШ № 1», МБОУ «СОШ № 2 им. Героя РФ В.В.Воскресенского», МБОУ «СОШ № 3», МБОУ «СОШ № 4 имени Героя Советского Союза В.К. Булыгина», МБОУ «СОШ № 6», МБОУ «СОШ № 7», МБОУ «Лицей № 8», МБОУ «СОШ № 9 им. В.И. Некрасова», МБДОУ «Детский сад  № 1», МБДОУ «Детский сад  № 3», МБДОУ «Детский сад  № 5», МБДОУ «Детский сад  № 6», МБДОУ «Детский сад  № 7», МБДОУ «Детский сад  № 8», МБДОУ «Детский сад  № 9», МБДОУ «Центр развития ребенка № 15», МБДОУ «Центр развития ребенка № 19», МБОУ ДО «ЦРТ», МБОУ ДО «ДЮСШ», МБОУ ДО «ДДТ»;</w:t>
      </w:r>
    </w:p>
    <w:p w:rsidR="008E09C1" w:rsidRPr="00B432B9" w:rsidRDefault="008E09C1" w:rsidP="008E09C1">
      <w:pPr>
        <w:pStyle w:val="aff5"/>
        <w:ind w:left="0" w:firstLine="709"/>
        <w:jc w:val="both"/>
        <w:rPr>
          <w:color w:val="auto"/>
          <w:lang w:eastAsia="ru-RU"/>
        </w:rPr>
      </w:pPr>
      <w:r w:rsidRPr="00B432B9">
        <w:rPr>
          <w:color w:val="auto"/>
          <w:lang w:eastAsia="ru-RU"/>
        </w:rPr>
        <w:t>- 3 071,6 тыс. руб. за счет МБ на ремонт крылец МБОУ «СОШ № 3», МБДОУ «Детский сад № 1», МБДОУ «Центр развития ребенка № 15», ремонт крылец и установку пандуса МБОУ «СОШ № 4 имени Героя Советского Союза В.К. Булыгина», установку пандуса МБОУ «Гимназия № 5», МБОУ «СОШ № 6», МБОУ «СОШ № 7»;</w:t>
      </w:r>
    </w:p>
    <w:p w:rsidR="008E09C1" w:rsidRPr="00B432B9" w:rsidRDefault="008E09C1" w:rsidP="008E09C1">
      <w:pPr>
        <w:rPr>
          <w:rFonts w:cs="Times New Roman"/>
          <w:color w:val="auto"/>
        </w:rPr>
      </w:pPr>
      <w:r w:rsidRPr="00B432B9">
        <w:rPr>
          <w:rFonts w:cs="Times New Roman"/>
          <w:color w:val="auto"/>
        </w:rPr>
        <w:t>- 2 664,0 тыс. руб. за счет МБ на ремонт кровли МБОУ «СОШ № 9 им. В.И. Некрасова», МБДОУ «Детский сад № 7», МБДОУ «Центр развития ребенка № 15»;</w:t>
      </w:r>
    </w:p>
    <w:p w:rsidR="008E09C1" w:rsidRPr="00B432B9" w:rsidRDefault="008E09C1" w:rsidP="008E09C1">
      <w:pPr>
        <w:rPr>
          <w:rFonts w:cs="Times New Roman"/>
          <w:color w:val="auto"/>
        </w:rPr>
      </w:pPr>
      <w:r w:rsidRPr="00B432B9">
        <w:rPr>
          <w:rFonts w:cs="Times New Roman"/>
          <w:color w:val="auto"/>
        </w:rPr>
        <w:t>- 4 533,6 тыс. руб. за счет МБ на разработку проектно-сметной документации и монтаж системы автоматической пожарной сигнализации (АПС) и системы оповещения и управления эвакуацией людей при пожаре (СОУЭ) в МБДОУ «Детский сад № 4», в МБОУ ДО «ДЮСШ»; на замену системы автоматической пожарной сигнализации в помещениях МБОУ ДО «ЦРТ»,</w:t>
      </w:r>
    </w:p>
    <w:p w:rsidR="008E09C1" w:rsidRPr="00B432B9" w:rsidRDefault="008E09C1" w:rsidP="008E09C1">
      <w:pPr>
        <w:rPr>
          <w:rFonts w:cs="Times New Roman"/>
          <w:color w:val="auto"/>
        </w:rPr>
      </w:pPr>
      <w:r w:rsidRPr="00B432B9">
        <w:rPr>
          <w:rFonts w:cs="Times New Roman"/>
          <w:color w:val="auto"/>
        </w:rPr>
        <w:t>- 140,0 тыс. руб. за счет МБ на обследование бассейна в МБДОУ «Центр развития ребенка № 2»;</w:t>
      </w:r>
    </w:p>
    <w:p w:rsidR="008E09C1" w:rsidRPr="00B432B9" w:rsidRDefault="008E09C1" w:rsidP="008E09C1">
      <w:pPr>
        <w:rPr>
          <w:rFonts w:cs="Times New Roman"/>
          <w:color w:val="auto"/>
        </w:rPr>
      </w:pPr>
      <w:r w:rsidRPr="00B432B9">
        <w:rPr>
          <w:rFonts w:cs="Times New Roman"/>
          <w:color w:val="auto"/>
        </w:rPr>
        <w:t>- 599,3 тыс. руб. за счет МБ на корректировку проектно-сметной документации и перенос ограждения между МБОУ «СОШ № 6» и СМБУК «ГТЦ "Волшебный фонарь»;</w:t>
      </w:r>
    </w:p>
    <w:p w:rsidR="008E09C1" w:rsidRPr="00B432B9" w:rsidRDefault="008E09C1" w:rsidP="008E09C1">
      <w:pPr>
        <w:rPr>
          <w:rFonts w:cs="Times New Roman"/>
          <w:color w:val="auto"/>
        </w:rPr>
      </w:pPr>
      <w:r w:rsidRPr="00B432B9">
        <w:rPr>
          <w:rFonts w:cs="Times New Roman"/>
          <w:color w:val="auto"/>
        </w:rPr>
        <w:t>- 200,0 тыс. руб. за счет МБ на демонтаж 2-х теневых навесов в МБДОУ «Центр развития ребенка № 19»,</w:t>
      </w:r>
    </w:p>
    <w:p w:rsidR="008E09C1" w:rsidRPr="00B432B9" w:rsidRDefault="008E09C1" w:rsidP="008E09C1">
      <w:pPr>
        <w:rPr>
          <w:rFonts w:cs="Times New Roman"/>
          <w:color w:val="auto"/>
        </w:rPr>
      </w:pPr>
      <w:r w:rsidRPr="00B432B9">
        <w:rPr>
          <w:rFonts w:cs="Times New Roman"/>
          <w:color w:val="auto"/>
        </w:rPr>
        <w:t>- 263,2 тыс. руб. (250,0 – ОБ и 63,2 – МБ) приобретение формы для всероссийского детско-юношеского общественного движения «Юнармия» в МБОУ «СОШ № 1»;</w:t>
      </w:r>
    </w:p>
    <w:p w:rsidR="008E09C1" w:rsidRPr="00B432B9" w:rsidRDefault="008E09C1" w:rsidP="008E09C1">
      <w:pPr>
        <w:rPr>
          <w:rFonts w:cs="Times New Roman"/>
          <w:color w:val="auto"/>
        </w:rPr>
      </w:pPr>
      <w:r w:rsidRPr="00B432B9">
        <w:rPr>
          <w:rFonts w:cs="Times New Roman"/>
          <w:color w:val="auto"/>
        </w:rPr>
        <w:t>- 526,3 тыс. руб. (500,0 – ОБ и 26,3 тыс.руб. – МБ) на приобретение, поставку, сборку, установку мебели для библиотечно-информационного центра МБОУ «СОШ № 9 им. В.И. Некрасова»;</w:t>
      </w:r>
    </w:p>
    <w:p w:rsidR="008E09C1" w:rsidRPr="00B432B9" w:rsidRDefault="008E09C1" w:rsidP="008E09C1">
      <w:pPr>
        <w:rPr>
          <w:rFonts w:cs="Times New Roman"/>
          <w:color w:val="auto"/>
        </w:rPr>
      </w:pPr>
      <w:r w:rsidRPr="00B432B9">
        <w:rPr>
          <w:rFonts w:cs="Times New Roman"/>
          <w:color w:val="auto"/>
        </w:rPr>
        <w:t>- 430,00 тыс.руб. за счет МБ на оборудование калитки входа видеодомофоном в МБОУ «СОШ № 7» и МБОУ «Лицей № 8»;</w:t>
      </w:r>
    </w:p>
    <w:p w:rsidR="008E09C1" w:rsidRPr="00B432B9" w:rsidRDefault="008E09C1" w:rsidP="008E09C1">
      <w:pPr>
        <w:rPr>
          <w:rFonts w:cs="Times New Roman"/>
          <w:color w:val="auto"/>
        </w:rPr>
      </w:pPr>
      <w:r w:rsidRPr="00B432B9">
        <w:rPr>
          <w:rFonts w:cs="Times New Roman"/>
          <w:color w:val="auto"/>
        </w:rPr>
        <w:t>- 1 052,6 тыс.руб. (1 000,0 – ОБ и 52,6 – ОБ) на приобретение, поставку, сборку, установку гардеробных секций в МБОУ «Лицей № 8»;</w:t>
      </w:r>
    </w:p>
    <w:p w:rsidR="008E09C1" w:rsidRPr="00B432B9" w:rsidRDefault="008E09C1" w:rsidP="008E09C1">
      <w:pPr>
        <w:rPr>
          <w:rFonts w:cs="Times New Roman"/>
          <w:color w:val="auto"/>
        </w:rPr>
      </w:pPr>
      <w:r w:rsidRPr="00B432B9">
        <w:rPr>
          <w:rFonts w:cs="Times New Roman"/>
          <w:color w:val="auto"/>
        </w:rPr>
        <w:lastRenderedPageBreak/>
        <w:t>- 338,3 тыс.руб. за счет МБ на замену покрытия прогулочного участка № 5 в МБДОУ «Детский сад  № 3».</w:t>
      </w:r>
    </w:p>
    <w:p w:rsidR="008E09C1" w:rsidRPr="00B432B9" w:rsidRDefault="008E09C1" w:rsidP="008E09C1">
      <w:pPr>
        <w:rPr>
          <w:rFonts w:cs="Times New Roman"/>
          <w:color w:val="auto"/>
        </w:rPr>
      </w:pPr>
      <w:r w:rsidRPr="00B432B9">
        <w:rPr>
          <w:rFonts w:cs="Times New Roman"/>
          <w:color w:val="auto"/>
        </w:rPr>
        <w:t>На реализацию инициативы проектов «Я планирую бюджет»:</w:t>
      </w:r>
    </w:p>
    <w:p w:rsidR="008E09C1" w:rsidRPr="00B432B9" w:rsidRDefault="008E09C1" w:rsidP="008E09C1">
      <w:pPr>
        <w:rPr>
          <w:rFonts w:cs="Times New Roman"/>
          <w:color w:val="auto"/>
        </w:rPr>
      </w:pPr>
      <w:r w:rsidRPr="00B432B9">
        <w:rPr>
          <w:rFonts w:cs="Times New Roman"/>
          <w:color w:val="auto"/>
        </w:rPr>
        <w:t>1. Проект «Всесезонный павильон проката на «Коробке» - приобретен и установлен павильон проката на сумму 3 000,0 тыс.руб.</w:t>
      </w:r>
    </w:p>
    <w:p w:rsidR="008E09C1" w:rsidRPr="00B432B9" w:rsidRDefault="008E09C1" w:rsidP="008E09C1">
      <w:pPr>
        <w:rPr>
          <w:rFonts w:cs="Times New Roman"/>
          <w:color w:val="auto"/>
        </w:rPr>
      </w:pPr>
      <w:r w:rsidRPr="00B432B9">
        <w:rPr>
          <w:rFonts w:cs="Times New Roman"/>
          <w:color w:val="auto"/>
        </w:rPr>
        <w:t>2. Проект «Защитная экипировка для детской хоккейной секции» - поставлена защитная экипировка на общую сумму 700 000,00 руб.</w:t>
      </w:r>
    </w:p>
    <w:p w:rsidR="008E09C1" w:rsidRPr="00B432B9" w:rsidRDefault="008E09C1" w:rsidP="008E09C1">
      <w:pPr>
        <w:rPr>
          <w:rFonts w:cs="Times New Roman"/>
          <w:color w:val="auto"/>
        </w:rPr>
      </w:pPr>
      <w:r w:rsidRPr="00B432B9">
        <w:rPr>
          <w:rFonts w:cs="Times New Roman"/>
          <w:color w:val="auto"/>
        </w:rPr>
        <w:t>3. Устройство монолитного ж/б покрытия хоккейного поля по адресу ул. Солнечная, 14А. МБОУ ДО  «ДЮСШ» заключен контракт № 0145300000124000294 от 09.12.2024 на сумму 9 972 755 руб. со сроком выполнения работ в 2025 году.</w:t>
      </w:r>
    </w:p>
    <w:p w:rsidR="008E09C1" w:rsidRPr="00B432B9" w:rsidRDefault="008E09C1" w:rsidP="008E09C1">
      <w:pPr>
        <w:rPr>
          <w:rFonts w:cs="Times New Roman"/>
          <w:b/>
          <w:color w:val="auto"/>
        </w:rPr>
      </w:pPr>
      <w:r w:rsidRPr="00B432B9">
        <w:rPr>
          <w:rFonts w:cs="Times New Roman"/>
          <w:b/>
          <w:color w:val="auto"/>
        </w:rPr>
        <w:t>3. Ход реформирования отрасли, тенденции развития, внедрение новых форм работы.</w:t>
      </w:r>
    </w:p>
    <w:p w:rsidR="008E09C1" w:rsidRPr="00B432B9" w:rsidRDefault="008E09C1" w:rsidP="008E09C1">
      <w:pPr>
        <w:rPr>
          <w:rFonts w:cs="Times New Roman"/>
          <w:color w:val="auto"/>
        </w:rPr>
      </w:pPr>
      <w:r w:rsidRPr="00B432B9">
        <w:rPr>
          <w:rFonts w:cs="Times New Roman"/>
          <w:color w:val="auto"/>
        </w:rPr>
        <w:t>В 2024 году система образования Сосновоборского городского округа продолжала функционировать в режиме развития в соответствии с направлениями, определенными Муниципальной программой «Современное образование в Сосновоборском городском округе».</w:t>
      </w:r>
    </w:p>
    <w:p w:rsidR="008E09C1" w:rsidRPr="00B432B9" w:rsidRDefault="008E09C1" w:rsidP="008E09C1">
      <w:pPr>
        <w:rPr>
          <w:rFonts w:cs="Times New Roman"/>
          <w:bCs/>
          <w:color w:val="auto"/>
        </w:rPr>
      </w:pPr>
      <w:r w:rsidRPr="00B432B9">
        <w:rPr>
          <w:rFonts w:cs="Times New Roman"/>
          <w:color w:val="auto"/>
        </w:rPr>
        <w:t>В соответствии с Указами Президента Российской Федерации от 7 мая 2012 года № 597 «О мероприятиях по реализации государственной социальной политики», от 28 декабря 2012 года №1688 «О некоторых мерах по реализации государственной политики в сфере защиты детей-сирот и детей, оставшихся без попечения родителей»</w:t>
      </w:r>
      <w:r w:rsidRPr="00B432B9">
        <w:rPr>
          <w:rFonts w:cs="Times New Roman"/>
          <w:bCs/>
          <w:color w:val="auto"/>
        </w:rPr>
        <w:t xml:space="preserve"> в Сосновоборском городском округе выдерживается постоянная положительная динамика повышения заработной платы педагогического персонала во всех муниципальных учреждениях образовательной сферы.</w:t>
      </w:r>
    </w:p>
    <w:p w:rsidR="008E09C1" w:rsidRPr="00B432B9" w:rsidRDefault="008E09C1" w:rsidP="008E09C1">
      <w:pPr>
        <w:rPr>
          <w:rFonts w:cs="Times New Roman"/>
          <w:color w:val="auto"/>
        </w:rPr>
      </w:pPr>
      <w:r w:rsidRPr="00B432B9">
        <w:rPr>
          <w:rFonts w:cs="Times New Roman"/>
          <w:color w:val="auto"/>
        </w:rPr>
        <w:t>За 2024 год средняя заработная плата педагогических работников:</w:t>
      </w:r>
    </w:p>
    <w:p w:rsidR="008E09C1" w:rsidRPr="00B432B9" w:rsidRDefault="008E09C1" w:rsidP="008E09C1">
      <w:pPr>
        <w:rPr>
          <w:rFonts w:cs="Times New Roman"/>
          <w:bCs/>
          <w:color w:val="auto"/>
        </w:rPr>
      </w:pPr>
      <w:r w:rsidRPr="00B432B9">
        <w:rPr>
          <w:rFonts w:cs="Times New Roman"/>
          <w:bCs/>
          <w:color w:val="auto"/>
        </w:rPr>
        <w:t>- дошкольное образование: средняя заработная плата педагогических работников муниципальных бюджетных дошкольных образовательных организаций – 61 086,50 руб.</w:t>
      </w:r>
    </w:p>
    <w:p w:rsidR="008E09C1" w:rsidRPr="00B432B9" w:rsidRDefault="008E09C1" w:rsidP="008E09C1">
      <w:pPr>
        <w:rPr>
          <w:rFonts w:cs="Times New Roman"/>
          <w:bCs/>
          <w:color w:val="auto"/>
        </w:rPr>
      </w:pPr>
      <w:r w:rsidRPr="00B432B9">
        <w:rPr>
          <w:rFonts w:cs="Times New Roman"/>
          <w:bCs/>
          <w:color w:val="auto"/>
        </w:rPr>
        <w:t>- общее образование: средняя заработная плата педагогических работников общеобразовательных учреждений без учета классного руководства – 59 252,20 руб.</w:t>
      </w:r>
    </w:p>
    <w:p w:rsidR="008E09C1" w:rsidRPr="00B432B9" w:rsidRDefault="008E09C1" w:rsidP="008E09C1">
      <w:pPr>
        <w:rPr>
          <w:rFonts w:cs="Times New Roman"/>
          <w:b/>
          <w:color w:val="auto"/>
        </w:rPr>
      </w:pPr>
      <w:r w:rsidRPr="00B432B9">
        <w:rPr>
          <w:rFonts w:cs="Times New Roman"/>
          <w:bCs/>
          <w:color w:val="auto"/>
        </w:rPr>
        <w:t>- дополнительное образование: средняя заработная плата педагогических работников учреждений дополнительного образования – 60 055,0 руб.</w:t>
      </w:r>
      <w:r w:rsidRPr="00B432B9">
        <w:rPr>
          <w:rFonts w:cs="Times New Roman"/>
          <w:b/>
          <w:color w:val="auto"/>
        </w:rPr>
        <w:t xml:space="preserve"> </w:t>
      </w:r>
    </w:p>
    <w:p w:rsidR="008E09C1" w:rsidRPr="00B432B9" w:rsidRDefault="008E09C1" w:rsidP="008E09C1">
      <w:pPr>
        <w:rPr>
          <w:rFonts w:cs="Times New Roman"/>
          <w:bCs/>
          <w:color w:val="auto"/>
        </w:rPr>
      </w:pPr>
      <w:r w:rsidRPr="00B432B9">
        <w:rPr>
          <w:rFonts w:cs="Times New Roman"/>
          <w:color w:val="auto"/>
        </w:rPr>
        <w:t xml:space="preserve">В сравнении с 2023 годом </w:t>
      </w:r>
      <w:r w:rsidRPr="00B432B9">
        <w:rPr>
          <w:rFonts w:cs="Times New Roman"/>
          <w:bCs/>
          <w:color w:val="auto"/>
        </w:rPr>
        <w:t>средняя заработная плата педагогических работников выросла:</w:t>
      </w:r>
    </w:p>
    <w:p w:rsidR="008E09C1" w:rsidRPr="00B432B9" w:rsidRDefault="008E09C1" w:rsidP="008E09C1">
      <w:pPr>
        <w:rPr>
          <w:rFonts w:cs="Times New Roman"/>
          <w:bCs/>
          <w:color w:val="auto"/>
        </w:rPr>
      </w:pPr>
      <w:r w:rsidRPr="00B432B9">
        <w:rPr>
          <w:rFonts w:cs="Times New Roman"/>
          <w:bCs/>
          <w:color w:val="auto"/>
        </w:rPr>
        <w:t>дошкольное образование – на 5 468,4 руб.;</w:t>
      </w:r>
    </w:p>
    <w:p w:rsidR="008E09C1" w:rsidRPr="00B432B9" w:rsidRDefault="008E09C1" w:rsidP="008E09C1">
      <w:pPr>
        <w:rPr>
          <w:rFonts w:cs="Times New Roman"/>
          <w:bCs/>
          <w:color w:val="auto"/>
        </w:rPr>
      </w:pPr>
      <w:r w:rsidRPr="00B432B9">
        <w:rPr>
          <w:rFonts w:cs="Times New Roman"/>
          <w:bCs/>
          <w:color w:val="auto"/>
        </w:rPr>
        <w:t>общее образование – на 1 739,8 руб.;</w:t>
      </w:r>
    </w:p>
    <w:p w:rsidR="008E09C1" w:rsidRPr="00B432B9" w:rsidRDefault="008E09C1" w:rsidP="008E09C1">
      <w:pPr>
        <w:rPr>
          <w:rFonts w:cs="Times New Roman"/>
          <w:bCs/>
          <w:color w:val="auto"/>
        </w:rPr>
      </w:pPr>
      <w:r w:rsidRPr="00B432B9">
        <w:rPr>
          <w:rFonts w:cs="Times New Roman"/>
          <w:bCs/>
          <w:color w:val="auto"/>
        </w:rPr>
        <w:t>дополнительное образование – на 3 360,8 руб.</w:t>
      </w:r>
    </w:p>
    <w:p w:rsidR="008E09C1" w:rsidRPr="00B432B9" w:rsidRDefault="008E09C1" w:rsidP="008E09C1">
      <w:pPr>
        <w:rPr>
          <w:rFonts w:cs="Times New Roman"/>
          <w:bCs/>
          <w:color w:val="auto"/>
        </w:rPr>
      </w:pPr>
    </w:p>
    <w:p w:rsidR="0020030C" w:rsidRPr="00B432B9" w:rsidRDefault="0020030C" w:rsidP="0020030C">
      <w:pPr>
        <w:ind w:right="424" w:firstLine="567"/>
        <w:jc w:val="center"/>
        <w:rPr>
          <w:rFonts w:cs="Times New Roman"/>
          <w:b/>
          <w:color w:val="auto"/>
        </w:rPr>
      </w:pPr>
      <w:r w:rsidRPr="00B432B9">
        <w:rPr>
          <w:rFonts w:cs="Times New Roman"/>
          <w:b/>
          <w:color w:val="auto"/>
        </w:rPr>
        <w:t>Ход решения проблем развития отрасли, отмеченных ранее в прогнозе социально-экономического развития на истекший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pPr>
            <w:r w:rsidRPr="00B432B9">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pPr>
            <w:r w:rsidRPr="00B432B9">
              <w:t>Предполагаемые пути решения</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tcPr>
          <w:p w:rsidR="008E09C1" w:rsidRPr="00B432B9" w:rsidRDefault="008E09C1" w:rsidP="008E09C1">
            <w:pPr>
              <w:ind w:firstLine="0"/>
              <w:rPr>
                <w:color w:val="auto"/>
              </w:rPr>
            </w:pPr>
            <w:r w:rsidRPr="00B432B9">
              <w:rPr>
                <w:color w:val="auto"/>
              </w:rPr>
              <w:t>1. Нехватка педагогических кадров</w:t>
            </w:r>
          </w:p>
          <w:p w:rsidR="008E09C1" w:rsidRPr="00B432B9" w:rsidRDefault="008E09C1" w:rsidP="008E09C1">
            <w:pPr>
              <w:pStyle w:val="a3"/>
              <w:rPr>
                <w:b/>
              </w:rPr>
            </w:pP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В 2024 г. реализовано:</w:t>
            </w:r>
          </w:p>
          <w:p w:rsidR="008E09C1" w:rsidRPr="00B432B9" w:rsidRDefault="008E09C1" w:rsidP="008E09C1">
            <w:pPr>
              <w:pStyle w:val="a3"/>
              <w:rPr>
                <w:b/>
              </w:rPr>
            </w:pPr>
            <w:r w:rsidRPr="00B432B9">
              <w:t xml:space="preserve"> -выплата разового пособия молодым специалистам, прибывающим в образовательные учреждения Сосновоборского городского округа в размере 30 000 рублей;</w:t>
            </w:r>
          </w:p>
          <w:p w:rsidR="008E09C1" w:rsidRPr="00B432B9" w:rsidRDefault="008E09C1" w:rsidP="008E09C1">
            <w:pPr>
              <w:pStyle w:val="a3"/>
              <w:rPr>
                <w:b/>
              </w:rPr>
            </w:pPr>
            <w:r w:rsidRPr="00B432B9">
              <w:t>-выплата компенсации за съёмное жилье 40 педагогическим работникам в размере 15 000 тысяч рублей в месяц;</w:t>
            </w:r>
          </w:p>
          <w:p w:rsidR="008E09C1" w:rsidRPr="00B432B9" w:rsidRDefault="008E09C1" w:rsidP="008E09C1">
            <w:pPr>
              <w:pStyle w:val="a3"/>
              <w:rPr>
                <w:b/>
              </w:rPr>
            </w:pPr>
            <w:r w:rsidRPr="00B432B9">
              <w:t>- 9 человек обеспечение временным жильем, в том числе служебным;</w:t>
            </w:r>
          </w:p>
          <w:p w:rsidR="008E09C1" w:rsidRPr="00B432B9" w:rsidRDefault="008E09C1" w:rsidP="008E09C1">
            <w:pPr>
              <w:pStyle w:val="a3"/>
              <w:rPr>
                <w:b/>
              </w:rPr>
            </w:pPr>
            <w:r w:rsidRPr="00B432B9">
              <w:t>- поэтапное повышение заработной платы.</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ind w:firstLine="0"/>
              <w:rPr>
                <w:color w:val="auto"/>
              </w:rPr>
            </w:pPr>
            <w:r w:rsidRPr="00B432B9">
              <w:rPr>
                <w:color w:val="auto"/>
              </w:rPr>
              <w:t>2.Неблагоприятные тенденции медико-демографических показателей, болезненности и смертности на фоне экологической и социальной нестабильности</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В 2024 году обучающиеся начального общего образования обеспечены 2-х разовым питанием</w:t>
            </w:r>
          </w:p>
          <w:p w:rsidR="008E09C1" w:rsidRPr="00B432B9" w:rsidRDefault="008E09C1" w:rsidP="008E09C1">
            <w:pPr>
              <w:pStyle w:val="a3"/>
              <w:rPr>
                <w:b/>
              </w:rPr>
            </w:pPr>
            <w:r w:rsidRPr="00B432B9">
              <w:t>Охват горячим питание остался на уровне прошлого года.</w:t>
            </w:r>
          </w:p>
          <w:p w:rsidR="008E09C1" w:rsidRPr="00B432B9" w:rsidRDefault="008E09C1" w:rsidP="008E09C1">
            <w:pPr>
              <w:pStyle w:val="a3"/>
              <w:rPr>
                <w:b/>
              </w:rPr>
            </w:pPr>
            <w:r w:rsidRPr="00B432B9">
              <w:t>Сохранность охвата детей различными формами отдыха и занятости в каникулярное время.</w:t>
            </w:r>
          </w:p>
          <w:p w:rsidR="008E09C1" w:rsidRPr="00B432B9" w:rsidRDefault="008E09C1" w:rsidP="008E09C1">
            <w:pPr>
              <w:pStyle w:val="a3"/>
              <w:rPr>
                <w:b/>
              </w:rPr>
            </w:pPr>
            <w:r w:rsidRPr="00B432B9">
              <w:lastRenderedPageBreak/>
              <w:t>Расширение потенциала системы дополнительного образования детей.</w:t>
            </w:r>
          </w:p>
          <w:p w:rsidR="008E09C1" w:rsidRPr="00B432B9" w:rsidRDefault="008E09C1" w:rsidP="008E09C1">
            <w:pPr>
              <w:pStyle w:val="a3"/>
              <w:rPr>
                <w:b/>
              </w:rPr>
            </w:pPr>
            <w:r w:rsidRPr="00B432B9">
              <w:t>Проведены частичные ремонты пищеблоков и обеденных залов (МБОУ «СОШ № 1», МБОУ «СОШ № 2 им. Героя РФ А.В. Воскресенского», МБОУ «Гимназия № 5», МБОУ «СОШ № 9 им. В.И. Некрасова»).</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lastRenderedPageBreak/>
              <w:t xml:space="preserve">3. Не полное соответствие материально-технической базы муниципальных образовательных организаций современным требованиям оснащенности. </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Проведение текущих и капитальных ремонтов в образовательных организациях в соответствии с требованиями СанПин и Госпожнадзора.</w:t>
            </w:r>
          </w:p>
        </w:tc>
      </w:tr>
      <w:tr w:rsidR="008E09C1"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4. Ограждения и освещенность территорий отдельных образовательных организаций</w:t>
            </w:r>
          </w:p>
        </w:tc>
        <w:tc>
          <w:tcPr>
            <w:tcW w:w="6095" w:type="dxa"/>
            <w:tcBorders>
              <w:top w:val="single" w:sz="4" w:space="0" w:color="auto"/>
              <w:left w:val="single" w:sz="4" w:space="0" w:color="auto"/>
              <w:bottom w:val="single" w:sz="4" w:space="0" w:color="auto"/>
              <w:right w:val="single" w:sz="4" w:space="0" w:color="auto"/>
            </w:tcBorders>
          </w:tcPr>
          <w:p w:rsidR="008E09C1" w:rsidRPr="00B432B9" w:rsidRDefault="008E09C1" w:rsidP="008E09C1">
            <w:pPr>
              <w:pStyle w:val="21"/>
              <w:tabs>
                <w:tab w:val="left" w:pos="1134"/>
              </w:tabs>
              <w:ind w:firstLine="0"/>
            </w:pPr>
            <w:r w:rsidRPr="00B432B9">
              <w:t>Замену освещения МБДОУ «Центр развития ребенка № 2» провели в 2023 году.</w:t>
            </w:r>
          </w:p>
        </w:tc>
      </w:tr>
    </w:tbl>
    <w:p w:rsidR="0020030C" w:rsidRPr="00B432B9" w:rsidRDefault="0020030C" w:rsidP="007D6771">
      <w:pPr>
        <w:rPr>
          <w:rFonts w:cs="Times New Roman"/>
          <w:color w:val="auto"/>
        </w:rPr>
      </w:pPr>
    </w:p>
    <w:p w:rsidR="007D6771" w:rsidRPr="00B432B9" w:rsidRDefault="007D6771" w:rsidP="007D6771">
      <w:pPr>
        <w:pStyle w:val="2"/>
      </w:pPr>
      <w:bookmarkStart w:id="62" w:name="_Toc191915786"/>
      <w:bookmarkEnd w:id="36"/>
      <w:bookmarkEnd w:id="37"/>
      <w:bookmarkEnd w:id="38"/>
      <w:bookmarkEnd w:id="59"/>
      <w:bookmarkEnd w:id="60"/>
      <w:r w:rsidRPr="00B432B9">
        <w:t>3.</w:t>
      </w:r>
      <w:r w:rsidR="00573FD1" w:rsidRPr="00B432B9">
        <w:t>2</w:t>
      </w:r>
      <w:r w:rsidRPr="00B432B9">
        <w:t>. Социальная защита населения. Здравоохранение</w:t>
      </w:r>
      <w:bookmarkEnd w:id="62"/>
    </w:p>
    <w:p w:rsidR="00F52DA7" w:rsidRPr="00B432B9" w:rsidRDefault="00F52DA7" w:rsidP="000259DE">
      <w:pPr>
        <w:rPr>
          <w:rFonts w:cs="Times New Roman"/>
          <w:color w:val="auto"/>
        </w:rPr>
      </w:pPr>
    </w:p>
    <w:p w:rsidR="008E573B" w:rsidRPr="00B432B9" w:rsidRDefault="008E573B" w:rsidP="008E573B">
      <w:pPr>
        <w:pStyle w:val="ConsPlusNormal"/>
        <w:spacing w:line="276" w:lineRule="auto"/>
        <w:ind w:firstLine="540"/>
        <w:rPr>
          <w:rFonts w:ascii="Times New Roman" w:hAnsi="Times New Roman" w:cs="Times New Roman"/>
        </w:rPr>
      </w:pPr>
      <w:bookmarkStart w:id="63" w:name="_Toc222304989"/>
      <w:bookmarkStart w:id="64" w:name="_Toc262627985"/>
      <w:bookmarkStart w:id="65" w:name="_Toc284593031"/>
      <w:bookmarkStart w:id="66" w:name="_Toc64038201"/>
      <w:bookmarkStart w:id="67" w:name="_Toc65767833"/>
      <w:bookmarkStart w:id="68" w:name="_Toc127804090"/>
      <w:r w:rsidRPr="00B432B9">
        <w:rPr>
          <w:rFonts w:ascii="Times New Roman" w:hAnsi="Times New Roman" w:cs="Times New Roman"/>
        </w:rPr>
        <w:t xml:space="preserve">   Цели и задачи деятельности отдела социальных программ администрации Сосновоборского городского округа  определяются  в соответствии с Указом Президента РФ от 07.05.2018 № 204 «О национальных целях и стратегических задачах развития Российской Федерации на период до 2024 года» (с изменениями и дополнениями), прогнозом социально-экономического развития Сосновоборского городского округа на 2024 год и направлены на оказание помощи гражданам пожилого возраста, инвалидам, детям и семьям, находящимся в трудной жизненной ситуации, а также проведение мероприятий, направленных на профилактику социально-значимых заболеваний,  формирование здорового образа жизни, на сохранение и укрепление  здоровья беременных женщин  и детей.</w:t>
      </w:r>
    </w:p>
    <w:p w:rsidR="008E573B" w:rsidRPr="00B432B9" w:rsidRDefault="008E573B" w:rsidP="008E573B">
      <w:pPr>
        <w:ind w:firstLine="708"/>
        <w:rPr>
          <w:rFonts w:cs="Times New Roman"/>
          <w:b/>
          <w:i/>
          <w:color w:val="auto"/>
        </w:rPr>
      </w:pPr>
    </w:p>
    <w:p w:rsidR="008E573B" w:rsidRPr="00B432B9" w:rsidRDefault="008E573B" w:rsidP="008E573B">
      <w:pPr>
        <w:ind w:firstLine="708"/>
        <w:rPr>
          <w:rFonts w:cs="Times New Roman"/>
          <w:b/>
          <w:i/>
          <w:color w:val="auto"/>
        </w:rPr>
      </w:pPr>
      <w:r w:rsidRPr="00B432B9">
        <w:rPr>
          <w:rFonts w:cs="Times New Roman"/>
          <w:b/>
          <w:i/>
          <w:color w:val="auto"/>
        </w:rPr>
        <w:t xml:space="preserve">1.  Сеть учреждений и организаций </w:t>
      </w:r>
    </w:p>
    <w:p w:rsidR="008E573B" w:rsidRPr="00B432B9" w:rsidRDefault="008E573B" w:rsidP="008E573B">
      <w:pPr>
        <w:ind w:firstLine="708"/>
        <w:rPr>
          <w:rFonts w:cs="Times New Roman"/>
          <w:b/>
          <w:i/>
          <w:color w:val="auto"/>
        </w:rPr>
      </w:pPr>
      <w:r w:rsidRPr="00B432B9">
        <w:rPr>
          <w:rFonts w:cs="Times New Roman"/>
          <w:b/>
          <w:i/>
          <w:color w:val="auto"/>
        </w:rPr>
        <w:t>1.1.  Сеть учреждений и организаций социальной защиты населения</w:t>
      </w:r>
    </w:p>
    <w:p w:rsidR="008E573B" w:rsidRPr="00B432B9" w:rsidRDefault="008E573B" w:rsidP="008E573B">
      <w:pPr>
        <w:spacing w:line="276" w:lineRule="auto"/>
        <w:ind w:firstLine="708"/>
        <w:rPr>
          <w:rFonts w:cs="Times New Roman"/>
          <w:color w:val="auto"/>
        </w:rPr>
      </w:pPr>
      <w:r w:rsidRPr="00B432B9">
        <w:rPr>
          <w:rFonts w:cs="Times New Roman"/>
          <w:color w:val="auto"/>
        </w:rPr>
        <w:t>Система социального обслуживания населения Сосновоборского городского округа представлена:</w:t>
      </w:r>
    </w:p>
    <w:p w:rsidR="008E573B" w:rsidRPr="00B432B9" w:rsidRDefault="008E573B" w:rsidP="008E573B">
      <w:pPr>
        <w:spacing w:line="276" w:lineRule="auto"/>
        <w:ind w:firstLine="708"/>
        <w:rPr>
          <w:rFonts w:cs="Times New Roman"/>
          <w:color w:val="auto"/>
        </w:rPr>
      </w:pPr>
      <w:r w:rsidRPr="00B432B9">
        <w:rPr>
          <w:rFonts w:cs="Times New Roman"/>
          <w:color w:val="auto"/>
        </w:rPr>
        <w:t>- ЛОГКУ «Центр социальной защиты населения» (ЛОГКУ «ЦСЗН») филиал в Сосновоборском городском округе;</w:t>
      </w:r>
    </w:p>
    <w:p w:rsidR="008E573B" w:rsidRPr="00B432B9" w:rsidRDefault="008E573B" w:rsidP="008E573B">
      <w:pPr>
        <w:pStyle w:val="a3"/>
        <w:spacing w:line="276" w:lineRule="auto"/>
        <w:ind w:firstLine="709"/>
      </w:pPr>
      <w:r w:rsidRPr="00B432B9">
        <w:t xml:space="preserve">- ЛОГАУ «Сосновоборский многопрофильный реабилитационный центр» (ЛОГАУ «Сосновоборский МРЦ»). </w:t>
      </w:r>
    </w:p>
    <w:p w:rsidR="008E573B" w:rsidRPr="00B432B9" w:rsidRDefault="008E573B" w:rsidP="008E573B">
      <w:pPr>
        <w:spacing w:line="276" w:lineRule="auto"/>
        <w:rPr>
          <w:rFonts w:cs="Times New Roman"/>
          <w:color w:val="auto"/>
        </w:rPr>
      </w:pPr>
      <w:r w:rsidRPr="00B432B9">
        <w:rPr>
          <w:rFonts w:cs="Times New Roman"/>
          <w:color w:val="auto"/>
        </w:rPr>
        <w:t xml:space="preserve">          В течение 2024 года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B432B9" w:rsidRDefault="008E573B" w:rsidP="008E573B">
      <w:pPr>
        <w:spacing w:line="276" w:lineRule="auto"/>
        <w:ind w:firstLine="708"/>
        <w:rPr>
          <w:rFonts w:cs="Times New Roman"/>
          <w:color w:val="auto"/>
        </w:rPr>
      </w:pPr>
      <w:r w:rsidRPr="00B432B9">
        <w:rPr>
          <w:rFonts w:cs="Times New Roman"/>
          <w:color w:val="auto"/>
        </w:rPr>
        <w:t>За 2024 год филиалом ЛОГКУ «ЦСЗН» принято 11954 обращения граждан, в том числе:</w:t>
      </w:r>
    </w:p>
    <w:p w:rsidR="008E573B" w:rsidRPr="00B432B9" w:rsidRDefault="008E573B" w:rsidP="008E573B">
      <w:pPr>
        <w:spacing w:line="276" w:lineRule="auto"/>
        <w:ind w:firstLine="708"/>
        <w:rPr>
          <w:rFonts w:cs="Times New Roman"/>
          <w:color w:val="auto"/>
        </w:rPr>
      </w:pPr>
      <w:r w:rsidRPr="00B432B9">
        <w:rPr>
          <w:rFonts w:cs="Times New Roman"/>
          <w:color w:val="auto"/>
        </w:rPr>
        <w:t>-  9317 заявлений поступило в Сосновоборский филиал через МФЦ Ленинградской области,</w:t>
      </w:r>
    </w:p>
    <w:p w:rsidR="008E573B" w:rsidRPr="00B432B9" w:rsidRDefault="008E573B" w:rsidP="008E573B">
      <w:pPr>
        <w:spacing w:line="276" w:lineRule="auto"/>
        <w:ind w:firstLine="708"/>
        <w:rPr>
          <w:rFonts w:cs="Times New Roman"/>
          <w:color w:val="auto"/>
        </w:rPr>
      </w:pPr>
      <w:r w:rsidRPr="00B432B9">
        <w:rPr>
          <w:rFonts w:cs="Times New Roman"/>
          <w:color w:val="auto"/>
        </w:rPr>
        <w:t>-   1664 человека обратились непосредственно в филиал,</w:t>
      </w:r>
    </w:p>
    <w:p w:rsidR="008E573B" w:rsidRPr="00B432B9" w:rsidRDefault="008E573B" w:rsidP="008E573B">
      <w:pPr>
        <w:spacing w:line="276" w:lineRule="auto"/>
        <w:ind w:firstLine="708"/>
        <w:rPr>
          <w:rFonts w:cs="Times New Roman"/>
          <w:color w:val="auto"/>
        </w:rPr>
      </w:pPr>
      <w:r w:rsidRPr="00B432B9">
        <w:rPr>
          <w:rFonts w:cs="Times New Roman"/>
          <w:color w:val="auto"/>
        </w:rPr>
        <w:t>-   973 человека обратились через портал государственных и муниципальных услуг.</w:t>
      </w:r>
    </w:p>
    <w:p w:rsidR="008E573B" w:rsidRPr="00B432B9" w:rsidRDefault="008E573B" w:rsidP="008E573B">
      <w:pPr>
        <w:spacing w:line="276" w:lineRule="auto"/>
        <w:ind w:firstLine="708"/>
        <w:rPr>
          <w:rFonts w:cs="Times New Roman"/>
          <w:color w:val="auto"/>
        </w:rPr>
      </w:pPr>
      <w:r w:rsidRPr="00B432B9">
        <w:rPr>
          <w:rFonts w:cs="Times New Roman"/>
          <w:color w:val="auto"/>
        </w:rPr>
        <w:t>По результатам рассмотрения заявлений граждан о предоставлении мер социальной поддержки принято 11954 решения.</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w:t>
      </w:r>
      <w:r w:rsidRPr="00B432B9">
        <w:rPr>
          <w:rFonts w:cs="Times New Roman"/>
          <w:color w:val="auto"/>
        </w:rPr>
        <w:lastRenderedPageBreak/>
        <w:t xml:space="preserve">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срочные социальные услуги. </w:t>
      </w:r>
    </w:p>
    <w:p w:rsidR="008E573B" w:rsidRPr="00B432B9" w:rsidRDefault="008E573B" w:rsidP="008E573B">
      <w:pPr>
        <w:pStyle w:val="a3"/>
        <w:spacing w:line="276" w:lineRule="auto"/>
        <w:ind w:firstLine="720"/>
      </w:pPr>
      <w:r w:rsidRPr="00B432B9">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 за отчетный период на телефон доверия поступило                   4973 обращения, в том числе от детей и подростков - 1933, от родителей (законных представителей) – 415.</w:t>
      </w:r>
    </w:p>
    <w:p w:rsidR="008E573B" w:rsidRPr="00B432B9" w:rsidRDefault="008E573B" w:rsidP="008E573B">
      <w:pPr>
        <w:pStyle w:val="a3"/>
        <w:tabs>
          <w:tab w:val="left" w:pos="8382"/>
        </w:tabs>
        <w:spacing w:line="276" w:lineRule="auto"/>
        <w:ind w:firstLine="720"/>
      </w:pPr>
      <w:r w:rsidRPr="00B432B9">
        <w:tab/>
      </w:r>
    </w:p>
    <w:p w:rsidR="008E573B" w:rsidRPr="00B432B9" w:rsidRDefault="008E573B" w:rsidP="008E573B">
      <w:pPr>
        <w:pStyle w:val="a3"/>
        <w:ind w:firstLine="720"/>
        <w:rPr>
          <w:b/>
          <w:i/>
        </w:rPr>
      </w:pPr>
      <w:r w:rsidRPr="00B432B9">
        <w:rPr>
          <w:b/>
          <w:i/>
        </w:rPr>
        <w:t>1.2.  Сеть учреждений и организаций здравоохранения</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(всего 34) (16 аптек  и 18 аптечных пунктов,  всего 34 в 2023 г.);  представительства 2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(аналогично в 2023 г.).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г.Сосновый Бор Ленинградской области, Федеральное государственное бюджетное учреждение здравоохранения Центр гигиены и эпидемиологии № 38 ФМБА России.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ФГБУЗ  ЦМСЧ № 38 ФМБА России является единственным государственным многопрофильным лечебно-профилактическим учреждением в муниципальном образовании Сосновоборский городской округ Ленинградской области, оказывающим доврачебную, амбулаторно-поликлиническую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стационарную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и скорую медицинскую помощь работникам прикрепленных организаций и </w:t>
      </w:r>
      <w:r w:rsidRPr="00B432B9">
        <w:rPr>
          <w:rFonts w:cs="Times New Roman"/>
          <w:color w:val="auto"/>
          <w:u w:val="single"/>
        </w:rPr>
        <w:t>всему населению  округа</w:t>
      </w:r>
      <w:r w:rsidRPr="00B432B9">
        <w:rPr>
          <w:rFonts w:cs="Times New Roman"/>
          <w:color w:val="auto"/>
        </w:rPr>
        <w:t xml:space="preserve"> в соответствии с Указом Президента РФ от 11.10.2004  года  № 1304 (с изм.),  распоряжением  Правительства РФ от 21.08.2006 года  № 1156-р  «Об утверждении перечней организаций и территорий, подлежащих обслуживанию ФМБА России» (с изм.), Приказами Федерального медико-биологического агентства России  и Уставом  ФГБУЗ ЦМСЧ № 38 ФМБА России.</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 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8E573B" w:rsidRPr="00B432B9" w:rsidRDefault="008E573B" w:rsidP="008E573B">
      <w:pPr>
        <w:spacing w:line="276" w:lineRule="auto"/>
        <w:ind w:firstLine="708"/>
        <w:rPr>
          <w:rFonts w:cs="Times New Roman"/>
          <w:color w:val="auto"/>
        </w:rPr>
      </w:pPr>
      <w:r w:rsidRPr="00B432B9">
        <w:rPr>
          <w:rFonts w:cs="Times New Roman"/>
          <w:color w:val="auto"/>
        </w:rPr>
        <w:lastRenderedPageBreak/>
        <w:t xml:space="preserve">В состав ЦМСЧ № 38 входят две поликлиники – городская (взрослая) и детская; стационар на 290 круглосуточных коек (в 2023 г. - 289), отделение дневного пребывания на   33 койки (аналогично в 2023 г.). Обеспеченность койками круглосуточного стационара на 10000 населения –  45,7 (в 2023 г.  – 45,1). </w:t>
      </w:r>
    </w:p>
    <w:p w:rsidR="008E573B" w:rsidRPr="00B432B9" w:rsidRDefault="008E573B" w:rsidP="008E573B">
      <w:pPr>
        <w:ind w:firstLine="708"/>
        <w:rPr>
          <w:rFonts w:cs="Times New Roman"/>
          <w:color w:val="auto"/>
        </w:rPr>
      </w:pPr>
      <w:r w:rsidRPr="00B432B9">
        <w:rPr>
          <w:rFonts w:cs="Times New Roman"/>
          <w:b/>
          <w:i/>
          <w:color w:val="auto"/>
        </w:rPr>
        <w:t>2.  Итоги функционирования, основные мероприятия и показатели, их динамика в сравнении с 2023 годом</w:t>
      </w:r>
      <w:r w:rsidRPr="00B432B9">
        <w:rPr>
          <w:rFonts w:cs="Times New Roman"/>
          <w:color w:val="auto"/>
        </w:rPr>
        <w:t xml:space="preserve"> </w:t>
      </w:r>
    </w:p>
    <w:p w:rsidR="008E573B" w:rsidRPr="00B432B9" w:rsidRDefault="008E573B" w:rsidP="008E573B">
      <w:pPr>
        <w:spacing w:line="276" w:lineRule="auto"/>
        <w:ind w:firstLine="708"/>
        <w:rPr>
          <w:rFonts w:cs="Times New Roman"/>
          <w:color w:val="auto"/>
        </w:rPr>
      </w:pPr>
      <w:r w:rsidRPr="00B432B9">
        <w:rPr>
          <w:rFonts w:cs="Times New Roman"/>
          <w:color w:val="auto"/>
        </w:rPr>
        <w:t>Ответственным исполнителем муниципальной программы «Медико-социальная поддержка отдельных категорий граждан в Сосновоборском городском округе на 2014-2028 годы», состоящей из комплексов процессных мероприятий: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«Укрепление общественного здоровья в Сосновоборском городском округе», «Субсидии на финансовую поддержку социально ориентированным некоммерческим организациям ветеранов и инвалидов» является отдел социальных программ администрации Сосновоборского городского округа.</w:t>
      </w:r>
    </w:p>
    <w:p w:rsidR="008E573B" w:rsidRPr="00B432B9" w:rsidRDefault="008E573B" w:rsidP="008E573B">
      <w:pPr>
        <w:ind w:firstLine="708"/>
        <w:rPr>
          <w:rFonts w:cs="Times New Roman"/>
          <w:b/>
          <w:i/>
          <w:color w:val="auto"/>
        </w:rPr>
      </w:pPr>
      <w:r w:rsidRPr="00B432B9">
        <w:rPr>
          <w:rFonts w:cs="Times New Roman"/>
          <w:b/>
          <w:i/>
          <w:color w:val="auto"/>
        </w:rPr>
        <w:t>2.1.  В сфере социальной защиты населения</w:t>
      </w:r>
    </w:p>
    <w:p w:rsidR="008E573B" w:rsidRPr="00B432B9" w:rsidRDefault="008E573B" w:rsidP="008E573B">
      <w:pPr>
        <w:spacing w:line="276" w:lineRule="auto"/>
        <w:ind w:firstLine="720"/>
        <w:rPr>
          <w:rFonts w:cs="Times New Roman"/>
          <w:color w:val="auto"/>
        </w:rPr>
      </w:pPr>
      <w:r w:rsidRPr="00B432B9">
        <w:rPr>
          <w:rFonts w:cs="Times New Roman"/>
          <w:color w:val="auto"/>
        </w:rPr>
        <w:t>На исполнение мероприятий муниципальной программы «Медико-социальная поддержка отдельных категорий граждан в Сосновоборском городском округе на 2014-2028 годы» в 2024 г. финансирование составило 17 881,97398 тыс. руб. (в 2023 г. - 14251,8733 тыс. руб.), том числе из местного бюджета 16899,794 тыс. руб. (в 2023 г. - 13286,7753 тыс. руб.), из областного бюджета 982,18 тыс. руб. (в 2023 г. - 965,098 тыс. руб.). На финансирование уставной деятельности общественных организаций направлено: из областного бюджета   982,18 тыс. руб., из местного бюджета 3694,09269 (в 2023 г. - 965,098 и 1755,9483 тыс. руб. соответственно).</w:t>
      </w:r>
    </w:p>
    <w:p w:rsidR="008E573B" w:rsidRPr="00B432B9" w:rsidRDefault="008E573B" w:rsidP="008E573B">
      <w:pPr>
        <w:spacing w:line="276" w:lineRule="auto"/>
        <w:rPr>
          <w:rFonts w:cs="Times New Roman"/>
          <w:color w:val="auto"/>
        </w:rPr>
      </w:pPr>
      <w:r w:rsidRPr="00B432B9">
        <w:rPr>
          <w:rFonts w:cs="Times New Roman"/>
          <w:color w:val="auto"/>
        </w:rPr>
        <w:t xml:space="preserve">          В 2024 году из местного бюджета осуществлена единовременная денежная выплата в размере 50,0 тыс. руб. 4 участникам Великой Отечественной войны. на общую сумму 200,0 тыс. руб. </w:t>
      </w:r>
    </w:p>
    <w:p w:rsidR="008E573B" w:rsidRPr="00B432B9" w:rsidRDefault="008E573B" w:rsidP="008E573B">
      <w:pPr>
        <w:spacing w:line="276" w:lineRule="auto"/>
        <w:ind w:firstLine="567"/>
        <w:rPr>
          <w:rFonts w:cs="Times New Roman"/>
          <w:color w:val="auto"/>
        </w:rPr>
      </w:pPr>
      <w:r w:rsidRPr="00B432B9">
        <w:rPr>
          <w:rFonts w:cs="Times New Roman"/>
          <w:color w:val="auto"/>
        </w:rPr>
        <w:t>В целях социальной поддержки малоимущих слоев населения, детей в рамках муниципальной программы «Медико-социальная поддержка отдельных категорий граждан в Сосновоборском городском округе на 2014-2028 годы» из бюджета города за отчетный период  администрацией  Сосновоборского городского округа оказана материальная помощь              318 чел. на сумму 943,0 тыс. руб. (в 2023 г. -  402 чел. на сумму 1151,72 тыс. руб.),</w:t>
      </w:r>
      <w:r w:rsidRPr="00B432B9">
        <w:rPr>
          <w:rFonts w:cs="Times New Roman"/>
          <w:b/>
          <w:color w:val="auto"/>
        </w:rPr>
        <w:t xml:space="preserve"> </w:t>
      </w:r>
      <w:r w:rsidRPr="00B432B9">
        <w:rPr>
          <w:rFonts w:cs="Times New Roman"/>
          <w:color w:val="auto"/>
        </w:rPr>
        <w:t>из них</w:t>
      </w:r>
      <w:r w:rsidRPr="00B432B9">
        <w:rPr>
          <w:rFonts w:cs="Times New Roman"/>
          <w:b/>
          <w:color w:val="auto"/>
        </w:rPr>
        <w:t xml:space="preserve"> </w:t>
      </w:r>
      <w:r w:rsidRPr="00B432B9">
        <w:rPr>
          <w:rFonts w:cs="Times New Roman"/>
          <w:color w:val="auto"/>
        </w:rPr>
        <w:t>на лечение и дополнительное лекарственное обеспечение получили помощь  140 чел. на сумму 313,0 тыс. руб. (в 2023 г – 164 чел. на сумму 340,1 тыс. руб.). Одной из форм социальной поддержки в г.Сосновый Бор является организация гражданам, неспособным к самообслуживанию в связи с преклонным возрастом, болезнью, сопровождающейся ограничениями жизнедеятельности и мобильности, медико-социальной помощи на койках сестринского ухода. На оплату коек сестринского ухода направлено 1 897,11 тыс. руб. (в 2023 г. – 1898,4 тыс. руб.).</w:t>
      </w:r>
    </w:p>
    <w:p w:rsidR="008E573B" w:rsidRPr="00B432B9" w:rsidRDefault="008E573B" w:rsidP="008E573B">
      <w:pPr>
        <w:spacing w:line="276" w:lineRule="auto"/>
        <w:ind w:firstLine="567"/>
        <w:rPr>
          <w:rFonts w:cs="Times New Roman"/>
          <w:color w:val="auto"/>
        </w:rPr>
      </w:pPr>
      <w:r w:rsidRPr="00B432B9">
        <w:rPr>
          <w:rFonts w:cs="Times New Roman"/>
          <w:color w:val="auto"/>
        </w:rPr>
        <w:t>Единовременную денежную выплату на рождении ребенка из средств местного бюджета в размере 15,0 тыс. руб. (в 2023 г. - 12,6 тыс. руб.)  получили 277 граждан при рождении 280 детей на сумму 4 200,0 тыс. руб. (в 2023 г. при рождении 279 детей на сумму 3502,8 тыс. руб.).</w:t>
      </w:r>
    </w:p>
    <w:p w:rsidR="008E573B" w:rsidRPr="00B432B9" w:rsidRDefault="008E573B" w:rsidP="008E573B">
      <w:pPr>
        <w:spacing w:line="276" w:lineRule="auto"/>
        <w:ind w:firstLine="567"/>
        <w:rPr>
          <w:rFonts w:cs="Times New Roman"/>
          <w:color w:val="auto"/>
        </w:rPr>
      </w:pPr>
      <w:r w:rsidRPr="00B432B9">
        <w:rPr>
          <w:rFonts w:cs="Times New Roman"/>
          <w:b/>
          <w:color w:val="auto"/>
        </w:rPr>
        <w:t>Гранты в форме субсидии</w:t>
      </w:r>
      <w:r w:rsidRPr="00B432B9">
        <w:rPr>
          <w:rFonts w:cs="Times New Roman"/>
          <w:color w:val="auto"/>
        </w:rPr>
        <w:t xml:space="preserve"> (в том числе предоставляемые по результатам конкурсов) для целевого финансирования социальных проектов социально ориентированных некоммерческих организаций были выделены:</w:t>
      </w:r>
    </w:p>
    <w:p w:rsidR="008E573B" w:rsidRPr="00B432B9" w:rsidRDefault="008E573B" w:rsidP="008E573B">
      <w:pPr>
        <w:spacing w:line="276" w:lineRule="auto"/>
        <w:ind w:firstLine="567"/>
        <w:rPr>
          <w:rFonts w:cs="Times New Roman"/>
          <w:color w:val="auto"/>
        </w:rPr>
      </w:pPr>
      <w:r w:rsidRPr="00B432B9">
        <w:rPr>
          <w:rFonts w:cs="Times New Roman"/>
          <w:color w:val="auto"/>
        </w:rPr>
        <w:t>- АНО «Центр развития водных видов спорта и туризма «Формула воды» на социальный проект «Фестиваль водных видов спорта «Связь поколений» в размере 81 600,0 рублей.</w:t>
      </w:r>
    </w:p>
    <w:p w:rsidR="008E573B" w:rsidRPr="00B432B9" w:rsidRDefault="008E573B" w:rsidP="008E573B">
      <w:pPr>
        <w:ind w:firstLine="567"/>
        <w:rPr>
          <w:rFonts w:cs="Times New Roman"/>
          <w:color w:val="auto"/>
        </w:rPr>
      </w:pPr>
      <w:r w:rsidRPr="00B432B9">
        <w:rPr>
          <w:rFonts w:cs="Times New Roman"/>
          <w:color w:val="auto"/>
        </w:rPr>
        <w:lastRenderedPageBreak/>
        <w:t>- Сосновоборской городской организации Ленинградской областной организации «Всероссийское общество инвалидов» на социальный проект «Территория равенства» в размере 64 500,0 рублей;</w:t>
      </w:r>
    </w:p>
    <w:p w:rsidR="008E573B" w:rsidRPr="00B432B9" w:rsidRDefault="008E573B" w:rsidP="008E573B">
      <w:pPr>
        <w:ind w:firstLine="708"/>
        <w:rPr>
          <w:rFonts w:cs="Times New Roman"/>
          <w:color w:val="auto"/>
        </w:rPr>
      </w:pPr>
      <w:r w:rsidRPr="00B432B9">
        <w:rPr>
          <w:rFonts w:cs="Times New Roman"/>
          <w:color w:val="auto"/>
        </w:rPr>
        <w:t>- Санкт-Петербургской региональной организации Общероссийской общественной организации инвалидов «Всероссийское Ордена Трудового Красного Знамени общество слепых» на социальный проект «Семья - волшебный символ жизни» в размере 19 000,0рублей.</w:t>
      </w:r>
    </w:p>
    <w:p w:rsidR="008E573B" w:rsidRPr="00B432B9" w:rsidRDefault="008E573B" w:rsidP="008E573B">
      <w:pPr>
        <w:spacing w:line="276" w:lineRule="auto"/>
        <w:rPr>
          <w:rFonts w:cs="Times New Roman"/>
          <w:color w:val="auto"/>
        </w:rPr>
      </w:pPr>
      <w:r w:rsidRPr="00B432B9">
        <w:rPr>
          <w:rFonts w:cs="Times New Roman"/>
          <w:color w:val="auto"/>
        </w:rPr>
        <w:t xml:space="preserve">           В течение 2024 года ЛОГКУ «ЦСЗН»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B432B9" w:rsidRDefault="008E573B" w:rsidP="008E573B">
      <w:pPr>
        <w:spacing w:line="276" w:lineRule="auto"/>
        <w:ind w:firstLine="708"/>
        <w:rPr>
          <w:rFonts w:cs="Times New Roman"/>
          <w:color w:val="auto"/>
        </w:rPr>
      </w:pPr>
      <w:r w:rsidRPr="00B432B9">
        <w:rPr>
          <w:rFonts w:cs="Times New Roman"/>
          <w:color w:val="auto"/>
        </w:rPr>
        <w:t>Законодательство предусматривает получение социальных услуг после признания гражданина нуждающимся в социальном обслуживании и составления индивидуальной программы предоставления социальных услуг (ИППСУ), полномочие по составлению и выдаче ИППСУ гражданам возложено на ЛОГКУ «ЦСЗН» (филиал в Сосновоборском городском округе). За отчетный период выдано ИППСУ 607 гражданам, признанным нуждающимися в социальном обслуживании (в 2023 г. – 481).</w:t>
      </w:r>
    </w:p>
    <w:p w:rsidR="008E573B" w:rsidRPr="00B432B9" w:rsidRDefault="008E573B" w:rsidP="008E573B">
      <w:pPr>
        <w:spacing w:line="276" w:lineRule="auto"/>
        <w:ind w:firstLine="708"/>
        <w:rPr>
          <w:rFonts w:cs="Times New Roman"/>
          <w:color w:val="auto"/>
        </w:rPr>
      </w:pPr>
      <w:r w:rsidRPr="00B432B9">
        <w:rPr>
          <w:rFonts w:cs="Times New Roman"/>
          <w:color w:val="auto"/>
        </w:rPr>
        <w:t>Особое внимание уделялось многодетным семьям, на 01.01.2025 состоит на учете    550 многодетных семей (на 01.01.2024 –560).</w:t>
      </w:r>
    </w:p>
    <w:p w:rsidR="008E573B" w:rsidRPr="00B432B9" w:rsidRDefault="008E573B" w:rsidP="008E573B">
      <w:pPr>
        <w:pStyle w:val="23"/>
        <w:spacing w:line="276" w:lineRule="auto"/>
        <w:ind w:firstLine="720"/>
      </w:pPr>
      <w:r w:rsidRPr="00B432B9">
        <w:t>Мера социальной поддержки семей в виде ежемесячной денежной выплаты семьям в случае рождения третьего ребенка и последующих детей в Ленинградской области, в соответствии с областным законом от 17.11.2017 N 72-оз "Социальный кодекс Ленинградской области», предоставлена 100 семьям в отношении 102 детей.</w:t>
      </w:r>
    </w:p>
    <w:p w:rsidR="008E573B" w:rsidRPr="00B432B9" w:rsidRDefault="008E573B" w:rsidP="008E573B">
      <w:pPr>
        <w:pStyle w:val="23"/>
        <w:spacing w:line="276" w:lineRule="auto"/>
        <w:ind w:firstLine="720"/>
      </w:pPr>
      <w:r w:rsidRPr="00B432B9">
        <w:t>На учете в ЛОГКУ «ЦСЗН» филиале в Сосновоборском городском округе по состоянию на 01.01.2025 состоит 16552 человек, получающих различные меры социальной поддержки, при этом процент обеспеченности отдельных категорий граждан социальными выплатами и мерами социальной поддержки по исполнению государственных полномочий в сфере социальной защиты населения равен 100%.</w:t>
      </w:r>
    </w:p>
    <w:p w:rsidR="008E573B" w:rsidRPr="00B432B9" w:rsidRDefault="008E573B" w:rsidP="008E573B">
      <w:pPr>
        <w:spacing w:line="276" w:lineRule="auto"/>
        <w:ind w:firstLine="708"/>
        <w:rPr>
          <w:rFonts w:cs="Times New Roman"/>
          <w:color w:val="auto"/>
        </w:rPr>
      </w:pPr>
      <w:r w:rsidRPr="00B432B9">
        <w:rPr>
          <w:rFonts w:cs="Times New Roman"/>
          <w:color w:val="auto"/>
        </w:rPr>
        <w:t>Важное место в системе мер социальной поддержки занимают денежные выплаты, направленные на снижение уровня бедности.</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За отчетный период 113 гражданам предоставлена государственная социальная помощь в виде единовременной выплаты.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Стабильно производятся выплаты семьям с детьми: 412 детей из 163 малоимущих семей были обеспечены ежемесячными пособиями (в 2023 г. –  606 детей из 319 малоимущих семей), из них 62 ребенка - компенсациями на питание (в 2023 г. - 158 детей). Единовременное пособие при рождении ребенка из средств областного бюджета получили граждане при рождении 187 детей.  </w:t>
      </w:r>
    </w:p>
    <w:p w:rsidR="008E573B" w:rsidRPr="00B432B9" w:rsidRDefault="008E573B" w:rsidP="008E573B">
      <w:pPr>
        <w:pStyle w:val="a5"/>
        <w:spacing w:after="0" w:line="276" w:lineRule="auto"/>
        <w:ind w:left="0" w:firstLine="709"/>
        <w:rPr>
          <w:b/>
          <w:i/>
          <w:sz w:val="24"/>
          <w:szCs w:val="24"/>
        </w:rPr>
      </w:pPr>
      <w:r w:rsidRPr="00B432B9">
        <w:rPr>
          <w:b/>
          <w:i/>
          <w:sz w:val="24"/>
          <w:szCs w:val="24"/>
        </w:rPr>
        <w:t>2.2. В сфере здравоохранения</w:t>
      </w:r>
    </w:p>
    <w:p w:rsidR="008E573B" w:rsidRPr="00B432B9" w:rsidRDefault="008E573B" w:rsidP="008E573B">
      <w:pPr>
        <w:pStyle w:val="a5"/>
        <w:spacing w:after="0" w:line="276" w:lineRule="auto"/>
        <w:ind w:left="0" w:firstLine="709"/>
        <w:rPr>
          <w:sz w:val="24"/>
          <w:szCs w:val="24"/>
          <w:u w:val="single"/>
        </w:rPr>
      </w:pPr>
      <w:r w:rsidRPr="00B432B9">
        <w:rPr>
          <w:sz w:val="24"/>
          <w:szCs w:val="24"/>
          <w:u w:val="single"/>
        </w:rPr>
        <w:t xml:space="preserve">Демографические показатели </w:t>
      </w:r>
    </w:p>
    <w:p w:rsidR="008E573B" w:rsidRPr="00B432B9" w:rsidRDefault="008E573B" w:rsidP="008E573B">
      <w:pPr>
        <w:pStyle w:val="a5"/>
        <w:spacing w:after="0" w:line="276" w:lineRule="auto"/>
        <w:ind w:left="0" w:firstLine="709"/>
        <w:rPr>
          <w:sz w:val="24"/>
          <w:szCs w:val="24"/>
        </w:rPr>
      </w:pPr>
      <w:r w:rsidRPr="00B432B9">
        <w:rPr>
          <w:sz w:val="24"/>
          <w:szCs w:val="24"/>
        </w:rPr>
        <w:t>За год родилось 369 детей (за 2023 г.– 378), умерло 698 человек (за 2023 г – 702). Показатель рождаемости на 1 000 населения составил 5,8 (аналогично в 2023 г.), показатель общей смертности на 1 000 населения составил 10,9 (в 2023 г.  – 10,8).  Младенческая смертность (возраст от 0 до 12 мес.) на 1000 родившихся живыми – 0 (в 2023 г.  – 2,6), умерло детей в возрасте до 1 года - 0 (в 2023 г. – 1), перинатальная смертность (случаев на 1000 родов) – 8,1 (в 2023 г.– 5,3), т.к. показатель рассчитывается на 1000 случаев, при небольшом количестве случаев значительно меняется величина показателя.  Материнской смертности не было.</w:t>
      </w:r>
    </w:p>
    <w:p w:rsidR="008E573B" w:rsidRPr="00B432B9" w:rsidRDefault="008E573B" w:rsidP="008E573B">
      <w:pPr>
        <w:spacing w:line="276" w:lineRule="auto"/>
        <w:rPr>
          <w:rFonts w:cs="Times New Roman"/>
          <w:color w:val="auto"/>
          <w:u w:val="single"/>
        </w:rPr>
      </w:pPr>
      <w:r w:rsidRPr="00B432B9">
        <w:rPr>
          <w:rFonts w:cs="Times New Roman"/>
          <w:color w:val="auto"/>
          <w:u w:val="single"/>
        </w:rPr>
        <w:t xml:space="preserve">Показатель здоровья населения </w:t>
      </w:r>
    </w:p>
    <w:p w:rsidR="008E573B" w:rsidRPr="00B432B9" w:rsidRDefault="008E573B" w:rsidP="008E573B">
      <w:pPr>
        <w:spacing w:line="276" w:lineRule="auto"/>
        <w:rPr>
          <w:rFonts w:cs="Times New Roman"/>
          <w:color w:val="auto"/>
        </w:rPr>
      </w:pPr>
      <w:r w:rsidRPr="00B432B9">
        <w:rPr>
          <w:rFonts w:cs="Times New Roman"/>
          <w:color w:val="auto"/>
        </w:rPr>
        <w:lastRenderedPageBreak/>
        <w:t xml:space="preserve">Общая заболеваемость населения муниципального образования по обращаемости составила на 1000 населения 1888,1 (в 2023 г.  -   2147,8). Количество посещений городской взрослой и детской поликлиник ЦМСЧ № 38 за отчетный период составило 678833 (в   2023 г. –  740911). План проведения флюорографического обследования выполнен на 81,1 % (в 2023г. – 89,8 %). </w:t>
      </w:r>
    </w:p>
    <w:p w:rsidR="008E573B" w:rsidRPr="00B432B9" w:rsidRDefault="008E573B" w:rsidP="008E573B">
      <w:pPr>
        <w:spacing w:line="276" w:lineRule="auto"/>
        <w:ind w:firstLine="708"/>
        <w:rPr>
          <w:rFonts w:cs="Times New Roman"/>
          <w:color w:val="auto"/>
        </w:rPr>
      </w:pPr>
      <w:r w:rsidRPr="00B432B9">
        <w:rPr>
          <w:rFonts w:cs="Times New Roman"/>
          <w:color w:val="auto"/>
        </w:rPr>
        <w:t>Количество выездов скорой медицинской помощи составило 13591 (в 2023г. -  16431). Количество поздних (более 15 минут) выездов скорой медицинской помощи 4,7 %. Удельный вес транспортировок составил 7,4 % (в 2023г.  – 6,4 %).</w:t>
      </w:r>
    </w:p>
    <w:p w:rsidR="008E573B" w:rsidRPr="00B432B9" w:rsidRDefault="008E573B" w:rsidP="008E573B">
      <w:pPr>
        <w:spacing w:line="276" w:lineRule="auto"/>
        <w:ind w:firstLine="540"/>
        <w:rPr>
          <w:rFonts w:cs="Times New Roman"/>
          <w:b/>
          <w:i/>
          <w:color w:val="auto"/>
        </w:rPr>
      </w:pPr>
      <w:r w:rsidRPr="00B432B9">
        <w:rPr>
          <w:rFonts w:cs="Times New Roman"/>
          <w:color w:val="auto"/>
        </w:rPr>
        <w:t xml:space="preserve">Лечебно-консультативную помощь населению округа оказывают 13 негосударственных амбулаторно-поликлинических учреждений, которые предлагают медицинские услуги по 45 видам медицинской деятельности. </w:t>
      </w:r>
    </w:p>
    <w:p w:rsidR="008E573B" w:rsidRPr="00B432B9" w:rsidRDefault="008E573B" w:rsidP="008E573B">
      <w:pPr>
        <w:ind w:firstLine="708"/>
        <w:rPr>
          <w:rFonts w:cs="Times New Roman"/>
          <w:b/>
          <w:i/>
          <w:color w:val="auto"/>
        </w:rPr>
      </w:pPr>
      <w:r w:rsidRPr="00B432B9">
        <w:rPr>
          <w:rFonts w:cs="Times New Roman"/>
          <w:b/>
          <w:i/>
          <w:color w:val="auto"/>
        </w:rPr>
        <w:t>3. Реформирование отрасли, внедрение новых форм работы и социального обслуживания населения</w:t>
      </w:r>
    </w:p>
    <w:p w:rsidR="008E573B" w:rsidRPr="00B432B9" w:rsidRDefault="008E573B" w:rsidP="008E573B">
      <w:pPr>
        <w:pStyle w:val="35"/>
        <w:spacing w:after="0" w:line="276" w:lineRule="auto"/>
        <w:rPr>
          <w:sz w:val="24"/>
          <w:szCs w:val="24"/>
        </w:rPr>
      </w:pPr>
      <w:r w:rsidRPr="00B432B9">
        <w:rPr>
          <w:sz w:val="24"/>
          <w:szCs w:val="24"/>
        </w:rPr>
        <w:t>Решение задач повышения качества муниципальных услуг, повышение уровня и качества жизни населения Сосновоборского городского округа планируется в рамках реализации муниципальной программы «Медико-социальная поддержка отдельных категорий граждан в Сосновоборском городском округе на 2014-2028 годы».</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352"/>
        <w:gridCol w:w="3225"/>
      </w:tblGrid>
      <w:tr w:rsidR="00B432B9" w:rsidRPr="00B432B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pStyle w:val="a3"/>
              <w:keepNext/>
              <w:spacing w:before="120" w:after="120" w:line="276" w:lineRule="auto"/>
              <w:rPr>
                <w:b/>
                <w:bCs/>
              </w:rPr>
            </w:pPr>
            <w:r w:rsidRPr="00B432B9">
              <w:rPr>
                <w:b/>
                <w:bCs/>
              </w:rPr>
              <w:t>Основные проблемы</w:t>
            </w:r>
          </w:p>
        </w:tc>
        <w:tc>
          <w:tcPr>
            <w:tcW w:w="33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pStyle w:val="a3"/>
              <w:keepNext/>
              <w:spacing w:before="120" w:after="120" w:line="276" w:lineRule="auto"/>
              <w:rPr>
                <w:b/>
                <w:bCs/>
              </w:rPr>
            </w:pPr>
            <w:r w:rsidRPr="00B432B9">
              <w:rPr>
                <w:b/>
                <w:bCs/>
              </w:rPr>
              <w:t>Предполагаемые пути решения</w:t>
            </w:r>
          </w:p>
        </w:tc>
        <w:tc>
          <w:tcPr>
            <w:tcW w:w="3225" w:type="dxa"/>
            <w:tcBorders>
              <w:top w:val="single" w:sz="4" w:space="0" w:color="auto"/>
              <w:left w:val="single" w:sz="4" w:space="0" w:color="auto"/>
              <w:bottom w:val="single" w:sz="4" w:space="0" w:color="auto"/>
              <w:right w:val="single" w:sz="4" w:space="0" w:color="auto"/>
            </w:tcBorders>
          </w:tcPr>
          <w:p w:rsidR="008E573B" w:rsidRPr="00B432B9" w:rsidRDefault="008E573B" w:rsidP="00630259">
            <w:pPr>
              <w:pStyle w:val="a3"/>
              <w:keepNext/>
              <w:spacing w:before="120" w:after="120" w:line="276" w:lineRule="auto"/>
              <w:rPr>
                <w:b/>
                <w:bCs/>
              </w:rPr>
            </w:pPr>
            <w:r w:rsidRPr="00B432B9">
              <w:rPr>
                <w:b/>
                <w:bCs/>
              </w:rPr>
              <w:t>Ход решения проблем</w:t>
            </w:r>
          </w:p>
        </w:tc>
      </w:tr>
      <w:tr w:rsidR="008E573B" w:rsidRPr="00B432B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rPr>
                <w:rFonts w:cs="Times New Roman"/>
                <w:color w:val="auto"/>
              </w:rPr>
            </w:pPr>
            <w:r w:rsidRPr="00B432B9">
              <w:rPr>
                <w:rFonts w:cs="Times New Roman"/>
                <w:color w:val="auto"/>
              </w:rPr>
              <w:t>1. Дефицитом кадрового состава в ФГБУЗ ЦМСЧ № 38 ФМБА России, высокий процент лиц пенсионного и предпенсионного возраста. Потребность в обеспечении жильем медперсонала.</w:t>
            </w: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r w:rsidRPr="00B432B9">
              <w:rPr>
                <w:rFonts w:cs="Times New Roman"/>
                <w:color w:val="auto"/>
              </w:rPr>
              <w:t>2. Необходимость обновления медицинского оборудования.</w:t>
            </w:r>
          </w:p>
          <w:p w:rsidR="008E573B" w:rsidRPr="00B432B9" w:rsidRDefault="008E573B" w:rsidP="00630259">
            <w:pPr>
              <w:rPr>
                <w:rFonts w:cs="Times New Roman"/>
                <w:color w:val="auto"/>
              </w:rPr>
            </w:pPr>
          </w:p>
        </w:tc>
        <w:tc>
          <w:tcPr>
            <w:tcW w:w="33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rPr>
                <w:rFonts w:cs="Times New Roman"/>
                <w:color w:val="auto"/>
              </w:rPr>
            </w:pPr>
            <w:r w:rsidRPr="00B432B9">
              <w:rPr>
                <w:rFonts w:cs="Times New Roman"/>
                <w:color w:val="auto"/>
              </w:rPr>
              <w:t xml:space="preserve"> 1.  Инициирование законодательного закрепления полномочий обязывать выпускников ВУЗов, трудоустраиваться на определенный срок в ФГБУЗ.   </w:t>
            </w: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r w:rsidRPr="00B432B9">
              <w:rPr>
                <w:rFonts w:cs="Times New Roman"/>
                <w:color w:val="auto"/>
              </w:rPr>
              <w:t>2. Обращение в ФМБА России о выделении дополнительного финансирования.</w:t>
            </w:r>
          </w:p>
          <w:p w:rsidR="008E573B" w:rsidRPr="00B432B9" w:rsidRDefault="008E573B" w:rsidP="00630259">
            <w:pPr>
              <w:rPr>
                <w:rFonts w:cs="Times New Roman"/>
                <w:color w:val="auto"/>
              </w:rPr>
            </w:pPr>
          </w:p>
        </w:tc>
        <w:tc>
          <w:tcPr>
            <w:tcW w:w="3225" w:type="dxa"/>
            <w:tcBorders>
              <w:top w:val="single" w:sz="4" w:space="0" w:color="auto"/>
              <w:left w:val="single" w:sz="4" w:space="0" w:color="auto"/>
              <w:bottom w:val="single" w:sz="4" w:space="0" w:color="auto"/>
              <w:right w:val="single" w:sz="4" w:space="0" w:color="auto"/>
            </w:tcBorders>
          </w:tcPr>
          <w:p w:rsidR="008E573B" w:rsidRPr="00B432B9" w:rsidRDefault="008E573B" w:rsidP="00630259">
            <w:pPr>
              <w:rPr>
                <w:rFonts w:cs="Times New Roman"/>
                <w:color w:val="auto"/>
              </w:rPr>
            </w:pPr>
            <w:r w:rsidRPr="00B432B9">
              <w:rPr>
                <w:rFonts w:cs="Times New Roman"/>
                <w:color w:val="auto"/>
              </w:rPr>
              <w:t>1.Для привлечения на работу в ФГБУЗ ЦМСЧ № 38 ФМБА России медицинских кадров администрацией Сосновоборского городского округа предоставляется служебное жилье. Осуществляется выплата разового пособия молодым специалистам.</w:t>
            </w:r>
          </w:p>
          <w:p w:rsidR="008E573B" w:rsidRPr="00B432B9" w:rsidRDefault="008E573B" w:rsidP="00630259">
            <w:pPr>
              <w:rPr>
                <w:rFonts w:cs="Times New Roman"/>
                <w:color w:val="auto"/>
              </w:rPr>
            </w:pPr>
            <w:r w:rsidRPr="00B432B9">
              <w:rPr>
                <w:rFonts w:cs="Times New Roman"/>
                <w:color w:val="auto"/>
              </w:rPr>
              <w:t>2. В рамках проекта «Росатом – территория здоровья и добра» выделено финансирование ФГБУЗ ЦМСЧ № 38 ФМБА России.</w:t>
            </w:r>
          </w:p>
        </w:tc>
      </w:tr>
    </w:tbl>
    <w:p w:rsidR="008E573B" w:rsidRPr="00B432B9" w:rsidRDefault="008E573B" w:rsidP="00711B16">
      <w:pPr>
        <w:pStyle w:val="2"/>
      </w:pPr>
    </w:p>
    <w:p w:rsidR="00711B16" w:rsidRPr="00B432B9" w:rsidRDefault="007D6771" w:rsidP="00711B16">
      <w:pPr>
        <w:pStyle w:val="2"/>
      </w:pPr>
      <w:bookmarkStart w:id="69" w:name="_Toc191915787"/>
      <w:r w:rsidRPr="00B432B9">
        <w:t>3</w:t>
      </w:r>
      <w:r w:rsidR="00A36C2D" w:rsidRPr="00B432B9">
        <w:t>.</w:t>
      </w:r>
      <w:r w:rsidR="00573FD1" w:rsidRPr="00B432B9">
        <w:t>3</w:t>
      </w:r>
      <w:r w:rsidR="00A36C2D" w:rsidRPr="00B432B9">
        <w:t>. Культура</w:t>
      </w:r>
      <w:bookmarkStart w:id="70" w:name="_Toc222304990"/>
      <w:bookmarkStart w:id="71" w:name="_Toc262627986"/>
      <w:bookmarkStart w:id="72" w:name="_Toc284593032"/>
      <w:bookmarkStart w:id="73" w:name="_Toc64038202"/>
      <w:bookmarkStart w:id="74" w:name="_Toc65767834"/>
      <w:bookmarkEnd w:id="63"/>
      <w:bookmarkEnd w:id="64"/>
      <w:bookmarkEnd w:id="65"/>
      <w:bookmarkEnd w:id="66"/>
      <w:bookmarkEnd w:id="67"/>
      <w:bookmarkEnd w:id="68"/>
      <w:bookmarkEnd w:id="69"/>
    </w:p>
    <w:p w:rsidR="00711B16" w:rsidRPr="00B432B9" w:rsidRDefault="00711B16" w:rsidP="00711B16">
      <w:pPr>
        <w:pStyle w:val="Default"/>
        <w:ind w:firstLine="709"/>
        <w:jc w:val="both"/>
        <w:rPr>
          <w:color w:val="auto"/>
        </w:rPr>
      </w:pPr>
      <w:r w:rsidRPr="00B432B9">
        <w:rPr>
          <w:color w:val="auto"/>
        </w:rPr>
        <w:t xml:space="preserve"> </w:t>
      </w:r>
      <w:r w:rsidRPr="00B432B9">
        <w:rPr>
          <w:b/>
          <w:bCs/>
          <w:color w:val="auto"/>
        </w:rPr>
        <w:t xml:space="preserve">1. Изменение за отчетный период сети учреждений, организаций отрасли и ее состав на конец периода; обеспеченность отрасли сетью учреждений, организаций. </w:t>
      </w:r>
    </w:p>
    <w:p w:rsidR="00711B16" w:rsidRPr="00B432B9" w:rsidRDefault="00711B16" w:rsidP="00711B16">
      <w:pPr>
        <w:rPr>
          <w:rFonts w:cs="Times New Roman"/>
          <w:color w:val="auto"/>
        </w:rPr>
      </w:pPr>
      <w:r w:rsidRPr="00B432B9">
        <w:rPr>
          <w:color w:val="auto"/>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5 работников культуры со званием «Заслуженный работник культуры Российской Федерации», 22 творческих коллектива имеет звание «Народный» и «Образцовый». Среднесписочная численность работников за 2024 год составила 341,9 человек, что на 7,42 человека меньше, чем в 2023 году. </w:t>
      </w:r>
      <w:r w:rsidR="00BF5EE5" w:rsidRPr="00B432B9">
        <w:rPr>
          <w:rFonts w:cs="Times New Roman"/>
          <w:color w:val="auto"/>
        </w:rPr>
        <w:t xml:space="preserve"> </w:t>
      </w:r>
    </w:p>
    <w:p w:rsidR="00711B16" w:rsidRPr="00B432B9" w:rsidRDefault="00711B16" w:rsidP="00711B16">
      <w:pPr>
        <w:pStyle w:val="Default"/>
        <w:ind w:firstLine="709"/>
        <w:jc w:val="both"/>
        <w:rPr>
          <w:color w:val="auto"/>
          <w:sz w:val="23"/>
          <w:szCs w:val="23"/>
        </w:rPr>
      </w:pPr>
      <w:r w:rsidRPr="00B432B9">
        <w:rPr>
          <w:color w:val="auto"/>
        </w:rPr>
        <w:t xml:space="preserve"> </w:t>
      </w:r>
      <w:r w:rsidRPr="00B432B9">
        <w:rPr>
          <w:b/>
          <w:bCs/>
          <w:color w:val="auto"/>
          <w:sz w:val="23"/>
          <w:szCs w:val="23"/>
        </w:rPr>
        <w:t xml:space="preserve">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 конец отчетного периода количество клубных формирований составляет 142, что на 11 формирований больше, чем за 2023 год.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Число участников клубных формирований – 2 724 человека, что на 39 человек больше, чем показатель за 2023 год. </w:t>
      </w:r>
    </w:p>
    <w:p w:rsidR="00711B16" w:rsidRPr="00B432B9" w:rsidRDefault="00711B16" w:rsidP="00711B16">
      <w:pPr>
        <w:pStyle w:val="Default"/>
        <w:ind w:firstLine="709"/>
        <w:jc w:val="both"/>
        <w:rPr>
          <w:color w:val="auto"/>
          <w:sz w:val="23"/>
          <w:szCs w:val="23"/>
        </w:rPr>
      </w:pPr>
      <w:r w:rsidRPr="00B432B9">
        <w:rPr>
          <w:color w:val="auto"/>
          <w:sz w:val="23"/>
          <w:szCs w:val="23"/>
        </w:rPr>
        <w:lastRenderedPageBreak/>
        <w:t xml:space="preserve">Количество обучающихся в школах искусств составляет 804 человека, что на 30 человек меньше показателя 2023 года. Снижение количества обучающихся связано с переводом части детей с общеобразовательных программ на предпрофессиональные (согласно Распоряжению Правительства Российской Федерации от 31 марта 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 сентября 2014 года № 1726-р») в 2024 году в Российской Федерации 100% Детских школ искусств должны находиться в ведении органов местного самоуправления в сфере культуры и 80 % обучающихся в Детских школах искусств за счет бюджетных средств (бесплатно) должны осваивать дополнительные предпрофессиональные программы в области искусств).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Количество читателей в городской публичной библиотеке в отчетном периоде составило 26 776 человек, что на 819 человек меньше по сравнению с 2023 годом. Количество посещений библиотеки составило 114 997 посещения 105 954 посещения, что на 9043 больше по сравнению с прошлым годом. Увеличение числа посещений связано с популярностью удаленного посещения библиотеки.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Количество посещений музея составило 6 250 человек, что на 50 человек больше в сравнении с 2023 годом.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Младший научный сотрудник Сосновоборского городского музея Никитина Оксана Андреевна вошла в Топ-12 лучших экскурсоводов России из 5 000 участников.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Преподаватель детской школы искусств «Балтика» Исакова Ирина Игоревна одержала победу в номинации «Лучший преподаватель детской школы искусств» на ежегодном Ленинградском областном конкурсе профессионального мастерства «Звезда культуры» и победила в конкурсе Министерства культуры на присуждение государственной премии лучшим преподавателям образовательных организаций дополнительного образования детей за достижения в педагогической деятельности по дополнительным предпрофессиональным программам в области музыкального искусства.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Коллектив детской школы искусств «Балтика» получил высшую награду на конкурсе за рубежом: камерный хор «Балтика» удостоен Гран-при VI Международного открытого конкурса музыкального искусства «Весенний спев» в г. Минск, республика Беларусь.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Дворец Культуры «Строитель» и школа искусств им. О.А. Кипренского» отметили свой 50-летний юбилей. </w:t>
      </w:r>
    </w:p>
    <w:p w:rsidR="00711B16" w:rsidRPr="00B432B9" w:rsidRDefault="00711B16" w:rsidP="00711B16">
      <w:pPr>
        <w:shd w:val="clear" w:color="auto" w:fill="FFFFFF"/>
        <w:rPr>
          <w:color w:val="auto"/>
          <w:sz w:val="23"/>
          <w:szCs w:val="23"/>
        </w:rPr>
      </w:pPr>
      <w:r w:rsidRPr="00B432B9">
        <w:rPr>
          <w:color w:val="auto"/>
          <w:sz w:val="23"/>
          <w:szCs w:val="23"/>
        </w:rPr>
        <w:t xml:space="preserve">В мае 2024 года состоялось торжественное открытие фонтана на прилегающей к дворца культуры площади.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По приглашению Государственного Российского Дома народного творчества руководитель Народной студии декоративно - прикладного искусства «Штучка» Валентина Еремина представляла Ленинградскую область на Всероссийском конкурсе народных мастеров «Русь мастеровая» в Красноярске и получила Диплом Победителя.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Народный самодеятельный коллектив Театр кукол «Волшебный Фонарь» принял участие в IV Международной премии области культуры и искусств Follart и получил Лауреатство I степени и Специальный приз «За высокий уровень педагогического мастерства», Певцовой Е.Н. Специальный приз «Лучшие актёры театра кукол».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Модельная Библиотека семейного чтения МБУ «Сосновоборская городская публичная библиотека» в мае 2024 года стала площадкой встречи в режиме видеоконференции Президента РФ Владимира Владимировича Путина с многодетными семьями из разных регионов России, награждёнными орденом «Родительская слава». Многодетная семья Кравцовых из Соснового Бора принимала участие в этой встрече.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 Международном конкурсе-поединке среди лучших хоровых исполнителей из 15 стран мира «Жар-Птица России», народный самодеятельный коллектив молодежный камерный хор «Лаудамус», под руководством И.В. Трушиной стал лучшим из лучших и завоевал Лауреатство 1 степени. </w:t>
      </w:r>
    </w:p>
    <w:p w:rsidR="00711B16" w:rsidRPr="00B432B9" w:rsidRDefault="00711B16" w:rsidP="00711B16">
      <w:pPr>
        <w:shd w:val="clear" w:color="auto" w:fill="FFFFFF"/>
        <w:rPr>
          <w:color w:val="auto"/>
          <w:sz w:val="23"/>
          <w:szCs w:val="23"/>
        </w:rPr>
      </w:pPr>
      <w:r w:rsidRPr="00B432B9">
        <w:rPr>
          <w:color w:val="auto"/>
          <w:sz w:val="23"/>
          <w:szCs w:val="23"/>
        </w:rPr>
        <w:t>В июне 2024 года на территории детского игрового комплекса «Андерсенград» состоялись съемки фильма «Огниво против волшебной скважины».</w:t>
      </w:r>
    </w:p>
    <w:p w:rsidR="00711B16" w:rsidRPr="00B432B9" w:rsidRDefault="00711B16" w:rsidP="00711B16">
      <w:pPr>
        <w:pStyle w:val="Default"/>
        <w:ind w:firstLine="709"/>
        <w:jc w:val="both"/>
        <w:rPr>
          <w:color w:val="auto"/>
        </w:rPr>
      </w:pPr>
      <w:r w:rsidRPr="00B432B9">
        <w:rPr>
          <w:b/>
          <w:bCs/>
          <w:color w:val="auto"/>
        </w:rPr>
        <w:t xml:space="preserve">3. Ход реформирования отрасли, внедрение новых форм работы и обслуживания населения. </w:t>
      </w:r>
    </w:p>
    <w:p w:rsidR="00711B16" w:rsidRPr="00B432B9" w:rsidRDefault="00711B16" w:rsidP="00711B16">
      <w:pPr>
        <w:pStyle w:val="Default"/>
        <w:ind w:firstLine="709"/>
        <w:jc w:val="both"/>
        <w:rPr>
          <w:color w:val="auto"/>
        </w:rPr>
      </w:pPr>
      <w:r w:rsidRPr="00B432B9">
        <w:rPr>
          <w:color w:val="auto"/>
        </w:rPr>
        <w:lastRenderedPageBreak/>
        <w:t xml:space="preserve">Функционирование отрасли в 2024 году осуществлялось в соответствии с муниципальной программой «Развитие культуры Сосновоборского городского округа на 2019-2027 годы», которая включает в себя пять комплексов процессных мероприятий: </w:t>
      </w:r>
    </w:p>
    <w:p w:rsidR="00711B16" w:rsidRPr="00B432B9" w:rsidRDefault="00711B16" w:rsidP="00711B16">
      <w:pPr>
        <w:pStyle w:val="Default"/>
        <w:ind w:firstLine="709"/>
        <w:jc w:val="both"/>
        <w:rPr>
          <w:color w:val="auto"/>
        </w:rPr>
      </w:pPr>
      <w:r w:rsidRPr="00B432B9">
        <w:rPr>
          <w:color w:val="auto"/>
        </w:rPr>
        <w:t xml:space="preserve">1. «Библиотечное обслуживание и популяризация чтения»; </w:t>
      </w:r>
    </w:p>
    <w:p w:rsidR="00711B16" w:rsidRPr="00B432B9" w:rsidRDefault="00711B16" w:rsidP="00711B16">
      <w:pPr>
        <w:pStyle w:val="Default"/>
        <w:ind w:firstLine="709"/>
        <w:jc w:val="both"/>
        <w:rPr>
          <w:color w:val="auto"/>
        </w:rPr>
      </w:pPr>
      <w:r w:rsidRPr="00B432B9">
        <w:rPr>
          <w:color w:val="auto"/>
        </w:rPr>
        <w:t xml:space="preserve">2. «Сохранение и охрана культурного и исторического наследия Сосновоборского городского округа»; </w:t>
      </w:r>
    </w:p>
    <w:p w:rsidR="00711B16" w:rsidRPr="00B432B9" w:rsidRDefault="00711B16" w:rsidP="00711B16">
      <w:pPr>
        <w:pStyle w:val="Default"/>
        <w:ind w:firstLine="709"/>
        <w:jc w:val="both"/>
        <w:rPr>
          <w:color w:val="auto"/>
        </w:rPr>
      </w:pPr>
      <w:r w:rsidRPr="00B432B9">
        <w:rPr>
          <w:color w:val="auto"/>
        </w:rPr>
        <w:t xml:space="preserve">3. «Музейная деятельность»; </w:t>
      </w:r>
    </w:p>
    <w:p w:rsidR="00711B16" w:rsidRPr="00B432B9" w:rsidRDefault="00711B16" w:rsidP="00711B16">
      <w:pPr>
        <w:pStyle w:val="Default"/>
        <w:ind w:firstLine="709"/>
        <w:jc w:val="both"/>
        <w:rPr>
          <w:color w:val="auto"/>
        </w:rPr>
      </w:pPr>
      <w:r w:rsidRPr="00B432B9">
        <w:rPr>
          <w:color w:val="auto"/>
        </w:rPr>
        <w:t xml:space="preserve">4. «Профессиональное искусство, народное творчество и культурно-досуговая деятельность»; </w:t>
      </w:r>
    </w:p>
    <w:p w:rsidR="00711B16" w:rsidRPr="00B432B9" w:rsidRDefault="00711B16" w:rsidP="00711B16">
      <w:pPr>
        <w:pStyle w:val="Default"/>
        <w:ind w:firstLine="709"/>
        <w:jc w:val="both"/>
        <w:rPr>
          <w:color w:val="auto"/>
        </w:rPr>
      </w:pPr>
      <w:r w:rsidRPr="00B432B9">
        <w:rPr>
          <w:color w:val="auto"/>
        </w:rPr>
        <w:t xml:space="preserve">5. «Обеспечение реализации муниципальной программы». Работа в рамках вышеуказанной муниципальной программы позволила: </w:t>
      </w:r>
    </w:p>
    <w:p w:rsidR="00711B16" w:rsidRPr="00B432B9" w:rsidRDefault="00711B16" w:rsidP="00711B16">
      <w:pPr>
        <w:pStyle w:val="Default"/>
        <w:ind w:firstLine="709"/>
        <w:jc w:val="both"/>
        <w:rPr>
          <w:color w:val="auto"/>
        </w:rPr>
      </w:pPr>
      <w:r w:rsidRPr="00B432B9">
        <w:rPr>
          <w:color w:val="auto"/>
        </w:rPr>
        <w:t xml:space="preserve">-сохранить количество посещений Сосновоборской библиотеки; </w:t>
      </w:r>
    </w:p>
    <w:p w:rsidR="00711B16" w:rsidRPr="00B432B9" w:rsidRDefault="00711B16" w:rsidP="00711B16">
      <w:pPr>
        <w:pStyle w:val="Default"/>
        <w:ind w:firstLine="709"/>
        <w:jc w:val="both"/>
        <w:rPr>
          <w:color w:val="auto"/>
        </w:rPr>
      </w:pPr>
      <w:r w:rsidRPr="00B432B9">
        <w:rPr>
          <w:color w:val="auto"/>
        </w:rPr>
        <w:t xml:space="preserve">-сохранить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 </w:t>
      </w:r>
    </w:p>
    <w:p w:rsidR="00711B16" w:rsidRPr="00B432B9" w:rsidRDefault="00711B16" w:rsidP="00711B16">
      <w:pPr>
        <w:pStyle w:val="Default"/>
        <w:ind w:firstLine="709"/>
        <w:jc w:val="both"/>
        <w:rPr>
          <w:color w:val="auto"/>
        </w:rPr>
      </w:pPr>
      <w:r w:rsidRPr="00B432B9">
        <w:rPr>
          <w:color w:val="auto"/>
        </w:rPr>
        <w:t xml:space="preserve">-увеличить количество посещений Сосновоборского муниципального музея; </w:t>
      </w:r>
    </w:p>
    <w:p w:rsidR="00711B16" w:rsidRPr="00B432B9" w:rsidRDefault="00711B16" w:rsidP="00711B16">
      <w:pPr>
        <w:pStyle w:val="Default"/>
        <w:ind w:firstLine="709"/>
        <w:jc w:val="both"/>
        <w:rPr>
          <w:color w:val="auto"/>
        </w:rPr>
      </w:pPr>
      <w:r w:rsidRPr="00B432B9">
        <w:rPr>
          <w:color w:val="auto"/>
        </w:rPr>
        <w:t xml:space="preserve">-сохранить количество посещений культурно-массовых мероприятий; </w:t>
      </w:r>
    </w:p>
    <w:p w:rsidR="00711B16" w:rsidRPr="00B432B9" w:rsidRDefault="00711B16" w:rsidP="00711B16">
      <w:pPr>
        <w:pStyle w:val="Default"/>
        <w:ind w:firstLine="709"/>
        <w:jc w:val="both"/>
        <w:rPr>
          <w:color w:val="auto"/>
        </w:rPr>
      </w:pPr>
      <w:r w:rsidRPr="00B432B9">
        <w:rPr>
          <w:color w:val="auto"/>
        </w:rPr>
        <w:t xml:space="preserve">-увеличить численность участников творческих коллективов. </w:t>
      </w:r>
    </w:p>
    <w:p w:rsidR="00711B16" w:rsidRPr="00B432B9" w:rsidRDefault="00711B16" w:rsidP="00711B16">
      <w:pPr>
        <w:pStyle w:val="Default"/>
        <w:ind w:firstLine="709"/>
        <w:jc w:val="both"/>
        <w:rPr>
          <w:color w:val="auto"/>
        </w:rPr>
      </w:pPr>
      <w:r w:rsidRPr="00B432B9">
        <w:rPr>
          <w:color w:val="auto"/>
        </w:rPr>
        <w:t xml:space="preserve">Велась работа по исполнению майских Указов Президента РФ, в том числе показателей установленной «дорожной карты». </w:t>
      </w:r>
    </w:p>
    <w:p w:rsidR="00711B16" w:rsidRPr="00B432B9" w:rsidRDefault="00711B16" w:rsidP="00711B16">
      <w:pPr>
        <w:pStyle w:val="Default"/>
        <w:ind w:firstLine="709"/>
        <w:jc w:val="both"/>
        <w:rPr>
          <w:color w:val="auto"/>
        </w:rPr>
      </w:pPr>
      <w:r w:rsidRPr="00B432B9">
        <w:rPr>
          <w:color w:val="auto"/>
        </w:rPr>
        <w:t xml:space="preserve">Средняя заработная плата педагогических работников учреждений дополнительного образования на 2024 год установлена в размере не менее 58 658,50 рублей. Фактически достигнут показатель в сумме 57 656,22 рублей. Средняя заработная плата работников культуры на 2024 год установлена в размере не менее 61 320,00 рублей. Фактически учреждениями культуры достигнут показатель – 62 485,15 рублей. </w:t>
      </w:r>
    </w:p>
    <w:p w:rsidR="00BF5EE5" w:rsidRPr="00B432B9" w:rsidRDefault="00711B16" w:rsidP="00711B16">
      <w:pPr>
        <w:rPr>
          <w:color w:val="auto"/>
        </w:rPr>
      </w:pPr>
      <w:r w:rsidRPr="00B432B9">
        <w:rPr>
          <w:color w:val="auto"/>
        </w:rPr>
        <w:t>В отчетном периоде учреждения продолжают работать в соответствии с 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10/10/2013 № 2554 (с изменениями).</w:t>
      </w:r>
    </w:p>
    <w:p w:rsidR="00EB2C74" w:rsidRPr="00B432B9" w:rsidRDefault="00EB2C74" w:rsidP="00711B16">
      <w:pPr>
        <w:rPr>
          <w:rFonts w:cs="Times New Roman"/>
          <w:color w:val="auto"/>
        </w:rPr>
      </w:pPr>
    </w:p>
    <w:p w:rsidR="00EB2C74" w:rsidRPr="00B432B9" w:rsidRDefault="00EB2C74" w:rsidP="00EB2C74">
      <w:pPr>
        <w:ind w:right="424" w:firstLine="567"/>
        <w:jc w:val="center"/>
        <w:rPr>
          <w:b/>
          <w:color w:val="auto"/>
        </w:rPr>
      </w:pPr>
      <w:r w:rsidRPr="00B432B9">
        <w:rPr>
          <w:b/>
          <w:color w:val="auto"/>
        </w:rPr>
        <w:t>4. Ход решения проблем развития отрасли, отмеченных ранее в прогнозе социально-экономического развития на истекший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969"/>
        <w:gridCol w:w="5409"/>
      </w:tblGrid>
      <w:tr w:rsidR="00B432B9" w:rsidRPr="00B432B9" w:rsidTr="00EB2C74">
        <w:trPr>
          <w:trHeight w:val="298"/>
        </w:trPr>
        <w:tc>
          <w:tcPr>
            <w:tcW w:w="10031" w:type="dxa"/>
            <w:gridSpan w:val="3"/>
            <w:vAlign w:val="center"/>
          </w:tcPr>
          <w:p w:rsidR="00EB2C74" w:rsidRPr="00B432B9" w:rsidRDefault="00EB2C74" w:rsidP="00EB2C74">
            <w:pPr>
              <w:jc w:val="center"/>
              <w:rPr>
                <w:color w:val="auto"/>
                <w:sz w:val="22"/>
                <w:szCs w:val="22"/>
              </w:rPr>
            </w:pPr>
            <w:r w:rsidRPr="00B432B9">
              <w:rPr>
                <w:color w:val="auto"/>
                <w:sz w:val="22"/>
                <w:szCs w:val="22"/>
              </w:rPr>
              <w:t>2024 год</w:t>
            </w:r>
          </w:p>
        </w:tc>
      </w:tr>
      <w:tr w:rsidR="00B432B9" w:rsidRPr="00B432B9" w:rsidTr="00EB2C74">
        <w:trPr>
          <w:trHeight w:val="274"/>
        </w:trPr>
        <w:tc>
          <w:tcPr>
            <w:tcW w:w="653" w:type="dxa"/>
            <w:vAlign w:val="center"/>
          </w:tcPr>
          <w:p w:rsidR="00EB2C74" w:rsidRPr="00B432B9" w:rsidRDefault="00EB2C74" w:rsidP="00EB2C74">
            <w:pPr>
              <w:rPr>
                <w:b/>
                <w:color w:val="auto"/>
                <w:sz w:val="22"/>
                <w:szCs w:val="22"/>
              </w:rPr>
            </w:pPr>
            <w:r w:rsidRPr="00B432B9">
              <w:rPr>
                <w:b/>
                <w:color w:val="auto"/>
                <w:sz w:val="22"/>
                <w:szCs w:val="22"/>
              </w:rPr>
              <w:t xml:space="preserve">№ </w:t>
            </w:r>
          </w:p>
        </w:tc>
        <w:tc>
          <w:tcPr>
            <w:tcW w:w="3969" w:type="dxa"/>
            <w:vAlign w:val="center"/>
          </w:tcPr>
          <w:p w:rsidR="00EB2C74" w:rsidRPr="00B432B9" w:rsidRDefault="00EB2C74" w:rsidP="00EB2C74">
            <w:pPr>
              <w:jc w:val="center"/>
              <w:rPr>
                <w:b/>
                <w:color w:val="auto"/>
                <w:sz w:val="22"/>
                <w:szCs w:val="22"/>
              </w:rPr>
            </w:pPr>
            <w:r w:rsidRPr="00B432B9">
              <w:rPr>
                <w:b/>
                <w:color w:val="auto"/>
                <w:sz w:val="22"/>
                <w:szCs w:val="22"/>
              </w:rPr>
              <w:t>Основные проблемы</w:t>
            </w:r>
          </w:p>
        </w:tc>
        <w:tc>
          <w:tcPr>
            <w:tcW w:w="5409" w:type="dxa"/>
            <w:vAlign w:val="center"/>
          </w:tcPr>
          <w:p w:rsidR="00EB2C74" w:rsidRPr="00B432B9" w:rsidRDefault="00EB2C74" w:rsidP="00EB2C74">
            <w:pPr>
              <w:jc w:val="center"/>
              <w:rPr>
                <w:b/>
                <w:color w:val="auto"/>
                <w:sz w:val="22"/>
                <w:szCs w:val="22"/>
              </w:rPr>
            </w:pPr>
            <w:r w:rsidRPr="00B432B9">
              <w:rPr>
                <w:b/>
                <w:color w:val="auto"/>
                <w:sz w:val="22"/>
                <w:szCs w:val="22"/>
              </w:rPr>
              <w:t xml:space="preserve">Ход решения проблемы </w:t>
            </w:r>
          </w:p>
        </w:tc>
      </w:tr>
      <w:tr w:rsidR="00B432B9" w:rsidRPr="00B432B9" w:rsidTr="00EB2C74">
        <w:trPr>
          <w:trHeight w:val="920"/>
        </w:trPr>
        <w:tc>
          <w:tcPr>
            <w:tcW w:w="653" w:type="dxa"/>
          </w:tcPr>
          <w:p w:rsidR="00EB2C74" w:rsidRPr="00B432B9" w:rsidRDefault="00EB2C74" w:rsidP="00EB2C74">
            <w:pPr>
              <w:jc w:val="center"/>
              <w:rPr>
                <w:color w:val="auto"/>
                <w:sz w:val="22"/>
                <w:szCs w:val="22"/>
              </w:rPr>
            </w:pPr>
            <w:r w:rsidRPr="00B432B9">
              <w:rPr>
                <w:color w:val="auto"/>
                <w:sz w:val="22"/>
                <w:szCs w:val="22"/>
              </w:rPr>
              <w:t>11.</w:t>
            </w:r>
          </w:p>
        </w:tc>
        <w:tc>
          <w:tcPr>
            <w:tcW w:w="3969" w:type="dxa"/>
          </w:tcPr>
          <w:p w:rsidR="00EB2C74" w:rsidRPr="00B432B9" w:rsidRDefault="00EB2C74" w:rsidP="00EB2C74">
            <w:pPr>
              <w:rPr>
                <w:color w:val="auto"/>
              </w:rPr>
            </w:pPr>
            <w:r w:rsidRPr="00B432B9">
              <w:rPr>
                <w:color w:val="auto"/>
              </w:rPr>
              <w:t>Потребность в помещениях для Сосновоборского музея. Отсутствие выставочного зала.</w:t>
            </w:r>
          </w:p>
        </w:tc>
        <w:tc>
          <w:tcPr>
            <w:tcW w:w="5409" w:type="dxa"/>
          </w:tcPr>
          <w:p w:rsidR="00EB2C74" w:rsidRPr="00B432B9" w:rsidRDefault="00EB2C74" w:rsidP="00EB2C74">
            <w:pPr>
              <w:tabs>
                <w:tab w:val="left" w:pos="726"/>
              </w:tabs>
              <w:rPr>
                <w:color w:val="auto"/>
              </w:rPr>
            </w:pPr>
            <w:r w:rsidRPr="00B432B9">
              <w:rPr>
                <w:color w:val="auto"/>
              </w:rPr>
              <w:t xml:space="preserve">Велась работа по включению в АИП Ленинградской области реконструкции здания «Дом Петрова» под размещение городского краеведческого музея.  </w:t>
            </w:r>
          </w:p>
        </w:tc>
      </w:tr>
      <w:tr w:rsidR="00B432B9" w:rsidRPr="00B432B9" w:rsidTr="00EB2C74">
        <w:trPr>
          <w:trHeight w:val="699"/>
        </w:trPr>
        <w:tc>
          <w:tcPr>
            <w:tcW w:w="653" w:type="dxa"/>
          </w:tcPr>
          <w:p w:rsidR="00EB2C74" w:rsidRPr="00B432B9" w:rsidRDefault="00EB2C74" w:rsidP="00EB2C74">
            <w:pPr>
              <w:jc w:val="center"/>
              <w:rPr>
                <w:color w:val="auto"/>
                <w:sz w:val="22"/>
                <w:szCs w:val="22"/>
              </w:rPr>
            </w:pPr>
            <w:r w:rsidRPr="00B432B9">
              <w:rPr>
                <w:color w:val="auto"/>
                <w:sz w:val="22"/>
                <w:szCs w:val="22"/>
              </w:rPr>
              <w:t>22.</w:t>
            </w:r>
          </w:p>
        </w:tc>
        <w:tc>
          <w:tcPr>
            <w:tcW w:w="3969" w:type="dxa"/>
          </w:tcPr>
          <w:p w:rsidR="00EB2C74" w:rsidRPr="00B432B9" w:rsidRDefault="00EB2C74" w:rsidP="00EB2C74">
            <w:pPr>
              <w:rPr>
                <w:color w:val="auto"/>
              </w:rPr>
            </w:pPr>
            <w:r w:rsidRPr="00B432B9">
              <w:rPr>
                <w:color w:val="auto"/>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5409" w:type="dxa"/>
          </w:tcPr>
          <w:p w:rsidR="00EB2C74" w:rsidRPr="00B432B9" w:rsidRDefault="00EB2C74" w:rsidP="00EB2C74">
            <w:pPr>
              <w:tabs>
                <w:tab w:val="left" w:pos="907"/>
              </w:tabs>
              <w:rPr>
                <w:color w:val="auto"/>
              </w:rPr>
            </w:pPr>
            <w:r w:rsidRPr="00B432B9">
              <w:rPr>
                <w:color w:val="auto"/>
              </w:rPr>
              <w:t>В ходе реализации плана мероприятий по укреплению общественной инфраструктуры СГО в 2024 году было освоено 789 474,03рублей. В том числе:</w:t>
            </w:r>
          </w:p>
          <w:p w:rsidR="00EB2C74" w:rsidRPr="00B432B9" w:rsidRDefault="00EB2C74" w:rsidP="00EB2C74">
            <w:pPr>
              <w:tabs>
                <w:tab w:val="left" w:pos="907"/>
              </w:tabs>
              <w:rPr>
                <w:color w:val="auto"/>
              </w:rPr>
            </w:pPr>
            <w:r w:rsidRPr="00B432B9">
              <w:rPr>
                <w:color w:val="auto"/>
              </w:rPr>
              <w:t>Для СМБУК «ЦРЛ «Гармония»:</w:t>
            </w:r>
          </w:p>
          <w:p w:rsidR="00EB2C74" w:rsidRPr="00B432B9" w:rsidRDefault="00EB2C74" w:rsidP="00EB2C74">
            <w:pPr>
              <w:tabs>
                <w:tab w:val="left" w:pos="274"/>
              </w:tabs>
              <w:rPr>
                <w:color w:val="auto"/>
              </w:rPr>
            </w:pPr>
            <w:r w:rsidRPr="00B432B9">
              <w:rPr>
                <w:color w:val="auto"/>
              </w:rPr>
              <w:t xml:space="preserve">- </w:t>
            </w:r>
            <w:r w:rsidRPr="00B432B9">
              <w:rPr>
                <w:bCs/>
                <w:color w:val="auto"/>
              </w:rPr>
              <w:t>Приобретение и поставка стульев в театрально-концертный зал; приобретение и поставка проектора в театрально-концертный зал; Приобретение и поставка компьютеров и оргтехники</w:t>
            </w:r>
          </w:p>
        </w:tc>
      </w:tr>
      <w:tr w:rsidR="00B432B9" w:rsidRPr="00B432B9" w:rsidTr="00EB2C74">
        <w:tc>
          <w:tcPr>
            <w:tcW w:w="653" w:type="dxa"/>
          </w:tcPr>
          <w:p w:rsidR="00EB2C74" w:rsidRPr="00B432B9" w:rsidRDefault="00EB2C74" w:rsidP="00EB2C74">
            <w:pPr>
              <w:jc w:val="center"/>
              <w:rPr>
                <w:color w:val="auto"/>
                <w:sz w:val="22"/>
                <w:szCs w:val="22"/>
              </w:rPr>
            </w:pPr>
            <w:r w:rsidRPr="00B432B9">
              <w:rPr>
                <w:color w:val="auto"/>
                <w:sz w:val="22"/>
                <w:szCs w:val="22"/>
              </w:rPr>
              <w:t xml:space="preserve">33. </w:t>
            </w:r>
          </w:p>
        </w:tc>
        <w:tc>
          <w:tcPr>
            <w:tcW w:w="3969" w:type="dxa"/>
          </w:tcPr>
          <w:p w:rsidR="00EB2C74" w:rsidRPr="00B432B9" w:rsidRDefault="00EB2C74" w:rsidP="00EB2C74">
            <w:pPr>
              <w:ind w:left="45"/>
              <w:rPr>
                <w:color w:val="auto"/>
              </w:rPr>
            </w:pPr>
            <w:r w:rsidRPr="00B432B9">
              <w:rPr>
                <w:color w:val="auto"/>
              </w:rPr>
              <w:t>Необходимость работ по ремонту объектов учреждений культуры.</w:t>
            </w:r>
          </w:p>
        </w:tc>
        <w:tc>
          <w:tcPr>
            <w:tcW w:w="5409" w:type="dxa"/>
          </w:tcPr>
          <w:p w:rsidR="00EB2C74" w:rsidRPr="00B432B9" w:rsidRDefault="00EB2C74" w:rsidP="00EB2C74">
            <w:pPr>
              <w:rPr>
                <w:color w:val="auto"/>
              </w:rPr>
            </w:pPr>
            <w:r w:rsidRPr="00B432B9">
              <w:rPr>
                <w:color w:val="auto"/>
              </w:rPr>
              <w:t xml:space="preserve"> В рамках реализации мероприятия «Ремонт и оснащение объектов учреждений культуры» в 2024 году произведены работы на сумму              </w:t>
            </w:r>
            <w:r w:rsidRPr="00B432B9">
              <w:rPr>
                <w:rStyle w:val="115pt0pt"/>
                <w:rFonts w:eastAsia="Calibri"/>
                <w:b w:val="0"/>
                <w:color w:val="auto"/>
              </w:rPr>
              <w:t>13 214 467,43</w:t>
            </w:r>
            <w:r w:rsidRPr="00B432B9">
              <w:rPr>
                <w:color w:val="auto"/>
              </w:rPr>
              <w:t xml:space="preserve"> рублей. В том числе:</w:t>
            </w:r>
          </w:p>
          <w:p w:rsidR="00EB2C74" w:rsidRPr="00B432B9" w:rsidRDefault="00EB2C74" w:rsidP="00EB2C74">
            <w:pPr>
              <w:rPr>
                <w:color w:val="auto"/>
              </w:rPr>
            </w:pPr>
            <w:r w:rsidRPr="00B432B9">
              <w:rPr>
                <w:color w:val="auto"/>
              </w:rPr>
              <w:t xml:space="preserve">СМБУК «ЦРЛ «Гармония» по адресу </w:t>
            </w:r>
            <w:r w:rsidRPr="00B432B9">
              <w:rPr>
                <w:color w:val="auto"/>
              </w:rPr>
              <w:lastRenderedPageBreak/>
              <w:t>проспект Героев 63 на сумму 3 884 608,71 рублей:</w:t>
            </w:r>
          </w:p>
          <w:p w:rsidR="00EB2C74" w:rsidRPr="00B432B9" w:rsidRDefault="00EB2C74" w:rsidP="00EB2C74">
            <w:pPr>
              <w:rPr>
                <w:color w:val="auto"/>
              </w:rPr>
            </w:pPr>
            <w:r w:rsidRPr="00B432B9">
              <w:rPr>
                <w:color w:val="auto"/>
              </w:rPr>
              <w:t>- устройство подвесных потолков и замена светильников в части помещений учреждения Произведена заменена системы экстренного оповещения по адресу: ул. Береговая д. 12 «Клуб Ручьи» и замена системы и СОУЭ 1 833 439,00 руб.</w:t>
            </w:r>
          </w:p>
          <w:p w:rsidR="00EB2C74" w:rsidRPr="00B432B9" w:rsidRDefault="00EB2C74" w:rsidP="00EB2C74">
            <w:pPr>
              <w:rPr>
                <w:color w:val="auto"/>
              </w:rPr>
            </w:pPr>
            <w:r w:rsidRPr="00B432B9">
              <w:rPr>
                <w:color w:val="auto"/>
              </w:rPr>
              <w:t>МБУК «Сосновоборский городской музей» на сумму - 2 153 849,19 рублей</w:t>
            </w:r>
          </w:p>
          <w:p w:rsidR="00EB2C74" w:rsidRPr="00B432B9" w:rsidRDefault="00EB2C74" w:rsidP="00EB2C74">
            <w:pPr>
              <w:rPr>
                <w:color w:val="auto"/>
              </w:rPr>
            </w:pPr>
            <w:r w:rsidRPr="00B432B9">
              <w:rPr>
                <w:color w:val="auto"/>
              </w:rPr>
              <w:t>Выполнены работы по благоустройство территории музея и установлена АПС в помещении по ул. Парковая, д. 40.</w:t>
            </w:r>
          </w:p>
          <w:p w:rsidR="00EB2C74" w:rsidRPr="00B432B9" w:rsidRDefault="00EB2C74" w:rsidP="00EB2C74">
            <w:pPr>
              <w:rPr>
                <w:color w:val="auto"/>
              </w:rPr>
            </w:pPr>
            <w:r w:rsidRPr="00B432B9">
              <w:rPr>
                <w:color w:val="auto"/>
              </w:rPr>
              <w:t>В МБУ ДО СДШИ им. О.А. Кипренского» осуществлен ремонт кровли в помещении по ул. Ленинградская 54 на сумму 597 320,00 рублей.</w:t>
            </w:r>
          </w:p>
          <w:p w:rsidR="00EB2C74" w:rsidRPr="00B432B9" w:rsidRDefault="00EB2C74" w:rsidP="00EB2C74">
            <w:pPr>
              <w:rPr>
                <w:color w:val="auto"/>
              </w:rPr>
            </w:pPr>
            <w:r w:rsidRPr="00B432B9">
              <w:rPr>
                <w:color w:val="auto"/>
              </w:rPr>
              <w:t>В МБУ ДО «СДШИ «Балтика» выполнены работы на сумму 815 077,54 рублей. В том числе капитальный ремонт участка кровли и утепление стен в учебных классах.</w:t>
            </w:r>
          </w:p>
          <w:p w:rsidR="00EB2C74" w:rsidRPr="00B432B9" w:rsidRDefault="00EB2C74" w:rsidP="00EB2C74">
            <w:pPr>
              <w:rPr>
                <w:color w:val="auto"/>
              </w:rPr>
            </w:pPr>
            <w:r w:rsidRPr="00B432B9">
              <w:rPr>
                <w:color w:val="auto"/>
              </w:rPr>
              <w:t xml:space="preserve">МАУК ДК «Строитель» произведены работы на сумму 2 869 942,80 руб. </w:t>
            </w:r>
          </w:p>
          <w:p w:rsidR="00EB2C74" w:rsidRPr="00B432B9" w:rsidRDefault="00EB2C74" w:rsidP="00EB2C74">
            <w:pPr>
              <w:rPr>
                <w:color w:val="auto"/>
              </w:rPr>
            </w:pPr>
            <w:r w:rsidRPr="00B432B9">
              <w:rPr>
                <w:color w:val="auto"/>
              </w:rPr>
              <w:t>Установлены системы СОУЭ "Антитеррор" и система видеонаблюдения с её последующим монтажом и пуско-наладкой, установлено противоветровое оборудования на фонтан.</w:t>
            </w:r>
          </w:p>
          <w:p w:rsidR="00EB2C74" w:rsidRPr="00B432B9" w:rsidRDefault="00EB2C74" w:rsidP="00EB2C74">
            <w:pPr>
              <w:rPr>
                <w:color w:val="auto"/>
              </w:rPr>
            </w:pPr>
            <w:r w:rsidRPr="00B432B9">
              <w:rPr>
                <w:color w:val="auto"/>
              </w:rPr>
              <w:t>В МАУК «СПКиО» выполнены работы по ремонту входных ворот в парке аттракционов «Белые пески» на сумму 395 000 рублей.</w:t>
            </w:r>
          </w:p>
          <w:p w:rsidR="00EB2C74" w:rsidRPr="00B432B9" w:rsidRDefault="00EB2C74" w:rsidP="00EB2C74">
            <w:pPr>
              <w:rPr>
                <w:color w:val="auto"/>
              </w:rPr>
            </w:pPr>
            <w:r w:rsidRPr="00B432B9">
              <w:rPr>
                <w:color w:val="auto"/>
              </w:rPr>
              <w:t>МБУ ДО «СГПБ» произведены работы на сумму 1 076 950,00 рублей. Установлены системы оповещения и АПС.</w:t>
            </w:r>
          </w:p>
          <w:p w:rsidR="00EB2C74" w:rsidRPr="00B432B9" w:rsidRDefault="00EB2C74" w:rsidP="00EB2C74">
            <w:pPr>
              <w:rPr>
                <w:color w:val="auto"/>
              </w:rPr>
            </w:pPr>
            <w:r w:rsidRPr="00B432B9">
              <w:rPr>
                <w:color w:val="auto"/>
              </w:rPr>
              <w:t>МАУК «ГКЦ «Арт-Карусель» выполнены работы на сумму - 1 417 176,00 рублей. Установлены системы видеонаблюдения, системы экстренного оповещения на объекты учреждения.</w:t>
            </w:r>
          </w:p>
        </w:tc>
      </w:tr>
      <w:tr w:rsidR="00EB2C74" w:rsidRPr="00B432B9" w:rsidTr="00EB2C74">
        <w:tc>
          <w:tcPr>
            <w:tcW w:w="653" w:type="dxa"/>
          </w:tcPr>
          <w:p w:rsidR="00EB2C74" w:rsidRPr="00B432B9" w:rsidRDefault="00EB2C74" w:rsidP="00EB2C74">
            <w:pPr>
              <w:jc w:val="center"/>
              <w:rPr>
                <w:color w:val="auto"/>
                <w:sz w:val="22"/>
                <w:szCs w:val="22"/>
              </w:rPr>
            </w:pPr>
            <w:r w:rsidRPr="00B432B9">
              <w:rPr>
                <w:color w:val="auto"/>
                <w:sz w:val="22"/>
                <w:szCs w:val="22"/>
              </w:rPr>
              <w:lastRenderedPageBreak/>
              <w:t>44.</w:t>
            </w:r>
          </w:p>
        </w:tc>
        <w:tc>
          <w:tcPr>
            <w:tcW w:w="3969" w:type="dxa"/>
          </w:tcPr>
          <w:p w:rsidR="00EB2C74" w:rsidRPr="00B432B9" w:rsidRDefault="00EB2C74" w:rsidP="00EB2C74">
            <w:pPr>
              <w:rPr>
                <w:color w:val="auto"/>
              </w:rPr>
            </w:pPr>
            <w:r w:rsidRPr="00B432B9">
              <w:rPr>
                <w:color w:val="auto"/>
              </w:rPr>
              <w:t>Необходимость сохранения и поддержки памятника садово-парковой архитектуры и искусства 70-х годов двадцатого века детского игрового комплекса «Андерсенград»</w:t>
            </w:r>
          </w:p>
        </w:tc>
        <w:tc>
          <w:tcPr>
            <w:tcW w:w="5409" w:type="dxa"/>
          </w:tcPr>
          <w:p w:rsidR="00EB2C74" w:rsidRPr="00B432B9" w:rsidRDefault="00EB2C74" w:rsidP="00EB2C74">
            <w:pPr>
              <w:rPr>
                <w:color w:val="auto"/>
              </w:rPr>
            </w:pPr>
            <w:r w:rsidRPr="00B432B9">
              <w:rPr>
                <w:color w:val="auto"/>
              </w:rPr>
              <w:t xml:space="preserve">В 2024 году выполнены в рамках охранного обязательства выполнены работы на сумму 662 989,00 рублей. В том числе: </w:t>
            </w:r>
          </w:p>
          <w:p w:rsidR="00EB2C74" w:rsidRPr="00B432B9" w:rsidRDefault="00EB2C74" w:rsidP="00EB2C74">
            <w:pPr>
              <w:rPr>
                <w:color w:val="auto"/>
              </w:rPr>
            </w:pPr>
            <w:r w:rsidRPr="00B432B9">
              <w:rPr>
                <w:color w:val="auto"/>
              </w:rPr>
              <w:t xml:space="preserve">косметический ремонт второго этажа фонтанной башни; </w:t>
            </w:r>
          </w:p>
          <w:p w:rsidR="00EB2C74" w:rsidRPr="00B432B9" w:rsidRDefault="00EB2C74" w:rsidP="00EB2C74">
            <w:pPr>
              <w:rPr>
                <w:color w:val="auto"/>
              </w:rPr>
            </w:pPr>
            <w:r w:rsidRPr="00B432B9">
              <w:rPr>
                <w:color w:val="auto"/>
              </w:rPr>
              <w:t>косметический ремонт тоннеля, прокладка освещения в тоннеле, ремонт, покраска и обслуживание ворот в тоннель на территории ДИК «Андерсенград».</w:t>
            </w:r>
          </w:p>
        </w:tc>
      </w:tr>
    </w:tbl>
    <w:p w:rsidR="0030083E" w:rsidRPr="00B432B9" w:rsidRDefault="0030083E" w:rsidP="0030083E">
      <w:pPr>
        <w:ind w:right="424"/>
        <w:rPr>
          <w:rFonts w:cs="Times New Roman"/>
          <w:b/>
          <w:color w:val="auto"/>
        </w:rPr>
      </w:pPr>
    </w:p>
    <w:p w:rsidR="00A36C2D" w:rsidRPr="00B432B9" w:rsidRDefault="007D6771" w:rsidP="00A36C2D">
      <w:pPr>
        <w:pStyle w:val="2"/>
      </w:pPr>
      <w:bookmarkStart w:id="75" w:name="_Toc127804091"/>
      <w:bookmarkStart w:id="76" w:name="_Toc191915788"/>
      <w:r w:rsidRPr="00B432B9">
        <w:t>3</w:t>
      </w:r>
      <w:r w:rsidR="00A36C2D" w:rsidRPr="00B432B9">
        <w:t>.</w:t>
      </w:r>
      <w:r w:rsidR="00573FD1" w:rsidRPr="00B432B9">
        <w:t>4</w:t>
      </w:r>
      <w:r w:rsidR="00A36C2D" w:rsidRPr="00B432B9">
        <w:t>. Физическая культура и спорт</w:t>
      </w:r>
      <w:bookmarkEnd w:id="70"/>
      <w:bookmarkEnd w:id="71"/>
      <w:bookmarkEnd w:id="72"/>
      <w:bookmarkEnd w:id="73"/>
      <w:bookmarkEnd w:id="74"/>
      <w:bookmarkEnd w:id="75"/>
      <w:bookmarkEnd w:id="76"/>
    </w:p>
    <w:p w:rsidR="00BF7046" w:rsidRPr="00B432B9" w:rsidRDefault="00BF7046" w:rsidP="00A36C2D">
      <w:pPr>
        <w:shd w:val="clear" w:color="auto" w:fill="FFFFFF"/>
        <w:jc w:val="left"/>
        <w:rPr>
          <w:rFonts w:cs="Times New Roman"/>
          <w:b/>
          <w:color w:val="auto"/>
        </w:rPr>
      </w:pPr>
      <w:bookmarkStart w:id="77" w:name="_Toc64038203"/>
      <w:bookmarkStart w:id="78" w:name="_Toc222304993"/>
      <w:bookmarkStart w:id="79" w:name="_Toc284574147"/>
      <w:bookmarkStart w:id="80" w:name="_Toc331521122"/>
    </w:p>
    <w:p w:rsidR="001A4717" w:rsidRPr="00B432B9" w:rsidRDefault="001A4717" w:rsidP="001A4717">
      <w:pPr>
        <w:rPr>
          <w:color w:val="auto"/>
        </w:rPr>
      </w:pPr>
      <w:bookmarkStart w:id="81" w:name="_Toc65767835"/>
      <w:r w:rsidRPr="00B432B9">
        <w:rPr>
          <w:color w:val="auto"/>
        </w:rPr>
        <w:t>В отчетном периоде функционирование отрасли осуществлялось в соответствии с муниципальной программой Сосновоборского городского округа Ленинградской области «Физическая культура, спорт и молодежная политика на 2014-2025 годы».</w:t>
      </w:r>
    </w:p>
    <w:p w:rsidR="001A4717" w:rsidRPr="00B432B9" w:rsidRDefault="001A4717" w:rsidP="001A4717">
      <w:pPr>
        <w:shd w:val="clear" w:color="auto" w:fill="FFFFFF"/>
        <w:rPr>
          <w:color w:val="auto"/>
          <w:sz w:val="14"/>
        </w:rPr>
      </w:pPr>
    </w:p>
    <w:p w:rsidR="001A4717" w:rsidRPr="00B432B9" w:rsidRDefault="001A4717" w:rsidP="001A4717">
      <w:pPr>
        <w:shd w:val="clear" w:color="auto" w:fill="FFFFFF"/>
        <w:rPr>
          <w:color w:val="auto"/>
        </w:rPr>
      </w:pPr>
      <w:r w:rsidRPr="00B432B9">
        <w:rPr>
          <w:color w:val="auto"/>
        </w:rPr>
        <w:t xml:space="preserve">                               Сеть учреждений физической культуры и спорта.</w:t>
      </w:r>
    </w:p>
    <w:p w:rsidR="001A4717" w:rsidRPr="00B432B9" w:rsidRDefault="001A4717" w:rsidP="001A4717">
      <w:pPr>
        <w:shd w:val="clear" w:color="auto" w:fill="FFFFFF"/>
        <w:rPr>
          <w:color w:val="auto"/>
        </w:rPr>
      </w:pPr>
      <w:r w:rsidRPr="00B432B9">
        <w:rPr>
          <w:color w:val="auto"/>
        </w:rPr>
        <w:lastRenderedPageBreak/>
        <w:t xml:space="preserve">На территории Сосновоборского городского округа в 2024 году функционировало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 </w:t>
      </w:r>
    </w:p>
    <w:p w:rsidR="001A4717" w:rsidRPr="00B432B9" w:rsidRDefault="001A4717" w:rsidP="001A4717">
      <w:pPr>
        <w:shd w:val="clear" w:color="auto" w:fill="FFFFFF"/>
        <w:rPr>
          <w:color w:val="auto"/>
        </w:rPr>
      </w:pPr>
      <w:r w:rsidRPr="00B432B9">
        <w:rPr>
          <w:color w:val="auto"/>
        </w:rPr>
        <w:t>В объекты входят:</w:t>
      </w:r>
    </w:p>
    <w:p w:rsidR="001A4717" w:rsidRPr="00B432B9" w:rsidRDefault="001A4717" w:rsidP="001A4717">
      <w:pPr>
        <w:shd w:val="clear" w:color="auto" w:fill="FFFFFF"/>
        <w:rPr>
          <w:color w:val="auto"/>
        </w:rPr>
      </w:pPr>
      <w:r w:rsidRPr="00B432B9">
        <w:rPr>
          <w:color w:val="auto"/>
        </w:rPr>
        <w:t xml:space="preserve">- 4 спортивных комплекса - общей площадью: 36898,4 кв. м; </w:t>
      </w:r>
    </w:p>
    <w:p w:rsidR="001A4717" w:rsidRPr="00B432B9" w:rsidRDefault="001A4717" w:rsidP="001A4717">
      <w:pPr>
        <w:shd w:val="clear" w:color="auto" w:fill="FFFFFF"/>
        <w:rPr>
          <w:color w:val="auto"/>
        </w:rPr>
      </w:pPr>
      <w:r w:rsidRPr="00B432B9">
        <w:rPr>
          <w:color w:val="auto"/>
        </w:rPr>
        <w:t>- 1 спортивно-тренировочный центр - общей площадью: 1431 кв. м;</w:t>
      </w:r>
    </w:p>
    <w:p w:rsidR="001A4717" w:rsidRPr="00B432B9" w:rsidRDefault="001A4717" w:rsidP="001A4717">
      <w:pPr>
        <w:shd w:val="clear" w:color="auto" w:fill="FFFFFF"/>
        <w:rPr>
          <w:color w:val="auto"/>
        </w:rPr>
      </w:pPr>
      <w:r w:rsidRPr="00B432B9">
        <w:rPr>
          <w:color w:val="auto"/>
        </w:rPr>
        <w:t>- 5 плавательных бассейнов с площадью зеркала воды плавательных бассейнов: 579 кв. м;</w:t>
      </w:r>
    </w:p>
    <w:p w:rsidR="001A4717" w:rsidRPr="00B432B9" w:rsidRDefault="001A4717" w:rsidP="001A4717">
      <w:pPr>
        <w:shd w:val="clear" w:color="auto" w:fill="FFFFFF"/>
        <w:rPr>
          <w:color w:val="auto"/>
        </w:rPr>
      </w:pPr>
      <w:r w:rsidRPr="00B432B9">
        <w:rPr>
          <w:color w:val="auto"/>
        </w:rPr>
        <w:t>- 1 лыжная база - общей площадью: 237 кв. м;</w:t>
      </w:r>
    </w:p>
    <w:p w:rsidR="001A4717" w:rsidRPr="00B432B9" w:rsidRDefault="001A4717" w:rsidP="001A4717">
      <w:pPr>
        <w:shd w:val="clear" w:color="auto" w:fill="FFFFFF"/>
        <w:rPr>
          <w:color w:val="auto"/>
        </w:rPr>
      </w:pPr>
      <w:r w:rsidRPr="00B432B9">
        <w:rPr>
          <w:color w:val="auto"/>
        </w:rPr>
        <w:t>- 2 сооружения для стрелковых видов спорта - общей площадью: 975.5 кв. м;</w:t>
      </w:r>
    </w:p>
    <w:p w:rsidR="001A4717" w:rsidRPr="00B432B9" w:rsidRDefault="001A4717" w:rsidP="001A4717">
      <w:pPr>
        <w:shd w:val="clear" w:color="auto" w:fill="FFFFFF"/>
        <w:rPr>
          <w:color w:val="auto"/>
        </w:rPr>
      </w:pPr>
      <w:r w:rsidRPr="00B432B9">
        <w:rPr>
          <w:color w:val="auto"/>
        </w:rPr>
        <w:t>- 73 спортивных зала - общей площадью: 16 438 кв. м.</w:t>
      </w:r>
    </w:p>
    <w:p w:rsidR="001A4717" w:rsidRPr="00B432B9" w:rsidRDefault="001A4717" w:rsidP="001A4717">
      <w:pPr>
        <w:shd w:val="clear" w:color="auto" w:fill="FFFFFF"/>
        <w:rPr>
          <w:color w:val="auto"/>
        </w:rPr>
      </w:pPr>
      <w:r w:rsidRPr="00B432B9">
        <w:rPr>
          <w:color w:val="auto"/>
        </w:rPr>
        <w:t>Реализацией мероприятий по развитию на территории округа массовой физической культуры и спорта занимаются два учреждения подведомственные Комитету образования Сосновоборского городского округа:</w:t>
      </w:r>
    </w:p>
    <w:p w:rsidR="001A4717" w:rsidRPr="00B432B9" w:rsidRDefault="001A4717" w:rsidP="001A4717">
      <w:pPr>
        <w:shd w:val="clear" w:color="auto" w:fill="FFFFFF"/>
        <w:rPr>
          <w:color w:val="auto"/>
        </w:rPr>
      </w:pPr>
      <w:r w:rsidRPr="00B432B9">
        <w:rPr>
          <w:color w:val="auto"/>
        </w:rPr>
        <w:t>- муниципальное бюджетное образовательное учреждение дополнительного образования «Детско-юношеская спортивная школа» (И.О. директора Кропачева О.В.);</w:t>
      </w:r>
    </w:p>
    <w:p w:rsidR="001A4717" w:rsidRPr="00B432B9" w:rsidRDefault="001A4717" w:rsidP="001A4717">
      <w:pPr>
        <w:shd w:val="clear" w:color="auto" w:fill="FFFFFF"/>
        <w:rPr>
          <w:color w:val="auto"/>
        </w:rPr>
      </w:pPr>
      <w:r w:rsidRPr="00B432B9">
        <w:rPr>
          <w:color w:val="auto"/>
        </w:rPr>
        <w:t>- муниципальное бюджетное образовательное учреждение дополнительного образования «Дом детского туризма и экскурсий «Ювента» (директор Маханьков А.П.).</w:t>
      </w:r>
    </w:p>
    <w:p w:rsidR="001A4717" w:rsidRPr="00B432B9" w:rsidRDefault="001A4717" w:rsidP="001A4717">
      <w:pPr>
        <w:shd w:val="clear" w:color="auto" w:fill="FFFFFF"/>
        <w:rPr>
          <w:color w:val="auto"/>
        </w:rPr>
      </w:pPr>
      <w:r w:rsidRPr="00B432B9">
        <w:rPr>
          <w:color w:val="auto"/>
        </w:rPr>
        <w:t>Отдел по физической культуре и спорту администрации Сосновоборского городского округа (далее – отдел) осуществляет основную деятельность в сфере развития физической культуры и спорта на территории округа, подведомственным учреждением отдела является муниципальное автономное образовательное учреждение дополнительного образования спортивная школа «Малахит» (директор Бражников В.А.).</w:t>
      </w:r>
    </w:p>
    <w:p w:rsidR="001A4717" w:rsidRPr="00B432B9" w:rsidRDefault="001A4717" w:rsidP="001A4717">
      <w:pPr>
        <w:rPr>
          <w:color w:val="auto"/>
        </w:rPr>
      </w:pPr>
      <w:r w:rsidRPr="00B432B9">
        <w:rPr>
          <w:color w:val="auto"/>
        </w:rPr>
        <w:t xml:space="preserve">В течение 2024 года привлечение несовершеннолетних к занятиям физической культурой и спортом на территории округа реализовывалось следующим образом: </w:t>
      </w:r>
    </w:p>
    <w:p w:rsidR="001A4717" w:rsidRPr="00B432B9" w:rsidRDefault="001A4717" w:rsidP="001C53F2">
      <w:pPr>
        <w:pStyle w:val="aff5"/>
        <w:numPr>
          <w:ilvl w:val="0"/>
          <w:numId w:val="9"/>
        </w:numPr>
        <w:ind w:left="0" w:firstLine="709"/>
        <w:contextualSpacing w:val="0"/>
        <w:jc w:val="both"/>
        <w:rPr>
          <w:color w:val="auto"/>
        </w:rPr>
      </w:pPr>
      <w:r w:rsidRPr="00B432B9">
        <w:rPr>
          <w:color w:val="auto"/>
        </w:rPr>
        <w:t>Информирование и привлечение обучающихся общеобразовательных учреждений Сосновоборского городского округа к занятиям физической культурой и спортом на базе школьных спортивных клубов, учреждений дополнительного образования и/или на базе частных спортивных клубов, осуществляющих физкультурно-спортивную деятельность в рамках, установленных законодательством.</w:t>
      </w:r>
    </w:p>
    <w:p w:rsidR="001A4717" w:rsidRPr="00B432B9" w:rsidRDefault="001A4717" w:rsidP="001C53F2">
      <w:pPr>
        <w:pStyle w:val="aff5"/>
        <w:numPr>
          <w:ilvl w:val="0"/>
          <w:numId w:val="9"/>
        </w:numPr>
        <w:ind w:left="0" w:firstLine="709"/>
        <w:contextualSpacing w:val="0"/>
        <w:jc w:val="both"/>
        <w:rPr>
          <w:color w:val="auto"/>
        </w:rPr>
      </w:pPr>
      <w:r w:rsidRPr="00B432B9">
        <w:rPr>
          <w:color w:val="auto"/>
        </w:rPr>
        <w:t>Вовлечение несовершеннолетних в организованную физкультурно-спортивную деятельность по месту жительства посредством деятельности тренеров-общественников.</w:t>
      </w:r>
    </w:p>
    <w:p w:rsidR="001A4717" w:rsidRPr="00B432B9" w:rsidRDefault="001A4717" w:rsidP="001A4717">
      <w:pPr>
        <w:rPr>
          <w:color w:val="auto"/>
        </w:rPr>
      </w:pPr>
      <w:r w:rsidRPr="00B432B9">
        <w:rPr>
          <w:color w:val="auto"/>
        </w:rPr>
        <w:t xml:space="preserve"> 3.     Организация и проведение физкультурно-спортивных мероприятий для подростков 14-18 лет, трудоустроенных в трудовые бригады на территории Сосновоборского городского округа.</w:t>
      </w:r>
    </w:p>
    <w:p w:rsidR="001A4717" w:rsidRPr="00B432B9" w:rsidRDefault="001A4717" w:rsidP="001A4717">
      <w:pPr>
        <w:pStyle w:val="Style2"/>
        <w:shd w:val="clear" w:color="auto" w:fill="auto"/>
        <w:spacing w:after="0" w:line="240" w:lineRule="auto"/>
        <w:ind w:firstLine="709"/>
        <w:jc w:val="both"/>
        <w:rPr>
          <w:rFonts w:ascii="Times New Roman" w:eastAsia="Times New Roman" w:hAnsi="Times New Roman"/>
          <w:sz w:val="24"/>
          <w:szCs w:val="24"/>
          <w:lang w:eastAsia="ru-RU"/>
        </w:rPr>
      </w:pPr>
      <w:r w:rsidRPr="00B432B9">
        <w:rPr>
          <w:rFonts w:ascii="Times New Roman" w:hAnsi="Times New Roman"/>
          <w:bCs/>
          <w:sz w:val="24"/>
          <w:szCs w:val="24"/>
        </w:rPr>
        <w:t xml:space="preserve">4. </w:t>
      </w:r>
      <w:r w:rsidRPr="00B432B9">
        <w:rPr>
          <w:rFonts w:ascii="Times New Roman" w:eastAsia="Times New Roman" w:hAnsi="Times New Roman"/>
          <w:sz w:val="24"/>
          <w:szCs w:val="24"/>
          <w:lang w:eastAsia="ru-RU"/>
        </w:rPr>
        <w:t>Организация и проведение физкультурно-спортивных мероприятий для отдыхающих летней оздоровительной компании (летние оздоровительные лагеря).</w:t>
      </w:r>
    </w:p>
    <w:p w:rsidR="001A4717" w:rsidRPr="00B432B9" w:rsidRDefault="001A4717" w:rsidP="001A4717">
      <w:pPr>
        <w:pStyle w:val="Style2"/>
        <w:shd w:val="clear" w:color="auto" w:fill="auto"/>
        <w:spacing w:after="0" w:line="240" w:lineRule="auto"/>
        <w:ind w:firstLine="709"/>
        <w:jc w:val="both"/>
        <w:rPr>
          <w:rFonts w:ascii="Times New Roman" w:eastAsia="Times New Roman" w:hAnsi="Times New Roman"/>
          <w:sz w:val="24"/>
          <w:szCs w:val="24"/>
          <w:lang w:eastAsia="ru-RU"/>
        </w:rPr>
      </w:pPr>
      <w:r w:rsidRPr="00B432B9">
        <w:rPr>
          <w:rFonts w:ascii="Times New Roman" w:eastAsia="Times New Roman" w:hAnsi="Times New Roman"/>
          <w:sz w:val="24"/>
          <w:szCs w:val="24"/>
          <w:lang w:eastAsia="ru-RU"/>
        </w:rPr>
        <w:t>5. Организация и проведение физкультурно-спортивных мероприятий в соответствии с Планом спортивно-массовых и физкультурно-оздоровительных мероприятий Сосновоборского городского округа на 2024 год.</w:t>
      </w:r>
    </w:p>
    <w:p w:rsidR="001A4717" w:rsidRPr="00B432B9" w:rsidRDefault="001A4717" w:rsidP="001A4717">
      <w:pPr>
        <w:pStyle w:val="Style2"/>
        <w:shd w:val="clear" w:color="auto" w:fill="auto"/>
        <w:spacing w:after="0" w:line="240" w:lineRule="auto"/>
        <w:ind w:firstLine="709"/>
        <w:jc w:val="both"/>
        <w:rPr>
          <w:rFonts w:ascii="Times New Roman" w:hAnsi="Times New Roman"/>
          <w:bCs/>
          <w:sz w:val="24"/>
          <w:szCs w:val="24"/>
        </w:rPr>
      </w:pPr>
      <w:r w:rsidRPr="00B432B9">
        <w:rPr>
          <w:rFonts w:ascii="Times New Roman" w:eastAsia="Times New Roman" w:hAnsi="Times New Roman"/>
          <w:sz w:val="24"/>
          <w:szCs w:val="24"/>
          <w:lang w:eastAsia="ru-RU"/>
        </w:rPr>
        <w:t xml:space="preserve">6. Организация и проведение физкультурно-спортивных мероприятий </w:t>
      </w:r>
      <w:r w:rsidRPr="00B432B9">
        <w:rPr>
          <w:rFonts w:ascii="Times New Roman" w:hAnsi="Times New Roman"/>
          <w:sz w:val="24"/>
          <w:szCs w:val="24"/>
        </w:rPr>
        <w:t>в рамках Месячника антинаркотической направленности и популяризации здорового образа жизни среди подростков и молодежи, проводимого на территории Сосновоборского городского округа.</w:t>
      </w:r>
    </w:p>
    <w:p w:rsidR="00BD2B54" w:rsidRPr="00B432B9" w:rsidRDefault="00BD2B54" w:rsidP="00BD2B54">
      <w:pPr>
        <w:shd w:val="clear" w:color="auto" w:fill="FFFFFF"/>
        <w:ind w:firstLine="720"/>
        <w:jc w:val="center"/>
        <w:rPr>
          <w:rFonts w:cs="Times New Roman"/>
          <w:b/>
          <w:color w:val="auto"/>
        </w:rPr>
      </w:pPr>
      <w:r w:rsidRPr="00B432B9">
        <w:rPr>
          <w:rFonts w:cs="Times New Roman"/>
          <w:b/>
          <w:color w:val="auto"/>
        </w:rPr>
        <w:t xml:space="preserve">        Итоги функционирования отрасли в отчетном периоде, </w:t>
      </w:r>
    </w:p>
    <w:p w:rsidR="00BD2B54" w:rsidRPr="00B432B9" w:rsidRDefault="00BD2B54" w:rsidP="00BD2B54">
      <w:pPr>
        <w:shd w:val="clear" w:color="auto" w:fill="FFFFFF"/>
        <w:ind w:firstLine="720"/>
        <w:jc w:val="center"/>
        <w:rPr>
          <w:rFonts w:cs="Times New Roman"/>
          <w:b/>
          <w:color w:val="auto"/>
        </w:rPr>
      </w:pPr>
      <w:r w:rsidRPr="00B432B9">
        <w:rPr>
          <w:rFonts w:cs="Times New Roman"/>
          <w:b/>
          <w:color w:val="auto"/>
        </w:rPr>
        <w:t>основные мероприятия и показатели, их динамика в сравнении</w:t>
      </w:r>
    </w:p>
    <w:p w:rsidR="00BD2B54" w:rsidRPr="00B432B9" w:rsidRDefault="00BD2B54" w:rsidP="00BD2B54">
      <w:pPr>
        <w:shd w:val="clear" w:color="auto" w:fill="FFFFFF"/>
        <w:spacing w:after="120"/>
        <w:ind w:firstLine="720"/>
        <w:rPr>
          <w:rFonts w:cs="Times New Roman"/>
          <w:b/>
          <w:color w:val="auto"/>
        </w:rPr>
      </w:pPr>
      <w:r w:rsidRPr="00B432B9">
        <w:rPr>
          <w:rFonts w:cs="Times New Roman"/>
          <w:b/>
          <w:color w:val="auto"/>
        </w:rPr>
        <w:t xml:space="preserve">                               с соответствующим периодом предыдущего года.</w:t>
      </w:r>
    </w:p>
    <w:p w:rsidR="001A4717" w:rsidRPr="00B432B9" w:rsidRDefault="001A4717" w:rsidP="001A4717">
      <w:pPr>
        <w:rPr>
          <w:rFonts w:cs="Times New Roman"/>
          <w:color w:val="auto"/>
        </w:rPr>
      </w:pPr>
      <w:r w:rsidRPr="00B432B9">
        <w:rPr>
          <w:rFonts w:cs="Times New Roman"/>
          <w:color w:val="auto"/>
        </w:rPr>
        <w:t xml:space="preserve">На территории округа развивается более 50 видов спорта. Численность занимающихся физической культурой и спортом составляет: 37229 человек (101,38% к уровню прошлого года), в том числе: 20769 женщин (115,23% к уровню прошлого года), учащиеся и студенты, посещающие занятия по физической культуре в спецмедгруппе: 851 человек (125,33% к уровню прошлого года), численность занимающихся в спортивных учреждениях дополнительного образования составляет: 2643 детей (100,95% к уровню прошлого года). </w:t>
      </w:r>
    </w:p>
    <w:p w:rsidR="001A4717" w:rsidRPr="00B432B9" w:rsidRDefault="001A4717" w:rsidP="001A4717">
      <w:pPr>
        <w:rPr>
          <w:rFonts w:cs="Times New Roman"/>
          <w:color w:val="auto"/>
        </w:rPr>
      </w:pPr>
      <w:r w:rsidRPr="00B432B9">
        <w:rPr>
          <w:rFonts w:cs="Times New Roman"/>
          <w:color w:val="auto"/>
        </w:rPr>
        <w:lastRenderedPageBreak/>
        <w:t>В муниципальном образовании в течение 2024 года проведено более 100 официальных спортивно-массовых и физкультурно-оздоровительных мероприятий различного уровня, а также реализовано:</w:t>
      </w:r>
    </w:p>
    <w:p w:rsidR="001A4717" w:rsidRPr="00B432B9" w:rsidRDefault="001A4717" w:rsidP="001A4717">
      <w:pPr>
        <w:shd w:val="clear" w:color="auto" w:fill="FFFFFF"/>
        <w:rPr>
          <w:rFonts w:cs="Times New Roman"/>
          <w:color w:val="auto"/>
        </w:rPr>
      </w:pPr>
      <w:r w:rsidRPr="00B432B9">
        <w:rPr>
          <w:rFonts w:cs="Times New Roman"/>
          <w:color w:val="auto"/>
        </w:rPr>
        <w:t xml:space="preserve">            - обеспечение участия Сосновоборских спортсменов в спортивных соревнованиях и физкультурно-спортивных мероприятиях за территорией Сосновоборского городского округа – 130 (114,04% к уровню прошлого года);</w:t>
      </w:r>
    </w:p>
    <w:p w:rsidR="001A4717" w:rsidRPr="00B432B9" w:rsidRDefault="001A4717" w:rsidP="001A4717">
      <w:pPr>
        <w:rPr>
          <w:rFonts w:cs="Times New Roman"/>
          <w:color w:val="auto"/>
        </w:rPr>
      </w:pPr>
      <w:r w:rsidRPr="00B432B9">
        <w:rPr>
          <w:rFonts w:cs="Times New Roman"/>
          <w:color w:val="auto"/>
        </w:rPr>
        <w:t xml:space="preserve">           - проведение занятий физкультурно-спортивной направленности по месту проживания граждан на территории МО – 720 (137,67% к уровню прошлого года);</w:t>
      </w:r>
    </w:p>
    <w:p w:rsidR="001A4717" w:rsidRPr="00B432B9" w:rsidRDefault="001A4717" w:rsidP="001A4717">
      <w:pPr>
        <w:rPr>
          <w:rFonts w:cs="Times New Roman"/>
          <w:color w:val="auto"/>
        </w:rPr>
      </w:pPr>
      <w:r w:rsidRPr="00B432B9">
        <w:rPr>
          <w:rFonts w:cs="Times New Roman"/>
          <w:color w:val="auto"/>
        </w:rPr>
        <w:tab/>
        <w:t>-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 10.</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Численность населения, принявшего участие в выполнении нормативов комплекса ВФСК «ГТО» составила 1546 человек, численность населения, выполнившего нормативы ВФСК «ГТО» составила 1379 человек.</w:t>
      </w:r>
    </w:p>
    <w:p w:rsidR="001A4717" w:rsidRPr="00B432B9" w:rsidRDefault="001A4717" w:rsidP="001A4717">
      <w:pPr>
        <w:shd w:val="clear" w:color="auto" w:fill="FFFFFF"/>
        <w:rPr>
          <w:rFonts w:cs="Times New Roman"/>
          <w:color w:val="auto"/>
        </w:rPr>
      </w:pPr>
      <w:r w:rsidRPr="00B432B9">
        <w:rPr>
          <w:rFonts w:cs="Times New Roman"/>
          <w:color w:val="auto"/>
        </w:rPr>
        <w:tab/>
      </w:r>
      <w:r w:rsidRPr="00B432B9">
        <w:rPr>
          <w:rFonts w:cs="Times New Roman"/>
          <w:color w:val="auto"/>
        </w:rPr>
        <w:tab/>
        <w:t>Значение достигнутых показателей «Рейтинг 47» за период 2024 года:</w:t>
      </w:r>
    </w:p>
    <w:p w:rsidR="001A4717" w:rsidRPr="00B432B9" w:rsidRDefault="001A4717" w:rsidP="001A4717">
      <w:pPr>
        <w:shd w:val="clear" w:color="auto" w:fill="FFFFFF"/>
        <w:rPr>
          <w:rFonts w:cs="Times New Roman"/>
          <w:color w:val="auto"/>
        </w:rPr>
      </w:pPr>
      <w:r w:rsidRPr="00B432B9">
        <w:rPr>
          <w:rFonts w:cs="Times New Roman"/>
          <w:color w:val="auto"/>
        </w:rPr>
        <w:tab/>
        <w:t xml:space="preserve">1. Доля населения, систематически занимающегося физической культурой и спортом, в общей численности населения муниципального района (городского округа):   </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37214</w:t>
      </w:r>
      <w:r w:rsidRPr="00B432B9">
        <w:rPr>
          <w:rFonts w:cs="Times New Roman"/>
          <w:color w:val="auto"/>
        </w:rPr>
        <w:t>/59703x100 = 62,3 % (4 балла).</w:t>
      </w:r>
    </w:p>
    <w:p w:rsidR="001A4717" w:rsidRPr="00B432B9" w:rsidRDefault="001A4717" w:rsidP="001A4717">
      <w:pPr>
        <w:shd w:val="clear" w:color="auto" w:fill="FFFFFF"/>
        <w:rPr>
          <w:rFonts w:cs="Times New Roman"/>
          <w:color w:val="auto"/>
        </w:rPr>
      </w:pPr>
      <w:r w:rsidRPr="00B432B9">
        <w:rPr>
          <w:rFonts w:cs="Times New Roman"/>
          <w:color w:val="auto"/>
        </w:rPr>
        <w:t>2. Доля населения, принявшего участие в выполнении нормативов Всероссийского физкультурно-спортивного комплекса «Готов к труду и обороне”, от общей численности населения в муниципальном районе (городском округе) в возрасте от 6 лет и старше:</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1546</w:t>
      </w:r>
      <w:r w:rsidRPr="00B432B9">
        <w:rPr>
          <w:rFonts w:cs="Times New Roman"/>
          <w:color w:val="auto"/>
        </w:rPr>
        <w:t>/60488x100 = 2,5 % (4 балла).</w:t>
      </w:r>
    </w:p>
    <w:p w:rsidR="001A4717" w:rsidRPr="00B432B9" w:rsidRDefault="001A4717" w:rsidP="001A4717">
      <w:pPr>
        <w:shd w:val="clear" w:color="auto" w:fill="FFFFFF"/>
        <w:rPr>
          <w:rFonts w:cs="Times New Roman"/>
          <w:color w:val="auto"/>
        </w:rPr>
      </w:pPr>
      <w:r w:rsidRPr="00B432B9">
        <w:rPr>
          <w:rFonts w:cs="Times New Roman"/>
          <w:color w:val="auto"/>
        </w:rPr>
        <w:t>3. Доля населения, выполнившего нормативы испытаний Всероссийского физкультурно-спортивного комплекса "Готов к труду и обороне", от общей численности населения муниципального района (городского округа), принявшего участие в выполнении нормативов испытаний Всероссийского физкультурно-спортивного комплекса "Готов к труду и обороне":</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1379</w:t>
      </w:r>
      <w:r w:rsidRPr="00B432B9">
        <w:rPr>
          <w:rFonts w:cs="Times New Roman"/>
          <w:color w:val="auto"/>
        </w:rPr>
        <w:t>/1546 x 100 = 89,1 % (4 балла).</w:t>
      </w:r>
    </w:p>
    <w:p w:rsidR="001A4717" w:rsidRPr="00B432B9" w:rsidRDefault="001A4717" w:rsidP="001A4717">
      <w:pPr>
        <w:shd w:val="clear" w:color="auto" w:fill="FFFFFF"/>
        <w:rPr>
          <w:rFonts w:cs="Times New Roman"/>
          <w:color w:val="auto"/>
        </w:rPr>
      </w:pPr>
    </w:p>
    <w:p w:rsidR="001A4717" w:rsidRPr="00B432B9" w:rsidRDefault="001A4717" w:rsidP="001A4717">
      <w:pPr>
        <w:shd w:val="clear" w:color="auto" w:fill="FFFFFF"/>
        <w:autoSpaceDE w:val="0"/>
        <w:autoSpaceDN w:val="0"/>
        <w:adjustRightInd w:val="0"/>
        <w:rPr>
          <w:rFonts w:cs="Times New Roman"/>
          <w:color w:val="auto"/>
        </w:rPr>
      </w:pPr>
      <w:r w:rsidRPr="00B432B9">
        <w:rPr>
          <w:rFonts w:cs="Times New Roman"/>
          <w:color w:val="auto"/>
        </w:rPr>
        <w:t>Из проведенных мероприятий наиболее значимыми являются:</w:t>
      </w:r>
    </w:p>
    <w:p w:rsidR="001A4717" w:rsidRPr="00B432B9" w:rsidRDefault="001A4717" w:rsidP="001C53F2">
      <w:pPr>
        <w:pStyle w:val="aff5"/>
        <w:numPr>
          <w:ilvl w:val="0"/>
          <w:numId w:val="3"/>
        </w:numPr>
        <w:ind w:left="0" w:firstLine="709"/>
        <w:jc w:val="both"/>
        <w:rPr>
          <w:color w:val="auto"/>
        </w:rPr>
      </w:pPr>
      <w:r w:rsidRPr="00B432B9">
        <w:rPr>
          <w:color w:val="auto"/>
        </w:rPr>
        <w:t>Физкультурно-спортивное мероприятие «Новогодний забег 2024»;</w:t>
      </w:r>
    </w:p>
    <w:p w:rsidR="001A4717" w:rsidRPr="00B432B9" w:rsidRDefault="001A4717" w:rsidP="001C53F2">
      <w:pPr>
        <w:pStyle w:val="aff5"/>
        <w:numPr>
          <w:ilvl w:val="0"/>
          <w:numId w:val="3"/>
        </w:numPr>
        <w:ind w:left="0" w:firstLine="709"/>
        <w:jc w:val="both"/>
        <w:rPr>
          <w:color w:val="auto"/>
        </w:rPr>
      </w:pPr>
      <w:r w:rsidRPr="00B432B9">
        <w:rPr>
          <w:color w:val="auto"/>
        </w:rPr>
        <w:t xml:space="preserve">Муниципальное соревнование по волейболу среди мужских команд города Сосновый Бор, посвященное памяти В.Г. Браичева; </w:t>
      </w:r>
    </w:p>
    <w:p w:rsidR="001A4717" w:rsidRPr="00B432B9" w:rsidRDefault="001A4717" w:rsidP="001C53F2">
      <w:pPr>
        <w:pStyle w:val="aff5"/>
        <w:numPr>
          <w:ilvl w:val="0"/>
          <w:numId w:val="3"/>
        </w:numPr>
        <w:ind w:left="0" w:firstLine="709"/>
        <w:jc w:val="both"/>
        <w:rPr>
          <w:color w:val="auto"/>
        </w:rPr>
      </w:pPr>
      <w:r w:rsidRPr="00B432B9">
        <w:rPr>
          <w:color w:val="auto"/>
        </w:rPr>
        <w:t>Чемпионат Ленинградской области по спортивному ориентированию. Кросс-спринт, кросс - эстафета - 4 человека. Кросс-спринт; кросс эстафета - 4 человека. Мужчины и женщины;</w:t>
      </w:r>
    </w:p>
    <w:p w:rsidR="001A4717" w:rsidRPr="00B432B9" w:rsidRDefault="001A4717" w:rsidP="001C53F2">
      <w:pPr>
        <w:pStyle w:val="aff5"/>
        <w:numPr>
          <w:ilvl w:val="0"/>
          <w:numId w:val="3"/>
        </w:numPr>
        <w:ind w:left="0" w:firstLine="709"/>
        <w:jc w:val="both"/>
        <w:rPr>
          <w:color w:val="auto"/>
        </w:rPr>
      </w:pPr>
      <w:r w:rsidRPr="00B432B9">
        <w:rPr>
          <w:color w:val="auto"/>
        </w:rPr>
        <w:t xml:space="preserve">Первенство Ленинградской области по спортивному ориентированию. Кросс-спринт, кросс - эстафета - 4 человека. Кросс-спринт; кросс эстафета - 4 человека. Мальчики и девочки до 13 лет, юноши и девушки до 15 лет, до 17 лет, до 19 лет; </w:t>
      </w:r>
    </w:p>
    <w:p w:rsidR="001A4717" w:rsidRPr="00B432B9" w:rsidRDefault="001A4717" w:rsidP="001C53F2">
      <w:pPr>
        <w:pStyle w:val="aff5"/>
        <w:numPr>
          <w:ilvl w:val="0"/>
          <w:numId w:val="3"/>
        </w:numPr>
        <w:ind w:left="0" w:firstLine="709"/>
        <w:jc w:val="both"/>
        <w:rPr>
          <w:color w:val="auto"/>
        </w:rPr>
      </w:pPr>
      <w:r w:rsidRPr="00B432B9">
        <w:rPr>
          <w:color w:val="auto"/>
        </w:rPr>
        <w:t>Межмуниципальное соревнование по художественной гимнастике «Грация»;</w:t>
      </w:r>
    </w:p>
    <w:p w:rsidR="001A4717" w:rsidRPr="00B432B9" w:rsidRDefault="001A4717" w:rsidP="001A4717">
      <w:pPr>
        <w:rPr>
          <w:rFonts w:cs="Times New Roman"/>
          <w:color w:val="auto"/>
        </w:rPr>
      </w:pPr>
    </w:p>
    <w:p w:rsidR="001A4717" w:rsidRPr="00B432B9" w:rsidRDefault="001A4717" w:rsidP="001C53F2">
      <w:pPr>
        <w:pStyle w:val="28"/>
        <w:numPr>
          <w:ilvl w:val="0"/>
          <w:numId w:val="3"/>
        </w:numPr>
        <w:ind w:left="0" w:firstLine="709"/>
        <w:contextualSpacing w:val="0"/>
        <w:rPr>
          <w:rFonts w:ascii="Times New Roman" w:hAnsi="Times New Roman"/>
          <w:color w:val="auto"/>
        </w:rPr>
      </w:pPr>
      <w:r w:rsidRPr="00B432B9">
        <w:rPr>
          <w:rFonts w:ascii="Times New Roman" w:hAnsi="Times New Roman"/>
          <w:color w:val="auto"/>
        </w:rPr>
        <w:t>Областное спортивное соревнование по дзюдо, посвященное памяти ЗМС Ю. Соколова;</w:t>
      </w:r>
    </w:p>
    <w:p w:rsidR="001A4717" w:rsidRPr="00B432B9" w:rsidRDefault="001A4717" w:rsidP="001C53F2">
      <w:pPr>
        <w:pStyle w:val="aff5"/>
        <w:numPr>
          <w:ilvl w:val="0"/>
          <w:numId w:val="3"/>
        </w:numPr>
        <w:ind w:left="0" w:firstLine="709"/>
        <w:jc w:val="both"/>
        <w:rPr>
          <w:color w:val="auto"/>
        </w:rPr>
      </w:pPr>
      <w:r w:rsidRPr="00B432B9">
        <w:rPr>
          <w:color w:val="auto"/>
        </w:rPr>
        <w:t>Областной фестиваль единоборств «Мирный Атом» среди юношей и девушек;</w:t>
      </w:r>
    </w:p>
    <w:p w:rsidR="001A4717" w:rsidRPr="00B432B9" w:rsidRDefault="001A4717" w:rsidP="001C53F2">
      <w:pPr>
        <w:pStyle w:val="aff5"/>
        <w:numPr>
          <w:ilvl w:val="0"/>
          <w:numId w:val="3"/>
        </w:numPr>
        <w:ind w:left="0" w:firstLine="709"/>
        <w:jc w:val="both"/>
        <w:rPr>
          <w:color w:val="auto"/>
        </w:rPr>
      </w:pPr>
      <w:r w:rsidRPr="00B432B9">
        <w:rPr>
          <w:color w:val="auto"/>
        </w:rPr>
        <w:t>Фестиваль города Сосновый Бор по пляжным видам спорта, посвященный Дню России;</w:t>
      </w:r>
    </w:p>
    <w:p w:rsidR="001A4717" w:rsidRPr="00B432B9" w:rsidRDefault="001A4717" w:rsidP="001C53F2">
      <w:pPr>
        <w:pStyle w:val="aff5"/>
        <w:numPr>
          <w:ilvl w:val="0"/>
          <w:numId w:val="3"/>
        </w:numPr>
        <w:ind w:left="0" w:firstLine="709"/>
        <w:jc w:val="both"/>
        <w:rPr>
          <w:color w:val="auto"/>
        </w:rPr>
      </w:pPr>
      <w:r w:rsidRPr="00B432B9">
        <w:rPr>
          <w:color w:val="auto"/>
        </w:rPr>
        <w:t>Региональный фестиваль «Вело 47»;</w:t>
      </w:r>
    </w:p>
    <w:p w:rsidR="001A4717" w:rsidRPr="00B432B9" w:rsidRDefault="001A4717" w:rsidP="001C53F2">
      <w:pPr>
        <w:pStyle w:val="aff5"/>
        <w:numPr>
          <w:ilvl w:val="0"/>
          <w:numId w:val="3"/>
        </w:numPr>
        <w:ind w:left="0" w:firstLine="709"/>
        <w:jc w:val="both"/>
        <w:rPr>
          <w:color w:val="auto"/>
        </w:rPr>
      </w:pPr>
      <w:r w:rsidRPr="00B432B9">
        <w:rPr>
          <w:color w:val="auto"/>
        </w:rPr>
        <w:t>Летний Сосновоборский Фестиваль приема нормативов Всероссийского физкультурно-спортивного комплекса «Готов к труду и обороне»;</w:t>
      </w:r>
    </w:p>
    <w:p w:rsidR="001A4717" w:rsidRPr="00B432B9" w:rsidRDefault="001A4717" w:rsidP="001C53F2">
      <w:pPr>
        <w:pStyle w:val="aff5"/>
        <w:numPr>
          <w:ilvl w:val="0"/>
          <w:numId w:val="3"/>
        </w:numPr>
        <w:ind w:left="0" w:firstLine="709"/>
        <w:jc w:val="both"/>
        <w:rPr>
          <w:color w:val="auto"/>
        </w:rPr>
      </w:pPr>
      <w:r w:rsidRPr="00B432B9">
        <w:rPr>
          <w:color w:val="auto"/>
        </w:rPr>
        <w:t>Региональный этап Всероссийского дня бега «Кросс Нации»;</w:t>
      </w:r>
    </w:p>
    <w:p w:rsidR="001A4717" w:rsidRPr="00B432B9" w:rsidRDefault="001A4717" w:rsidP="001C53F2">
      <w:pPr>
        <w:pStyle w:val="aff5"/>
        <w:numPr>
          <w:ilvl w:val="0"/>
          <w:numId w:val="3"/>
        </w:numPr>
        <w:ind w:left="0" w:firstLine="709"/>
        <w:jc w:val="both"/>
        <w:rPr>
          <w:color w:val="auto"/>
        </w:rPr>
      </w:pPr>
      <w:r w:rsidRPr="00B432B9">
        <w:rPr>
          <w:color w:val="auto"/>
        </w:rPr>
        <w:t>Физкультурно-спортивное мероприятие «День велосипедиста, посвященный памяти МСМК И.В. Герасимова»;</w:t>
      </w:r>
    </w:p>
    <w:p w:rsidR="001A4717" w:rsidRPr="00B432B9" w:rsidRDefault="001A4717" w:rsidP="001C53F2">
      <w:pPr>
        <w:pStyle w:val="aff5"/>
        <w:numPr>
          <w:ilvl w:val="0"/>
          <w:numId w:val="3"/>
        </w:numPr>
        <w:ind w:left="0" w:firstLine="709"/>
        <w:jc w:val="both"/>
        <w:rPr>
          <w:color w:val="auto"/>
        </w:rPr>
      </w:pPr>
      <w:r w:rsidRPr="00B432B9">
        <w:rPr>
          <w:color w:val="auto"/>
        </w:rPr>
        <w:t>Фестиваль «ГТО для Всех» среди лиц с ограниченными возможностями здоровья.</w:t>
      </w:r>
    </w:p>
    <w:p w:rsidR="001A4717" w:rsidRPr="00B432B9" w:rsidRDefault="001A4717" w:rsidP="001A4717">
      <w:pPr>
        <w:shd w:val="clear" w:color="auto" w:fill="FFFFFF"/>
        <w:tabs>
          <w:tab w:val="left" w:pos="0"/>
        </w:tabs>
        <w:autoSpaceDE w:val="0"/>
        <w:autoSpaceDN w:val="0"/>
        <w:adjustRightInd w:val="0"/>
        <w:rPr>
          <w:rFonts w:cs="Times New Roman"/>
          <w:color w:val="auto"/>
        </w:rPr>
      </w:pPr>
      <w:r w:rsidRPr="00B432B9">
        <w:rPr>
          <w:rFonts w:cs="Times New Roman"/>
          <w:color w:val="auto"/>
        </w:rPr>
        <w:lastRenderedPageBreak/>
        <w:t>В течение 2024 года спортсмены города принимали активное участие в соревнованиях всероссийского и регионального уровня.</w:t>
      </w:r>
    </w:p>
    <w:p w:rsidR="001A4717" w:rsidRPr="00B432B9" w:rsidRDefault="001A4717" w:rsidP="001A4717">
      <w:pPr>
        <w:shd w:val="clear" w:color="auto" w:fill="FFFFFF"/>
        <w:tabs>
          <w:tab w:val="left" w:pos="0"/>
        </w:tabs>
        <w:autoSpaceDE w:val="0"/>
        <w:autoSpaceDN w:val="0"/>
        <w:adjustRightInd w:val="0"/>
        <w:rPr>
          <w:rFonts w:cs="Times New Roman"/>
          <w:color w:val="auto"/>
        </w:rPr>
      </w:pPr>
      <w:r w:rsidRPr="00B432B9">
        <w:rPr>
          <w:rFonts w:cs="Times New Roman"/>
          <w:color w:val="auto"/>
        </w:rPr>
        <w:t>Наиболее высоких результатов добились:</w:t>
      </w:r>
    </w:p>
    <w:p w:rsidR="001A4717" w:rsidRPr="00B432B9" w:rsidRDefault="001A4717" w:rsidP="001A4717">
      <w:pPr>
        <w:shd w:val="clear" w:color="auto" w:fill="FFFFFF"/>
        <w:rPr>
          <w:rFonts w:cs="Times New Roman"/>
          <w:color w:val="auto"/>
        </w:rPr>
      </w:pPr>
      <w:r w:rsidRPr="00B432B9">
        <w:rPr>
          <w:rFonts w:cs="Times New Roman"/>
          <w:color w:val="auto"/>
        </w:rPr>
        <w:t>- Киселев Денис - 2 место на Традиционных международных соревнованиях по дзюдо, посвященных памяти заслуженного тренера России Анатолия Рахлина, среди юниоров в возрасте до 21 года (г. Санкт-Петербург);</w:t>
      </w:r>
    </w:p>
    <w:p w:rsidR="001A4717" w:rsidRPr="00B432B9" w:rsidRDefault="001A4717" w:rsidP="001A4717">
      <w:pPr>
        <w:shd w:val="clear" w:color="auto" w:fill="FFFFFF"/>
        <w:rPr>
          <w:rFonts w:cs="Times New Roman"/>
          <w:color w:val="auto"/>
        </w:rPr>
      </w:pPr>
      <w:r w:rsidRPr="00B432B9">
        <w:rPr>
          <w:rFonts w:cs="Times New Roman"/>
          <w:color w:val="auto"/>
        </w:rPr>
        <w:t>- Михаил Максименко – 2 место по сумме 2-х спринтов (1 место 1 день, 3 место 2 день) в группе М20 на Первенстве России по спортивному ориентированию (г. Владимир);</w:t>
      </w:r>
    </w:p>
    <w:p w:rsidR="001A4717" w:rsidRPr="00B432B9" w:rsidRDefault="001A4717" w:rsidP="001A4717">
      <w:pPr>
        <w:shd w:val="clear" w:color="auto" w:fill="FFFFFF"/>
        <w:rPr>
          <w:rFonts w:cs="Times New Roman"/>
          <w:color w:val="auto"/>
        </w:rPr>
      </w:pPr>
      <w:r w:rsidRPr="00B432B9">
        <w:rPr>
          <w:rFonts w:cs="Times New Roman"/>
          <w:color w:val="auto"/>
        </w:rPr>
        <w:t>- Волова Кристина, Трунина Елена – 1 место, Мусихина Василина, Кузнецова Анна, Санитарова Алиса, Тесова Ульяна – 2 место, Ермакова Анастасия, Виноградова Мелания, Волкова Мирослава – 3 место на фестивале детского фитнеса в рамках Кубка России (г. Подольск);</w:t>
      </w:r>
    </w:p>
    <w:p w:rsidR="001A4717" w:rsidRPr="00B432B9" w:rsidRDefault="001A4717" w:rsidP="001A4717">
      <w:pPr>
        <w:shd w:val="clear" w:color="auto" w:fill="FFFFFF"/>
        <w:rPr>
          <w:rFonts w:cs="Times New Roman"/>
          <w:color w:val="auto"/>
        </w:rPr>
      </w:pPr>
      <w:r w:rsidRPr="00B432B9">
        <w:rPr>
          <w:rFonts w:cs="Times New Roman"/>
          <w:color w:val="auto"/>
        </w:rPr>
        <w:t>- Мусихина Василина, Кузнецова Анна, Санитарова Алиса, Тесова Ульяна - 1 место, Волова Кристина, Катошина Полина, Трунина Елена, Волкова Мирослава – 2 место, Виноградова Мелания, Тюрева Мария, Сойчак Алена – 3 место на Чемпионате и Первенстве СЗФО по бодибилдингу и фитнесу (г. Санкт-Петербург);</w:t>
      </w:r>
    </w:p>
    <w:p w:rsidR="001A4717" w:rsidRPr="00B432B9" w:rsidRDefault="001A4717" w:rsidP="001A4717">
      <w:pPr>
        <w:shd w:val="clear" w:color="auto" w:fill="FFFFFF"/>
        <w:rPr>
          <w:rFonts w:cs="Times New Roman"/>
          <w:color w:val="auto"/>
        </w:rPr>
      </w:pPr>
      <w:r w:rsidRPr="00B432B9">
        <w:rPr>
          <w:rFonts w:cs="Times New Roman"/>
          <w:color w:val="auto"/>
        </w:rPr>
        <w:t>- команда по баскетболу МБОУ «СОШ №9 им. В.И. Некрасова» – 1 место на Первенстве СЗФО по КЭС-БАСКЕТ (г. Псков);</w:t>
      </w:r>
    </w:p>
    <w:p w:rsidR="001A4717" w:rsidRPr="00B432B9" w:rsidRDefault="001A4717" w:rsidP="001A4717">
      <w:pPr>
        <w:shd w:val="clear" w:color="auto" w:fill="FFFFFF"/>
        <w:rPr>
          <w:rFonts w:cs="Times New Roman"/>
          <w:color w:val="auto"/>
        </w:rPr>
      </w:pPr>
      <w:r w:rsidRPr="00B432B9">
        <w:rPr>
          <w:rFonts w:cs="Times New Roman"/>
          <w:color w:val="auto"/>
        </w:rPr>
        <w:t>- Маковкин Валерий, Мезенина Юлия – 1 место на XXXI Чемпионате России по Самбо среди «мастеров» (г. Уфа);</w:t>
      </w:r>
    </w:p>
    <w:p w:rsidR="001A4717" w:rsidRPr="00B432B9" w:rsidRDefault="001A4717" w:rsidP="001A4717">
      <w:pPr>
        <w:shd w:val="clear" w:color="auto" w:fill="FFFFFF"/>
        <w:rPr>
          <w:rFonts w:cs="Times New Roman"/>
          <w:color w:val="auto"/>
        </w:rPr>
      </w:pPr>
      <w:r w:rsidRPr="00B432B9">
        <w:rPr>
          <w:rFonts w:cs="Times New Roman"/>
          <w:color w:val="auto"/>
        </w:rPr>
        <w:t>- Попов Филипп, Абдималиков Мухаммадюсуф, Попов Филипп – 1 место, Соколов Алексей, Семёнов Михаил, Алексенко Адам – 2 место, Кулиев Садулла, Алексенко Адам, Орлов Кирилл – 3 место на Первенстве СЗФО по спортивной борьбе (дисциплины: грэпплинг, грэпплинг-ги) (п. Сосново Приозерский р-н);</w:t>
      </w:r>
    </w:p>
    <w:p w:rsidR="001A4717" w:rsidRPr="00B432B9" w:rsidRDefault="001A4717" w:rsidP="001A4717">
      <w:pPr>
        <w:shd w:val="clear" w:color="auto" w:fill="FFFFFF"/>
        <w:rPr>
          <w:rFonts w:cs="Times New Roman"/>
          <w:color w:val="auto"/>
        </w:rPr>
      </w:pPr>
      <w:r w:rsidRPr="00B432B9">
        <w:rPr>
          <w:rFonts w:cs="Times New Roman"/>
          <w:color w:val="auto"/>
        </w:rPr>
        <w:t>- Булатов Иван – 1 место, Алеева Диана – 2 место на Кубке России по рукопашному бою (г. Брянск);</w:t>
      </w:r>
    </w:p>
    <w:p w:rsidR="001A4717" w:rsidRPr="00B432B9" w:rsidRDefault="001A4717" w:rsidP="001A4717">
      <w:pPr>
        <w:shd w:val="clear" w:color="auto" w:fill="FFFFFF"/>
        <w:rPr>
          <w:rFonts w:cs="Times New Roman"/>
          <w:color w:val="auto"/>
        </w:rPr>
      </w:pPr>
      <w:r w:rsidRPr="00B432B9">
        <w:rPr>
          <w:rFonts w:cs="Times New Roman"/>
          <w:color w:val="auto"/>
        </w:rPr>
        <w:t>- команда по волейболу г. Сосновый Бор – 1 место на межрегиональных соревнованиях СЗФО по волейболу среди юношей 2008-2009 г.р. (г. Вологда);</w:t>
      </w:r>
    </w:p>
    <w:p w:rsidR="001A4717" w:rsidRPr="00B432B9" w:rsidRDefault="001A4717" w:rsidP="001A4717">
      <w:pPr>
        <w:shd w:val="clear" w:color="auto" w:fill="FFFFFF"/>
        <w:rPr>
          <w:rFonts w:cs="Times New Roman"/>
          <w:color w:val="auto"/>
        </w:rPr>
      </w:pPr>
      <w:r w:rsidRPr="00B432B9">
        <w:rPr>
          <w:rFonts w:cs="Times New Roman"/>
          <w:color w:val="auto"/>
        </w:rPr>
        <w:t>- женская пара Козлова Полина - Попова Кристина – 2 место на Первенстве СЗФО по настольному теннису среди юношей и девушек до 16 лет (г. Архангельск).</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xml:space="preserve">Сосновоборским спортсменам в 2024 году за высокие спортивные достижения присвоены спортивные звания: </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xml:space="preserve">  - Мастер спорта России – 3 человека; </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присвоены спортивные разряды:</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Кандидат в мастера спорта – 30 человек;</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- 1 спортивный разряд – 48 человек.</w:t>
      </w:r>
    </w:p>
    <w:p w:rsidR="001A4717" w:rsidRPr="00B432B9" w:rsidRDefault="001A4717" w:rsidP="001A4717">
      <w:pPr>
        <w:rPr>
          <w:rFonts w:cs="Times New Roman"/>
          <w:color w:val="auto"/>
        </w:rPr>
      </w:pPr>
      <w:r w:rsidRPr="00B432B9">
        <w:rPr>
          <w:rFonts w:cs="Times New Roman"/>
          <w:color w:val="auto"/>
        </w:rPr>
        <w:t xml:space="preserve">Информирование о наиболее интересных и значимых событиях в городской спортивной жизни округа осуществляется на страницах городских газет «Маяк» и «ТЕРА-пресс», радиостанции «Балтийский берег» и на каналах городского телевещания «СТВ» и «ТЕРА-студия». </w:t>
      </w:r>
    </w:p>
    <w:p w:rsidR="001A4717" w:rsidRPr="00B432B9" w:rsidRDefault="00BD2B54" w:rsidP="001A4717">
      <w:pPr>
        <w:rPr>
          <w:b/>
          <w:color w:val="auto"/>
        </w:rPr>
      </w:pPr>
      <w:r w:rsidRPr="00B432B9">
        <w:rPr>
          <w:rFonts w:cs="Times New Roman"/>
          <w:b/>
          <w:color w:val="auto"/>
        </w:rPr>
        <w:tab/>
      </w:r>
      <w:r w:rsidR="001A4717" w:rsidRPr="00B432B9">
        <w:rPr>
          <w:b/>
          <w:color w:val="auto"/>
        </w:rPr>
        <w:t>Решения проблем развития отрасли.</w:t>
      </w:r>
    </w:p>
    <w:p w:rsidR="001A4717" w:rsidRPr="00B432B9" w:rsidRDefault="001A4717" w:rsidP="001A4717">
      <w:pPr>
        <w:rPr>
          <w:b/>
          <w:color w:val="auto"/>
          <w:u w:val="single"/>
        </w:rPr>
      </w:pPr>
      <w:r w:rsidRPr="00B432B9">
        <w:rPr>
          <w:b/>
          <w:color w:val="auto"/>
        </w:rPr>
        <w:tab/>
      </w:r>
      <w:r w:rsidRPr="00B432B9">
        <w:rPr>
          <w:b/>
          <w:color w:val="auto"/>
          <w:u w:val="single"/>
        </w:rPr>
        <w:t>Основные проблемы:</w:t>
      </w:r>
    </w:p>
    <w:p w:rsidR="001A4717" w:rsidRPr="00B432B9" w:rsidRDefault="001A4717" w:rsidP="001A4717">
      <w:pPr>
        <w:rPr>
          <w:color w:val="auto"/>
        </w:rPr>
      </w:pPr>
      <w:r w:rsidRPr="00B432B9">
        <w:rPr>
          <w:color w:val="auto"/>
        </w:rPr>
        <w:tab/>
        <w:t>1. Недостаточное количество спортивных залов для занятий игровыми видами спорта.</w:t>
      </w:r>
    </w:p>
    <w:p w:rsidR="001A4717" w:rsidRPr="00B432B9" w:rsidRDefault="001A4717" w:rsidP="001A4717">
      <w:pPr>
        <w:rPr>
          <w:color w:val="auto"/>
        </w:rPr>
      </w:pPr>
      <w:r w:rsidRPr="00B432B9">
        <w:rPr>
          <w:color w:val="auto"/>
        </w:rPr>
        <w:tab/>
        <w:t xml:space="preserve">2. В городе расположены пять плавательных бассейнов с разными условиями посещения. </w:t>
      </w:r>
      <w:r w:rsidRPr="00B432B9">
        <w:rPr>
          <w:color w:val="auto"/>
        </w:rPr>
        <w:tab/>
        <w:t>Два бассейна подведомственные филиалу АО "Концерн Росэнергоатом" "Ленинградская атомная станция" (далее по тексту – ЛАЭС) открыты только для посещения работниками ЛАЭС.</w:t>
      </w:r>
    </w:p>
    <w:p w:rsidR="001A4717" w:rsidRPr="00B432B9" w:rsidRDefault="001A4717" w:rsidP="001A4717">
      <w:pPr>
        <w:rPr>
          <w:color w:val="auto"/>
        </w:rPr>
      </w:pPr>
      <w:r w:rsidRPr="00B432B9">
        <w:rPr>
          <w:color w:val="auto"/>
        </w:rPr>
        <w:tab/>
        <w:t>Два детских бассейна на базе общеобразовательных учреждений МО с ограниченным посещением (ограниченный контингент в рамках реализации образовательных программ и платной деятельности учреждений).</w:t>
      </w:r>
    </w:p>
    <w:p w:rsidR="001A4717" w:rsidRPr="00B432B9" w:rsidRDefault="001A4717" w:rsidP="001A4717">
      <w:pPr>
        <w:rPr>
          <w:color w:val="auto"/>
        </w:rPr>
      </w:pPr>
      <w:r w:rsidRPr="00B432B9">
        <w:rPr>
          <w:color w:val="auto"/>
        </w:rPr>
        <w:tab/>
        <w:t>Один частный бассейн с ограниченным посещением (посещение детей на платной основе).</w:t>
      </w:r>
    </w:p>
    <w:p w:rsidR="001A4717" w:rsidRPr="00B432B9" w:rsidRDefault="001A4717" w:rsidP="001A4717">
      <w:pPr>
        <w:rPr>
          <w:color w:val="auto"/>
        </w:rPr>
      </w:pPr>
      <w:r w:rsidRPr="00B432B9">
        <w:rPr>
          <w:color w:val="auto"/>
        </w:rPr>
        <w:lastRenderedPageBreak/>
        <w:tab/>
        <w:t>Фактически в МО отсутствует возможность свободного посещения плавательных бассейнов другим категориями жителей  на платной/бюджетной основе.</w:t>
      </w:r>
    </w:p>
    <w:p w:rsidR="001A4717" w:rsidRPr="00B432B9" w:rsidRDefault="001A4717" w:rsidP="001A4717">
      <w:pPr>
        <w:rPr>
          <w:color w:val="auto"/>
        </w:rPr>
      </w:pPr>
      <w:r w:rsidRPr="00B432B9">
        <w:rPr>
          <w:color w:val="auto"/>
        </w:rPr>
        <w:tab/>
        <w:t>3. Отсутствие всесезонного ледового комплекса (ледовая арена);</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4. Отсутствие крытого футбольного и легкоатлетического манежа для круглогодичных занятий (всесезонного пользования) физической культурой и спортом;</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5. Нехватка специалистов для работы в области: спорт для инвалидов и адаптивная физическая культура.</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6. Нехватка молодых специалистов для работы в области: физическая культура и спорт.</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6. Необходимость проведения ремонтных работ на открытых плоскостных сооружениях (спортивно-игровые площадки) расположенных в дворовых территориях.</w:t>
      </w:r>
    </w:p>
    <w:p w:rsidR="001A4717" w:rsidRPr="00B432B9" w:rsidRDefault="001A4717" w:rsidP="001A4717">
      <w:pPr>
        <w:rPr>
          <w:b/>
          <w:bCs/>
          <w:color w:val="auto"/>
          <w:u w:val="single"/>
        </w:rPr>
      </w:pPr>
      <w:r w:rsidRPr="00B432B9">
        <w:rPr>
          <w:bCs/>
          <w:color w:val="auto"/>
        </w:rPr>
        <w:t xml:space="preserve"> </w:t>
      </w:r>
      <w:r w:rsidRPr="00B432B9">
        <w:rPr>
          <w:bCs/>
          <w:color w:val="auto"/>
        </w:rPr>
        <w:tab/>
      </w:r>
      <w:r w:rsidRPr="00B432B9">
        <w:rPr>
          <w:b/>
          <w:bCs/>
          <w:color w:val="auto"/>
          <w:u w:val="single"/>
        </w:rPr>
        <w:t>Пути решения:</w:t>
      </w:r>
    </w:p>
    <w:p w:rsidR="001A4717" w:rsidRPr="00B432B9" w:rsidRDefault="001A4717" w:rsidP="001A4717">
      <w:pPr>
        <w:rPr>
          <w:color w:val="auto"/>
        </w:rPr>
      </w:pPr>
      <w:r w:rsidRPr="00B432B9">
        <w:rPr>
          <w:bCs/>
          <w:color w:val="auto"/>
        </w:rPr>
        <w:tab/>
        <w:t xml:space="preserve">1. </w:t>
      </w:r>
      <w:r w:rsidRPr="00B432B9">
        <w:rPr>
          <w:color w:val="auto"/>
        </w:rPr>
        <w:t>Рассмотрение вопроса и предложений по строительству крытого манежа для игровых видов спорта, а также ледовой арены и бассейна;</w:t>
      </w:r>
    </w:p>
    <w:p w:rsidR="001A4717" w:rsidRPr="00B432B9" w:rsidRDefault="001A4717" w:rsidP="001A4717">
      <w:pPr>
        <w:rPr>
          <w:b/>
          <w:bCs/>
          <w:color w:val="auto"/>
          <w:u w:val="single"/>
        </w:rPr>
      </w:pPr>
      <w:r w:rsidRPr="00B432B9">
        <w:rPr>
          <w:color w:val="auto"/>
        </w:rPr>
        <w:tab/>
        <w:t>2. Предоставление служебного жилья для специалистов в области физической культуры и спорта (в</w:t>
      </w:r>
      <w:r w:rsidR="007D0AF2" w:rsidRPr="00B432B9">
        <w:rPr>
          <w:color w:val="auto"/>
        </w:rPr>
        <w:t xml:space="preserve"> </w:t>
      </w:r>
      <w:r w:rsidRPr="00B432B9">
        <w:rPr>
          <w:color w:val="auto"/>
        </w:rPr>
        <w:t>т.ч. адаптивная физическая культура, спорт для инвалидов).</w:t>
      </w:r>
    </w:p>
    <w:p w:rsidR="009934D6" w:rsidRPr="00B432B9" w:rsidRDefault="009934D6" w:rsidP="00724966">
      <w:pPr>
        <w:shd w:val="clear" w:color="auto" w:fill="FFFFFF"/>
        <w:rPr>
          <w:rFonts w:cs="Times New Roman"/>
          <w:color w:val="auto"/>
        </w:rPr>
      </w:pPr>
    </w:p>
    <w:p w:rsidR="00682B0F" w:rsidRPr="00B432B9" w:rsidRDefault="007D6771" w:rsidP="00682B0F">
      <w:pPr>
        <w:pStyle w:val="2"/>
      </w:pPr>
      <w:bookmarkStart w:id="82" w:name="_Toc127804092"/>
      <w:bookmarkStart w:id="83" w:name="_Toc191915789"/>
      <w:bookmarkEnd w:id="77"/>
      <w:bookmarkEnd w:id="78"/>
      <w:bookmarkEnd w:id="79"/>
      <w:bookmarkEnd w:id="80"/>
      <w:bookmarkEnd w:id="81"/>
      <w:r w:rsidRPr="00B432B9">
        <w:t>3</w:t>
      </w:r>
      <w:r w:rsidR="00682B0F" w:rsidRPr="00B432B9">
        <w:t>.</w:t>
      </w:r>
      <w:r w:rsidR="00573FD1" w:rsidRPr="00B432B9">
        <w:t>5</w:t>
      </w:r>
      <w:r w:rsidR="00682B0F" w:rsidRPr="00B432B9">
        <w:t>. Молодёжная политика</w:t>
      </w:r>
      <w:bookmarkEnd w:id="82"/>
      <w:bookmarkEnd w:id="83"/>
    </w:p>
    <w:p w:rsidR="00A36C2D" w:rsidRPr="00B432B9" w:rsidRDefault="00A36C2D" w:rsidP="00A36C2D">
      <w:pPr>
        <w:pStyle w:val="23"/>
      </w:pPr>
    </w:p>
    <w:p w:rsidR="00A638EF" w:rsidRPr="00B432B9" w:rsidRDefault="00A638EF" w:rsidP="00A638EF">
      <w:pPr>
        <w:pStyle w:val="23"/>
        <w:ind w:firstLine="709"/>
        <w:rPr>
          <w:b/>
        </w:rPr>
      </w:pPr>
      <w:r w:rsidRPr="00B432B9">
        <w:rPr>
          <w:b/>
        </w:rPr>
        <w:t>1. Сеть учреждений в сфере молодёжной политики.</w:t>
      </w:r>
    </w:p>
    <w:p w:rsidR="00A638EF" w:rsidRPr="00B432B9" w:rsidRDefault="00A638EF" w:rsidP="00A638EF">
      <w:pPr>
        <w:rPr>
          <w:rFonts w:cs="Times New Roman"/>
          <w:color w:val="auto"/>
        </w:rPr>
      </w:pPr>
      <w:bookmarkStart w:id="84" w:name="_Toc64038195"/>
      <w:bookmarkStart w:id="85" w:name="_Toc65767827"/>
      <w:r w:rsidRPr="00B432B9">
        <w:rPr>
          <w:rFonts w:cs="Times New Roman"/>
          <w:color w:val="auto"/>
        </w:rPr>
        <w:t>В 2024 году в целях осуществления деятельности, направленной на создание эффективной системы реализации молодёжной политики, подготовку и проведение молодёжных, культурно-массовых мероприятий, мероприятий, направленных на пропаганду здорового образа жизни, а также на профилактику по предупреждению распространения и употребления наркотических веществ, профилактику и предупреждение проявлений экстремизма и терроризма в молодёжной среде, содействие трудовой адаптации и занятости молодёжи продолжает функционировать Муниципальное автономное учреждение «Молодёжный центр «Диалог» (далее - МАУ «МЦ «Диалог»).</w:t>
      </w:r>
    </w:p>
    <w:p w:rsidR="00A638EF" w:rsidRPr="00B432B9" w:rsidRDefault="00A638EF" w:rsidP="00A638EF">
      <w:pPr>
        <w:rPr>
          <w:rFonts w:cs="Times New Roman"/>
          <w:b/>
          <w:color w:val="auto"/>
        </w:rPr>
      </w:pPr>
      <w:r w:rsidRPr="00B432B9">
        <w:rPr>
          <w:rFonts w:cs="Times New Roman"/>
          <w:b/>
          <w:color w:val="auto"/>
        </w:rPr>
        <w:t>2. Итоги функционирования сферы в отчётном периоде, основные мероприятия и показатели, их динамика по сравнению с соответствующим периодом прошлого года</w:t>
      </w:r>
    </w:p>
    <w:p w:rsidR="00A638EF" w:rsidRPr="00B432B9" w:rsidRDefault="00A638EF" w:rsidP="00A638EF">
      <w:pPr>
        <w:rPr>
          <w:rFonts w:cs="Times New Roman"/>
          <w:color w:val="auto"/>
        </w:rPr>
      </w:pPr>
      <w:r w:rsidRPr="00B432B9">
        <w:rPr>
          <w:rFonts w:cs="Times New Roman"/>
          <w:color w:val="auto"/>
        </w:rPr>
        <w:t>В 2024 году в рамках комплекса процессных мероприятий «Молодежная политика» муниципальной программы «Физическая культура, спорт и молодежная политика Сосновоборского городского округа на 2014-2026 годы» отделом по молодежной политике совместно с МАУ «Молодежный центр «Диалог» на территории Сосновоборского городского округа были успешно реализованы:</w:t>
      </w:r>
    </w:p>
    <w:p w:rsidR="00A638EF" w:rsidRPr="00B432B9" w:rsidRDefault="00A638EF" w:rsidP="00A638EF">
      <w:pPr>
        <w:rPr>
          <w:rFonts w:cs="Times New Roman"/>
          <w:color w:val="auto"/>
        </w:rPr>
      </w:pPr>
      <w:r w:rsidRPr="00B432B9">
        <w:rPr>
          <w:rFonts w:cs="Times New Roman"/>
          <w:color w:val="auto"/>
        </w:rPr>
        <w:t>1) Гражданско-патриотические и экологические мероприятия и акции;</w:t>
      </w:r>
    </w:p>
    <w:p w:rsidR="00A638EF" w:rsidRPr="00B432B9" w:rsidRDefault="00A638EF" w:rsidP="00A638EF">
      <w:pPr>
        <w:rPr>
          <w:rFonts w:cs="Times New Roman"/>
          <w:color w:val="auto"/>
        </w:rPr>
      </w:pPr>
      <w:r w:rsidRPr="00B432B9">
        <w:rPr>
          <w:rFonts w:cs="Times New Roman"/>
          <w:color w:val="auto"/>
        </w:rPr>
        <w:t>2) Мероприятия, направленные на развитие талантливой и инициативной молодежи;</w:t>
      </w:r>
    </w:p>
    <w:p w:rsidR="00A638EF" w:rsidRPr="00B432B9" w:rsidRDefault="00A638EF" w:rsidP="00A638EF">
      <w:pPr>
        <w:rPr>
          <w:rFonts w:cs="Times New Roman"/>
          <w:color w:val="auto"/>
        </w:rPr>
      </w:pPr>
      <w:r w:rsidRPr="00B432B9">
        <w:rPr>
          <w:rFonts w:cs="Times New Roman"/>
          <w:color w:val="auto"/>
        </w:rPr>
        <w:t xml:space="preserve">3) Мероприятия, направленные на развитие добровольчества (волонтерства) и вовлечение молодежи в здоровый образ жизни; </w:t>
      </w:r>
    </w:p>
    <w:p w:rsidR="00A638EF" w:rsidRPr="00B432B9" w:rsidRDefault="00A638EF" w:rsidP="00A638EF">
      <w:pPr>
        <w:rPr>
          <w:rFonts w:cs="Times New Roman"/>
          <w:color w:val="auto"/>
        </w:rPr>
      </w:pPr>
      <w:r w:rsidRPr="00B432B9">
        <w:rPr>
          <w:rFonts w:cs="Times New Roman"/>
          <w:color w:val="auto"/>
        </w:rPr>
        <w:t>4) Мероприятия, направленные на формирование правовых, культурных и духовно-нравственных ценностей;</w:t>
      </w:r>
    </w:p>
    <w:p w:rsidR="00A638EF" w:rsidRPr="00B432B9" w:rsidRDefault="00A638EF" w:rsidP="00A638EF">
      <w:pPr>
        <w:rPr>
          <w:rFonts w:cs="Times New Roman"/>
          <w:color w:val="auto"/>
        </w:rPr>
      </w:pPr>
      <w:r w:rsidRPr="00B432B9">
        <w:rPr>
          <w:rFonts w:cs="Times New Roman"/>
          <w:color w:val="auto"/>
        </w:rPr>
        <w:t>5) Досуговые и культурно-массовые мероприятия для молодежи;</w:t>
      </w:r>
    </w:p>
    <w:p w:rsidR="00A638EF" w:rsidRPr="00B432B9" w:rsidRDefault="00A638EF" w:rsidP="00A638EF">
      <w:pPr>
        <w:rPr>
          <w:rFonts w:cs="Times New Roman"/>
          <w:color w:val="auto"/>
        </w:rPr>
      </w:pPr>
      <w:r w:rsidRPr="00B432B9">
        <w:rPr>
          <w:rFonts w:cs="Times New Roman"/>
          <w:color w:val="auto"/>
        </w:rPr>
        <w:t>6) Мероприятия, направленные на противодействие идеологии терроризма, предупреждение распространения и употребления наркотических веществ, профилактику асоциального поведения, предупреждение повторной преступности среди молодых жителей города Сосновый Бор.</w:t>
      </w:r>
    </w:p>
    <w:p w:rsidR="00A638EF" w:rsidRPr="00B432B9" w:rsidRDefault="00A638EF" w:rsidP="00A638EF">
      <w:pPr>
        <w:rPr>
          <w:rFonts w:cs="Times New Roman"/>
          <w:color w:val="auto"/>
        </w:rPr>
      </w:pPr>
      <w:r w:rsidRPr="00B432B9">
        <w:rPr>
          <w:rFonts w:cs="Times New Roman"/>
          <w:color w:val="auto"/>
        </w:rPr>
        <w:t>В 2024 году в рамках выполнения муниципального задания МАУ «Молодежный центр «Диалог» было организовано и проведено 175 мероприятий (на 4 мероприятия больше, чем в отчетный период 2023 года), из них:</w:t>
      </w:r>
    </w:p>
    <w:p w:rsidR="00A638EF" w:rsidRPr="00B432B9" w:rsidRDefault="00A638EF" w:rsidP="00A638EF">
      <w:pPr>
        <w:rPr>
          <w:rFonts w:cs="Times New Roman"/>
          <w:color w:val="auto"/>
        </w:rPr>
      </w:pPr>
      <w:r w:rsidRPr="00B432B9">
        <w:rPr>
          <w:rFonts w:cs="Times New Roman"/>
          <w:color w:val="auto"/>
        </w:rPr>
        <w:t>1) 66 мероприятий, направленных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A638EF" w:rsidRPr="00B432B9" w:rsidRDefault="00A638EF" w:rsidP="00A638EF">
      <w:pPr>
        <w:rPr>
          <w:rFonts w:cs="Times New Roman"/>
          <w:color w:val="auto"/>
        </w:rPr>
      </w:pPr>
      <w:r w:rsidRPr="00B432B9">
        <w:rPr>
          <w:rFonts w:cs="Times New Roman"/>
          <w:color w:val="auto"/>
        </w:rPr>
        <w:t xml:space="preserve">2) 54 мероприятия, направленных на формирование системы развития талантливой и инициативной молодёжи, создание условий для самореализации подростков и молодёжи, </w:t>
      </w:r>
      <w:r w:rsidRPr="00B432B9">
        <w:rPr>
          <w:rFonts w:cs="Times New Roman"/>
          <w:color w:val="auto"/>
        </w:rPr>
        <w:lastRenderedPageBreak/>
        <w:t>развитие творческого, профессионального, интеллектуального потенциалов подростков и молодёжи;</w:t>
      </w:r>
    </w:p>
    <w:p w:rsidR="00A638EF" w:rsidRPr="00B432B9" w:rsidRDefault="00A638EF" w:rsidP="00A638EF">
      <w:pPr>
        <w:rPr>
          <w:rFonts w:cs="Times New Roman"/>
          <w:color w:val="auto"/>
        </w:rPr>
      </w:pPr>
      <w:r w:rsidRPr="00B432B9">
        <w:rPr>
          <w:rFonts w:cs="Times New Roman"/>
          <w:color w:val="auto"/>
        </w:rPr>
        <w:t>3) 55 мероприятий, направленных на организацию досуга детей, подростков и молодёжи.</w:t>
      </w:r>
    </w:p>
    <w:p w:rsidR="00A638EF" w:rsidRPr="00B432B9" w:rsidRDefault="00A638EF" w:rsidP="00A638EF">
      <w:pPr>
        <w:rPr>
          <w:rFonts w:cs="Times New Roman"/>
          <w:color w:val="auto"/>
        </w:rPr>
      </w:pPr>
      <w:r w:rsidRPr="00B432B9">
        <w:rPr>
          <w:rFonts w:cs="Times New Roman"/>
          <w:color w:val="auto"/>
        </w:rPr>
        <w:t>Участниками данных мероприятий стали 6675 человек в возрасте от 14 до 35 лет (на 1551 человека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период с мая по декабрь 2024 года было временно трудоустроено 712 несовершеннолетних гражданина в возрасте от 14 до 18 лет (на 42 человека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целях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ведется работа совместно с Сосновоборским филиалом ГКУ «Центр занятости населения Ленинградской области», с муниципальными общеобразовательными учреждениями, учреждениями дошкольного и дополнительного образования, учреждениями культуры, спорта и молодёжной политики, с комитетом по молодежной политике и комитетом по труду и занятости населения Ленинградской области.</w:t>
      </w:r>
    </w:p>
    <w:p w:rsidR="00A638EF" w:rsidRPr="00B432B9" w:rsidRDefault="00A638EF" w:rsidP="00A638EF">
      <w:pPr>
        <w:rPr>
          <w:rFonts w:cs="Times New Roman"/>
          <w:color w:val="auto"/>
        </w:rPr>
      </w:pPr>
      <w:r w:rsidRPr="00B432B9">
        <w:rPr>
          <w:rFonts w:cs="Times New Roman"/>
          <w:color w:val="auto"/>
        </w:rPr>
        <w:t>В 2024 году были организованы рабочие места для временного трудоустройства несовершеннолетних граждан в возрасте от 14 до 18 лет на базе 23 муниципальных учреждений Сосновоборского городского: общеобразовательные учреждения, учреждения дошкольного и дополнительного образования, учреждения культуры, спорта и молодёжной политики (на 10 учреждений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рамках реализации мероприятия «Организация работы с подростками и молодёжью» комплекса процессных мероприятий «Молодёжная политика» муниципальной программы «Физическая культура, спорт и молодёжная политика Сосновоборского городского округа на 2014 - 2026 годы» в 2024 году были выделены средства местного бюджета на организацию временного трудоустройства несовершеннолетних граждан в возрасте от 14 до 18 лет в летний период и свободное от учёбы время на территории Сосновоборского городского округа 23 муниципальным учреждениям, которые являлись работодателями для подростков. Денежные средства были направлены на оплату обязательных медицинских осмотров подростков и бригадиров, проведения специальной оценки условий труда и оценки профессиональных рисков, на выплату заработной платы и начислений на заработную плату подростков и бригадиров.</w:t>
      </w:r>
    </w:p>
    <w:p w:rsidR="00C41AE6" w:rsidRPr="00B432B9" w:rsidRDefault="00C41AE6" w:rsidP="00C41AE6">
      <w:pPr>
        <w:shd w:val="clear" w:color="auto" w:fill="FFFFFF"/>
        <w:tabs>
          <w:tab w:val="left" w:pos="1134"/>
        </w:tabs>
        <w:rPr>
          <w:rFonts w:cs="Times New Roman"/>
          <w:color w:val="auto"/>
        </w:rPr>
      </w:pPr>
      <w:r w:rsidRPr="00B432B9">
        <w:rPr>
          <w:rFonts w:cs="Times New Roman"/>
          <w:color w:val="auto"/>
        </w:rPr>
        <w:t>В целях воспитания у подростков уважения к истории и Конституции Российской Федерации, законности, нормам социальной жизни в 2024 году на территории Сосновоборского городского округа была реализована Всероссийская акция «Мы - граждане России!», в рамках которой еженедельно по средам на площадке ГБУ ЛО «МФЦ Сосновоборский» проходили торжественные церемонии вручения первых паспортов молодым жителям города, достигших 14 - летнего возраста, в том числе, приуроченные к значимым датам: День защитника Отечества, День России, День Государственного флага Российской Федерации, День народного единства.</w:t>
      </w:r>
    </w:p>
    <w:p w:rsidR="00C41AE6" w:rsidRPr="00B432B9" w:rsidRDefault="00C41AE6" w:rsidP="00C41AE6">
      <w:pPr>
        <w:shd w:val="clear" w:color="auto" w:fill="FFFFFF"/>
        <w:tabs>
          <w:tab w:val="left" w:pos="1134"/>
        </w:tabs>
        <w:rPr>
          <w:rFonts w:cs="Times New Roman"/>
          <w:color w:val="auto"/>
        </w:rPr>
      </w:pPr>
      <w:r w:rsidRPr="00B432B9">
        <w:rPr>
          <w:rFonts w:cs="Times New Roman"/>
          <w:color w:val="auto"/>
        </w:rPr>
        <w:t>МАУ «Молодежный центр «Диалог» совместно ГБУ ЛО «МФЦ Сосновоборский» в 2024 году было вручено 189</w:t>
      </w:r>
      <w:r w:rsidR="007B01AB" w:rsidRPr="00B432B9">
        <w:rPr>
          <w:rFonts w:cs="Times New Roman"/>
          <w:color w:val="auto"/>
        </w:rPr>
        <w:t xml:space="preserve"> </w:t>
      </w:r>
      <w:r w:rsidRPr="00B432B9">
        <w:rPr>
          <w:rFonts w:cs="Times New Roman"/>
          <w:color w:val="auto"/>
        </w:rPr>
        <w:t>первых паспортов 14-летним гражданам Сосновоборского городского округа.</w:t>
      </w:r>
    </w:p>
    <w:p w:rsidR="00A638EF" w:rsidRPr="00B432B9" w:rsidRDefault="00A638EF" w:rsidP="00A11F84">
      <w:pPr>
        <w:shd w:val="clear" w:color="auto" w:fill="FFFFFF"/>
        <w:tabs>
          <w:tab w:val="left" w:pos="1134"/>
        </w:tabs>
        <w:rPr>
          <w:rFonts w:cs="Times New Roman"/>
          <w:b/>
          <w:color w:val="auto"/>
        </w:rPr>
      </w:pPr>
      <w:r w:rsidRPr="00B432B9">
        <w:rPr>
          <w:rFonts w:cs="Times New Roman"/>
          <w:b/>
          <w:color w:val="auto"/>
        </w:rPr>
        <w:t>Ход реформирования отрас</w:t>
      </w:r>
      <w:r w:rsidR="00A11F84" w:rsidRPr="00B432B9">
        <w:rPr>
          <w:rFonts w:cs="Times New Roman"/>
          <w:b/>
          <w:color w:val="auto"/>
        </w:rPr>
        <w:t xml:space="preserve">ли, внедрение новых форм работы </w:t>
      </w:r>
      <w:r w:rsidRPr="00B432B9">
        <w:rPr>
          <w:rFonts w:cs="Times New Roman"/>
          <w:b/>
          <w:color w:val="auto"/>
        </w:rPr>
        <w:t>и обслуживания населения, реализация проектов муниципально-частного партнерства, концессионных соглашений</w:t>
      </w:r>
    </w:p>
    <w:p w:rsidR="00A638EF" w:rsidRPr="00B432B9" w:rsidRDefault="00A638EF" w:rsidP="00A638EF">
      <w:pPr>
        <w:shd w:val="clear" w:color="auto" w:fill="FFFFFF"/>
        <w:tabs>
          <w:tab w:val="left" w:pos="1134"/>
        </w:tabs>
        <w:rPr>
          <w:rFonts w:cs="Times New Roman"/>
          <w:color w:val="auto"/>
        </w:rPr>
      </w:pPr>
      <w:r w:rsidRPr="00B432B9">
        <w:rPr>
          <w:rFonts w:cs="Times New Roman"/>
          <w:color w:val="auto"/>
        </w:rPr>
        <w:t>В 2024 году реформирование отрасли молодёжная политика, внедрение новых форм работы и обслуживания населения, реализация проектов муниципально-частного партнерства, концессионных соглашений не производились.</w:t>
      </w:r>
    </w:p>
    <w:p w:rsidR="00A638EF" w:rsidRPr="00B432B9" w:rsidRDefault="00A638EF" w:rsidP="007D0AF2">
      <w:pPr>
        <w:shd w:val="clear" w:color="auto" w:fill="FFFFFF"/>
        <w:tabs>
          <w:tab w:val="left" w:pos="1134"/>
        </w:tabs>
        <w:jc w:val="center"/>
        <w:rPr>
          <w:rFonts w:cs="Times New Roman"/>
          <w:b/>
          <w:color w:val="auto"/>
        </w:rPr>
      </w:pPr>
      <w:r w:rsidRPr="00B432B9">
        <w:rPr>
          <w:rFonts w:cs="Times New Roman"/>
          <w:b/>
          <w:color w:val="auto"/>
        </w:rPr>
        <w:t>Реализация национальных и региональных про</w:t>
      </w:r>
      <w:r w:rsidR="007D0AF2" w:rsidRPr="00B432B9">
        <w:rPr>
          <w:rFonts w:cs="Times New Roman"/>
          <w:b/>
          <w:color w:val="auto"/>
        </w:rPr>
        <w:t xml:space="preserve">ектов, государственных программ </w:t>
      </w:r>
      <w:r w:rsidRPr="00B432B9">
        <w:rPr>
          <w:rFonts w:cs="Times New Roman"/>
          <w:b/>
          <w:color w:val="auto"/>
        </w:rPr>
        <w:t>(динамика финансирования к предыдущему году, основные выполненные мероприятия)</w:t>
      </w:r>
    </w:p>
    <w:p w:rsidR="00A638EF" w:rsidRPr="00B432B9" w:rsidRDefault="00A638EF" w:rsidP="00A638EF">
      <w:pPr>
        <w:tabs>
          <w:tab w:val="left" w:pos="142"/>
        </w:tabs>
        <w:rPr>
          <w:rFonts w:cs="Times New Roman"/>
          <w:color w:val="auto"/>
        </w:rPr>
      </w:pPr>
      <w:r w:rsidRPr="00B432B9">
        <w:rPr>
          <w:rFonts w:cs="Times New Roman"/>
          <w:color w:val="auto"/>
        </w:rPr>
        <w:t xml:space="preserve">Общая численность добровольцев (волонтеров) Сосновоборского городского округа, вовлеченных центрами (сообществами, объединениями) на базе общеобразовательных организаций, некоммерческих организаций, государственных и муниципальных учреждений в </w:t>
      </w:r>
      <w:r w:rsidRPr="00B432B9">
        <w:rPr>
          <w:rFonts w:cs="Times New Roman"/>
          <w:color w:val="auto"/>
        </w:rPr>
        <w:lastRenderedPageBreak/>
        <w:t>2024 году составила 10021 человек (на 2004 человека меньше, чем в отчетный период 2023 года).</w:t>
      </w:r>
    </w:p>
    <w:bookmarkEnd w:id="84"/>
    <w:bookmarkEnd w:id="85"/>
    <w:p w:rsidR="00A638EF" w:rsidRPr="00B432B9" w:rsidRDefault="00A638EF" w:rsidP="00A638EF">
      <w:pPr>
        <w:rPr>
          <w:rFonts w:cs="Times New Roman"/>
          <w:b/>
          <w:color w:val="auto"/>
        </w:rPr>
      </w:pPr>
      <w:r w:rsidRPr="00B432B9">
        <w:rPr>
          <w:rFonts w:cs="Times New Roman"/>
          <w:b/>
          <w:color w:val="auto"/>
        </w:rPr>
        <w:t>Ход решения проблем, отмеченных в прогнозе на 2024 год</w:t>
      </w:r>
    </w:p>
    <w:p w:rsidR="00A638EF" w:rsidRPr="00B432B9" w:rsidRDefault="00A638EF" w:rsidP="00A638EF">
      <w:pPr>
        <w:tabs>
          <w:tab w:val="left" w:pos="142"/>
        </w:tabs>
        <w:rPr>
          <w:rFonts w:cs="Times New Roman"/>
          <w:color w:val="auto"/>
        </w:rPr>
      </w:pPr>
      <w:r w:rsidRPr="00B432B9">
        <w:rPr>
          <w:rFonts w:cs="Times New Roman"/>
          <w:color w:val="auto"/>
        </w:rPr>
        <w:t xml:space="preserve">В течение 2024 года в составе делегаций молодежи от Сосновоборского городского округа сотрудники отдела по молодёжной политике и МАУ «Молодёжный центр «Диалог» принимали участие в федеральных и региональных мероприятиях: </w:t>
      </w:r>
    </w:p>
    <w:p w:rsidR="00A638EF" w:rsidRPr="00B432B9" w:rsidRDefault="00A638EF" w:rsidP="001C53F2">
      <w:pPr>
        <w:pStyle w:val="aff5"/>
        <w:numPr>
          <w:ilvl w:val="0"/>
          <w:numId w:val="11"/>
        </w:numPr>
        <w:ind w:left="0" w:firstLine="709"/>
        <w:jc w:val="both"/>
        <w:rPr>
          <w:color w:val="auto"/>
        </w:rPr>
      </w:pPr>
      <w:r w:rsidRPr="00B432B9">
        <w:rPr>
          <w:color w:val="auto"/>
        </w:rPr>
        <w:t>Международная выставка-форум «Россия» на ВДНХ в Москве;</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«Русские меняют мир!», посвященный Дню защитника Отечества и годовщине начала специальной военной операции;</w:t>
      </w:r>
    </w:p>
    <w:p w:rsidR="00A638EF" w:rsidRPr="00B432B9" w:rsidRDefault="00A638EF" w:rsidP="001C53F2">
      <w:pPr>
        <w:pStyle w:val="aff5"/>
        <w:numPr>
          <w:ilvl w:val="0"/>
          <w:numId w:val="11"/>
        </w:numPr>
        <w:ind w:left="0" w:firstLine="709"/>
        <w:jc w:val="both"/>
        <w:rPr>
          <w:color w:val="auto"/>
        </w:rPr>
      </w:pPr>
      <w:r w:rsidRPr="00B432B9">
        <w:rPr>
          <w:color w:val="auto"/>
        </w:rPr>
        <w:t>Ежегодная тематическая смена для волонтерских объединений «Область добрых дел»;</w:t>
      </w:r>
    </w:p>
    <w:p w:rsidR="00A638EF" w:rsidRPr="00B432B9" w:rsidRDefault="00A638EF" w:rsidP="001C53F2">
      <w:pPr>
        <w:pStyle w:val="aff5"/>
        <w:numPr>
          <w:ilvl w:val="0"/>
          <w:numId w:val="11"/>
        </w:numPr>
        <w:ind w:left="0" w:firstLine="709"/>
        <w:jc w:val="both"/>
        <w:rPr>
          <w:color w:val="auto"/>
        </w:rPr>
      </w:pPr>
      <w:r w:rsidRPr="00B432B9">
        <w:rPr>
          <w:color w:val="auto"/>
        </w:rPr>
        <w:t>Слет Ленинградского регионального отделения Всероссийского общественного движения «Волонтеры Победы»;</w:t>
      </w:r>
    </w:p>
    <w:p w:rsidR="00A638EF" w:rsidRPr="00B432B9" w:rsidRDefault="00A638EF" w:rsidP="001C53F2">
      <w:pPr>
        <w:pStyle w:val="aff5"/>
        <w:numPr>
          <w:ilvl w:val="0"/>
          <w:numId w:val="11"/>
        </w:numPr>
        <w:ind w:left="0" w:firstLine="709"/>
        <w:jc w:val="both"/>
        <w:rPr>
          <w:color w:val="auto"/>
        </w:rPr>
      </w:pPr>
      <w:r w:rsidRPr="00B432B9">
        <w:rPr>
          <w:color w:val="auto"/>
        </w:rPr>
        <w:t>Форум «Экодвиж» в рамках реализации форумной кампании «РусЛО» федерального проекта «Регион для молодых»;</w:t>
      </w:r>
    </w:p>
    <w:p w:rsidR="00A638EF" w:rsidRPr="00B432B9" w:rsidRDefault="00A638EF" w:rsidP="001C53F2">
      <w:pPr>
        <w:pStyle w:val="aff5"/>
        <w:numPr>
          <w:ilvl w:val="0"/>
          <w:numId w:val="11"/>
        </w:numPr>
        <w:ind w:left="0" w:firstLine="709"/>
        <w:jc w:val="both"/>
        <w:rPr>
          <w:color w:val="auto"/>
        </w:rPr>
      </w:pPr>
      <w:r w:rsidRPr="00B432B9">
        <w:rPr>
          <w:color w:val="auto"/>
        </w:rPr>
        <w:t>XVI Фестиваль молодых избирателей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этап молодежного образовательного форума Северо-Западного федерального округа «Ладога»;</w:t>
      </w:r>
    </w:p>
    <w:p w:rsidR="00A638EF" w:rsidRPr="00B432B9" w:rsidRDefault="00A638EF" w:rsidP="001C53F2">
      <w:pPr>
        <w:pStyle w:val="aff5"/>
        <w:numPr>
          <w:ilvl w:val="0"/>
          <w:numId w:val="11"/>
        </w:numPr>
        <w:ind w:left="0" w:firstLine="709"/>
        <w:jc w:val="both"/>
        <w:rPr>
          <w:color w:val="auto"/>
        </w:rPr>
      </w:pPr>
      <w:r w:rsidRPr="00B432B9">
        <w:rPr>
          <w:color w:val="auto"/>
        </w:rPr>
        <w:t>Тематический «Поезд памяти», посвященный 80-й годовщине освобождения Республики Беларусь от немецко-фашистких захватчиков и Победе советского народа в Великой Отечественной войне;</w:t>
      </w:r>
    </w:p>
    <w:p w:rsidR="00A638EF" w:rsidRPr="00B432B9" w:rsidRDefault="00A638EF" w:rsidP="001C53F2">
      <w:pPr>
        <w:pStyle w:val="aff5"/>
        <w:numPr>
          <w:ilvl w:val="0"/>
          <w:numId w:val="11"/>
        </w:numPr>
        <w:ind w:left="0" w:firstLine="709"/>
        <w:jc w:val="both"/>
        <w:rPr>
          <w:color w:val="auto"/>
        </w:rPr>
      </w:pPr>
      <w:r w:rsidRPr="00B432B9">
        <w:rPr>
          <w:color w:val="auto"/>
        </w:rPr>
        <w:t>XXII областной фестиваль детского и юношеского творчества «Карнавал детства»;</w:t>
      </w:r>
    </w:p>
    <w:p w:rsidR="00A638EF" w:rsidRPr="00B432B9" w:rsidRDefault="00A638EF" w:rsidP="001C53F2">
      <w:pPr>
        <w:pStyle w:val="aff5"/>
        <w:numPr>
          <w:ilvl w:val="0"/>
          <w:numId w:val="11"/>
        </w:numPr>
        <w:ind w:left="0" w:firstLine="709"/>
        <w:jc w:val="both"/>
        <w:rPr>
          <w:color w:val="auto"/>
        </w:rPr>
      </w:pPr>
      <w:r w:rsidRPr="00B432B9">
        <w:rPr>
          <w:color w:val="auto"/>
        </w:rPr>
        <w:t>Отборочный чемпионат по уличным видам спорта на международную премию «КАРДО»;</w:t>
      </w:r>
    </w:p>
    <w:p w:rsidR="00A638EF" w:rsidRPr="00B432B9" w:rsidRDefault="00A638EF" w:rsidP="001C53F2">
      <w:pPr>
        <w:pStyle w:val="aff5"/>
        <w:numPr>
          <w:ilvl w:val="0"/>
          <w:numId w:val="11"/>
        </w:numPr>
        <w:ind w:left="0" w:firstLine="709"/>
        <w:jc w:val="both"/>
        <w:rPr>
          <w:color w:val="auto"/>
        </w:rPr>
      </w:pPr>
      <w:r w:rsidRPr="00B432B9">
        <w:rPr>
          <w:color w:val="auto"/>
        </w:rPr>
        <w:t>III Молодежный фестиваль национальных культур «ЭТНО»;</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фестиваль «Спортивное лето»;</w:t>
      </w:r>
    </w:p>
    <w:p w:rsidR="00A638EF" w:rsidRPr="00B432B9" w:rsidRDefault="00A638EF" w:rsidP="001C53F2">
      <w:pPr>
        <w:pStyle w:val="aff5"/>
        <w:numPr>
          <w:ilvl w:val="0"/>
          <w:numId w:val="11"/>
        </w:numPr>
        <w:ind w:left="0" w:firstLine="709"/>
        <w:jc w:val="both"/>
        <w:rPr>
          <w:color w:val="auto"/>
        </w:rPr>
      </w:pPr>
      <w:r w:rsidRPr="00B432B9">
        <w:rPr>
          <w:color w:val="auto"/>
        </w:rPr>
        <w:t>Хакатон по социальному проектированию;</w:t>
      </w:r>
    </w:p>
    <w:p w:rsidR="00A638EF" w:rsidRPr="00B432B9" w:rsidRDefault="00A638EF" w:rsidP="001C53F2">
      <w:pPr>
        <w:pStyle w:val="aff5"/>
        <w:numPr>
          <w:ilvl w:val="0"/>
          <w:numId w:val="11"/>
        </w:numPr>
        <w:ind w:left="0" w:firstLine="709"/>
        <w:jc w:val="both"/>
        <w:rPr>
          <w:color w:val="auto"/>
        </w:rPr>
      </w:pPr>
      <w:r w:rsidRPr="00B432B9">
        <w:rPr>
          <w:color w:val="auto"/>
        </w:rPr>
        <w:t>Первый образовательный выездной модуль программы для субъектов молодежной политики «Мастер»;</w:t>
      </w:r>
    </w:p>
    <w:p w:rsidR="00A638EF" w:rsidRPr="00B432B9" w:rsidRDefault="00A638EF" w:rsidP="001C53F2">
      <w:pPr>
        <w:pStyle w:val="aff5"/>
        <w:numPr>
          <w:ilvl w:val="0"/>
          <w:numId w:val="11"/>
        </w:numPr>
        <w:ind w:left="0" w:firstLine="709"/>
        <w:jc w:val="both"/>
        <w:rPr>
          <w:color w:val="auto"/>
        </w:rPr>
      </w:pPr>
      <w:r w:rsidRPr="00B432B9">
        <w:rPr>
          <w:color w:val="auto"/>
        </w:rPr>
        <w:t>Очный финальный этап конкурса профессионального мастерства среди работников сферы молодежной политики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«Молодежный – место силы, территория добра»;</w:t>
      </w:r>
    </w:p>
    <w:p w:rsidR="00A638EF" w:rsidRPr="00B432B9" w:rsidRDefault="00A638EF" w:rsidP="001C53F2">
      <w:pPr>
        <w:pStyle w:val="aff5"/>
        <w:numPr>
          <w:ilvl w:val="0"/>
          <w:numId w:val="11"/>
        </w:numPr>
        <w:ind w:left="0" w:firstLine="709"/>
        <w:jc w:val="both"/>
        <w:rPr>
          <w:color w:val="auto"/>
        </w:rPr>
      </w:pPr>
      <w:r w:rsidRPr="00B432B9">
        <w:rPr>
          <w:color w:val="auto"/>
        </w:rPr>
        <w:t>Хакатон по социальному проектированию для некоммерческих организаций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Всероссийская акция взаимопомощи «МЫВМЕСТЕ» по сбору гуманитарной помощи для жителей территории РФ, пострадавших от агрессии ВСУ;</w:t>
      </w:r>
    </w:p>
    <w:p w:rsidR="00A638EF" w:rsidRPr="00B432B9" w:rsidRDefault="00A638EF" w:rsidP="001C53F2">
      <w:pPr>
        <w:pStyle w:val="aff5"/>
        <w:numPr>
          <w:ilvl w:val="0"/>
          <w:numId w:val="11"/>
        </w:numPr>
        <w:ind w:left="0" w:firstLine="709"/>
        <w:jc w:val="both"/>
        <w:rPr>
          <w:color w:val="auto"/>
        </w:rPr>
      </w:pPr>
      <w:r w:rsidRPr="00B432B9">
        <w:rPr>
          <w:color w:val="auto"/>
        </w:rPr>
        <w:t>Областное мероприятие, приуроченное ко Дню Государственного Флага Российской Федерации;</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Губернаторских молодежных трудовых отрядов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Образовательный форум Северо-Западного федерального округа «Ладога»;</w:t>
      </w:r>
    </w:p>
    <w:p w:rsidR="00A638EF" w:rsidRPr="00B432B9" w:rsidRDefault="00A638EF" w:rsidP="001C53F2">
      <w:pPr>
        <w:pStyle w:val="aff5"/>
        <w:numPr>
          <w:ilvl w:val="0"/>
          <w:numId w:val="11"/>
        </w:numPr>
        <w:ind w:left="0" w:firstLine="709"/>
        <w:jc w:val="both"/>
        <w:rPr>
          <w:color w:val="auto"/>
        </w:rPr>
      </w:pPr>
      <w:r w:rsidRPr="00B432B9">
        <w:rPr>
          <w:color w:val="auto"/>
        </w:rPr>
        <w:t>Семинар для руководителей, координаторов и специалистов, работающих с молодыми семьями;</w:t>
      </w:r>
    </w:p>
    <w:p w:rsidR="00A638EF" w:rsidRPr="00B432B9" w:rsidRDefault="00A638EF" w:rsidP="001C53F2">
      <w:pPr>
        <w:pStyle w:val="aff5"/>
        <w:numPr>
          <w:ilvl w:val="0"/>
          <w:numId w:val="11"/>
        </w:numPr>
        <w:ind w:left="0" w:firstLine="709"/>
        <w:jc w:val="both"/>
        <w:rPr>
          <w:color w:val="auto"/>
        </w:rPr>
      </w:pPr>
      <w:r w:rsidRPr="00B432B9">
        <w:rPr>
          <w:color w:val="auto"/>
        </w:rPr>
        <w:t>V межрегиональная конференция «Развитие форм участия населения в осуществлении местного самоуправления в Северо-Западном федеральном округе»;</w:t>
      </w:r>
    </w:p>
    <w:p w:rsidR="00A638EF" w:rsidRPr="00B432B9" w:rsidRDefault="00A638EF" w:rsidP="001C53F2">
      <w:pPr>
        <w:pStyle w:val="aff5"/>
        <w:numPr>
          <w:ilvl w:val="0"/>
          <w:numId w:val="11"/>
        </w:numPr>
        <w:ind w:left="0" w:firstLine="709"/>
        <w:jc w:val="both"/>
        <w:rPr>
          <w:color w:val="auto"/>
        </w:rPr>
      </w:pPr>
      <w:r w:rsidRPr="00B432B9">
        <w:rPr>
          <w:color w:val="auto"/>
        </w:rPr>
        <w:t>Стратегическая сессии в рамках проекта «Команда47»;</w:t>
      </w:r>
    </w:p>
    <w:p w:rsidR="00A638EF" w:rsidRPr="00B432B9" w:rsidRDefault="00A638EF" w:rsidP="001C53F2">
      <w:pPr>
        <w:pStyle w:val="aff5"/>
        <w:numPr>
          <w:ilvl w:val="0"/>
          <w:numId w:val="11"/>
        </w:numPr>
        <w:ind w:left="0" w:firstLine="709"/>
        <w:jc w:val="both"/>
        <w:rPr>
          <w:color w:val="auto"/>
        </w:rPr>
      </w:pPr>
      <w:r w:rsidRPr="00B432B9">
        <w:rPr>
          <w:color w:val="auto"/>
        </w:rPr>
        <w:t>Торжественная акция «На страже памяти священной», посвященная Дню памяти сожженных немецко-фашистскими оккупантами деревень Ленинградской области и 81-й годовщине трагедии деревни Большое Заречье;</w:t>
      </w:r>
    </w:p>
    <w:p w:rsidR="00A638EF" w:rsidRPr="00B432B9" w:rsidRDefault="00A638EF" w:rsidP="001C53F2">
      <w:pPr>
        <w:pStyle w:val="aff5"/>
        <w:numPr>
          <w:ilvl w:val="0"/>
          <w:numId w:val="11"/>
        </w:numPr>
        <w:ind w:left="0" w:firstLine="709"/>
        <w:jc w:val="both"/>
        <w:rPr>
          <w:color w:val="auto"/>
        </w:rPr>
      </w:pPr>
      <w:r w:rsidRPr="00B432B9">
        <w:rPr>
          <w:color w:val="auto"/>
        </w:rPr>
        <w:t>Итоговый форум «РусЛО»;</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Всероссийский гражданский образовательный форум «МЫ С НЕВЫ»;</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праздник в честь Всероссийского дня призывника;</w:t>
      </w:r>
    </w:p>
    <w:p w:rsidR="00A638EF" w:rsidRPr="00B432B9" w:rsidRDefault="00A638EF" w:rsidP="001C53F2">
      <w:pPr>
        <w:pStyle w:val="aff5"/>
        <w:numPr>
          <w:ilvl w:val="0"/>
          <w:numId w:val="11"/>
        </w:numPr>
        <w:ind w:left="0" w:firstLine="709"/>
        <w:jc w:val="both"/>
        <w:rPr>
          <w:color w:val="auto"/>
        </w:rPr>
      </w:pPr>
      <w:r w:rsidRPr="00B432B9">
        <w:rPr>
          <w:color w:val="auto"/>
        </w:rPr>
        <w:lastRenderedPageBreak/>
        <w:t>Открытие Регионального Центра подготовки волонтерского корпуса 80-летия Победы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Международная просветительская акция «Географический диктант - 2024»;</w:t>
      </w:r>
    </w:p>
    <w:p w:rsidR="00A638EF" w:rsidRPr="00B432B9" w:rsidRDefault="00A638EF" w:rsidP="001C53F2">
      <w:pPr>
        <w:pStyle w:val="aff5"/>
        <w:numPr>
          <w:ilvl w:val="0"/>
          <w:numId w:val="11"/>
        </w:numPr>
        <w:ind w:left="0" w:firstLine="709"/>
        <w:jc w:val="both"/>
        <w:rPr>
          <w:color w:val="auto"/>
        </w:rPr>
      </w:pPr>
      <w:r w:rsidRPr="00B432B9">
        <w:rPr>
          <w:color w:val="auto"/>
        </w:rPr>
        <w:t>Форум «Интеграция»;</w:t>
      </w:r>
    </w:p>
    <w:p w:rsidR="00A638EF" w:rsidRPr="00B432B9" w:rsidRDefault="00A638EF" w:rsidP="001C53F2">
      <w:pPr>
        <w:pStyle w:val="aff5"/>
        <w:numPr>
          <w:ilvl w:val="0"/>
          <w:numId w:val="11"/>
        </w:numPr>
        <w:ind w:left="0" w:firstLine="709"/>
        <w:jc w:val="both"/>
        <w:rPr>
          <w:color w:val="auto"/>
        </w:rPr>
      </w:pPr>
      <w:r w:rsidRPr="00B432B9">
        <w:rPr>
          <w:color w:val="auto"/>
        </w:rPr>
        <w:t>Смена для 14-летней молодежи «Добро пожаловать в молодёжную политику»;</w:t>
      </w:r>
    </w:p>
    <w:p w:rsidR="00A638EF" w:rsidRPr="00B432B9" w:rsidRDefault="00A638EF" w:rsidP="001C53F2">
      <w:pPr>
        <w:pStyle w:val="aff5"/>
        <w:numPr>
          <w:ilvl w:val="0"/>
          <w:numId w:val="11"/>
        </w:numPr>
        <w:ind w:left="0" w:firstLine="709"/>
        <w:jc w:val="both"/>
        <w:rPr>
          <w:color w:val="auto"/>
        </w:rPr>
      </w:pPr>
      <w:r w:rsidRPr="00B432B9">
        <w:rPr>
          <w:color w:val="auto"/>
        </w:rPr>
        <w:t>Ежегодный форум «Доброволец.ЛО»;</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Всероссийский форум «Противодействие идеологии терроризма в образовательной сфере и молодежной среде» (онлайн);</w:t>
      </w:r>
    </w:p>
    <w:p w:rsidR="009351D2" w:rsidRPr="00B432B9" w:rsidRDefault="00A638EF" w:rsidP="001C53F2">
      <w:pPr>
        <w:pStyle w:val="aff5"/>
        <w:numPr>
          <w:ilvl w:val="0"/>
          <w:numId w:val="11"/>
        </w:numPr>
        <w:ind w:left="0" w:firstLine="709"/>
        <w:jc w:val="both"/>
        <w:rPr>
          <w:color w:val="auto"/>
        </w:rPr>
      </w:pPr>
      <w:r w:rsidRPr="00B432B9">
        <w:rPr>
          <w:color w:val="auto"/>
        </w:rPr>
        <w:t>Межрегиональный форум «Безопасность и профилактика деструктивного поведения молодёжи».</w:t>
      </w:r>
      <w:bookmarkStart w:id="86" w:name="_GoBack"/>
      <w:bookmarkEnd w:id="86"/>
    </w:p>
    <w:sectPr w:rsidR="009351D2" w:rsidRPr="00B432B9" w:rsidSect="005D5933">
      <w:footerReference w:type="even" r:id="rId21"/>
      <w:footerReference w:type="default" r:id="rId22"/>
      <w:pgSz w:w="11906" w:h="16838" w:code="9"/>
      <w:pgMar w:top="1021" w:right="567" w:bottom="1021" w:left="136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7A" w:rsidRDefault="008B447A" w:rsidP="007F18C8">
      <w:r>
        <w:separator/>
      </w:r>
    </w:p>
  </w:endnote>
  <w:endnote w:type="continuationSeparator" w:id="0">
    <w:p w:rsidR="008B447A" w:rsidRDefault="008B447A" w:rsidP="007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7A" w:rsidRDefault="008B447A" w:rsidP="007F18C8">
    <w:pPr>
      <w:pStyle w:val="ac"/>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8B447A" w:rsidRDefault="008B447A" w:rsidP="007F18C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7A" w:rsidRDefault="008B447A">
    <w:pPr>
      <w:pStyle w:val="ac"/>
      <w:jc w:val="right"/>
    </w:pPr>
    <w:r>
      <w:fldChar w:fldCharType="begin"/>
    </w:r>
    <w:r>
      <w:instrText xml:space="preserve"> PAGE   \* MERGEFORMAT </w:instrText>
    </w:r>
    <w:r>
      <w:fldChar w:fldCharType="separate"/>
    </w:r>
    <w:r w:rsidR="00B432B9">
      <w:rPr>
        <w:noProof/>
      </w:rPr>
      <w:t>63</w:t>
    </w:r>
    <w:r>
      <w:rPr>
        <w:noProof/>
      </w:rPr>
      <w:fldChar w:fldCharType="end"/>
    </w:r>
  </w:p>
  <w:p w:rsidR="008B447A" w:rsidRDefault="008B447A" w:rsidP="007F18C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7A" w:rsidRDefault="008B447A" w:rsidP="007F18C8">
      <w:r>
        <w:separator/>
      </w:r>
    </w:p>
  </w:footnote>
  <w:footnote w:type="continuationSeparator" w:id="0">
    <w:p w:rsidR="008B447A" w:rsidRDefault="008B447A" w:rsidP="007F18C8">
      <w:r>
        <w:continuationSeparator/>
      </w:r>
    </w:p>
  </w:footnote>
  <w:footnote w:id="1">
    <w:p w:rsidR="008B447A" w:rsidRDefault="008B447A" w:rsidP="008E09C1">
      <w:pPr>
        <w:pStyle w:val="afe"/>
      </w:pPr>
      <w:r>
        <w:rPr>
          <w:rStyle w:val="aff0"/>
        </w:rPr>
        <w:footnoteRef/>
      </w:r>
      <w:r>
        <w:t xml:space="preserve"> </w:t>
      </w:r>
      <w:r>
        <w:rPr>
          <w:bCs/>
          <w:sz w:val="24"/>
          <w:szCs w:val="24"/>
        </w:rPr>
        <w:t>Без данных по АНОО «Сосновоборская частная школа»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04C"/>
    <w:multiLevelType w:val="hybridMultilevel"/>
    <w:tmpl w:val="65E46374"/>
    <w:lvl w:ilvl="0" w:tplc="12CC8A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501AB1"/>
    <w:multiLevelType w:val="hybridMultilevel"/>
    <w:tmpl w:val="34F0485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8560D93"/>
    <w:multiLevelType w:val="hybridMultilevel"/>
    <w:tmpl w:val="68E485F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AB878D9"/>
    <w:multiLevelType w:val="multilevel"/>
    <w:tmpl w:val="C8FE4644"/>
    <w:lvl w:ilvl="0">
      <w:start w:val="7"/>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03859E1"/>
    <w:multiLevelType w:val="hybridMultilevel"/>
    <w:tmpl w:val="4C9203AC"/>
    <w:lvl w:ilvl="0" w:tplc="360A64E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745B3C"/>
    <w:multiLevelType w:val="hybridMultilevel"/>
    <w:tmpl w:val="9B44F5D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01F9B"/>
    <w:multiLevelType w:val="hybridMultilevel"/>
    <w:tmpl w:val="800A948E"/>
    <w:lvl w:ilvl="0" w:tplc="42CE36D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149E25DD"/>
    <w:multiLevelType w:val="hybridMultilevel"/>
    <w:tmpl w:val="1EBC76F6"/>
    <w:lvl w:ilvl="0" w:tplc="474EFE22">
      <w:start w:val="1"/>
      <w:numFmt w:val="upperRoman"/>
      <w:lvlText w:val="%1."/>
      <w:lvlJc w:val="left"/>
      <w:pPr>
        <w:ind w:left="1004" w:hanging="72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5910A96"/>
    <w:multiLevelType w:val="hybridMultilevel"/>
    <w:tmpl w:val="6DA015BC"/>
    <w:lvl w:ilvl="0" w:tplc="45FEA82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F67FA2"/>
    <w:multiLevelType w:val="hybridMultilevel"/>
    <w:tmpl w:val="9F58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236C8"/>
    <w:multiLevelType w:val="hybridMultilevel"/>
    <w:tmpl w:val="D4A08E2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11D7A"/>
    <w:multiLevelType w:val="hybridMultilevel"/>
    <w:tmpl w:val="D39E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712D0B"/>
    <w:multiLevelType w:val="hybridMultilevel"/>
    <w:tmpl w:val="91D662AE"/>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053A23"/>
    <w:multiLevelType w:val="hybridMultilevel"/>
    <w:tmpl w:val="FFBEAD9E"/>
    <w:lvl w:ilvl="0" w:tplc="AFF017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90B48"/>
    <w:multiLevelType w:val="hybridMultilevel"/>
    <w:tmpl w:val="AE56A320"/>
    <w:lvl w:ilvl="0" w:tplc="0C129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7D6677"/>
    <w:multiLevelType w:val="hybridMultilevel"/>
    <w:tmpl w:val="53008FDA"/>
    <w:lvl w:ilvl="0" w:tplc="48101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AC618F"/>
    <w:multiLevelType w:val="hybridMultilevel"/>
    <w:tmpl w:val="D3EEF6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D9454F"/>
    <w:multiLevelType w:val="hybridMultilevel"/>
    <w:tmpl w:val="5B7AD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73C0254"/>
    <w:multiLevelType w:val="hybridMultilevel"/>
    <w:tmpl w:val="23421AA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167AC4"/>
    <w:multiLevelType w:val="hybridMultilevel"/>
    <w:tmpl w:val="02C45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0314AD"/>
    <w:multiLevelType w:val="hybridMultilevel"/>
    <w:tmpl w:val="EF3C7B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84F043F"/>
    <w:multiLevelType w:val="hybridMultilevel"/>
    <w:tmpl w:val="3E5C9B1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22543"/>
    <w:multiLevelType w:val="hybridMultilevel"/>
    <w:tmpl w:val="87203D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2447CF"/>
    <w:multiLevelType w:val="hybridMultilevel"/>
    <w:tmpl w:val="479CB1E8"/>
    <w:lvl w:ilvl="0" w:tplc="50347266">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3F1A48"/>
    <w:multiLevelType w:val="hybridMultilevel"/>
    <w:tmpl w:val="DE96B4D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BB5441"/>
    <w:multiLevelType w:val="hybridMultilevel"/>
    <w:tmpl w:val="C44878C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num w:numId="1">
    <w:abstractNumId w:val="26"/>
  </w:num>
  <w:num w:numId="2">
    <w:abstractNumId w:val="18"/>
  </w:num>
  <w:num w:numId="3">
    <w:abstractNumId w:val="28"/>
  </w:num>
  <w:num w:numId="4">
    <w:abstractNumId w:val="0"/>
  </w:num>
  <w:num w:numId="5">
    <w:abstractNumId w:val="9"/>
  </w:num>
  <w:num w:numId="6">
    <w:abstractNumId w:val="2"/>
  </w:num>
  <w:num w:numId="7">
    <w:abstractNumId w:val="19"/>
  </w:num>
  <w:num w:numId="8">
    <w:abstractNumId w:val="22"/>
  </w:num>
  <w:num w:numId="9">
    <w:abstractNumId w:val="7"/>
  </w:num>
  <w:num w:numId="10">
    <w:abstractNumId w:val="5"/>
  </w:num>
  <w:num w:numId="11">
    <w:abstractNumId w:val="16"/>
  </w:num>
  <w:num w:numId="12">
    <w:abstractNumId w:val="21"/>
  </w:num>
  <w:num w:numId="13">
    <w:abstractNumId w:val="10"/>
  </w:num>
  <w:num w:numId="14">
    <w:abstractNumId w:val="3"/>
  </w:num>
  <w:num w:numId="15">
    <w:abstractNumId w:val="17"/>
  </w:num>
  <w:num w:numId="16">
    <w:abstractNumId w:val="12"/>
  </w:num>
  <w:num w:numId="17">
    <w:abstractNumId w:val="4"/>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27"/>
  </w:num>
  <w:num w:numId="23">
    <w:abstractNumId w:val="11"/>
  </w:num>
  <w:num w:numId="24">
    <w:abstractNumId w:val="6"/>
  </w:num>
  <w:num w:numId="25">
    <w:abstractNumId w:val="25"/>
  </w:num>
  <w:num w:numId="26">
    <w:abstractNumId w:val="24"/>
  </w:num>
  <w:num w:numId="27">
    <w:abstractNumId w:val="23"/>
  </w:num>
  <w:num w:numId="28">
    <w:abstractNumId w:val="20"/>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357"/>
  <w:doNotHyphenateCaps/>
  <w:drawingGridHorizontalSpacing w:val="120"/>
  <w:displayHorizontalDrawingGridEvery w:val="2"/>
  <w:characterSpacingControl w:val="doNotCompress"/>
  <w:doNotValidateAgainstSchema/>
  <w:doNotDemarcateInvalidXml/>
  <w:hdrShapeDefaults>
    <o:shapedefaults v:ext="edit" spidmax="51201"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docVars>
    <w:docVar w:name="BossProviderVariable" w:val="25_01_2006!7396a29e-0a4e-480f-8877-f0b4d3ddd098"/>
  </w:docVars>
  <w:rsids>
    <w:rsidRoot w:val="00F81744"/>
    <w:rsid w:val="000000FA"/>
    <w:rsid w:val="00000204"/>
    <w:rsid w:val="00000237"/>
    <w:rsid w:val="000007B2"/>
    <w:rsid w:val="0000091D"/>
    <w:rsid w:val="00000C41"/>
    <w:rsid w:val="00000C45"/>
    <w:rsid w:val="00000D30"/>
    <w:rsid w:val="00000E9A"/>
    <w:rsid w:val="00000F03"/>
    <w:rsid w:val="00001051"/>
    <w:rsid w:val="00001893"/>
    <w:rsid w:val="000018B3"/>
    <w:rsid w:val="0000199E"/>
    <w:rsid w:val="00001C3A"/>
    <w:rsid w:val="00001CE7"/>
    <w:rsid w:val="00001D01"/>
    <w:rsid w:val="00001EDA"/>
    <w:rsid w:val="00001F8D"/>
    <w:rsid w:val="0000221C"/>
    <w:rsid w:val="000022CB"/>
    <w:rsid w:val="00002360"/>
    <w:rsid w:val="0000250C"/>
    <w:rsid w:val="000027B3"/>
    <w:rsid w:val="0000282D"/>
    <w:rsid w:val="00002C95"/>
    <w:rsid w:val="00002CB6"/>
    <w:rsid w:val="00002D18"/>
    <w:rsid w:val="00002FBF"/>
    <w:rsid w:val="00003266"/>
    <w:rsid w:val="000033AD"/>
    <w:rsid w:val="000034DF"/>
    <w:rsid w:val="00003740"/>
    <w:rsid w:val="0000393D"/>
    <w:rsid w:val="000039C8"/>
    <w:rsid w:val="00003BF9"/>
    <w:rsid w:val="00003C59"/>
    <w:rsid w:val="00003CE4"/>
    <w:rsid w:val="00003D98"/>
    <w:rsid w:val="00003DCD"/>
    <w:rsid w:val="0000409C"/>
    <w:rsid w:val="0000413D"/>
    <w:rsid w:val="00004281"/>
    <w:rsid w:val="000046FF"/>
    <w:rsid w:val="000048AF"/>
    <w:rsid w:val="00004977"/>
    <w:rsid w:val="00004A50"/>
    <w:rsid w:val="00004A7A"/>
    <w:rsid w:val="00004C82"/>
    <w:rsid w:val="00004D38"/>
    <w:rsid w:val="00004EE4"/>
    <w:rsid w:val="00005153"/>
    <w:rsid w:val="000051B8"/>
    <w:rsid w:val="000052C2"/>
    <w:rsid w:val="0000546E"/>
    <w:rsid w:val="0000547F"/>
    <w:rsid w:val="00005A9A"/>
    <w:rsid w:val="00005AA7"/>
    <w:rsid w:val="00005C25"/>
    <w:rsid w:val="00005C73"/>
    <w:rsid w:val="00005D61"/>
    <w:rsid w:val="00005F9F"/>
    <w:rsid w:val="00005FCA"/>
    <w:rsid w:val="0000600D"/>
    <w:rsid w:val="00006109"/>
    <w:rsid w:val="000061A8"/>
    <w:rsid w:val="0000628D"/>
    <w:rsid w:val="000062F3"/>
    <w:rsid w:val="00006320"/>
    <w:rsid w:val="000065BA"/>
    <w:rsid w:val="000066C7"/>
    <w:rsid w:val="0000678A"/>
    <w:rsid w:val="00006942"/>
    <w:rsid w:val="00006A53"/>
    <w:rsid w:val="00006A90"/>
    <w:rsid w:val="00006BC3"/>
    <w:rsid w:val="00006CBF"/>
    <w:rsid w:val="00006E89"/>
    <w:rsid w:val="00006EB3"/>
    <w:rsid w:val="000070C3"/>
    <w:rsid w:val="000071B9"/>
    <w:rsid w:val="000073DF"/>
    <w:rsid w:val="00007654"/>
    <w:rsid w:val="00007833"/>
    <w:rsid w:val="00007A1E"/>
    <w:rsid w:val="00007B18"/>
    <w:rsid w:val="00007D04"/>
    <w:rsid w:val="00007E39"/>
    <w:rsid w:val="00010082"/>
    <w:rsid w:val="00010146"/>
    <w:rsid w:val="000101F2"/>
    <w:rsid w:val="00010234"/>
    <w:rsid w:val="000103DD"/>
    <w:rsid w:val="0001040E"/>
    <w:rsid w:val="0001055C"/>
    <w:rsid w:val="000106C8"/>
    <w:rsid w:val="00010856"/>
    <w:rsid w:val="00010CFA"/>
    <w:rsid w:val="00010EA2"/>
    <w:rsid w:val="00011028"/>
    <w:rsid w:val="00011273"/>
    <w:rsid w:val="000112AA"/>
    <w:rsid w:val="00011528"/>
    <w:rsid w:val="0001152A"/>
    <w:rsid w:val="00011677"/>
    <w:rsid w:val="00011950"/>
    <w:rsid w:val="0001197F"/>
    <w:rsid w:val="000119DB"/>
    <w:rsid w:val="00011D08"/>
    <w:rsid w:val="00011DF4"/>
    <w:rsid w:val="00011F3C"/>
    <w:rsid w:val="00011F59"/>
    <w:rsid w:val="00011F5B"/>
    <w:rsid w:val="0001217D"/>
    <w:rsid w:val="00012228"/>
    <w:rsid w:val="0001265F"/>
    <w:rsid w:val="0001291F"/>
    <w:rsid w:val="000129BC"/>
    <w:rsid w:val="00012A38"/>
    <w:rsid w:val="00012B11"/>
    <w:rsid w:val="00012BDE"/>
    <w:rsid w:val="00012BF3"/>
    <w:rsid w:val="00012C8D"/>
    <w:rsid w:val="00012CA7"/>
    <w:rsid w:val="00012D8D"/>
    <w:rsid w:val="00012F47"/>
    <w:rsid w:val="000131A0"/>
    <w:rsid w:val="000131A3"/>
    <w:rsid w:val="000132C4"/>
    <w:rsid w:val="000132ED"/>
    <w:rsid w:val="00013314"/>
    <w:rsid w:val="0001391E"/>
    <w:rsid w:val="00013950"/>
    <w:rsid w:val="00013957"/>
    <w:rsid w:val="00013960"/>
    <w:rsid w:val="00013B88"/>
    <w:rsid w:val="00013EF7"/>
    <w:rsid w:val="000140C5"/>
    <w:rsid w:val="000141CE"/>
    <w:rsid w:val="00014237"/>
    <w:rsid w:val="00014240"/>
    <w:rsid w:val="000145DB"/>
    <w:rsid w:val="000145E8"/>
    <w:rsid w:val="00015172"/>
    <w:rsid w:val="00015232"/>
    <w:rsid w:val="0001530B"/>
    <w:rsid w:val="00015340"/>
    <w:rsid w:val="000153C0"/>
    <w:rsid w:val="000154FC"/>
    <w:rsid w:val="00015A78"/>
    <w:rsid w:val="00015CE5"/>
    <w:rsid w:val="00015E59"/>
    <w:rsid w:val="00015F02"/>
    <w:rsid w:val="00015F1B"/>
    <w:rsid w:val="00015FE7"/>
    <w:rsid w:val="0001609B"/>
    <w:rsid w:val="00016175"/>
    <w:rsid w:val="0001623C"/>
    <w:rsid w:val="0001626A"/>
    <w:rsid w:val="000162F1"/>
    <w:rsid w:val="0001667D"/>
    <w:rsid w:val="0001696C"/>
    <w:rsid w:val="00016CC2"/>
    <w:rsid w:val="00016DC9"/>
    <w:rsid w:val="00016DE1"/>
    <w:rsid w:val="00016E3B"/>
    <w:rsid w:val="00017049"/>
    <w:rsid w:val="00017187"/>
    <w:rsid w:val="00017279"/>
    <w:rsid w:val="00017435"/>
    <w:rsid w:val="00017491"/>
    <w:rsid w:val="00017728"/>
    <w:rsid w:val="000177E0"/>
    <w:rsid w:val="0001781D"/>
    <w:rsid w:val="00017A2A"/>
    <w:rsid w:val="00017A62"/>
    <w:rsid w:val="00017AF1"/>
    <w:rsid w:val="00017B7A"/>
    <w:rsid w:val="00017E3B"/>
    <w:rsid w:val="00017E94"/>
    <w:rsid w:val="00017EEA"/>
    <w:rsid w:val="0002017E"/>
    <w:rsid w:val="000201FD"/>
    <w:rsid w:val="00020218"/>
    <w:rsid w:val="00020222"/>
    <w:rsid w:val="0002033A"/>
    <w:rsid w:val="000203B8"/>
    <w:rsid w:val="000203F1"/>
    <w:rsid w:val="00020672"/>
    <w:rsid w:val="00020868"/>
    <w:rsid w:val="0002094E"/>
    <w:rsid w:val="00020AC3"/>
    <w:rsid w:val="00020AFD"/>
    <w:rsid w:val="00020B62"/>
    <w:rsid w:val="00020B6C"/>
    <w:rsid w:val="00020BC7"/>
    <w:rsid w:val="00020C05"/>
    <w:rsid w:val="00020E6D"/>
    <w:rsid w:val="0002109D"/>
    <w:rsid w:val="000210B2"/>
    <w:rsid w:val="000210ED"/>
    <w:rsid w:val="0002110C"/>
    <w:rsid w:val="000211EF"/>
    <w:rsid w:val="0002120E"/>
    <w:rsid w:val="000213F3"/>
    <w:rsid w:val="00021523"/>
    <w:rsid w:val="00021567"/>
    <w:rsid w:val="000216C2"/>
    <w:rsid w:val="0002171C"/>
    <w:rsid w:val="000219B5"/>
    <w:rsid w:val="00021C74"/>
    <w:rsid w:val="00021CAF"/>
    <w:rsid w:val="00021DD8"/>
    <w:rsid w:val="00021EB8"/>
    <w:rsid w:val="000223E0"/>
    <w:rsid w:val="00022489"/>
    <w:rsid w:val="0002262E"/>
    <w:rsid w:val="000227E0"/>
    <w:rsid w:val="000228FB"/>
    <w:rsid w:val="000229A7"/>
    <w:rsid w:val="00022A60"/>
    <w:rsid w:val="00022B17"/>
    <w:rsid w:val="00022EDD"/>
    <w:rsid w:val="00022FFE"/>
    <w:rsid w:val="00023055"/>
    <w:rsid w:val="00023194"/>
    <w:rsid w:val="0002329A"/>
    <w:rsid w:val="000233C1"/>
    <w:rsid w:val="00023618"/>
    <w:rsid w:val="000236CB"/>
    <w:rsid w:val="000236ED"/>
    <w:rsid w:val="000237F6"/>
    <w:rsid w:val="000238F8"/>
    <w:rsid w:val="00023A2A"/>
    <w:rsid w:val="00023CCE"/>
    <w:rsid w:val="00023D37"/>
    <w:rsid w:val="00023E2B"/>
    <w:rsid w:val="000240D8"/>
    <w:rsid w:val="0002416F"/>
    <w:rsid w:val="0002450A"/>
    <w:rsid w:val="0002475C"/>
    <w:rsid w:val="00024910"/>
    <w:rsid w:val="000253B2"/>
    <w:rsid w:val="00025506"/>
    <w:rsid w:val="000256CD"/>
    <w:rsid w:val="000258CB"/>
    <w:rsid w:val="000259DE"/>
    <w:rsid w:val="00025E74"/>
    <w:rsid w:val="00025F52"/>
    <w:rsid w:val="00025F73"/>
    <w:rsid w:val="000267F7"/>
    <w:rsid w:val="00026936"/>
    <w:rsid w:val="00026946"/>
    <w:rsid w:val="00026A62"/>
    <w:rsid w:val="00026B8A"/>
    <w:rsid w:val="00026C88"/>
    <w:rsid w:val="00026D18"/>
    <w:rsid w:val="000270F4"/>
    <w:rsid w:val="0002710B"/>
    <w:rsid w:val="000273B2"/>
    <w:rsid w:val="00027433"/>
    <w:rsid w:val="000274C5"/>
    <w:rsid w:val="00027826"/>
    <w:rsid w:val="000278B1"/>
    <w:rsid w:val="0002793A"/>
    <w:rsid w:val="00027943"/>
    <w:rsid w:val="00027AE4"/>
    <w:rsid w:val="00027B77"/>
    <w:rsid w:val="00027DB2"/>
    <w:rsid w:val="00027E6D"/>
    <w:rsid w:val="00027FF5"/>
    <w:rsid w:val="0003026B"/>
    <w:rsid w:val="000302F2"/>
    <w:rsid w:val="000306C0"/>
    <w:rsid w:val="00030789"/>
    <w:rsid w:val="00030A32"/>
    <w:rsid w:val="00030A73"/>
    <w:rsid w:val="00030BEB"/>
    <w:rsid w:val="00030C52"/>
    <w:rsid w:val="00030FA0"/>
    <w:rsid w:val="0003108D"/>
    <w:rsid w:val="00031328"/>
    <w:rsid w:val="00031361"/>
    <w:rsid w:val="000315D1"/>
    <w:rsid w:val="00031BE4"/>
    <w:rsid w:val="00031C03"/>
    <w:rsid w:val="00031E53"/>
    <w:rsid w:val="00032069"/>
    <w:rsid w:val="000323FB"/>
    <w:rsid w:val="0003248A"/>
    <w:rsid w:val="0003267E"/>
    <w:rsid w:val="000326EB"/>
    <w:rsid w:val="00032765"/>
    <w:rsid w:val="00032975"/>
    <w:rsid w:val="000329AA"/>
    <w:rsid w:val="00032A67"/>
    <w:rsid w:val="00032D86"/>
    <w:rsid w:val="00032DAA"/>
    <w:rsid w:val="00032E3C"/>
    <w:rsid w:val="000333D6"/>
    <w:rsid w:val="00033401"/>
    <w:rsid w:val="0003342D"/>
    <w:rsid w:val="0003347C"/>
    <w:rsid w:val="000334BC"/>
    <w:rsid w:val="000335AF"/>
    <w:rsid w:val="00033A88"/>
    <w:rsid w:val="00033AB9"/>
    <w:rsid w:val="00033B3E"/>
    <w:rsid w:val="00033BE3"/>
    <w:rsid w:val="00033F9D"/>
    <w:rsid w:val="00034910"/>
    <w:rsid w:val="00034DF8"/>
    <w:rsid w:val="00034E4B"/>
    <w:rsid w:val="00034F1E"/>
    <w:rsid w:val="000357DF"/>
    <w:rsid w:val="000358D1"/>
    <w:rsid w:val="00035950"/>
    <w:rsid w:val="00035A16"/>
    <w:rsid w:val="00035CAD"/>
    <w:rsid w:val="00035CCD"/>
    <w:rsid w:val="00035E12"/>
    <w:rsid w:val="00035EAC"/>
    <w:rsid w:val="00035EB2"/>
    <w:rsid w:val="00035FF4"/>
    <w:rsid w:val="000361B1"/>
    <w:rsid w:val="000363E9"/>
    <w:rsid w:val="0003652A"/>
    <w:rsid w:val="00036714"/>
    <w:rsid w:val="00036807"/>
    <w:rsid w:val="00036823"/>
    <w:rsid w:val="000368FE"/>
    <w:rsid w:val="00036AC4"/>
    <w:rsid w:val="00036CFA"/>
    <w:rsid w:val="00036D01"/>
    <w:rsid w:val="00036EBE"/>
    <w:rsid w:val="0003781D"/>
    <w:rsid w:val="00037912"/>
    <w:rsid w:val="0004044B"/>
    <w:rsid w:val="000404B2"/>
    <w:rsid w:val="0004058E"/>
    <w:rsid w:val="000406CC"/>
    <w:rsid w:val="000407D8"/>
    <w:rsid w:val="000409E7"/>
    <w:rsid w:val="00040AC6"/>
    <w:rsid w:val="00040D0A"/>
    <w:rsid w:val="0004167B"/>
    <w:rsid w:val="00041883"/>
    <w:rsid w:val="00041B04"/>
    <w:rsid w:val="00041B65"/>
    <w:rsid w:val="00041C67"/>
    <w:rsid w:val="00041CA6"/>
    <w:rsid w:val="00041F4E"/>
    <w:rsid w:val="00041F53"/>
    <w:rsid w:val="000420F0"/>
    <w:rsid w:val="000422A8"/>
    <w:rsid w:val="000424F7"/>
    <w:rsid w:val="00042524"/>
    <w:rsid w:val="000427F6"/>
    <w:rsid w:val="00042A73"/>
    <w:rsid w:val="00042B8E"/>
    <w:rsid w:val="00042BFF"/>
    <w:rsid w:val="00042C36"/>
    <w:rsid w:val="00042CFD"/>
    <w:rsid w:val="00042DF8"/>
    <w:rsid w:val="00042FFE"/>
    <w:rsid w:val="00043100"/>
    <w:rsid w:val="0004319F"/>
    <w:rsid w:val="00043441"/>
    <w:rsid w:val="0004353A"/>
    <w:rsid w:val="0004356D"/>
    <w:rsid w:val="00043718"/>
    <w:rsid w:val="00043719"/>
    <w:rsid w:val="000437E6"/>
    <w:rsid w:val="000438EF"/>
    <w:rsid w:val="000439D5"/>
    <w:rsid w:val="00043A7C"/>
    <w:rsid w:val="00043AD9"/>
    <w:rsid w:val="00043F2E"/>
    <w:rsid w:val="00043FF1"/>
    <w:rsid w:val="00043FFB"/>
    <w:rsid w:val="0004414C"/>
    <w:rsid w:val="00044209"/>
    <w:rsid w:val="000442E4"/>
    <w:rsid w:val="0004432F"/>
    <w:rsid w:val="000443F3"/>
    <w:rsid w:val="000444D0"/>
    <w:rsid w:val="00044593"/>
    <w:rsid w:val="0004467B"/>
    <w:rsid w:val="00044742"/>
    <w:rsid w:val="000447AA"/>
    <w:rsid w:val="00044819"/>
    <w:rsid w:val="00044C74"/>
    <w:rsid w:val="00044E5B"/>
    <w:rsid w:val="00044F5F"/>
    <w:rsid w:val="000450BA"/>
    <w:rsid w:val="0004514C"/>
    <w:rsid w:val="000457BF"/>
    <w:rsid w:val="00045ADE"/>
    <w:rsid w:val="00045D57"/>
    <w:rsid w:val="00045EFE"/>
    <w:rsid w:val="00045FC1"/>
    <w:rsid w:val="000460DC"/>
    <w:rsid w:val="0004612F"/>
    <w:rsid w:val="00046289"/>
    <w:rsid w:val="000462FC"/>
    <w:rsid w:val="0004634F"/>
    <w:rsid w:val="0004657A"/>
    <w:rsid w:val="000466CB"/>
    <w:rsid w:val="000468DC"/>
    <w:rsid w:val="00046A13"/>
    <w:rsid w:val="00046A7A"/>
    <w:rsid w:val="00046A9D"/>
    <w:rsid w:val="00046B3D"/>
    <w:rsid w:val="00046CC8"/>
    <w:rsid w:val="00046F5D"/>
    <w:rsid w:val="000470DE"/>
    <w:rsid w:val="0004755D"/>
    <w:rsid w:val="00047564"/>
    <w:rsid w:val="000476A6"/>
    <w:rsid w:val="000476A8"/>
    <w:rsid w:val="00047818"/>
    <w:rsid w:val="000478AB"/>
    <w:rsid w:val="000478CC"/>
    <w:rsid w:val="00047913"/>
    <w:rsid w:val="000479F1"/>
    <w:rsid w:val="000479F5"/>
    <w:rsid w:val="00047ECD"/>
    <w:rsid w:val="00050110"/>
    <w:rsid w:val="000501FE"/>
    <w:rsid w:val="00050415"/>
    <w:rsid w:val="0005043F"/>
    <w:rsid w:val="00050738"/>
    <w:rsid w:val="000509A7"/>
    <w:rsid w:val="00050DDA"/>
    <w:rsid w:val="00051062"/>
    <w:rsid w:val="000510CE"/>
    <w:rsid w:val="00051756"/>
    <w:rsid w:val="00051840"/>
    <w:rsid w:val="00051A98"/>
    <w:rsid w:val="00051AD0"/>
    <w:rsid w:val="00051D22"/>
    <w:rsid w:val="00051F3D"/>
    <w:rsid w:val="00052055"/>
    <w:rsid w:val="0005210F"/>
    <w:rsid w:val="000522DC"/>
    <w:rsid w:val="0005256D"/>
    <w:rsid w:val="0005266E"/>
    <w:rsid w:val="000526DF"/>
    <w:rsid w:val="0005272A"/>
    <w:rsid w:val="0005289F"/>
    <w:rsid w:val="000529F0"/>
    <w:rsid w:val="000529F9"/>
    <w:rsid w:val="00052B34"/>
    <w:rsid w:val="00052B58"/>
    <w:rsid w:val="00052BDB"/>
    <w:rsid w:val="00052CBB"/>
    <w:rsid w:val="00052E4A"/>
    <w:rsid w:val="00052F1C"/>
    <w:rsid w:val="00053002"/>
    <w:rsid w:val="0005349E"/>
    <w:rsid w:val="000534F1"/>
    <w:rsid w:val="00053511"/>
    <w:rsid w:val="0005360A"/>
    <w:rsid w:val="0005371A"/>
    <w:rsid w:val="0005399D"/>
    <w:rsid w:val="00053A03"/>
    <w:rsid w:val="00053A0E"/>
    <w:rsid w:val="00053BC2"/>
    <w:rsid w:val="00053DD9"/>
    <w:rsid w:val="0005411B"/>
    <w:rsid w:val="000543CE"/>
    <w:rsid w:val="00054488"/>
    <w:rsid w:val="000547D0"/>
    <w:rsid w:val="00054941"/>
    <w:rsid w:val="00054E20"/>
    <w:rsid w:val="00054E84"/>
    <w:rsid w:val="00055023"/>
    <w:rsid w:val="0005516F"/>
    <w:rsid w:val="00055374"/>
    <w:rsid w:val="000554AD"/>
    <w:rsid w:val="000555B0"/>
    <w:rsid w:val="00055751"/>
    <w:rsid w:val="00055762"/>
    <w:rsid w:val="00055850"/>
    <w:rsid w:val="00055877"/>
    <w:rsid w:val="0005594C"/>
    <w:rsid w:val="00055A76"/>
    <w:rsid w:val="00055B4C"/>
    <w:rsid w:val="00055E71"/>
    <w:rsid w:val="00055EEA"/>
    <w:rsid w:val="00055F5B"/>
    <w:rsid w:val="00056628"/>
    <w:rsid w:val="0005680F"/>
    <w:rsid w:val="0005685B"/>
    <w:rsid w:val="00056994"/>
    <w:rsid w:val="00056F44"/>
    <w:rsid w:val="000570F4"/>
    <w:rsid w:val="00057739"/>
    <w:rsid w:val="000577FC"/>
    <w:rsid w:val="00057855"/>
    <w:rsid w:val="00057ECB"/>
    <w:rsid w:val="0006007C"/>
    <w:rsid w:val="000600FE"/>
    <w:rsid w:val="0006013D"/>
    <w:rsid w:val="000601BE"/>
    <w:rsid w:val="00060283"/>
    <w:rsid w:val="00060456"/>
    <w:rsid w:val="00060676"/>
    <w:rsid w:val="0006079D"/>
    <w:rsid w:val="000608B2"/>
    <w:rsid w:val="000608C8"/>
    <w:rsid w:val="00060978"/>
    <w:rsid w:val="00060E87"/>
    <w:rsid w:val="0006108F"/>
    <w:rsid w:val="000611F2"/>
    <w:rsid w:val="00061356"/>
    <w:rsid w:val="00061675"/>
    <w:rsid w:val="00061687"/>
    <w:rsid w:val="00061741"/>
    <w:rsid w:val="00061967"/>
    <w:rsid w:val="000619F6"/>
    <w:rsid w:val="00061AC3"/>
    <w:rsid w:val="00061BC0"/>
    <w:rsid w:val="00061D88"/>
    <w:rsid w:val="00061E56"/>
    <w:rsid w:val="00061FD2"/>
    <w:rsid w:val="00062041"/>
    <w:rsid w:val="000621C7"/>
    <w:rsid w:val="00062757"/>
    <w:rsid w:val="00062813"/>
    <w:rsid w:val="0006284B"/>
    <w:rsid w:val="0006289D"/>
    <w:rsid w:val="00062A12"/>
    <w:rsid w:val="00062B52"/>
    <w:rsid w:val="00062F70"/>
    <w:rsid w:val="00063068"/>
    <w:rsid w:val="0006357E"/>
    <w:rsid w:val="000635BC"/>
    <w:rsid w:val="0006394C"/>
    <w:rsid w:val="000639B7"/>
    <w:rsid w:val="00063AF5"/>
    <w:rsid w:val="00063CF3"/>
    <w:rsid w:val="00063D45"/>
    <w:rsid w:val="00063D92"/>
    <w:rsid w:val="00063DBE"/>
    <w:rsid w:val="00063F2F"/>
    <w:rsid w:val="00063F5C"/>
    <w:rsid w:val="000641BA"/>
    <w:rsid w:val="00064272"/>
    <w:rsid w:val="000643AC"/>
    <w:rsid w:val="00064A00"/>
    <w:rsid w:val="00064A41"/>
    <w:rsid w:val="00064C09"/>
    <w:rsid w:val="00064CB2"/>
    <w:rsid w:val="00064DE1"/>
    <w:rsid w:val="00064DF4"/>
    <w:rsid w:val="00064E85"/>
    <w:rsid w:val="00064E9D"/>
    <w:rsid w:val="00064F5C"/>
    <w:rsid w:val="00065568"/>
    <w:rsid w:val="00065B48"/>
    <w:rsid w:val="00065B85"/>
    <w:rsid w:val="00065F54"/>
    <w:rsid w:val="00065F5C"/>
    <w:rsid w:val="000660C2"/>
    <w:rsid w:val="000660F1"/>
    <w:rsid w:val="00066117"/>
    <w:rsid w:val="00066273"/>
    <w:rsid w:val="0006659C"/>
    <w:rsid w:val="0006667A"/>
    <w:rsid w:val="000666FD"/>
    <w:rsid w:val="00066816"/>
    <w:rsid w:val="00066895"/>
    <w:rsid w:val="00066DC3"/>
    <w:rsid w:val="00066EBE"/>
    <w:rsid w:val="00067221"/>
    <w:rsid w:val="000675D6"/>
    <w:rsid w:val="00067A22"/>
    <w:rsid w:val="00067BAF"/>
    <w:rsid w:val="000700A1"/>
    <w:rsid w:val="00070196"/>
    <w:rsid w:val="0007021A"/>
    <w:rsid w:val="000703A5"/>
    <w:rsid w:val="0007042D"/>
    <w:rsid w:val="0007056F"/>
    <w:rsid w:val="00070606"/>
    <w:rsid w:val="0007060D"/>
    <w:rsid w:val="0007067A"/>
    <w:rsid w:val="00070885"/>
    <w:rsid w:val="00070A20"/>
    <w:rsid w:val="00070A77"/>
    <w:rsid w:val="00070B89"/>
    <w:rsid w:val="00070B9A"/>
    <w:rsid w:val="00070D4F"/>
    <w:rsid w:val="00070F1B"/>
    <w:rsid w:val="00071050"/>
    <w:rsid w:val="00071095"/>
    <w:rsid w:val="000710D7"/>
    <w:rsid w:val="0007120A"/>
    <w:rsid w:val="00071228"/>
    <w:rsid w:val="0007125E"/>
    <w:rsid w:val="00071475"/>
    <w:rsid w:val="000714E7"/>
    <w:rsid w:val="00071511"/>
    <w:rsid w:val="00071B7D"/>
    <w:rsid w:val="00071C2B"/>
    <w:rsid w:val="00071E77"/>
    <w:rsid w:val="0007237F"/>
    <w:rsid w:val="00072652"/>
    <w:rsid w:val="0007269D"/>
    <w:rsid w:val="00072C52"/>
    <w:rsid w:val="00072C78"/>
    <w:rsid w:val="00072E4E"/>
    <w:rsid w:val="00072FF5"/>
    <w:rsid w:val="0007302B"/>
    <w:rsid w:val="00073627"/>
    <w:rsid w:val="000737E4"/>
    <w:rsid w:val="00073872"/>
    <w:rsid w:val="000739B7"/>
    <w:rsid w:val="00073A6E"/>
    <w:rsid w:val="00073BC5"/>
    <w:rsid w:val="00073BEB"/>
    <w:rsid w:val="00073E7D"/>
    <w:rsid w:val="000740AD"/>
    <w:rsid w:val="0007419C"/>
    <w:rsid w:val="0007436D"/>
    <w:rsid w:val="0007438A"/>
    <w:rsid w:val="0007452A"/>
    <w:rsid w:val="0007467D"/>
    <w:rsid w:val="000747B1"/>
    <w:rsid w:val="00074AA7"/>
    <w:rsid w:val="000751EB"/>
    <w:rsid w:val="0007522B"/>
    <w:rsid w:val="000752F7"/>
    <w:rsid w:val="00075379"/>
    <w:rsid w:val="0007565F"/>
    <w:rsid w:val="000758AE"/>
    <w:rsid w:val="00075967"/>
    <w:rsid w:val="00075AAC"/>
    <w:rsid w:val="00075B75"/>
    <w:rsid w:val="00075B8C"/>
    <w:rsid w:val="00075B90"/>
    <w:rsid w:val="00075B9C"/>
    <w:rsid w:val="00075C26"/>
    <w:rsid w:val="00075DE1"/>
    <w:rsid w:val="00075E7A"/>
    <w:rsid w:val="00075EDB"/>
    <w:rsid w:val="00075EE3"/>
    <w:rsid w:val="00075F1D"/>
    <w:rsid w:val="00075F59"/>
    <w:rsid w:val="0007605C"/>
    <w:rsid w:val="00076161"/>
    <w:rsid w:val="000761A7"/>
    <w:rsid w:val="000761E4"/>
    <w:rsid w:val="000764A3"/>
    <w:rsid w:val="000766A8"/>
    <w:rsid w:val="00076733"/>
    <w:rsid w:val="00076742"/>
    <w:rsid w:val="00076891"/>
    <w:rsid w:val="00076904"/>
    <w:rsid w:val="0007693E"/>
    <w:rsid w:val="00076B77"/>
    <w:rsid w:val="00076C7C"/>
    <w:rsid w:val="000771AF"/>
    <w:rsid w:val="00077222"/>
    <w:rsid w:val="000772F4"/>
    <w:rsid w:val="00077488"/>
    <w:rsid w:val="00077501"/>
    <w:rsid w:val="0007778D"/>
    <w:rsid w:val="00077931"/>
    <w:rsid w:val="0007799E"/>
    <w:rsid w:val="00077BB5"/>
    <w:rsid w:val="00077D12"/>
    <w:rsid w:val="00077D7A"/>
    <w:rsid w:val="000800DD"/>
    <w:rsid w:val="0008022C"/>
    <w:rsid w:val="00080298"/>
    <w:rsid w:val="00080616"/>
    <w:rsid w:val="000808DA"/>
    <w:rsid w:val="00080DA3"/>
    <w:rsid w:val="00080F24"/>
    <w:rsid w:val="00080F7B"/>
    <w:rsid w:val="00081050"/>
    <w:rsid w:val="00081165"/>
    <w:rsid w:val="00081233"/>
    <w:rsid w:val="00081398"/>
    <w:rsid w:val="00081452"/>
    <w:rsid w:val="00081504"/>
    <w:rsid w:val="00081750"/>
    <w:rsid w:val="00081794"/>
    <w:rsid w:val="00081833"/>
    <w:rsid w:val="0008196B"/>
    <w:rsid w:val="00081B66"/>
    <w:rsid w:val="00081C8D"/>
    <w:rsid w:val="00081D84"/>
    <w:rsid w:val="00081F62"/>
    <w:rsid w:val="000820AD"/>
    <w:rsid w:val="000820E7"/>
    <w:rsid w:val="0008244C"/>
    <w:rsid w:val="000824FD"/>
    <w:rsid w:val="0008260C"/>
    <w:rsid w:val="000827DF"/>
    <w:rsid w:val="00082A9F"/>
    <w:rsid w:val="00082BF2"/>
    <w:rsid w:val="00082C76"/>
    <w:rsid w:val="00082DE7"/>
    <w:rsid w:val="00082FF0"/>
    <w:rsid w:val="0008314A"/>
    <w:rsid w:val="0008320F"/>
    <w:rsid w:val="0008325D"/>
    <w:rsid w:val="000832AB"/>
    <w:rsid w:val="000833AC"/>
    <w:rsid w:val="0008354F"/>
    <w:rsid w:val="00083D24"/>
    <w:rsid w:val="00083D39"/>
    <w:rsid w:val="00083E5D"/>
    <w:rsid w:val="00083E92"/>
    <w:rsid w:val="00083EBC"/>
    <w:rsid w:val="00083EE9"/>
    <w:rsid w:val="0008403F"/>
    <w:rsid w:val="000841E0"/>
    <w:rsid w:val="0008438C"/>
    <w:rsid w:val="000845FC"/>
    <w:rsid w:val="00084820"/>
    <w:rsid w:val="000849DB"/>
    <w:rsid w:val="00084B88"/>
    <w:rsid w:val="00084F43"/>
    <w:rsid w:val="00084FE7"/>
    <w:rsid w:val="00085003"/>
    <w:rsid w:val="000850DF"/>
    <w:rsid w:val="0008515B"/>
    <w:rsid w:val="000853C4"/>
    <w:rsid w:val="000853D7"/>
    <w:rsid w:val="00085797"/>
    <w:rsid w:val="00085C7C"/>
    <w:rsid w:val="00085DC8"/>
    <w:rsid w:val="00086002"/>
    <w:rsid w:val="00086093"/>
    <w:rsid w:val="00086131"/>
    <w:rsid w:val="0008633D"/>
    <w:rsid w:val="00086354"/>
    <w:rsid w:val="000863D3"/>
    <w:rsid w:val="000864FD"/>
    <w:rsid w:val="000868AC"/>
    <w:rsid w:val="000868E0"/>
    <w:rsid w:val="00086975"/>
    <w:rsid w:val="00086983"/>
    <w:rsid w:val="00086A32"/>
    <w:rsid w:val="00086AFE"/>
    <w:rsid w:val="00086C7F"/>
    <w:rsid w:val="00086C92"/>
    <w:rsid w:val="00086EB6"/>
    <w:rsid w:val="00086F4E"/>
    <w:rsid w:val="00086F99"/>
    <w:rsid w:val="00087224"/>
    <w:rsid w:val="00087461"/>
    <w:rsid w:val="0008750F"/>
    <w:rsid w:val="000875DC"/>
    <w:rsid w:val="0008766D"/>
    <w:rsid w:val="00087B71"/>
    <w:rsid w:val="00087C08"/>
    <w:rsid w:val="00087CC4"/>
    <w:rsid w:val="00087E2A"/>
    <w:rsid w:val="00087EBC"/>
    <w:rsid w:val="00087FEE"/>
    <w:rsid w:val="000900F7"/>
    <w:rsid w:val="0009021C"/>
    <w:rsid w:val="00090476"/>
    <w:rsid w:val="00090481"/>
    <w:rsid w:val="00090808"/>
    <w:rsid w:val="00090AA8"/>
    <w:rsid w:val="00090BCA"/>
    <w:rsid w:val="00090CD6"/>
    <w:rsid w:val="00090F68"/>
    <w:rsid w:val="00090FE7"/>
    <w:rsid w:val="00091074"/>
    <w:rsid w:val="000911AE"/>
    <w:rsid w:val="00091778"/>
    <w:rsid w:val="000918DC"/>
    <w:rsid w:val="0009191B"/>
    <w:rsid w:val="0009194D"/>
    <w:rsid w:val="00091955"/>
    <w:rsid w:val="00091965"/>
    <w:rsid w:val="00091AE8"/>
    <w:rsid w:val="00091B4B"/>
    <w:rsid w:val="00091BD2"/>
    <w:rsid w:val="00091DFD"/>
    <w:rsid w:val="00091F89"/>
    <w:rsid w:val="00092166"/>
    <w:rsid w:val="000921F8"/>
    <w:rsid w:val="00092225"/>
    <w:rsid w:val="00092451"/>
    <w:rsid w:val="0009257A"/>
    <w:rsid w:val="00092C2A"/>
    <w:rsid w:val="00092CC5"/>
    <w:rsid w:val="00092D82"/>
    <w:rsid w:val="00092DA6"/>
    <w:rsid w:val="00092E3E"/>
    <w:rsid w:val="00092E84"/>
    <w:rsid w:val="00092EC0"/>
    <w:rsid w:val="00092FBD"/>
    <w:rsid w:val="00092FE2"/>
    <w:rsid w:val="0009305A"/>
    <w:rsid w:val="00093097"/>
    <w:rsid w:val="00093113"/>
    <w:rsid w:val="00093285"/>
    <w:rsid w:val="0009328A"/>
    <w:rsid w:val="000933A7"/>
    <w:rsid w:val="00093A81"/>
    <w:rsid w:val="00093BE5"/>
    <w:rsid w:val="00093CDF"/>
    <w:rsid w:val="00093D43"/>
    <w:rsid w:val="00093E92"/>
    <w:rsid w:val="00093F53"/>
    <w:rsid w:val="00093F59"/>
    <w:rsid w:val="000940C3"/>
    <w:rsid w:val="0009420B"/>
    <w:rsid w:val="00094873"/>
    <w:rsid w:val="00094A59"/>
    <w:rsid w:val="00094C7A"/>
    <w:rsid w:val="00094DB9"/>
    <w:rsid w:val="00094EE2"/>
    <w:rsid w:val="00095087"/>
    <w:rsid w:val="000951AF"/>
    <w:rsid w:val="00095341"/>
    <w:rsid w:val="00095676"/>
    <w:rsid w:val="00095906"/>
    <w:rsid w:val="00095909"/>
    <w:rsid w:val="00095A2A"/>
    <w:rsid w:val="00095A67"/>
    <w:rsid w:val="00095DAE"/>
    <w:rsid w:val="00095E24"/>
    <w:rsid w:val="00095E35"/>
    <w:rsid w:val="0009611E"/>
    <w:rsid w:val="000963EB"/>
    <w:rsid w:val="00096616"/>
    <w:rsid w:val="0009677F"/>
    <w:rsid w:val="00096902"/>
    <w:rsid w:val="00096AA8"/>
    <w:rsid w:val="00096AEB"/>
    <w:rsid w:val="00096BCB"/>
    <w:rsid w:val="00096C53"/>
    <w:rsid w:val="00096DDA"/>
    <w:rsid w:val="00096EA4"/>
    <w:rsid w:val="00096EE2"/>
    <w:rsid w:val="00097085"/>
    <w:rsid w:val="000971AA"/>
    <w:rsid w:val="000972B8"/>
    <w:rsid w:val="0009740F"/>
    <w:rsid w:val="0009780E"/>
    <w:rsid w:val="000978E0"/>
    <w:rsid w:val="000979D6"/>
    <w:rsid w:val="000979D7"/>
    <w:rsid w:val="00097A10"/>
    <w:rsid w:val="00097A9E"/>
    <w:rsid w:val="00097B49"/>
    <w:rsid w:val="00097BB1"/>
    <w:rsid w:val="00097D87"/>
    <w:rsid w:val="00097E69"/>
    <w:rsid w:val="000A007B"/>
    <w:rsid w:val="000A0099"/>
    <w:rsid w:val="000A01EA"/>
    <w:rsid w:val="000A04E8"/>
    <w:rsid w:val="000A078D"/>
    <w:rsid w:val="000A07E2"/>
    <w:rsid w:val="000A08C2"/>
    <w:rsid w:val="000A08F1"/>
    <w:rsid w:val="000A097A"/>
    <w:rsid w:val="000A0A21"/>
    <w:rsid w:val="000A0ACA"/>
    <w:rsid w:val="000A0B33"/>
    <w:rsid w:val="000A0C53"/>
    <w:rsid w:val="000A0CC2"/>
    <w:rsid w:val="000A0CC7"/>
    <w:rsid w:val="000A0D5D"/>
    <w:rsid w:val="000A0E51"/>
    <w:rsid w:val="000A1001"/>
    <w:rsid w:val="000A1003"/>
    <w:rsid w:val="000A1515"/>
    <w:rsid w:val="000A1566"/>
    <w:rsid w:val="000A16AA"/>
    <w:rsid w:val="000A16E8"/>
    <w:rsid w:val="000A180D"/>
    <w:rsid w:val="000A18F0"/>
    <w:rsid w:val="000A1A4C"/>
    <w:rsid w:val="000A1CA3"/>
    <w:rsid w:val="000A1E06"/>
    <w:rsid w:val="000A1F0A"/>
    <w:rsid w:val="000A2015"/>
    <w:rsid w:val="000A2141"/>
    <w:rsid w:val="000A26DD"/>
    <w:rsid w:val="000A2759"/>
    <w:rsid w:val="000A276A"/>
    <w:rsid w:val="000A2880"/>
    <w:rsid w:val="000A290E"/>
    <w:rsid w:val="000A2C36"/>
    <w:rsid w:val="000A2D59"/>
    <w:rsid w:val="000A2DDB"/>
    <w:rsid w:val="000A2FAE"/>
    <w:rsid w:val="000A342B"/>
    <w:rsid w:val="000A35F5"/>
    <w:rsid w:val="000A3B4C"/>
    <w:rsid w:val="000A3BCA"/>
    <w:rsid w:val="000A3BF9"/>
    <w:rsid w:val="000A3C19"/>
    <w:rsid w:val="000A3C75"/>
    <w:rsid w:val="000A3E1F"/>
    <w:rsid w:val="000A404B"/>
    <w:rsid w:val="000A41BC"/>
    <w:rsid w:val="000A42F7"/>
    <w:rsid w:val="000A4554"/>
    <w:rsid w:val="000A46D1"/>
    <w:rsid w:val="000A47A5"/>
    <w:rsid w:val="000A4876"/>
    <w:rsid w:val="000A4A6C"/>
    <w:rsid w:val="000A4AE4"/>
    <w:rsid w:val="000A4BF5"/>
    <w:rsid w:val="000A4C94"/>
    <w:rsid w:val="000A4DC4"/>
    <w:rsid w:val="000A50C1"/>
    <w:rsid w:val="000A51A0"/>
    <w:rsid w:val="000A51E3"/>
    <w:rsid w:val="000A5500"/>
    <w:rsid w:val="000A5607"/>
    <w:rsid w:val="000A5621"/>
    <w:rsid w:val="000A56CE"/>
    <w:rsid w:val="000A5853"/>
    <w:rsid w:val="000A5B32"/>
    <w:rsid w:val="000A5C88"/>
    <w:rsid w:val="000A5EF8"/>
    <w:rsid w:val="000A5FA1"/>
    <w:rsid w:val="000A5FF7"/>
    <w:rsid w:val="000A60A5"/>
    <w:rsid w:val="000A62D6"/>
    <w:rsid w:val="000A63CB"/>
    <w:rsid w:val="000A655E"/>
    <w:rsid w:val="000A68DC"/>
    <w:rsid w:val="000A6BF0"/>
    <w:rsid w:val="000A6D0D"/>
    <w:rsid w:val="000A70DF"/>
    <w:rsid w:val="000A727A"/>
    <w:rsid w:val="000A734F"/>
    <w:rsid w:val="000A74CA"/>
    <w:rsid w:val="000A76B6"/>
    <w:rsid w:val="000A7A85"/>
    <w:rsid w:val="000A7AF2"/>
    <w:rsid w:val="000A7D27"/>
    <w:rsid w:val="000A7DB1"/>
    <w:rsid w:val="000A7E51"/>
    <w:rsid w:val="000A7E69"/>
    <w:rsid w:val="000A7F70"/>
    <w:rsid w:val="000A7F8C"/>
    <w:rsid w:val="000B011E"/>
    <w:rsid w:val="000B041A"/>
    <w:rsid w:val="000B0758"/>
    <w:rsid w:val="000B0969"/>
    <w:rsid w:val="000B097A"/>
    <w:rsid w:val="000B0A65"/>
    <w:rsid w:val="000B0B10"/>
    <w:rsid w:val="000B0C02"/>
    <w:rsid w:val="000B0CF7"/>
    <w:rsid w:val="000B1093"/>
    <w:rsid w:val="000B159A"/>
    <w:rsid w:val="000B180C"/>
    <w:rsid w:val="000B184C"/>
    <w:rsid w:val="000B1AB5"/>
    <w:rsid w:val="000B1C57"/>
    <w:rsid w:val="000B1DAA"/>
    <w:rsid w:val="000B23E2"/>
    <w:rsid w:val="000B23FE"/>
    <w:rsid w:val="000B25FF"/>
    <w:rsid w:val="000B2790"/>
    <w:rsid w:val="000B27A6"/>
    <w:rsid w:val="000B27FA"/>
    <w:rsid w:val="000B289F"/>
    <w:rsid w:val="000B28E2"/>
    <w:rsid w:val="000B29C2"/>
    <w:rsid w:val="000B2C2E"/>
    <w:rsid w:val="000B2DB3"/>
    <w:rsid w:val="000B3110"/>
    <w:rsid w:val="000B3555"/>
    <w:rsid w:val="000B3572"/>
    <w:rsid w:val="000B3851"/>
    <w:rsid w:val="000B38BA"/>
    <w:rsid w:val="000B38DD"/>
    <w:rsid w:val="000B398B"/>
    <w:rsid w:val="000B39BE"/>
    <w:rsid w:val="000B3B04"/>
    <w:rsid w:val="000B3CCF"/>
    <w:rsid w:val="000B3F6F"/>
    <w:rsid w:val="000B43DA"/>
    <w:rsid w:val="000B450B"/>
    <w:rsid w:val="000B4568"/>
    <w:rsid w:val="000B4594"/>
    <w:rsid w:val="000B45C7"/>
    <w:rsid w:val="000B4636"/>
    <w:rsid w:val="000B47D2"/>
    <w:rsid w:val="000B4825"/>
    <w:rsid w:val="000B48A4"/>
    <w:rsid w:val="000B4C7E"/>
    <w:rsid w:val="000B5022"/>
    <w:rsid w:val="000B532C"/>
    <w:rsid w:val="000B534B"/>
    <w:rsid w:val="000B54F0"/>
    <w:rsid w:val="000B56AA"/>
    <w:rsid w:val="000B5966"/>
    <w:rsid w:val="000B5ABC"/>
    <w:rsid w:val="000B5ADD"/>
    <w:rsid w:val="000B5C81"/>
    <w:rsid w:val="000B5D7D"/>
    <w:rsid w:val="000B5DD1"/>
    <w:rsid w:val="000B5E72"/>
    <w:rsid w:val="000B62D3"/>
    <w:rsid w:val="000B6756"/>
    <w:rsid w:val="000B679F"/>
    <w:rsid w:val="000B67CC"/>
    <w:rsid w:val="000B692D"/>
    <w:rsid w:val="000B6C6A"/>
    <w:rsid w:val="000B6CE1"/>
    <w:rsid w:val="000B6DBB"/>
    <w:rsid w:val="000B6E17"/>
    <w:rsid w:val="000B6E53"/>
    <w:rsid w:val="000B6EF0"/>
    <w:rsid w:val="000B7094"/>
    <w:rsid w:val="000B7161"/>
    <w:rsid w:val="000B71E6"/>
    <w:rsid w:val="000B71EA"/>
    <w:rsid w:val="000B723F"/>
    <w:rsid w:val="000B72DC"/>
    <w:rsid w:val="000B7413"/>
    <w:rsid w:val="000B74D6"/>
    <w:rsid w:val="000B75A5"/>
    <w:rsid w:val="000B7A83"/>
    <w:rsid w:val="000B7CD9"/>
    <w:rsid w:val="000B7E9B"/>
    <w:rsid w:val="000B7F6C"/>
    <w:rsid w:val="000C0045"/>
    <w:rsid w:val="000C00D7"/>
    <w:rsid w:val="000C025C"/>
    <w:rsid w:val="000C059E"/>
    <w:rsid w:val="000C0730"/>
    <w:rsid w:val="000C07AC"/>
    <w:rsid w:val="000C082F"/>
    <w:rsid w:val="000C08F2"/>
    <w:rsid w:val="000C0A28"/>
    <w:rsid w:val="000C0D06"/>
    <w:rsid w:val="000C0F49"/>
    <w:rsid w:val="000C0F9B"/>
    <w:rsid w:val="000C13F1"/>
    <w:rsid w:val="000C1755"/>
    <w:rsid w:val="000C1B05"/>
    <w:rsid w:val="000C1CCE"/>
    <w:rsid w:val="000C1E1D"/>
    <w:rsid w:val="000C1F07"/>
    <w:rsid w:val="000C1FA1"/>
    <w:rsid w:val="000C219E"/>
    <w:rsid w:val="000C2465"/>
    <w:rsid w:val="000C24B2"/>
    <w:rsid w:val="000C24FA"/>
    <w:rsid w:val="000C27AF"/>
    <w:rsid w:val="000C27B4"/>
    <w:rsid w:val="000C2904"/>
    <w:rsid w:val="000C29A6"/>
    <w:rsid w:val="000C2E1E"/>
    <w:rsid w:val="000C2E3A"/>
    <w:rsid w:val="000C2FA8"/>
    <w:rsid w:val="000C31BA"/>
    <w:rsid w:val="000C3376"/>
    <w:rsid w:val="000C3507"/>
    <w:rsid w:val="000C37C3"/>
    <w:rsid w:val="000C3A2F"/>
    <w:rsid w:val="000C3BCC"/>
    <w:rsid w:val="000C3D6E"/>
    <w:rsid w:val="000C3D89"/>
    <w:rsid w:val="000C3DA8"/>
    <w:rsid w:val="000C40D8"/>
    <w:rsid w:val="000C428D"/>
    <w:rsid w:val="000C42EF"/>
    <w:rsid w:val="000C43FE"/>
    <w:rsid w:val="000C4756"/>
    <w:rsid w:val="000C4C9F"/>
    <w:rsid w:val="000C4DAB"/>
    <w:rsid w:val="000C4E0D"/>
    <w:rsid w:val="000C4EB9"/>
    <w:rsid w:val="000C5463"/>
    <w:rsid w:val="000C58BF"/>
    <w:rsid w:val="000C5BCF"/>
    <w:rsid w:val="000C5CBB"/>
    <w:rsid w:val="000C5D68"/>
    <w:rsid w:val="000C600B"/>
    <w:rsid w:val="000C60DC"/>
    <w:rsid w:val="000C60F1"/>
    <w:rsid w:val="000C612B"/>
    <w:rsid w:val="000C61EC"/>
    <w:rsid w:val="000C63A5"/>
    <w:rsid w:val="000C6496"/>
    <w:rsid w:val="000C67EB"/>
    <w:rsid w:val="000C6860"/>
    <w:rsid w:val="000C68BD"/>
    <w:rsid w:val="000C6ACB"/>
    <w:rsid w:val="000C6CD7"/>
    <w:rsid w:val="000C6F0E"/>
    <w:rsid w:val="000C6F63"/>
    <w:rsid w:val="000C70FF"/>
    <w:rsid w:val="000C7145"/>
    <w:rsid w:val="000C76BF"/>
    <w:rsid w:val="000C7793"/>
    <w:rsid w:val="000C77C4"/>
    <w:rsid w:val="000C78FA"/>
    <w:rsid w:val="000C7A2A"/>
    <w:rsid w:val="000C7B45"/>
    <w:rsid w:val="000C7BC4"/>
    <w:rsid w:val="000C7C87"/>
    <w:rsid w:val="000C7F1D"/>
    <w:rsid w:val="000C7FEF"/>
    <w:rsid w:val="000D000B"/>
    <w:rsid w:val="000D004A"/>
    <w:rsid w:val="000D02E9"/>
    <w:rsid w:val="000D0A59"/>
    <w:rsid w:val="000D0BC1"/>
    <w:rsid w:val="000D0C35"/>
    <w:rsid w:val="000D0CAC"/>
    <w:rsid w:val="000D1104"/>
    <w:rsid w:val="000D1170"/>
    <w:rsid w:val="000D1258"/>
    <w:rsid w:val="000D1532"/>
    <w:rsid w:val="000D1535"/>
    <w:rsid w:val="000D1550"/>
    <w:rsid w:val="000D19F9"/>
    <w:rsid w:val="000D1AD1"/>
    <w:rsid w:val="000D1D61"/>
    <w:rsid w:val="000D1E39"/>
    <w:rsid w:val="000D1F0F"/>
    <w:rsid w:val="000D2106"/>
    <w:rsid w:val="000D213E"/>
    <w:rsid w:val="000D2203"/>
    <w:rsid w:val="000D22A9"/>
    <w:rsid w:val="000D2469"/>
    <w:rsid w:val="000D274B"/>
    <w:rsid w:val="000D286F"/>
    <w:rsid w:val="000D2892"/>
    <w:rsid w:val="000D2A43"/>
    <w:rsid w:val="000D2B09"/>
    <w:rsid w:val="000D2BC4"/>
    <w:rsid w:val="000D2C20"/>
    <w:rsid w:val="000D2CF4"/>
    <w:rsid w:val="000D2D95"/>
    <w:rsid w:val="000D2ED1"/>
    <w:rsid w:val="000D312D"/>
    <w:rsid w:val="000D32B0"/>
    <w:rsid w:val="000D3342"/>
    <w:rsid w:val="000D342F"/>
    <w:rsid w:val="000D3537"/>
    <w:rsid w:val="000D3540"/>
    <w:rsid w:val="000D3755"/>
    <w:rsid w:val="000D3B29"/>
    <w:rsid w:val="000D3BC8"/>
    <w:rsid w:val="000D3CCD"/>
    <w:rsid w:val="000D3D29"/>
    <w:rsid w:val="000D3E0D"/>
    <w:rsid w:val="000D3F25"/>
    <w:rsid w:val="000D3F56"/>
    <w:rsid w:val="000D41B7"/>
    <w:rsid w:val="000D4266"/>
    <w:rsid w:val="000D4A77"/>
    <w:rsid w:val="000D4E0C"/>
    <w:rsid w:val="000D4E16"/>
    <w:rsid w:val="000D4F47"/>
    <w:rsid w:val="000D4FA3"/>
    <w:rsid w:val="000D51B9"/>
    <w:rsid w:val="000D5225"/>
    <w:rsid w:val="000D52CC"/>
    <w:rsid w:val="000D5680"/>
    <w:rsid w:val="000D56A1"/>
    <w:rsid w:val="000D578B"/>
    <w:rsid w:val="000D5920"/>
    <w:rsid w:val="000D5A02"/>
    <w:rsid w:val="000D5A40"/>
    <w:rsid w:val="000D5AF4"/>
    <w:rsid w:val="000D5B2B"/>
    <w:rsid w:val="000D5C48"/>
    <w:rsid w:val="000D6048"/>
    <w:rsid w:val="000D611E"/>
    <w:rsid w:val="000D61A5"/>
    <w:rsid w:val="000D61CF"/>
    <w:rsid w:val="000D62DA"/>
    <w:rsid w:val="000D633B"/>
    <w:rsid w:val="000D645C"/>
    <w:rsid w:val="000D655E"/>
    <w:rsid w:val="000D66ED"/>
    <w:rsid w:val="000D66F0"/>
    <w:rsid w:val="000D68F0"/>
    <w:rsid w:val="000D6958"/>
    <w:rsid w:val="000D6AE9"/>
    <w:rsid w:val="000D6AEE"/>
    <w:rsid w:val="000D6B8A"/>
    <w:rsid w:val="000D6C7C"/>
    <w:rsid w:val="000D70B8"/>
    <w:rsid w:val="000D747A"/>
    <w:rsid w:val="000D74B4"/>
    <w:rsid w:val="000D77FD"/>
    <w:rsid w:val="000D7933"/>
    <w:rsid w:val="000D7940"/>
    <w:rsid w:val="000D7C21"/>
    <w:rsid w:val="000D7DA8"/>
    <w:rsid w:val="000E023A"/>
    <w:rsid w:val="000E048E"/>
    <w:rsid w:val="000E061A"/>
    <w:rsid w:val="000E072E"/>
    <w:rsid w:val="000E074D"/>
    <w:rsid w:val="000E080D"/>
    <w:rsid w:val="000E0B01"/>
    <w:rsid w:val="000E0BB5"/>
    <w:rsid w:val="000E0E64"/>
    <w:rsid w:val="000E0FD7"/>
    <w:rsid w:val="000E1020"/>
    <w:rsid w:val="000E10D9"/>
    <w:rsid w:val="000E14D4"/>
    <w:rsid w:val="000E14E0"/>
    <w:rsid w:val="000E174E"/>
    <w:rsid w:val="000E1792"/>
    <w:rsid w:val="000E17C6"/>
    <w:rsid w:val="000E18D9"/>
    <w:rsid w:val="000E19C2"/>
    <w:rsid w:val="000E1B17"/>
    <w:rsid w:val="000E1D18"/>
    <w:rsid w:val="000E1D56"/>
    <w:rsid w:val="000E2400"/>
    <w:rsid w:val="000E270E"/>
    <w:rsid w:val="000E276B"/>
    <w:rsid w:val="000E285A"/>
    <w:rsid w:val="000E2903"/>
    <w:rsid w:val="000E2A68"/>
    <w:rsid w:val="000E2C12"/>
    <w:rsid w:val="000E2E09"/>
    <w:rsid w:val="000E3218"/>
    <w:rsid w:val="000E332F"/>
    <w:rsid w:val="000E3494"/>
    <w:rsid w:val="000E34D2"/>
    <w:rsid w:val="000E350D"/>
    <w:rsid w:val="000E3559"/>
    <w:rsid w:val="000E379B"/>
    <w:rsid w:val="000E39A7"/>
    <w:rsid w:val="000E3FAD"/>
    <w:rsid w:val="000E3FB8"/>
    <w:rsid w:val="000E408E"/>
    <w:rsid w:val="000E4090"/>
    <w:rsid w:val="000E41B0"/>
    <w:rsid w:val="000E41C1"/>
    <w:rsid w:val="000E434F"/>
    <w:rsid w:val="000E4684"/>
    <w:rsid w:val="000E471A"/>
    <w:rsid w:val="000E492A"/>
    <w:rsid w:val="000E4D3F"/>
    <w:rsid w:val="000E4F25"/>
    <w:rsid w:val="000E4F9D"/>
    <w:rsid w:val="000E5158"/>
    <w:rsid w:val="000E51F6"/>
    <w:rsid w:val="000E5459"/>
    <w:rsid w:val="000E545A"/>
    <w:rsid w:val="000E556A"/>
    <w:rsid w:val="000E578B"/>
    <w:rsid w:val="000E5894"/>
    <w:rsid w:val="000E58E4"/>
    <w:rsid w:val="000E59EA"/>
    <w:rsid w:val="000E5A03"/>
    <w:rsid w:val="000E5AB7"/>
    <w:rsid w:val="000E5CD7"/>
    <w:rsid w:val="000E5D51"/>
    <w:rsid w:val="000E5F43"/>
    <w:rsid w:val="000E6153"/>
    <w:rsid w:val="000E6669"/>
    <w:rsid w:val="000E67DC"/>
    <w:rsid w:val="000E680C"/>
    <w:rsid w:val="000E69B1"/>
    <w:rsid w:val="000E69C0"/>
    <w:rsid w:val="000E69E0"/>
    <w:rsid w:val="000E6B13"/>
    <w:rsid w:val="000E6D42"/>
    <w:rsid w:val="000E6D7C"/>
    <w:rsid w:val="000E6E8D"/>
    <w:rsid w:val="000E71C9"/>
    <w:rsid w:val="000E7801"/>
    <w:rsid w:val="000E793E"/>
    <w:rsid w:val="000E794E"/>
    <w:rsid w:val="000E7975"/>
    <w:rsid w:val="000E79AA"/>
    <w:rsid w:val="000E7C4F"/>
    <w:rsid w:val="000E7D2C"/>
    <w:rsid w:val="000F0323"/>
    <w:rsid w:val="000F04DD"/>
    <w:rsid w:val="000F04F6"/>
    <w:rsid w:val="000F0590"/>
    <w:rsid w:val="000F05C2"/>
    <w:rsid w:val="000F06A7"/>
    <w:rsid w:val="000F08D4"/>
    <w:rsid w:val="000F0A3B"/>
    <w:rsid w:val="000F0B07"/>
    <w:rsid w:val="000F0B1C"/>
    <w:rsid w:val="000F0DFA"/>
    <w:rsid w:val="000F0E78"/>
    <w:rsid w:val="000F11E6"/>
    <w:rsid w:val="000F1419"/>
    <w:rsid w:val="000F14F4"/>
    <w:rsid w:val="000F1510"/>
    <w:rsid w:val="000F158F"/>
    <w:rsid w:val="000F1792"/>
    <w:rsid w:val="000F1843"/>
    <w:rsid w:val="000F18F8"/>
    <w:rsid w:val="000F1969"/>
    <w:rsid w:val="000F1EAE"/>
    <w:rsid w:val="000F1F99"/>
    <w:rsid w:val="000F2001"/>
    <w:rsid w:val="000F22A8"/>
    <w:rsid w:val="000F23B1"/>
    <w:rsid w:val="000F23D5"/>
    <w:rsid w:val="000F23E4"/>
    <w:rsid w:val="000F250A"/>
    <w:rsid w:val="000F257A"/>
    <w:rsid w:val="000F2BA1"/>
    <w:rsid w:val="000F2C2B"/>
    <w:rsid w:val="000F2C75"/>
    <w:rsid w:val="000F2CB6"/>
    <w:rsid w:val="000F2D46"/>
    <w:rsid w:val="000F2D66"/>
    <w:rsid w:val="000F30A5"/>
    <w:rsid w:val="000F343B"/>
    <w:rsid w:val="000F35A5"/>
    <w:rsid w:val="000F3693"/>
    <w:rsid w:val="000F383F"/>
    <w:rsid w:val="000F3887"/>
    <w:rsid w:val="000F3899"/>
    <w:rsid w:val="000F3C58"/>
    <w:rsid w:val="000F3CE8"/>
    <w:rsid w:val="000F3D2D"/>
    <w:rsid w:val="000F3F03"/>
    <w:rsid w:val="000F3F81"/>
    <w:rsid w:val="000F3FBB"/>
    <w:rsid w:val="000F41F7"/>
    <w:rsid w:val="000F4201"/>
    <w:rsid w:val="000F42A1"/>
    <w:rsid w:val="000F42D7"/>
    <w:rsid w:val="000F437F"/>
    <w:rsid w:val="000F446D"/>
    <w:rsid w:val="000F44EF"/>
    <w:rsid w:val="000F4711"/>
    <w:rsid w:val="000F4956"/>
    <w:rsid w:val="000F4968"/>
    <w:rsid w:val="000F4C3D"/>
    <w:rsid w:val="000F4CCD"/>
    <w:rsid w:val="000F4CE1"/>
    <w:rsid w:val="000F4D65"/>
    <w:rsid w:val="000F4F60"/>
    <w:rsid w:val="000F51A9"/>
    <w:rsid w:val="000F52E0"/>
    <w:rsid w:val="000F53D3"/>
    <w:rsid w:val="000F5643"/>
    <w:rsid w:val="000F568C"/>
    <w:rsid w:val="000F58FF"/>
    <w:rsid w:val="000F5A14"/>
    <w:rsid w:val="000F5B29"/>
    <w:rsid w:val="000F6049"/>
    <w:rsid w:val="000F6195"/>
    <w:rsid w:val="000F6525"/>
    <w:rsid w:val="000F66DF"/>
    <w:rsid w:val="000F684D"/>
    <w:rsid w:val="000F694A"/>
    <w:rsid w:val="000F6975"/>
    <w:rsid w:val="000F6CF7"/>
    <w:rsid w:val="000F6E40"/>
    <w:rsid w:val="000F72CF"/>
    <w:rsid w:val="000F730E"/>
    <w:rsid w:val="000F73BF"/>
    <w:rsid w:val="000F7430"/>
    <w:rsid w:val="000F76CE"/>
    <w:rsid w:val="000F76F0"/>
    <w:rsid w:val="000F7AF1"/>
    <w:rsid w:val="000F7C9A"/>
    <w:rsid w:val="00100093"/>
    <w:rsid w:val="00100249"/>
    <w:rsid w:val="0010026A"/>
    <w:rsid w:val="0010027C"/>
    <w:rsid w:val="001004F1"/>
    <w:rsid w:val="001005A0"/>
    <w:rsid w:val="001006A5"/>
    <w:rsid w:val="001006AE"/>
    <w:rsid w:val="00100797"/>
    <w:rsid w:val="00100E1D"/>
    <w:rsid w:val="00100F75"/>
    <w:rsid w:val="00101141"/>
    <w:rsid w:val="0010130A"/>
    <w:rsid w:val="0010168B"/>
    <w:rsid w:val="001016D5"/>
    <w:rsid w:val="0010178E"/>
    <w:rsid w:val="001017D2"/>
    <w:rsid w:val="00101865"/>
    <w:rsid w:val="00101932"/>
    <w:rsid w:val="00101970"/>
    <w:rsid w:val="001019CF"/>
    <w:rsid w:val="001019F7"/>
    <w:rsid w:val="00101A75"/>
    <w:rsid w:val="00101B13"/>
    <w:rsid w:val="00101B7F"/>
    <w:rsid w:val="00101C98"/>
    <w:rsid w:val="00101CAD"/>
    <w:rsid w:val="00101DA1"/>
    <w:rsid w:val="00102007"/>
    <w:rsid w:val="001021B5"/>
    <w:rsid w:val="001025AD"/>
    <w:rsid w:val="001025D7"/>
    <w:rsid w:val="00102763"/>
    <w:rsid w:val="00102831"/>
    <w:rsid w:val="001028FB"/>
    <w:rsid w:val="00102A4B"/>
    <w:rsid w:val="00102D03"/>
    <w:rsid w:val="00102D21"/>
    <w:rsid w:val="00102EDB"/>
    <w:rsid w:val="00102FE9"/>
    <w:rsid w:val="001030B9"/>
    <w:rsid w:val="00103533"/>
    <w:rsid w:val="00103606"/>
    <w:rsid w:val="0010387F"/>
    <w:rsid w:val="00103932"/>
    <w:rsid w:val="00103935"/>
    <w:rsid w:val="00103990"/>
    <w:rsid w:val="00103A3A"/>
    <w:rsid w:val="00103B79"/>
    <w:rsid w:val="00103C44"/>
    <w:rsid w:val="00103D23"/>
    <w:rsid w:val="00103E6C"/>
    <w:rsid w:val="00103EFE"/>
    <w:rsid w:val="001042AA"/>
    <w:rsid w:val="001042F2"/>
    <w:rsid w:val="00104417"/>
    <w:rsid w:val="0010453E"/>
    <w:rsid w:val="0010471A"/>
    <w:rsid w:val="0010474D"/>
    <w:rsid w:val="0010482F"/>
    <w:rsid w:val="00104841"/>
    <w:rsid w:val="00104B5A"/>
    <w:rsid w:val="00104CBD"/>
    <w:rsid w:val="00104DB9"/>
    <w:rsid w:val="00104FB7"/>
    <w:rsid w:val="001052B1"/>
    <w:rsid w:val="00105410"/>
    <w:rsid w:val="001054E2"/>
    <w:rsid w:val="00105608"/>
    <w:rsid w:val="001056C1"/>
    <w:rsid w:val="00105D04"/>
    <w:rsid w:val="00105D5B"/>
    <w:rsid w:val="00106025"/>
    <w:rsid w:val="001060BB"/>
    <w:rsid w:val="00106188"/>
    <w:rsid w:val="00106280"/>
    <w:rsid w:val="00106303"/>
    <w:rsid w:val="001063DA"/>
    <w:rsid w:val="00106764"/>
    <w:rsid w:val="00106816"/>
    <w:rsid w:val="00106821"/>
    <w:rsid w:val="00106958"/>
    <w:rsid w:val="00106A6F"/>
    <w:rsid w:val="00106E4C"/>
    <w:rsid w:val="00106FA2"/>
    <w:rsid w:val="00106FE1"/>
    <w:rsid w:val="00106FF3"/>
    <w:rsid w:val="00107017"/>
    <w:rsid w:val="001073DA"/>
    <w:rsid w:val="001073F6"/>
    <w:rsid w:val="0010748C"/>
    <w:rsid w:val="001075E2"/>
    <w:rsid w:val="00107656"/>
    <w:rsid w:val="0010765A"/>
    <w:rsid w:val="001076F8"/>
    <w:rsid w:val="00107923"/>
    <w:rsid w:val="00107945"/>
    <w:rsid w:val="00107BCC"/>
    <w:rsid w:val="00107C4D"/>
    <w:rsid w:val="00107EA2"/>
    <w:rsid w:val="00107FCF"/>
    <w:rsid w:val="0011014A"/>
    <w:rsid w:val="0011051F"/>
    <w:rsid w:val="00110607"/>
    <w:rsid w:val="00110823"/>
    <w:rsid w:val="00110BE4"/>
    <w:rsid w:val="00110D26"/>
    <w:rsid w:val="00110DCC"/>
    <w:rsid w:val="00110E48"/>
    <w:rsid w:val="00110EE8"/>
    <w:rsid w:val="00110F02"/>
    <w:rsid w:val="001110FA"/>
    <w:rsid w:val="00111423"/>
    <w:rsid w:val="0011150A"/>
    <w:rsid w:val="001116A6"/>
    <w:rsid w:val="001118CD"/>
    <w:rsid w:val="001118D9"/>
    <w:rsid w:val="00111AF0"/>
    <w:rsid w:val="00111B92"/>
    <w:rsid w:val="0011221C"/>
    <w:rsid w:val="001123A4"/>
    <w:rsid w:val="00112454"/>
    <w:rsid w:val="001126BF"/>
    <w:rsid w:val="001126C9"/>
    <w:rsid w:val="001127E4"/>
    <w:rsid w:val="00112846"/>
    <w:rsid w:val="00112935"/>
    <w:rsid w:val="00112AE9"/>
    <w:rsid w:val="00112D14"/>
    <w:rsid w:val="001131FD"/>
    <w:rsid w:val="00113647"/>
    <w:rsid w:val="00113649"/>
    <w:rsid w:val="001138F1"/>
    <w:rsid w:val="00113CFE"/>
    <w:rsid w:val="00113E8C"/>
    <w:rsid w:val="0011402B"/>
    <w:rsid w:val="0011418C"/>
    <w:rsid w:val="0011419A"/>
    <w:rsid w:val="00114301"/>
    <w:rsid w:val="001144EA"/>
    <w:rsid w:val="00114801"/>
    <w:rsid w:val="0011495B"/>
    <w:rsid w:val="00114A28"/>
    <w:rsid w:val="00114CF4"/>
    <w:rsid w:val="00114FBE"/>
    <w:rsid w:val="00115292"/>
    <w:rsid w:val="001152B0"/>
    <w:rsid w:val="0011558B"/>
    <w:rsid w:val="001155D2"/>
    <w:rsid w:val="001157E8"/>
    <w:rsid w:val="00115B97"/>
    <w:rsid w:val="00115F39"/>
    <w:rsid w:val="00116049"/>
    <w:rsid w:val="0011644F"/>
    <w:rsid w:val="00116461"/>
    <w:rsid w:val="0011653A"/>
    <w:rsid w:val="0011673C"/>
    <w:rsid w:val="001168CC"/>
    <w:rsid w:val="00116A34"/>
    <w:rsid w:val="00116AF2"/>
    <w:rsid w:val="00116C87"/>
    <w:rsid w:val="00116EB9"/>
    <w:rsid w:val="00117096"/>
    <w:rsid w:val="0011718E"/>
    <w:rsid w:val="00117499"/>
    <w:rsid w:val="00117918"/>
    <w:rsid w:val="00117CA3"/>
    <w:rsid w:val="00117D11"/>
    <w:rsid w:val="00117DAC"/>
    <w:rsid w:val="00117EEE"/>
    <w:rsid w:val="00117F5D"/>
    <w:rsid w:val="00117F82"/>
    <w:rsid w:val="00120020"/>
    <w:rsid w:val="00120040"/>
    <w:rsid w:val="00120719"/>
    <w:rsid w:val="001208DA"/>
    <w:rsid w:val="00120A8B"/>
    <w:rsid w:val="00120CD8"/>
    <w:rsid w:val="00120CE9"/>
    <w:rsid w:val="00120F23"/>
    <w:rsid w:val="00121155"/>
    <w:rsid w:val="0012136C"/>
    <w:rsid w:val="001213CA"/>
    <w:rsid w:val="00121492"/>
    <w:rsid w:val="001217BF"/>
    <w:rsid w:val="00121931"/>
    <w:rsid w:val="00121997"/>
    <w:rsid w:val="00121AA0"/>
    <w:rsid w:val="00121BA2"/>
    <w:rsid w:val="00121C2B"/>
    <w:rsid w:val="00122156"/>
    <w:rsid w:val="0012270C"/>
    <w:rsid w:val="00122799"/>
    <w:rsid w:val="001229F6"/>
    <w:rsid w:val="00122CA5"/>
    <w:rsid w:val="00122DD7"/>
    <w:rsid w:val="00122DF0"/>
    <w:rsid w:val="00122E17"/>
    <w:rsid w:val="00122E53"/>
    <w:rsid w:val="001230EF"/>
    <w:rsid w:val="00123184"/>
    <w:rsid w:val="001231DD"/>
    <w:rsid w:val="0012325B"/>
    <w:rsid w:val="0012339F"/>
    <w:rsid w:val="001233BC"/>
    <w:rsid w:val="00123581"/>
    <w:rsid w:val="001237F6"/>
    <w:rsid w:val="00123823"/>
    <w:rsid w:val="00123840"/>
    <w:rsid w:val="001239D6"/>
    <w:rsid w:val="001239FC"/>
    <w:rsid w:val="00123B19"/>
    <w:rsid w:val="00123C6D"/>
    <w:rsid w:val="00123C9D"/>
    <w:rsid w:val="00123D33"/>
    <w:rsid w:val="00123E5E"/>
    <w:rsid w:val="00123E7C"/>
    <w:rsid w:val="00124125"/>
    <w:rsid w:val="00124189"/>
    <w:rsid w:val="001241DA"/>
    <w:rsid w:val="001243AD"/>
    <w:rsid w:val="001244F0"/>
    <w:rsid w:val="001245B5"/>
    <w:rsid w:val="00124735"/>
    <w:rsid w:val="00124884"/>
    <w:rsid w:val="0012493C"/>
    <w:rsid w:val="001249CA"/>
    <w:rsid w:val="00124B7C"/>
    <w:rsid w:val="00124B9F"/>
    <w:rsid w:val="00124BD0"/>
    <w:rsid w:val="00124F4C"/>
    <w:rsid w:val="00125076"/>
    <w:rsid w:val="00125349"/>
    <w:rsid w:val="00125586"/>
    <w:rsid w:val="001256D6"/>
    <w:rsid w:val="00125752"/>
    <w:rsid w:val="001258CF"/>
    <w:rsid w:val="00125AA4"/>
    <w:rsid w:val="00125D2B"/>
    <w:rsid w:val="00125E46"/>
    <w:rsid w:val="00126113"/>
    <w:rsid w:val="001261CF"/>
    <w:rsid w:val="00126320"/>
    <w:rsid w:val="00126713"/>
    <w:rsid w:val="00126A11"/>
    <w:rsid w:val="00126B0D"/>
    <w:rsid w:val="00126BB6"/>
    <w:rsid w:val="00126DA7"/>
    <w:rsid w:val="00126DE8"/>
    <w:rsid w:val="00127072"/>
    <w:rsid w:val="001271CD"/>
    <w:rsid w:val="00127658"/>
    <w:rsid w:val="00127875"/>
    <w:rsid w:val="001278E3"/>
    <w:rsid w:val="0012794F"/>
    <w:rsid w:val="00127B69"/>
    <w:rsid w:val="00127B9C"/>
    <w:rsid w:val="00127C16"/>
    <w:rsid w:val="00127C53"/>
    <w:rsid w:val="00127FA2"/>
    <w:rsid w:val="00130016"/>
    <w:rsid w:val="0013016E"/>
    <w:rsid w:val="0013026E"/>
    <w:rsid w:val="00130317"/>
    <w:rsid w:val="0013056A"/>
    <w:rsid w:val="0013064B"/>
    <w:rsid w:val="0013093B"/>
    <w:rsid w:val="001309A5"/>
    <w:rsid w:val="00130A91"/>
    <w:rsid w:val="00130B0F"/>
    <w:rsid w:val="00130B45"/>
    <w:rsid w:val="00130CA8"/>
    <w:rsid w:val="00130EDA"/>
    <w:rsid w:val="00130F38"/>
    <w:rsid w:val="0013100E"/>
    <w:rsid w:val="001312D5"/>
    <w:rsid w:val="001312DA"/>
    <w:rsid w:val="001314A7"/>
    <w:rsid w:val="00131506"/>
    <w:rsid w:val="001318D3"/>
    <w:rsid w:val="00131AB2"/>
    <w:rsid w:val="00131BC3"/>
    <w:rsid w:val="00131C83"/>
    <w:rsid w:val="00131F67"/>
    <w:rsid w:val="00131F97"/>
    <w:rsid w:val="001322DB"/>
    <w:rsid w:val="0013238D"/>
    <w:rsid w:val="001323B1"/>
    <w:rsid w:val="00132653"/>
    <w:rsid w:val="0013268E"/>
    <w:rsid w:val="001326E5"/>
    <w:rsid w:val="001327BC"/>
    <w:rsid w:val="001329E1"/>
    <w:rsid w:val="00132B05"/>
    <w:rsid w:val="00132B77"/>
    <w:rsid w:val="00132DEB"/>
    <w:rsid w:val="00132F66"/>
    <w:rsid w:val="0013318A"/>
    <w:rsid w:val="0013321E"/>
    <w:rsid w:val="001332E1"/>
    <w:rsid w:val="001333AB"/>
    <w:rsid w:val="0013347D"/>
    <w:rsid w:val="00133713"/>
    <w:rsid w:val="00133723"/>
    <w:rsid w:val="00133841"/>
    <w:rsid w:val="0013393D"/>
    <w:rsid w:val="00133BC4"/>
    <w:rsid w:val="00134270"/>
    <w:rsid w:val="0013429E"/>
    <w:rsid w:val="001342C6"/>
    <w:rsid w:val="001342E6"/>
    <w:rsid w:val="0013455A"/>
    <w:rsid w:val="00134610"/>
    <w:rsid w:val="00134911"/>
    <w:rsid w:val="00134C54"/>
    <w:rsid w:val="00134D0F"/>
    <w:rsid w:val="00134F75"/>
    <w:rsid w:val="00134F9A"/>
    <w:rsid w:val="00135122"/>
    <w:rsid w:val="00135308"/>
    <w:rsid w:val="00135320"/>
    <w:rsid w:val="00135356"/>
    <w:rsid w:val="0013545A"/>
    <w:rsid w:val="00135501"/>
    <w:rsid w:val="0013556A"/>
    <w:rsid w:val="00135582"/>
    <w:rsid w:val="0013561E"/>
    <w:rsid w:val="001357A8"/>
    <w:rsid w:val="00135814"/>
    <w:rsid w:val="00135917"/>
    <w:rsid w:val="00135943"/>
    <w:rsid w:val="001359BB"/>
    <w:rsid w:val="00135A28"/>
    <w:rsid w:val="00135B16"/>
    <w:rsid w:val="00135E86"/>
    <w:rsid w:val="0013603C"/>
    <w:rsid w:val="0013624A"/>
    <w:rsid w:val="00136493"/>
    <w:rsid w:val="00136517"/>
    <w:rsid w:val="001369F9"/>
    <w:rsid w:val="00136C18"/>
    <w:rsid w:val="00136C75"/>
    <w:rsid w:val="00136F87"/>
    <w:rsid w:val="00136F8E"/>
    <w:rsid w:val="00136FE5"/>
    <w:rsid w:val="00137140"/>
    <w:rsid w:val="0013717B"/>
    <w:rsid w:val="001372F2"/>
    <w:rsid w:val="00137382"/>
    <w:rsid w:val="0013739D"/>
    <w:rsid w:val="001373B5"/>
    <w:rsid w:val="00137451"/>
    <w:rsid w:val="001375F4"/>
    <w:rsid w:val="0013768A"/>
    <w:rsid w:val="001376A2"/>
    <w:rsid w:val="00137774"/>
    <w:rsid w:val="001377B7"/>
    <w:rsid w:val="001377D7"/>
    <w:rsid w:val="00137957"/>
    <w:rsid w:val="00137AED"/>
    <w:rsid w:val="00137C8A"/>
    <w:rsid w:val="00137D23"/>
    <w:rsid w:val="00137DC0"/>
    <w:rsid w:val="00137DDB"/>
    <w:rsid w:val="00137E75"/>
    <w:rsid w:val="00137EA0"/>
    <w:rsid w:val="00137F01"/>
    <w:rsid w:val="00137FAC"/>
    <w:rsid w:val="00140071"/>
    <w:rsid w:val="001400D2"/>
    <w:rsid w:val="001401B8"/>
    <w:rsid w:val="00140429"/>
    <w:rsid w:val="001404DA"/>
    <w:rsid w:val="0014071D"/>
    <w:rsid w:val="0014071E"/>
    <w:rsid w:val="00140BB4"/>
    <w:rsid w:val="00140D26"/>
    <w:rsid w:val="00140DA4"/>
    <w:rsid w:val="00140FC7"/>
    <w:rsid w:val="00140FF4"/>
    <w:rsid w:val="00141149"/>
    <w:rsid w:val="00141298"/>
    <w:rsid w:val="001416F2"/>
    <w:rsid w:val="001417C0"/>
    <w:rsid w:val="00141829"/>
    <w:rsid w:val="00141896"/>
    <w:rsid w:val="00141C41"/>
    <w:rsid w:val="001422B2"/>
    <w:rsid w:val="001422D4"/>
    <w:rsid w:val="001423B3"/>
    <w:rsid w:val="0014242C"/>
    <w:rsid w:val="001425E1"/>
    <w:rsid w:val="00142728"/>
    <w:rsid w:val="0014284C"/>
    <w:rsid w:val="00142B64"/>
    <w:rsid w:val="00142BAA"/>
    <w:rsid w:val="00142C67"/>
    <w:rsid w:val="00142CC0"/>
    <w:rsid w:val="00142D6E"/>
    <w:rsid w:val="00142F56"/>
    <w:rsid w:val="00142FC0"/>
    <w:rsid w:val="0014310F"/>
    <w:rsid w:val="001432FA"/>
    <w:rsid w:val="00143BCD"/>
    <w:rsid w:val="00143ECA"/>
    <w:rsid w:val="0014405C"/>
    <w:rsid w:val="00144078"/>
    <w:rsid w:val="001441DD"/>
    <w:rsid w:val="00144258"/>
    <w:rsid w:val="00144277"/>
    <w:rsid w:val="001444E7"/>
    <w:rsid w:val="00144556"/>
    <w:rsid w:val="00144673"/>
    <w:rsid w:val="00144772"/>
    <w:rsid w:val="00144AE7"/>
    <w:rsid w:val="00144CD8"/>
    <w:rsid w:val="00145026"/>
    <w:rsid w:val="00145382"/>
    <w:rsid w:val="00145550"/>
    <w:rsid w:val="0014555B"/>
    <w:rsid w:val="0014555F"/>
    <w:rsid w:val="001455D8"/>
    <w:rsid w:val="001458EC"/>
    <w:rsid w:val="0014590F"/>
    <w:rsid w:val="00145F01"/>
    <w:rsid w:val="00146187"/>
    <w:rsid w:val="001462FE"/>
    <w:rsid w:val="00146412"/>
    <w:rsid w:val="00146436"/>
    <w:rsid w:val="001466B0"/>
    <w:rsid w:val="00146711"/>
    <w:rsid w:val="00146716"/>
    <w:rsid w:val="00146723"/>
    <w:rsid w:val="00146728"/>
    <w:rsid w:val="00146845"/>
    <w:rsid w:val="001469D4"/>
    <w:rsid w:val="00146A1E"/>
    <w:rsid w:val="00146AC8"/>
    <w:rsid w:val="00146BA0"/>
    <w:rsid w:val="00146BFC"/>
    <w:rsid w:val="00147163"/>
    <w:rsid w:val="00147183"/>
    <w:rsid w:val="0014731B"/>
    <w:rsid w:val="0014739A"/>
    <w:rsid w:val="0014754A"/>
    <w:rsid w:val="001475F8"/>
    <w:rsid w:val="00147869"/>
    <w:rsid w:val="00147B2B"/>
    <w:rsid w:val="00147B36"/>
    <w:rsid w:val="00147D6C"/>
    <w:rsid w:val="0015024B"/>
    <w:rsid w:val="00150282"/>
    <w:rsid w:val="001505E2"/>
    <w:rsid w:val="00150625"/>
    <w:rsid w:val="0015062E"/>
    <w:rsid w:val="0015063B"/>
    <w:rsid w:val="0015092B"/>
    <w:rsid w:val="00150B77"/>
    <w:rsid w:val="00150FD0"/>
    <w:rsid w:val="001510F6"/>
    <w:rsid w:val="001512A0"/>
    <w:rsid w:val="001513A0"/>
    <w:rsid w:val="0015156C"/>
    <w:rsid w:val="001515E5"/>
    <w:rsid w:val="001516E0"/>
    <w:rsid w:val="001517CA"/>
    <w:rsid w:val="001521A4"/>
    <w:rsid w:val="001521B1"/>
    <w:rsid w:val="0015224F"/>
    <w:rsid w:val="001523DB"/>
    <w:rsid w:val="001523DF"/>
    <w:rsid w:val="001523F3"/>
    <w:rsid w:val="001524CC"/>
    <w:rsid w:val="00152502"/>
    <w:rsid w:val="00152513"/>
    <w:rsid w:val="0015256A"/>
    <w:rsid w:val="0015275E"/>
    <w:rsid w:val="001527C4"/>
    <w:rsid w:val="001527EB"/>
    <w:rsid w:val="00152A1C"/>
    <w:rsid w:val="00152A94"/>
    <w:rsid w:val="00152B4B"/>
    <w:rsid w:val="00152DD6"/>
    <w:rsid w:val="00153207"/>
    <w:rsid w:val="0015321B"/>
    <w:rsid w:val="00153379"/>
    <w:rsid w:val="0015364D"/>
    <w:rsid w:val="001536FF"/>
    <w:rsid w:val="00153745"/>
    <w:rsid w:val="00153924"/>
    <w:rsid w:val="00153975"/>
    <w:rsid w:val="00153B39"/>
    <w:rsid w:val="00153C82"/>
    <w:rsid w:val="001540C3"/>
    <w:rsid w:val="00154153"/>
    <w:rsid w:val="001542D6"/>
    <w:rsid w:val="00154411"/>
    <w:rsid w:val="0015452C"/>
    <w:rsid w:val="001545A0"/>
    <w:rsid w:val="00154965"/>
    <w:rsid w:val="00154B16"/>
    <w:rsid w:val="00154C93"/>
    <w:rsid w:val="00154D05"/>
    <w:rsid w:val="001552EE"/>
    <w:rsid w:val="00155620"/>
    <w:rsid w:val="0015588B"/>
    <w:rsid w:val="001559C3"/>
    <w:rsid w:val="001559DB"/>
    <w:rsid w:val="00155ACE"/>
    <w:rsid w:val="00155C3C"/>
    <w:rsid w:val="00155D62"/>
    <w:rsid w:val="0015610B"/>
    <w:rsid w:val="00156256"/>
    <w:rsid w:val="0015646C"/>
    <w:rsid w:val="001564E3"/>
    <w:rsid w:val="001565BB"/>
    <w:rsid w:val="00156665"/>
    <w:rsid w:val="0015669C"/>
    <w:rsid w:val="001567D1"/>
    <w:rsid w:val="00156A54"/>
    <w:rsid w:val="00156E7C"/>
    <w:rsid w:val="0015703F"/>
    <w:rsid w:val="00157166"/>
    <w:rsid w:val="0015727F"/>
    <w:rsid w:val="0015738C"/>
    <w:rsid w:val="001574CE"/>
    <w:rsid w:val="00157637"/>
    <w:rsid w:val="001577DB"/>
    <w:rsid w:val="001577FB"/>
    <w:rsid w:val="00157850"/>
    <w:rsid w:val="00160267"/>
    <w:rsid w:val="00160419"/>
    <w:rsid w:val="001605EE"/>
    <w:rsid w:val="00160797"/>
    <w:rsid w:val="001607F7"/>
    <w:rsid w:val="001608E9"/>
    <w:rsid w:val="00160B1B"/>
    <w:rsid w:val="00160DF6"/>
    <w:rsid w:val="00160F10"/>
    <w:rsid w:val="00161001"/>
    <w:rsid w:val="001610F8"/>
    <w:rsid w:val="00161288"/>
    <w:rsid w:val="001614DD"/>
    <w:rsid w:val="001614F7"/>
    <w:rsid w:val="00161501"/>
    <w:rsid w:val="001617AF"/>
    <w:rsid w:val="001618A5"/>
    <w:rsid w:val="0016190B"/>
    <w:rsid w:val="00161AC8"/>
    <w:rsid w:val="00161C21"/>
    <w:rsid w:val="00161DF5"/>
    <w:rsid w:val="001620CB"/>
    <w:rsid w:val="00162293"/>
    <w:rsid w:val="00162445"/>
    <w:rsid w:val="0016248D"/>
    <w:rsid w:val="00162668"/>
    <w:rsid w:val="0016269D"/>
    <w:rsid w:val="001628DB"/>
    <w:rsid w:val="0016299C"/>
    <w:rsid w:val="00162B6B"/>
    <w:rsid w:val="00162CAD"/>
    <w:rsid w:val="00162F04"/>
    <w:rsid w:val="00163108"/>
    <w:rsid w:val="0016324D"/>
    <w:rsid w:val="00163462"/>
    <w:rsid w:val="0016363A"/>
    <w:rsid w:val="0016385C"/>
    <w:rsid w:val="00163882"/>
    <w:rsid w:val="001638E2"/>
    <w:rsid w:val="00163A23"/>
    <w:rsid w:val="00163A51"/>
    <w:rsid w:val="00163B65"/>
    <w:rsid w:val="00163C4B"/>
    <w:rsid w:val="00163D1D"/>
    <w:rsid w:val="00163DDC"/>
    <w:rsid w:val="00164115"/>
    <w:rsid w:val="001642E9"/>
    <w:rsid w:val="00164587"/>
    <w:rsid w:val="00164717"/>
    <w:rsid w:val="001647F5"/>
    <w:rsid w:val="0016492B"/>
    <w:rsid w:val="00164BC8"/>
    <w:rsid w:val="00164CFD"/>
    <w:rsid w:val="00164D73"/>
    <w:rsid w:val="00164D8F"/>
    <w:rsid w:val="00164E44"/>
    <w:rsid w:val="00165085"/>
    <w:rsid w:val="00165101"/>
    <w:rsid w:val="0016526E"/>
    <w:rsid w:val="001653A2"/>
    <w:rsid w:val="001654DF"/>
    <w:rsid w:val="00165524"/>
    <w:rsid w:val="001655AD"/>
    <w:rsid w:val="00165613"/>
    <w:rsid w:val="0016562D"/>
    <w:rsid w:val="0016577A"/>
    <w:rsid w:val="0016583E"/>
    <w:rsid w:val="00165899"/>
    <w:rsid w:val="00165B1D"/>
    <w:rsid w:val="00165C18"/>
    <w:rsid w:val="00165C7C"/>
    <w:rsid w:val="00165EAF"/>
    <w:rsid w:val="001661B6"/>
    <w:rsid w:val="001665BD"/>
    <w:rsid w:val="00166643"/>
    <w:rsid w:val="0016664E"/>
    <w:rsid w:val="00166663"/>
    <w:rsid w:val="00166823"/>
    <w:rsid w:val="001669BB"/>
    <w:rsid w:val="00166B11"/>
    <w:rsid w:val="00166BF1"/>
    <w:rsid w:val="00166C7C"/>
    <w:rsid w:val="00166D1A"/>
    <w:rsid w:val="00166DCD"/>
    <w:rsid w:val="0016702E"/>
    <w:rsid w:val="00167064"/>
    <w:rsid w:val="001673AF"/>
    <w:rsid w:val="001673F5"/>
    <w:rsid w:val="00167524"/>
    <w:rsid w:val="001676E7"/>
    <w:rsid w:val="0016774E"/>
    <w:rsid w:val="0016783C"/>
    <w:rsid w:val="00167964"/>
    <w:rsid w:val="00167A87"/>
    <w:rsid w:val="00167E1D"/>
    <w:rsid w:val="00167EF5"/>
    <w:rsid w:val="00167F5D"/>
    <w:rsid w:val="00167FAB"/>
    <w:rsid w:val="0017007D"/>
    <w:rsid w:val="00170239"/>
    <w:rsid w:val="001702F1"/>
    <w:rsid w:val="00170300"/>
    <w:rsid w:val="0017036E"/>
    <w:rsid w:val="00170402"/>
    <w:rsid w:val="00170495"/>
    <w:rsid w:val="00170920"/>
    <w:rsid w:val="00170A6B"/>
    <w:rsid w:val="00170B65"/>
    <w:rsid w:val="00170C85"/>
    <w:rsid w:val="001710E4"/>
    <w:rsid w:val="00171272"/>
    <w:rsid w:val="00171919"/>
    <w:rsid w:val="00171C04"/>
    <w:rsid w:val="00171C61"/>
    <w:rsid w:val="00171DA3"/>
    <w:rsid w:val="00171E06"/>
    <w:rsid w:val="0017224A"/>
    <w:rsid w:val="001722EA"/>
    <w:rsid w:val="0017239A"/>
    <w:rsid w:val="001725DF"/>
    <w:rsid w:val="00172B9F"/>
    <w:rsid w:val="00172D2F"/>
    <w:rsid w:val="00172E74"/>
    <w:rsid w:val="00173013"/>
    <w:rsid w:val="001730AE"/>
    <w:rsid w:val="00173249"/>
    <w:rsid w:val="001734F1"/>
    <w:rsid w:val="00173517"/>
    <w:rsid w:val="0017371D"/>
    <w:rsid w:val="0017372C"/>
    <w:rsid w:val="00173753"/>
    <w:rsid w:val="00173766"/>
    <w:rsid w:val="00173A4E"/>
    <w:rsid w:val="00173C2B"/>
    <w:rsid w:val="00173D1A"/>
    <w:rsid w:val="00173DCB"/>
    <w:rsid w:val="00173E28"/>
    <w:rsid w:val="00173E83"/>
    <w:rsid w:val="0017418E"/>
    <w:rsid w:val="001741BB"/>
    <w:rsid w:val="001741FA"/>
    <w:rsid w:val="00174344"/>
    <w:rsid w:val="0017437F"/>
    <w:rsid w:val="001747D3"/>
    <w:rsid w:val="00174954"/>
    <w:rsid w:val="00174A3E"/>
    <w:rsid w:val="00174A71"/>
    <w:rsid w:val="00174C89"/>
    <w:rsid w:val="00174D74"/>
    <w:rsid w:val="00174DF6"/>
    <w:rsid w:val="00175091"/>
    <w:rsid w:val="00175658"/>
    <w:rsid w:val="00175768"/>
    <w:rsid w:val="0017576E"/>
    <w:rsid w:val="0017584D"/>
    <w:rsid w:val="00175AB9"/>
    <w:rsid w:val="00175AC9"/>
    <w:rsid w:val="00175B05"/>
    <w:rsid w:val="00175B57"/>
    <w:rsid w:val="00175F32"/>
    <w:rsid w:val="0017615E"/>
    <w:rsid w:val="00176441"/>
    <w:rsid w:val="001766A5"/>
    <w:rsid w:val="0017677F"/>
    <w:rsid w:val="00176853"/>
    <w:rsid w:val="0017686F"/>
    <w:rsid w:val="001768B5"/>
    <w:rsid w:val="00176A30"/>
    <w:rsid w:val="00176FAB"/>
    <w:rsid w:val="001770DB"/>
    <w:rsid w:val="0017717D"/>
    <w:rsid w:val="001773B0"/>
    <w:rsid w:val="001775A8"/>
    <w:rsid w:val="001775C6"/>
    <w:rsid w:val="0017772B"/>
    <w:rsid w:val="00177838"/>
    <w:rsid w:val="00177937"/>
    <w:rsid w:val="0017796A"/>
    <w:rsid w:val="00177A95"/>
    <w:rsid w:val="00177AE8"/>
    <w:rsid w:val="00177BCF"/>
    <w:rsid w:val="00177C3F"/>
    <w:rsid w:val="00177F05"/>
    <w:rsid w:val="00177F2E"/>
    <w:rsid w:val="00180236"/>
    <w:rsid w:val="00180411"/>
    <w:rsid w:val="00180484"/>
    <w:rsid w:val="001806DC"/>
    <w:rsid w:val="0018087A"/>
    <w:rsid w:val="0018088B"/>
    <w:rsid w:val="001808CA"/>
    <w:rsid w:val="00180A85"/>
    <w:rsid w:val="00180ADC"/>
    <w:rsid w:val="00180AF0"/>
    <w:rsid w:val="00180D77"/>
    <w:rsid w:val="00180F29"/>
    <w:rsid w:val="0018118A"/>
    <w:rsid w:val="00181471"/>
    <w:rsid w:val="0018150F"/>
    <w:rsid w:val="0018158B"/>
    <w:rsid w:val="001816DE"/>
    <w:rsid w:val="00181962"/>
    <w:rsid w:val="001819A2"/>
    <w:rsid w:val="00181A0E"/>
    <w:rsid w:val="00181F6C"/>
    <w:rsid w:val="0018206B"/>
    <w:rsid w:val="0018226F"/>
    <w:rsid w:val="00182488"/>
    <w:rsid w:val="001826CF"/>
    <w:rsid w:val="001827CC"/>
    <w:rsid w:val="00182964"/>
    <w:rsid w:val="00182B79"/>
    <w:rsid w:val="00182D60"/>
    <w:rsid w:val="00182E39"/>
    <w:rsid w:val="001830AA"/>
    <w:rsid w:val="0018390B"/>
    <w:rsid w:val="00183ADC"/>
    <w:rsid w:val="00183C93"/>
    <w:rsid w:val="00183CF9"/>
    <w:rsid w:val="00183D10"/>
    <w:rsid w:val="00183D7C"/>
    <w:rsid w:val="00183E90"/>
    <w:rsid w:val="00183EA1"/>
    <w:rsid w:val="001841EC"/>
    <w:rsid w:val="0018432C"/>
    <w:rsid w:val="00184686"/>
    <w:rsid w:val="00184D82"/>
    <w:rsid w:val="00184EA1"/>
    <w:rsid w:val="00184EE6"/>
    <w:rsid w:val="00184F6E"/>
    <w:rsid w:val="0018505B"/>
    <w:rsid w:val="001850E4"/>
    <w:rsid w:val="00185169"/>
    <w:rsid w:val="0018528A"/>
    <w:rsid w:val="00185340"/>
    <w:rsid w:val="00185511"/>
    <w:rsid w:val="00185593"/>
    <w:rsid w:val="001855D7"/>
    <w:rsid w:val="00185906"/>
    <w:rsid w:val="00185B51"/>
    <w:rsid w:val="00185F18"/>
    <w:rsid w:val="0018615F"/>
    <w:rsid w:val="00186422"/>
    <w:rsid w:val="0018645B"/>
    <w:rsid w:val="001864C0"/>
    <w:rsid w:val="001864E0"/>
    <w:rsid w:val="001865AC"/>
    <w:rsid w:val="0018690A"/>
    <w:rsid w:val="00186962"/>
    <w:rsid w:val="0018698C"/>
    <w:rsid w:val="00186A18"/>
    <w:rsid w:val="00186B30"/>
    <w:rsid w:val="00186BB5"/>
    <w:rsid w:val="00186D05"/>
    <w:rsid w:val="00186D3C"/>
    <w:rsid w:val="00186E9A"/>
    <w:rsid w:val="00186EC9"/>
    <w:rsid w:val="00187045"/>
    <w:rsid w:val="0018724C"/>
    <w:rsid w:val="001873D8"/>
    <w:rsid w:val="00187518"/>
    <w:rsid w:val="001875AD"/>
    <w:rsid w:val="001875F2"/>
    <w:rsid w:val="00187607"/>
    <w:rsid w:val="00187613"/>
    <w:rsid w:val="0018790C"/>
    <w:rsid w:val="00187A87"/>
    <w:rsid w:val="00187D31"/>
    <w:rsid w:val="00187E43"/>
    <w:rsid w:val="00187F5E"/>
    <w:rsid w:val="00187FE3"/>
    <w:rsid w:val="00190416"/>
    <w:rsid w:val="001904FE"/>
    <w:rsid w:val="00190599"/>
    <w:rsid w:val="001908C1"/>
    <w:rsid w:val="0019091E"/>
    <w:rsid w:val="00190936"/>
    <w:rsid w:val="0019098E"/>
    <w:rsid w:val="001909B6"/>
    <w:rsid w:val="00190B7C"/>
    <w:rsid w:val="00190CB5"/>
    <w:rsid w:val="00190D3D"/>
    <w:rsid w:val="0019124B"/>
    <w:rsid w:val="001912DF"/>
    <w:rsid w:val="0019137E"/>
    <w:rsid w:val="00191826"/>
    <w:rsid w:val="0019186A"/>
    <w:rsid w:val="001918F1"/>
    <w:rsid w:val="00191B2F"/>
    <w:rsid w:val="00191BEB"/>
    <w:rsid w:val="00191D55"/>
    <w:rsid w:val="00191EC6"/>
    <w:rsid w:val="001920B6"/>
    <w:rsid w:val="00192128"/>
    <w:rsid w:val="001925F1"/>
    <w:rsid w:val="00192831"/>
    <w:rsid w:val="00192C98"/>
    <w:rsid w:val="00192D86"/>
    <w:rsid w:val="00192F3A"/>
    <w:rsid w:val="001931A2"/>
    <w:rsid w:val="00193344"/>
    <w:rsid w:val="001934F9"/>
    <w:rsid w:val="001935A2"/>
    <w:rsid w:val="001937D7"/>
    <w:rsid w:val="001938EE"/>
    <w:rsid w:val="001939D2"/>
    <w:rsid w:val="00193AD8"/>
    <w:rsid w:val="00193AFB"/>
    <w:rsid w:val="00193B17"/>
    <w:rsid w:val="00193E13"/>
    <w:rsid w:val="00193E6D"/>
    <w:rsid w:val="00193E95"/>
    <w:rsid w:val="00193EEA"/>
    <w:rsid w:val="00193F95"/>
    <w:rsid w:val="00193FDE"/>
    <w:rsid w:val="001940F5"/>
    <w:rsid w:val="00194335"/>
    <w:rsid w:val="00194764"/>
    <w:rsid w:val="00194775"/>
    <w:rsid w:val="00194838"/>
    <w:rsid w:val="00194CCC"/>
    <w:rsid w:val="00194F48"/>
    <w:rsid w:val="00195033"/>
    <w:rsid w:val="0019504E"/>
    <w:rsid w:val="00195212"/>
    <w:rsid w:val="00195285"/>
    <w:rsid w:val="00195582"/>
    <w:rsid w:val="001956A0"/>
    <w:rsid w:val="001956D6"/>
    <w:rsid w:val="0019592D"/>
    <w:rsid w:val="00195975"/>
    <w:rsid w:val="00195BE2"/>
    <w:rsid w:val="00195CF7"/>
    <w:rsid w:val="00195DE0"/>
    <w:rsid w:val="00196038"/>
    <w:rsid w:val="0019629F"/>
    <w:rsid w:val="001962F9"/>
    <w:rsid w:val="00196599"/>
    <w:rsid w:val="00196618"/>
    <w:rsid w:val="001969A4"/>
    <w:rsid w:val="00196A2B"/>
    <w:rsid w:val="00196CF1"/>
    <w:rsid w:val="00196EA1"/>
    <w:rsid w:val="0019719F"/>
    <w:rsid w:val="0019755F"/>
    <w:rsid w:val="00197617"/>
    <w:rsid w:val="00197668"/>
    <w:rsid w:val="001976DD"/>
    <w:rsid w:val="001976FE"/>
    <w:rsid w:val="001978AD"/>
    <w:rsid w:val="001979B7"/>
    <w:rsid w:val="00197AAD"/>
    <w:rsid w:val="00197CFA"/>
    <w:rsid w:val="00197D3C"/>
    <w:rsid w:val="00197D58"/>
    <w:rsid w:val="00197DC0"/>
    <w:rsid w:val="00197FFE"/>
    <w:rsid w:val="001A06E4"/>
    <w:rsid w:val="001A0862"/>
    <w:rsid w:val="001A09D8"/>
    <w:rsid w:val="001A0A6D"/>
    <w:rsid w:val="001A0CBB"/>
    <w:rsid w:val="001A0F80"/>
    <w:rsid w:val="001A1006"/>
    <w:rsid w:val="001A1074"/>
    <w:rsid w:val="001A1195"/>
    <w:rsid w:val="001A125C"/>
    <w:rsid w:val="001A196E"/>
    <w:rsid w:val="001A1A21"/>
    <w:rsid w:val="001A1A46"/>
    <w:rsid w:val="001A1C6A"/>
    <w:rsid w:val="001A1F28"/>
    <w:rsid w:val="001A20B1"/>
    <w:rsid w:val="001A242E"/>
    <w:rsid w:val="001A249A"/>
    <w:rsid w:val="001A24F2"/>
    <w:rsid w:val="001A2617"/>
    <w:rsid w:val="001A28F5"/>
    <w:rsid w:val="001A29E4"/>
    <w:rsid w:val="001A2A08"/>
    <w:rsid w:val="001A2BAA"/>
    <w:rsid w:val="001A2BB9"/>
    <w:rsid w:val="001A2C64"/>
    <w:rsid w:val="001A2E9C"/>
    <w:rsid w:val="001A30F1"/>
    <w:rsid w:val="001A3235"/>
    <w:rsid w:val="001A32E9"/>
    <w:rsid w:val="001A36AC"/>
    <w:rsid w:val="001A3994"/>
    <w:rsid w:val="001A3B5A"/>
    <w:rsid w:val="001A3E2A"/>
    <w:rsid w:val="001A404D"/>
    <w:rsid w:val="001A4114"/>
    <w:rsid w:val="001A4158"/>
    <w:rsid w:val="001A4334"/>
    <w:rsid w:val="001A4361"/>
    <w:rsid w:val="001A43AE"/>
    <w:rsid w:val="001A4650"/>
    <w:rsid w:val="001A4717"/>
    <w:rsid w:val="001A49BC"/>
    <w:rsid w:val="001A4AAC"/>
    <w:rsid w:val="001A4AD6"/>
    <w:rsid w:val="001A4E1B"/>
    <w:rsid w:val="001A517F"/>
    <w:rsid w:val="001A52A0"/>
    <w:rsid w:val="001A56D4"/>
    <w:rsid w:val="001A58E0"/>
    <w:rsid w:val="001A5939"/>
    <w:rsid w:val="001A5A1E"/>
    <w:rsid w:val="001A5AB1"/>
    <w:rsid w:val="001A5C77"/>
    <w:rsid w:val="001A5CBD"/>
    <w:rsid w:val="001A5DE2"/>
    <w:rsid w:val="001A5E14"/>
    <w:rsid w:val="001A5EC5"/>
    <w:rsid w:val="001A5F66"/>
    <w:rsid w:val="001A62FB"/>
    <w:rsid w:val="001A63E6"/>
    <w:rsid w:val="001A642D"/>
    <w:rsid w:val="001A647A"/>
    <w:rsid w:val="001A65C1"/>
    <w:rsid w:val="001A65C5"/>
    <w:rsid w:val="001A65F5"/>
    <w:rsid w:val="001A67E5"/>
    <w:rsid w:val="001A6994"/>
    <w:rsid w:val="001A69F5"/>
    <w:rsid w:val="001A6BF9"/>
    <w:rsid w:val="001A6E65"/>
    <w:rsid w:val="001A6E81"/>
    <w:rsid w:val="001A6ECF"/>
    <w:rsid w:val="001A7098"/>
    <w:rsid w:val="001A7101"/>
    <w:rsid w:val="001A7216"/>
    <w:rsid w:val="001A725F"/>
    <w:rsid w:val="001A72CF"/>
    <w:rsid w:val="001A7375"/>
    <w:rsid w:val="001A7475"/>
    <w:rsid w:val="001A753E"/>
    <w:rsid w:val="001A764D"/>
    <w:rsid w:val="001A7A8C"/>
    <w:rsid w:val="001A7D7E"/>
    <w:rsid w:val="001A7FE8"/>
    <w:rsid w:val="001B0236"/>
    <w:rsid w:val="001B0250"/>
    <w:rsid w:val="001B03B2"/>
    <w:rsid w:val="001B062F"/>
    <w:rsid w:val="001B068D"/>
    <w:rsid w:val="001B07AA"/>
    <w:rsid w:val="001B07B5"/>
    <w:rsid w:val="001B07F9"/>
    <w:rsid w:val="001B0870"/>
    <w:rsid w:val="001B08C6"/>
    <w:rsid w:val="001B0B19"/>
    <w:rsid w:val="001B0B39"/>
    <w:rsid w:val="001B0E4A"/>
    <w:rsid w:val="001B0E6B"/>
    <w:rsid w:val="001B1019"/>
    <w:rsid w:val="001B113B"/>
    <w:rsid w:val="001B11A5"/>
    <w:rsid w:val="001B11D3"/>
    <w:rsid w:val="001B129D"/>
    <w:rsid w:val="001B12F9"/>
    <w:rsid w:val="001B1380"/>
    <w:rsid w:val="001B13F9"/>
    <w:rsid w:val="001B16E1"/>
    <w:rsid w:val="001B2694"/>
    <w:rsid w:val="001B283F"/>
    <w:rsid w:val="001B289D"/>
    <w:rsid w:val="001B293D"/>
    <w:rsid w:val="001B2C9D"/>
    <w:rsid w:val="001B30B3"/>
    <w:rsid w:val="001B3119"/>
    <w:rsid w:val="001B3574"/>
    <w:rsid w:val="001B3669"/>
    <w:rsid w:val="001B371D"/>
    <w:rsid w:val="001B3734"/>
    <w:rsid w:val="001B3802"/>
    <w:rsid w:val="001B3C7A"/>
    <w:rsid w:val="001B3E88"/>
    <w:rsid w:val="001B42FF"/>
    <w:rsid w:val="001B460E"/>
    <w:rsid w:val="001B4801"/>
    <w:rsid w:val="001B4AD8"/>
    <w:rsid w:val="001B4B11"/>
    <w:rsid w:val="001B4B8F"/>
    <w:rsid w:val="001B4D57"/>
    <w:rsid w:val="001B4D5A"/>
    <w:rsid w:val="001B4F51"/>
    <w:rsid w:val="001B4FD0"/>
    <w:rsid w:val="001B5017"/>
    <w:rsid w:val="001B503E"/>
    <w:rsid w:val="001B519B"/>
    <w:rsid w:val="001B53A9"/>
    <w:rsid w:val="001B53D6"/>
    <w:rsid w:val="001B54D0"/>
    <w:rsid w:val="001B56B8"/>
    <w:rsid w:val="001B56E4"/>
    <w:rsid w:val="001B582E"/>
    <w:rsid w:val="001B5988"/>
    <w:rsid w:val="001B5A61"/>
    <w:rsid w:val="001B5A7B"/>
    <w:rsid w:val="001B5B3F"/>
    <w:rsid w:val="001B5CEF"/>
    <w:rsid w:val="001B5E42"/>
    <w:rsid w:val="001B5F07"/>
    <w:rsid w:val="001B5F51"/>
    <w:rsid w:val="001B6024"/>
    <w:rsid w:val="001B612D"/>
    <w:rsid w:val="001B66A0"/>
    <w:rsid w:val="001B6CD7"/>
    <w:rsid w:val="001B6D90"/>
    <w:rsid w:val="001B6E7D"/>
    <w:rsid w:val="001B6FAD"/>
    <w:rsid w:val="001B71B8"/>
    <w:rsid w:val="001B7286"/>
    <w:rsid w:val="001B73A3"/>
    <w:rsid w:val="001B742F"/>
    <w:rsid w:val="001B7547"/>
    <w:rsid w:val="001B760E"/>
    <w:rsid w:val="001B7707"/>
    <w:rsid w:val="001B7724"/>
    <w:rsid w:val="001B7943"/>
    <w:rsid w:val="001B7A1A"/>
    <w:rsid w:val="001B7A76"/>
    <w:rsid w:val="001B7B2B"/>
    <w:rsid w:val="001B7E04"/>
    <w:rsid w:val="001C0001"/>
    <w:rsid w:val="001C009F"/>
    <w:rsid w:val="001C012A"/>
    <w:rsid w:val="001C019F"/>
    <w:rsid w:val="001C0358"/>
    <w:rsid w:val="001C0C06"/>
    <w:rsid w:val="001C0DEE"/>
    <w:rsid w:val="001C0E1D"/>
    <w:rsid w:val="001C0F05"/>
    <w:rsid w:val="001C0FB8"/>
    <w:rsid w:val="001C1079"/>
    <w:rsid w:val="001C144B"/>
    <w:rsid w:val="001C1471"/>
    <w:rsid w:val="001C1802"/>
    <w:rsid w:val="001C1A0C"/>
    <w:rsid w:val="001C1D0C"/>
    <w:rsid w:val="001C2001"/>
    <w:rsid w:val="001C216F"/>
    <w:rsid w:val="001C2311"/>
    <w:rsid w:val="001C23B6"/>
    <w:rsid w:val="001C249B"/>
    <w:rsid w:val="001C27C6"/>
    <w:rsid w:val="001C2868"/>
    <w:rsid w:val="001C2905"/>
    <w:rsid w:val="001C2937"/>
    <w:rsid w:val="001C29AB"/>
    <w:rsid w:val="001C2A25"/>
    <w:rsid w:val="001C2A90"/>
    <w:rsid w:val="001C2EAF"/>
    <w:rsid w:val="001C2EE6"/>
    <w:rsid w:val="001C3121"/>
    <w:rsid w:val="001C323F"/>
    <w:rsid w:val="001C38E3"/>
    <w:rsid w:val="001C3908"/>
    <w:rsid w:val="001C3962"/>
    <w:rsid w:val="001C3A79"/>
    <w:rsid w:val="001C3BE9"/>
    <w:rsid w:val="001C3C0F"/>
    <w:rsid w:val="001C3D44"/>
    <w:rsid w:val="001C3D5C"/>
    <w:rsid w:val="001C41A0"/>
    <w:rsid w:val="001C4274"/>
    <w:rsid w:val="001C44F9"/>
    <w:rsid w:val="001C4782"/>
    <w:rsid w:val="001C47D6"/>
    <w:rsid w:val="001C4902"/>
    <w:rsid w:val="001C4958"/>
    <w:rsid w:val="001C4A03"/>
    <w:rsid w:val="001C4AE4"/>
    <w:rsid w:val="001C4B49"/>
    <w:rsid w:val="001C4B53"/>
    <w:rsid w:val="001C4B78"/>
    <w:rsid w:val="001C4E83"/>
    <w:rsid w:val="001C5151"/>
    <w:rsid w:val="001C52C2"/>
    <w:rsid w:val="001C53F2"/>
    <w:rsid w:val="001C56F6"/>
    <w:rsid w:val="001C57EE"/>
    <w:rsid w:val="001C59E0"/>
    <w:rsid w:val="001C5E49"/>
    <w:rsid w:val="001C5EA5"/>
    <w:rsid w:val="001C5F23"/>
    <w:rsid w:val="001C6087"/>
    <w:rsid w:val="001C618C"/>
    <w:rsid w:val="001C62E9"/>
    <w:rsid w:val="001C6380"/>
    <w:rsid w:val="001C65BF"/>
    <w:rsid w:val="001C6622"/>
    <w:rsid w:val="001C68F1"/>
    <w:rsid w:val="001C6B1F"/>
    <w:rsid w:val="001C6B93"/>
    <w:rsid w:val="001C6BE0"/>
    <w:rsid w:val="001C6C2F"/>
    <w:rsid w:val="001C6C72"/>
    <w:rsid w:val="001C6D13"/>
    <w:rsid w:val="001C6D43"/>
    <w:rsid w:val="001C6D9F"/>
    <w:rsid w:val="001C6FB6"/>
    <w:rsid w:val="001C7141"/>
    <w:rsid w:val="001C7335"/>
    <w:rsid w:val="001C7609"/>
    <w:rsid w:val="001C77CB"/>
    <w:rsid w:val="001C7916"/>
    <w:rsid w:val="001C792A"/>
    <w:rsid w:val="001C7B44"/>
    <w:rsid w:val="001C7C09"/>
    <w:rsid w:val="001C7D34"/>
    <w:rsid w:val="001C7D96"/>
    <w:rsid w:val="001C7DF7"/>
    <w:rsid w:val="001D00E2"/>
    <w:rsid w:val="001D0384"/>
    <w:rsid w:val="001D04E6"/>
    <w:rsid w:val="001D06B7"/>
    <w:rsid w:val="001D0775"/>
    <w:rsid w:val="001D08D0"/>
    <w:rsid w:val="001D0929"/>
    <w:rsid w:val="001D0BD3"/>
    <w:rsid w:val="001D0ED2"/>
    <w:rsid w:val="001D0EE0"/>
    <w:rsid w:val="001D0F64"/>
    <w:rsid w:val="001D1002"/>
    <w:rsid w:val="001D102A"/>
    <w:rsid w:val="001D12E4"/>
    <w:rsid w:val="001D13A5"/>
    <w:rsid w:val="001D13E5"/>
    <w:rsid w:val="001D147C"/>
    <w:rsid w:val="001D14B0"/>
    <w:rsid w:val="001D164E"/>
    <w:rsid w:val="001D18F3"/>
    <w:rsid w:val="001D1AD3"/>
    <w:rsid w:val="001D1ADA"/>
    <w:rsid w:val="001D1DB4"/>
    <w:rsid w:val="001D1DF5"/>
    <w:rsid w:val="001D228C"/>
    <w:rsid w:val="001D2355"/>
    <w:rsid w:val="001D2398"/>
    <w:rsid w:val="001D241E"/>
    <w:rsid w:val="001D247F"/>
    <w:rsid w:val="001D2483"/>
    <w:rsid w:val="001D2488"/>
    <w:rsid w:val="001D2593"/>
    <w:rsid w:val="001D2661"/>
    <w:rsid w:val="001D27D4"/>
    <w:rsid w:val="001D282F"/>
    <w:rsid w:val="001D2963"/>
    <w:rsid w:val="001D2CC5"/>
    <w:rsid w:val="001D2EBD"/>
    <w:rsid w:val="001D30EE"/>
    <w:rsid w:val="001D3101"/>
    <w:rsid w:val="001D31A3"/>
    <w:rsid w:val="001D31E0"/>
    <w:rsid w:val="001D31F3"/>
    <w:rsid w:val="001D325F"/>
    <w:rsid w:val="001D329A"/>
    <w:rsid w:val="001D32FC"/>
    <w:rsid w:val="001D34DB"/>
    <w:rsid w:val="001D35AF"/>
    <w:rsid w:val="001D38E2"/>
    <w:rsid w:val="001D39E2"/>
    <w:rsid w:val="001D3BE7"/>
    <w:rsid w:val="001D40F7"/>
    <w:rsid w:val="001D4133"/>
    <w:rsid w:val="001D42D1"/>
    <w:rsid w:val="001D452C"/>
    <w:rsid w:val="001D47FF"/>
    <w:rsid w:val="001D4B04"/>
    <w:rsid w:val="001D4FB4"/>
    <w:rsid w:val="001D4FD1"/>
    <w:rsid w:val="001D50C3"/>
    <w:rsid w:val="001D5337"/>
    <w:rsid w:val="001D5341"/>
    <w:rsid w:val="001D53CE"/>
    <w:rsid w:val="001D5435"/>
    <w:rsid w:val="001D5A8E"/>
    <w:rsid w:val="001D5A95"/>
    <w:rsid w:val="001D5D35"/>
    <w:rsid w:val="001D5D55"/>
    <w:rsid w:val="001D5D7E"/>
    <w:rsid w:val="001D5DA7"/>
    <w:rsid w:val="001D5DA9"/>
    <w:rsid w:val="001D5DB3"/>
    <w:rsid w:val="001D5E10"/>
    <w:rsid w:val="001D6156"/>
    <w:rsid w:val="001D6173"/>
    <w:rsid w:val="001D6893"/>
    <w:rsid w:val="001D69EA"/>
    <w:rsid w:val="001D6B0F"/>
    <w:rsid w:val="001D6B4D"/>
    <w:rsid w:val="001D6C26"/>
    <w:rsid w:val="001D6CB6"/>
    <w:rsid w:val="001D6CD9"/>
    <w:rsid w:val="001D6EB9"/>
    <w:rsid w:val="001D7146"/>
    <w:rsid w:val="001D74BA"/>
    <w:rsid w:val="001D7645"/>
    <w:rsid w:val="001D773C"/>
    <w:rsid w:val="001D7766"/>
    <w:rsid w:val="001D78A5"/>
    <w:rsid w:val="001D7919"/>
    <w:rsid w:val="001D7A93"/>
    <w:rsid w:val="001D7BBE"/>
    <w:rsid w:val="001D7D9C"/>
    <w:rsid w:val="001D7F5E"/>
    <w:rsid w:val="001E0099"/>
    <w:rsid w:val="001E013E"/>
    <w:rsid w:val="001E050B"/>
    <w:rsid w:val="001E0601"/>
    <w:rsid w:val="001E071B"/>
    <w:rsid w:val="001E074C"/>
    <w:rsid w:val="001E0816"/>
    <w:rsid w:val="001E09F1"/>
    <w:rsid w:val="001E0A58"/>
    <w:rsid w:val="001E0AB7"/>
    <w:rsid w:val="001E0ADA"/>
    <w:rsid w:val="001E1150"/>
    <w:rsid w:val="001E11DD"/>
    <w:rsid w:val="001E1539"/>
    <w:rsid w:val="001E187E"/>
    <w:rsid w:val="001E18D4"/>
    <w:rsid w:val="001E1A3B"/>
    <w:rsid w:val="001E1CE2"/>
    <w:rsid w:val="001E1E20"/>
    <w:rsid w:val="001E1E99"/>
    <w:rsid w:val="001E2755"/>
    <w:rsid w:val="001E286E"/>
    <w:rsid w:val="001E2872"/>
    <w:rsid w:val="001E28CD"/>
    <w:rsid w:val="001E2904"/>
    <w:rsid w:val="001E2BD5"/>
    <w:rsid w:val="001E2CFD"/>
    <w:rsid w:val="001E31FA"/>
    <w:rsid w:val="001E373E"/>
    <w:rsid w:val="001E3A48"/>
    <w:rsid w:val="001E3A65"/>
    <w:rsid w:val="001E3CFA"/>
    <w:rsid w:val="001E3D74"/>
    <w:rsid w:val="001E3F7A"/>
    <w:rsid w:val="001E4009"/>
    <w:rsid w:val="001E4023"/>
    <w:rsid w:val="001E4354"/>
    <w:rsid w:val="001E4490"/>
    <w:rsid w:val="001E45EC"/>
    <w:rsid w:val="001E48F8"/>
    <w:rsid w:val="001E503B"/>
    <w:rsid w:val="001E517C"/>
    <w:rsid w:val="001E5523"/>
    <w:rsid w:val="001E575B"/>
    <w:rsid w:val="001E586E"/>
    <w:rsid w:val="001E58A0"/>
    <w:rsid w:val="001E5C45"/>
    <w:rsid w:val="001E5C75"/>
    <w:rsid w:val="001E5DEB"/>
    <w:rsid w:val="001E5E41"/>
    <w:rsid w:val="001E5F10"/>
    <w:rsid w:val="001E5FBF"/>
    <w:rsid w:val="001E61A3"/>
    <w:rsid w:val="001E6489"/>
    <w:rsid w:val="001E6777"/>
    <w:rsid w:val="001E68CE"/>
    <w:rsid w:val="001E6B4E"/>
    <w:rsid w:val="001E6D38"/>
    <w:rsid w:val="001E6EF9"/>
    <w:rsid w:val="001E71F6"/>
    <w:rsid w:val="001E737A"/>
    <w:rsid w:val="001E7569"/>
    <w:rsid w:val="001E7669"/>
    <w:rsid w:val="001E787C"/>
    <w:rsid w:val="001E7965"/>
    <w:rsid w:val="001E7981"/>
    <w:rsid w:val="001E7BD9"/>
    <w:rsid w:val="001E7C80"/>
    <w:rsid w:val="001E7D36"/>
    <w:rsid w:val="001F00F2"/>
    <w:rsid w:val="001F0193"/>
    <w:rsid w:val="001F0268"/>
    <w:rsid w:val="001F03AE"/>
    <w:rsid w:val="001F0436"/>
    <w:rsid w:val="001F058E"/>
    <w:rsid w:val="001F090D"/>
    <w:rsid w:val="001F09C4"/>
    <w:rsid w:val="001F09FE"/>
    <w:rsid w:val="001F0DF7"/>
    <w:rsid w:val="001F0E56"/>
    <w:rsid w:val="001F1792"/>
    <w:rsid w:val="001F1857"/>
    <w:rsid w:val="001F1E9E"/>
    <w:rsid w:val="001F27F3"/>
    <w:rsid w:val="001F2A5B"/>
    <w:rsid w:val="001F2E8B"/>
    <w:rsid w:val="001F2FEE"/>
    <w:rsid w:val="001F32D9"/>
    <w:rsid w:val="001F34FD"/>
    <w:rsid w:val="001F3798"/>
    <w:rsid w:val="001F3A9D"/>
    <w:rsid w:val="001F3B36"/>
    <w:rsid w:val="001F3B85"/>
    <w:rsid w:val="001F3BBB"/>
    <w:rsid w:val="001F3CE1"/>
    <w:rsid w:val="001F3CE3"/>
    <w:rsid w:val="001F3D32"/>
    <w:rsid w:val="001F3D5F"/>
    <w:rsid w:val="001F3DA8"/>
    <w:rsid w:val="001F419D"/>
    <w:rsid w:val="001F423E"/>
    <w:rsid w:val="001F42D1"/>
    <w:rsid w:val="001F4407"/>
    <w:rsid w:val="001F44A0"/>
    <w:rsid w:val="001F46F8"/>
    <w:rsid w:val="001F4740"/>
    <w:rsid w:val="001F4A5A"/>
    <w:rsid w:val="001F4BD6"/>
    <w:rsid w:val="001F4E18"/>
    <w:rsid w:val="001F4FC2"/>
    <w:rsid w:val="001F50CA"/>
    <w:rsid w:val="001F5394"/>
    <w:rsid w:val="001F5467"/>
    <w:rsid w:val="001F5487"/>
    <w:rsid w:val="001F560A"/>
    <w:rsid w:val="001F56B4"/>
    <w:rsid w:val="001F5796"/>
    <w:rsid w:val="001F584B"/>
    <w:rsid w:val="001F5A3B"/>
    <w:rsid w:val="001F5ADA"/>
    <w:rsid w:val="001F5D49"/>
    <w:rsid w:val="001F5F55"/>
    <w:rsid w:val="001F5F8F"/>
    <w:rsid w:val="001F5FD7"/>
    <w:rsid w:val="001F6154"/>
    <w:rsid w:val="001F6164"/>
    <w:rsid w:val="001F6250"/>
    <w:rsid w:val="001F64BB"/>
    <w:rsid w:val="001F65DC"/>
    <w:rsid w:val="001F67DF"/>
    <w:rsid w:val="001F6B2D"/>
    <w:rsid w:val="001F6D08"/>
    <w:rsid w:val="001F6ED1"/>
    <w:rsid w:val="001F6F2E"/>
    <w:rsid w:val="001F7070"/>
    <w:rsid w:val="001F70E0"/>
    <w:rsid w:val="001F743E"/>
    <w:rsid w:val="001F7451"/>
    <w:rsid w:val="001F74E5"/>
    <w:rsid w:val="001F76BC"/>
    <w:rsid w:val="001F7711"/>
    <w:rsid w:val="001F7712"/>
    <w:rsid w:val="001F7884"/>
    <w:rsid w:val="001F7945"/>
    <w:rsid w:val="001F79CC"/>
    <w:rsid w:val="001F7DA2"/>
    <w:rsid w:val="00200037"/>
    <w:rsid w:val="002001D0"/>
    <w:rsid w:val="00200301"/>
    <w:rsid w:val="0020030C"/>
    <w:rsid w:val="0020066C"/>
    <w:rsid w:val="002006A5"/>
    <w:rsid w:val="00200802"/>
    <w:rsid w:val="00200857"/>
    <w:rsid w:val="00200943"/>
    <w:rsid w:val="00200BD7"/>
    <w:rsid w:val="00200C16"/>
    <w:rsid w:val="00200DE8"/>
    <w:rsid w:val="00200F0E"/>
    <w:rsid w:val="00200F9F"/>
    <w:rsid w:val="00201209"/>
    <w:rsid w:val="00201403"/>
    <w:rsid w:val="00201451"/>
    <w:rsid w:val="002014B3"/>
    <w:rsid w:val="002015AA"/>
    <w:rsid w:val="002015D7"/>
    <w:rsid w:val="002017A2"/>
    <w:rsid w:val="00201877"/>
    <w:rsid w:val="00201959"/>
    <w:rsid w:val="00201A4A"/>
    <w:rsid w:val="00201D76"/>
    <w:rsid w:val="00201D77"/>
    <w:rsid w:val="00201E12"/>
    <w:rsid w:val="002020BB"/>
    <w:rsid w:val="002020D8"/>
    <w:rsid w:val="002021F4"/>
    <w:rsid w:val="00202362"/>
    <w:rsid w:val="0020239B"/>
    <w:rsid w:val="002024DF"/>
    <w:rsid w:val="00202591"/>
    <w:rsid w:val="0020260A"/>
    <w:rsid w:val="00202651"/>
    <w:rsid w:val="00202D55"/>
    <w:rsid w:val="00202E7E"/>
    <w:rsid w:val="0020306D"/>
    <w:rsid w:val="00203078"/>
    <w:rsid w:val="002030BE"/>
    <w:rsid w:val="0020315A"/>
    <w:rsid w:val="00203183"/>
    <w:rsid w:val="0020328F"/>
    <w:rsid w:val="002032B4"/>
    <w:rsid w:val="002032E9"/>
    <w:rsid w:val="00203604"/>
    <w:rsid w:val="002036F9"/>
    <w:rsid w:val="00203C0A"/>
    <w:rsid w:val="00203CC5"/>
    <w:rsid w:val="00203D6E"/>
    <w:rsid w:val="00203DFF"/>
    <w:rsid w:val="00203EC2"/>
    <w:rsid w:val="00203F13"/>
    <w:rsid w:val="00203F46"/>
    <w:rsid w:val="00204129"/>
    <w:rsid w:val="00204216"/>
    <w:rsid w:val="002042BD"/>
    <w:rsid w:val="002044C3"/>
    <w:rsid w:val="002047A1"/>
    <w:rsid w:val="002047D1"/>
    <w:rsid w:val="002048AD"/>
    <w:rsid w:val="002048FE"/>
    <w:rsid w:val="00204AE1"/>
    <w:rsid w:val="00204D65"/>
    <w:rsid w:val="00204DAB"/>
    <w:rsid w:val="00204DCF"/>
    <w:rsid w:val="00204F68"/>
    <w:rsid w:val="00204F82"/>
    <w:rsid w:val="00205201"/>
    <w:rsid w:val="0020521C"/>
    <w:rsid w:val="0020529F"/>
    <w:rsid w:val="0020530B"/>
    <w:rsid w:val="002055AE"/>
    <w:rsid w:val="00205767"/>
    <w:rsid w:val="002057E6"/>
    <w:rsid w:val="0020594A"/>
    <w:rsid w:val="00205B54"/>
    <w:rsid w:val="00205E14"/>
    <w:rsid w:val="00205F98"/>
    <w:rsid w:val="00206120"/>
    <w:rsid w:val="0020645D"/>
    <w:rsid w:val="00206949"/>
    <w:rsid w:val="00206987"/>
    <w:rsid w:val="002069BB"/>
    <w:rsid w:val="00206C23"/>
    <w:rsid w:val="00206C2A"/>
    <w:rsid w:val="00206F12"/>
    <w:rsid w:val="00206F34"/>
    <w:rsid w:val="00206FB2"/>
    <w:rsid w:val="002071FF"/>
    <w:rsid w:val="0020734A"/>
    <w:rsid w:val="0020753D"/>
    <w:rsid w:val="002075DD"/>
    <w:rsid w:val="00207797"/>
    <w:rsid w:val="002077BB"/>
    <w:rsid w:val="0020780F"/>
    <w:rsid w:val="00207C81"/>
    <w:rsid w:val="00207CC8"/>
    <w:rsid w:val="00207E7A"/>
    <w:rsid w:val="00207FB2"/>
    <w:rsid w:val="0021012A"/>
    <w:rsid w:val="00210206"/>
    <w:rsid w:val="00210247"/>
    <w:rsid w:val="00210389"/>
    <w:rsid w:val="0021038A"/>
    <w:rsid w:val="00210622"/>
    <w:rsid w:val="0021082C"/>
    <w:rsid w:val="00210BB6"/>
    <w:rsid w:val="00210CCE"/>
    <w:rsid w:val="00210CD9"/>
    <w:rsid w:val="00210F1E"/>
    <w:rsid w:val="0021105F"/>
    <w:rsid w:val="00211145"/>
    <w:rsid w:val="0021147D"/>
    <w:rsid w:val="00211490"/>
    <w:rsid w:val="002115B6"/>
    <w:rsid w:val="0021193A"/>
    <w:rsid w:val="0021197D"/>
    <w:rsid w:val="00211ABF"/>
    <w:rsid w:val="00211D76"/>
    <w:rsid w:val="00211EC8"/>
    <w:rsid w:val="00211FF0"/>
    <w:rsid w:val="0021202B"/>
    <w:rsid w:val="002125A9"/>
    <w:rsid w:val="002125C9"/>
    <w:rsid w:val="002127BF"/>
    <w:rsid w:val="00212CB6"/>
    <w:rsid w:val="00212DAC"/>
    <w:rsid w:val="002133C5"/>
    <w:rsid w:val="002134CD"/>
    <w:rsid w:val="00213538"/>
    <w:rsid w:val="00213562"/>
    <w:rsid w:val="002136DF"/>
    <w:rsid w:val="002137CE"/>
    <w:rsid w:val="00213806"/>
    <w:rsid w:val="0021389B"/>
    <w:rsid w:val="002138B9"/>
    <w:rsid w:val="0021396A"/>
    <w:rsid w:val="00213E4E"/>
    <w:rsid w:val="00213E8B"/>
    <w:rsid w:val="002142AF"/>
    <w:rsid w:val="002142FA"/>
    <w:rsid w:val="0021458A"/>
    <w:rsid w:val="0021463B"/>
    <w:rsid w:val="00214641"/>
    <w:rsid w:val="00214685"/>
    <w:rsid w:val="00214852"/>
    <w:rsid w:val="0021490F"/>
    <w:rsid w:val="00214B7E"/>
    <w:rsid w:val="00214D0F"/>
    <w:rsid w:val="00214FA0"/>
    <w:rsid w:val="00215111"/>
    <w:rsid w:val="002156D9"/>
    <w:rsid w:val="00215899"/>
    <w:rsid w:val="00215A06"/>
    <w:rsid w:val="00215A36"/>
    <w:rsid w:val="00215A5F"/>
    <w:rsid w:val="00215BAA"/>
    <w:rsid w:val="00215BD1"/>
    <w:rsid w:val="00215E30"/>
    <w:rsid w:val="00215FD5"/>
    <w:rsid w:val="0021644F"/>
    <w:rsid w:val="00216626"/>
    <w:rsid w:val="00216646"/>
    <w:rsid w:val="00216820"/>
    <w:rsid w:val="002168DD"/>
    <w:rsid w:val="002169AC"/>
    <w:rsid w:val="002169F8"/>
    <w:rsid w:val="00216C1B"/>
    <w:rsid w:val="00216D61"/>
    <w:rsid w:val="00216DE6"/>
    <w:rsid w:val="00216E6D"/>
    <w:rsid w:val="00216EFA"/>
    <w:rsid w:val="00217071"/>
    <w:rsid w:val="002171A8"/>
    <w:rsid w:val="00217243"/>
    <w:rsid w:val="0021752C"/>
    <w:rsid w:val="0021781B"/>
    <w:rsid w:val="00217B2B"/>
    <w:rsid w:val="00217C7E"/>
    <w:rsid w:val="00217EBB"/>
    <w:rsid w:val="0022001D"/>
    <w:rsid w:val="00220283"/>
    <w:rsid w:val="00220423"/>
    <w:rsid w:val="0022045E"/>
    <w:rsid w:val="00220511"/>
    <w:rsid w:val="00220753"/>
    <w:rsid w:val="0022085A"/>
    <w:rsid w:val="0022085F"/>
    <w:rsid w:val="00220872"/>
    <w:rsid w:val="002209D6"/>
    <w:rsid w:val="00220B03"/>
    <w:rsid w:val="00220B6E"/>
    <w:rsid w:val="00220CF6"/>
    <w:rsid w:val="00220DB1"/>
    <w:rsid w:val="00220DB7"/>
    <w:rsid w:val="00220F7C"/>
    <w:rsid w:val="00221045"/>
    <w:rsid w:val="002210AB"/>
    <w:rsid w:val="00221105"/>
    <w:rsid w:val="002212B2"/>
    <w:rsid w:val="0022130C"/>
    <w:rsid w:val="002213D8"/>
    <w:rsid w:val="00221406"/>
    <w:rsid w:val="00221489"/>
    <w:rsid w:val="0022181E"/>
    <w:rsid w:val="002219EB"/>
    <w:rsid w:val="00221BFE"/>
    <w:rsid w:val="00221FC2"/>
    <w:rsid w:val="0022234A"/>
    <w:rsid w:val="00222436"/>
    <w:rsid w:val="0022249D"/>
    <w:rsid w:val="002224F6"/>
    <w:rsid w:val="0022259D"/>
    <w:rsid w:val="00222635"/>
    <w:rsid w:val="002228A2"/>
    <w:rsid w:val="00222AE9"/>
    <w:rsid w:val="00222B50"/>
    <w:rsid w:val="00222BBC"/>
    <w:rsid w:val="00222FBB"/>
    <w:rsid w:val="00223333"/>
    <w:rsid w:val="00223557"/>
    <w:rsid w:val="0022361E"/>
    <w:rsid w:val="00223701"/>
    <w:rsid w:val="0022378B"/>
    <w:rsid w:val="00223E7F"/>
    <w:rsid w:val="00223E82"/>
    <w:rsid w:val="00223EF6"/>
    <w:rsid w:val="002241B4"/>
    <w:rsid w:val="002241C4"/>
    <w:rsid w:val="0022451B"/>
    <w:rsid w:val="00224545"/>
    <w:rsid w:val="00224733"/>
    <w:rsid w:val="00224B75"/>
    <w:rsid w:val="00224E39"/>
    <w:rsid w:val="002250E8"/>
    <w:rsid w:val="002254BE"/>
    <w:rsid w:val="00225514"/>
    <w:rsid w:val="00225820"/>
    <w:rsid w:val="002259B0"/>
    <w:rsid w:val="00225A1C"/>
    <w:rsid w:val="00225AE3"/>
    <w:rsid w:val="00225C92"/>
    <w:rsid w:val="00225E1D"/>
    <w:rsid w:val="00225E66"/>
    <w:rsid w:val="002263DE"/>
    <w:rsid w:val="00226962"/>
    <w:rsid w:val="00226B11"/>
    <w:rsid w:val="00226D46"/>
    <w:rsid w:val="00226D6D"/>
    <w:rsid w:val="00226E62"/>
    <w:rsid w:val="00226EAB"/>
    <w:rsid w:val="00226F3B"/>
    <w:rsid w:val="0022701A"/>
    <w:rsid w:val="00227253"/>
    <w:rsid w:val="002276AB"/>
    <w:rsid w:val="00227718"/>
    <w:rsid w:val="0022796E"/>
    <w:rsid w:val="00227D83"/>
    <w:rsid w:val="00230213"/>
    <w:rsid w:val="002303FF"/>
    <w:rsid w:val="0023082A"/>
    <w:rsid w:val="0023089E"/>
    <w:rsid w:val="002309BC"/>
    <w:rsid w:val="00230AFF"/>
    <w:rsid w:val="00230D95"/>
    <w:rsid w:val="00230E20"/>
    <w:rsid w:val="00230F29"/>
    <w:rsid w:val="00230F3B"/>
    <w:rsid w:val="0023108F"/>
    <w:rsid w:val="00231699"/>
    <w:rsid w:val="002317F3"/>
    <w:rsid w:val="002318FA"/>
    <w:rsid w:val="0023194D"/>
    <w:rsid w:val="002319E2"/>
    <w:rsid w:val="002319E3"/>
    <w:rsid w:val="00231B80"/>
    <w:rsid w:val="00231D6D"/>
    <w:rsid w:val="0023200D"/>
    <w:rsid w:val="00232144"/>
    <w:rsid w:val="002329DA"/>
    <w:rsid w:val="00232BE3"/>
    <w:rsid w:val="00232DE9"/>
    <w:rsid w:val="00232E60"/>
    <w:rsid w:val="00233036"/>
    <w:rsid w:val="002331CC"/>
    <w:rsid w:val="00233471"/>
    <w:rsid w:val="00233514"/>
    <w:rsid w:val="002336C2"/>
    <w:rsid w:val="0023370A"/>
    <w:rsid w:val="00233842"/>
    <w:rsid w:val="00233A01"/>
    <w:rsid w:val="00233A0C"/>
    <w:rsid w:val="00233AD2"/>
    <w:rsid w:val="00233C0C"/>
    <w:rsid w:val="00233DFF"/>
    <w:rsid w:val="00233E62"/>
    <w:rsid w:val="00233F95"/>
    <w:rsid w:val="002341AC"/>
    <w:rsid w:val="002341B1"/>
    <w:rsid w:val="0023439E"/>
    <w:rsid w:val="002344A8"/>
    <w:rsid w:val="002345D8"/>
    <w:rsid w:val="0023467D"/>
    <w:rsid w:val="002349F7"/>
    <w:rsid w:val="00234A7F"/>
    <w:rsid w:val="00234AA0"/>
    <w:rsid w:val="00234D0F"/>
    <w:rsid w:val="00234E22"/>
    <w:rsid w:val="00234E99"/>
    <w:rsid w:val="00234FEA"/>
    <w:rsid w:val="0023545D"/>
    <w:rsid w:val="00235549"/>
    <w:rsid w:val="00235575"/>
    <w:rsid w:val="00235859"/>
    <w:rsid w:val="00235871"/>
    <w:rsid w:val="002359E1"/>
    <w:rsid w:val="002359F6"/>
    <w:rsid w:val="00235A20"/>
    <w:rsid w:val="00235B88"/>
    <w:rsid w:val="00235BEA"/>
    <w:rsid w:val="00235DAA"/>
    <w:rsid w:val="00235F31"/>
    <w:rsid w:val="0023666D"/>
    <w:rsid w:val="002366E4"/>
    <w:rsid w:val="00236A5B"/>
    <w:rsid w:val="00236A89"/>
    <w:rsid w:val="00236B70"/>
    <w:rsid w:val="00236C1A"/>
    <w:rsid w:val="00236CCD"/>
    <w:rsid w:val="00236E1F"/>
    <w:rsid w:val="002371F0"/>
    <w:rsid w:val="002371FD"/>
    <w:rsid w:val="00237229"/>
    <w:rsid w:val="00237376"/>
    <w:rsid w:val="002379E3"/>
    <w:rsid w:val="00237A5A"/>
    <w:rsid w:val="002404B1"/>
    <w:rsid w:val="002404E2"/>
    <w:rsid w:val="00240571"/>
    <w:rsid w:val="00240572"/>
    <w:rsid w:val="002405CD"/>
    <w:rsid w:val="00240B3D"/>
    <w:rsid w:val="00240ECA"/>
    <w:rsid w:val="00240F92"/>
    <w:rsid w:val="0024101E"/>
    <w:rsid w:val="002413DD"/>
    <w:rsid w:val="0024140C"/>
    <w:rsid w:val="00241535"/>
    <w:rsid w:val="0024156F"/>
    <w:rsid w:val="002416DC"/>
    <w:rsid w:val="00241758"/>
    <w:rsid w:val="002419AE"/>
    <w:rsid w:val="00241A89"/>
    <w:rsid w:val="00241AE4"/>
    <w:rsid w:val="00241C7D"/>
    <w:rsid w:val="00241CDD"/>
    <w:rsid w:val="00241FBB"/>
    <w:rsid w:val="00242067"/>
    <w:rsid w:val="00242170"/>
    <w:rsid w:val="00242184"/>
    <w:rsid w:val="002424F8"/>
    <w:rsid w:val="00242902"/>
    <w:rsid w:val="002429EC"/>
    <w:rsid w:val="00242A5C"/>
    <w:rsid w:val="00242B16"/>
    <w:rsid w:val="00242B62"/>
    <w:rsid w:val="00242BC8"/>
    <w:rsid w:val="00242D0E"/>
    <w:rsid w:val="0024308F"/>
    <w:rsid w:val="00243859"/>
    <w:rsid w:val="002438E5"/>
    <w:rsid w:val="002439DC"/>
    <w:rsid w:val="00243D0E"/>
    <w:rsid w:val="00243E3F"/>
    <w:rsid w:val="002440D3"/>
    <w:rsid w:val="00244233"/>
    <w:rsid w:val="002446AF"/>
    <w:rsid w:val="00244AA7"/>
    <w:rsid w:val="00244B58"/>
    <w:rsid w:val="00244D70"/>
    <w:rsid w:val="00244F30"/>
    <w:rsid w:val="00244FF6"/>
    <w:rsid w:val="00245199"/>
    <w:rsid w:val="002458CB"/>
    <w:rsid w:val="00245995"/>
    <w:rsid w:val="002459BE"/>
    <w:rsid w:val="00245A05"/>
    <w:rsid w:val="00245A7D"/>
    <w:rsid w:val="00245B55"/>
    <w:rsid w:val="00245B6A"/>
    <w:rsid w:val="00245C55"/>
    <w:rsid w:val="00245D71"/>
    <w:rsid w:val="00245E10"/>
    <w:rsid w:val="00245E13"/>
    <w:rsid w:val="00245FF9"/>
    <w:rsid w:val="0024606A"/>
    <w:rsid w:val="0024607D"/>
    <w:rsid w:val="00246138"/>
    <w:rsid w:val="0024614A"/>
    <w:rsid w:val="00246288"/>
    <w:rsid w:val="00246375"/>
    <w:rsid w:val="00246402"/>
    <w:rsid w:val="00246626"/>
    <w:rsid w:val="002467A9"/>
    <w:rsid w:val="00246A50"/>
    <w:rsid w:val="00247132"/>
    <w:rsid w:val="002474AE"/>
    <w:rsid w:val="00247593"/>
    <w:rsid w:val="00247605"/>
    <w:rsid w:val="00247767"/>
    <w:rsid w:val="00247870"/>
    <w:rsid w:val="002479AC"/>
    <w:rsid w:val="00247B5F"/>
    <w:rsid w:val="00247B6E"/>
    <w:rsid w:val="00247BD8"/>
    <w:rsid w:val="00247D28"/>
    <w:rsid w:val="00247DB7"/>
    <w:rsid w:val="00247DE8"/>
    <w:rsid w:val="00247F60"/>
    <w:rsid w:val="00250020"/>
    <w:rsid w:val="0025004F"/>
    <w:rsid w:val="00250156"/>
    <w:rsid w:val="002507B4"/>
    <w:rsid w:val="002507CA"/>
    <w:rsid w:val="0025087C"/>
    <w:rsid w:val="002508A8"/>
    <w:rsid w:val="00250EB9"/>
    <w:rsid w:val="002512BF"/>
    <w:rsid w:val="00251450"/>
    <w:rsid w:val="002514BC"/>
    <w:rsid w:val="002514FA"/>
    <w:rsid w:val="0025169F"/>
    <w:rsid w:val="00251710"/>
    <w:rsid w:val="00251821"/>
    <w:rsid w:val="0025199B"/>
    <w:rsid w:val="002519B1"/>
    <w:rsid w:val="00251B72"/>
    <w:rsid w:val="00251BDA"/>
    <w:rsid w:val="00251C89"/>
    <w:rsid w:val="00251E17"/>
    <w:rsid w:val="00251E27"/>
    <w:rsid w:val="00251EB6"/>
    <w:rsid w:val="00251F79"/>
    <w:rsid w:val="0025209B"/>
    <w:rsid w:val="002520E1"/>
    <w:rsid w:val="002521DE"/>
    <w:rsid w:val="0025237E"/>
    <w:rsid w:val="00252397"/>
    <w:rsid w:val="002524D3"/>
    <w:rsid w:val="00252528"/>
    <w:rsid w:val="002526EA"/>
    <w:rsid w:val="00252730"/>
    <w:rsid w:val="00252BF2"/>
    <w:rsid w:val="0025304C"/>
    <w:rsid w:val="002530B4"/>
    <w:rsid w:val="00253495"/>
    <w:rsid w:val="00253553"/>
    <w:rsid w:val="002536AB"/>
    <w:rsid w:val="00253859"/>
    <w:rsid w:val="002538F6"/>
    <w:rsid w:val="00253AA6"/>
    <w:rsid w:val="00253C0A"/>
    <w:rsid w:val="00253D73"/>
    <w:rsid w:val="00253DB1"/>
    <w:rsid w:val="00253E26"/>
    <w:rsid w:val="002541EA"/>
    <w:rsid w:val="00254249"/>
    <w:rsid w:val="002542CB"/>
    <w:rsid w:val="00254401"/>
    <w:rsid w:val="00254608"/>
    <w:rsid w:val="0025475A"/>
    <w:rsid w:val="00254948"/>
    <w:rsid w:val="00254B05"/>
    <w:rsid w:val="00254DD9"/>
    <w:rsid w:val="00254E04"/>
    <w:rsid w:val="00254E1A"/>
    <w:rsid w:val="00254EB9"/>
    <w:rsid w:val="0025529C"/>
    <w:rsid w:val="002553CD"/>
    <w:rsid w:val="0025549C"/>
    <w:rsid w:val="0025557B"/>
    <w:rsid w:val="002556A1"/>
    <w:rsid w:val="002558AE"/>
    <w:rsid w:val="00255907"/>
    <w:rsid w:val="00255B3E"/>
    <w:rsid w:val="00255CBA"/>
    <w:rsid w:val="00255E11"/>
    <w:rsid w:val="00255EC3"/>
    <w:rsid w:val="00255EE0"/>
    <w:rsid w:val="0025620A"/>
    <w:rsid w:val="00256465"/>
    <w:rsid w:val="0025649E"/>
    <w:rsid w:val="002564BC"/>
    <w:rsid w:val="002567EC"/>
    <w:rsid w:val="002569BC"/>
    <w:rsid w:val="00256A25"/>
    <w:rsid w:val="00256CF7"/>
    <w:rsid w:val="0025705F"/>
    <w:rsid w:val="002570FD"/>
    <w:rsid w:val="0025714B"/>
    <w:rsid w:val="002575DA"/>
    <w:rsid w:val="002575DC"/>
    <w:rsid w:val="002576DE"/>
    <w:rsid w:val="00257760"/>
    <w:rsid w:val="002578ED"/>
    <w:rsid w:val="0025793B"/>
    <w:rsid w:val="002579F5"/>
    <w:rsid w:val="00257A6F"/>
    <w:rsid w:val="00257B2B"/>
    <w:rsid w:val="00257CCE"/>
    <w:rsid w:val="00257E32"/>
    <w:rsid w:val="00260153"/>
    <w:rsid w:val="002601FA"/>
    <w:rsid w:val="00260450"/>
    <w:rsid w:val="002605B0"/>
    <w:rsid w:val="002605E4"/>
    <w:rsid w:val="002609B5"/>
    <w:rsid w:val="002609EB"/>
    <w:rsid w:val="00260DC6"/>
    <w:rsid w:val="00261160"/>
    <w:rsid w:val="00261186"/>
    <w:rsid w:val="00261242"/>
    <w:rsid w:val="00261354"/>
    <w:rsid w:val="00261614"/>
    <w:rsid w:val="00261962"/>
    <w:rsid w:val="00261B09"/>
    <w:rsid w:val="00261B39"/>
    <w:rsid w:val="00261C76"/>
    <w:rsid w:val="00261EA5"/>
    <w:rsid w:val="00261F6C"/>
    <w:rsid w:val="00262265"/>
    <w:rsid w:val="0026238E"/>
    <w:rsid w:val="00262466"/>
    <w:rsid w:val="00262604"/>
    <w:rsid w:val="002627AA"/>
    <w:rsid w:val="002627B8"/>
    <w:rsid w:val="00262807"/>
    <w:rsid w:val="00262866"/>
    <w:rsid w:val="00262893"/>
    <w:rsid w:val="002628DC"/>
    <w:rsid w:val="00262A4C"/>
    <w:rsid w:val="00262AF9"/>
    <w:rsid w:val="00262D60"/>
    <w:rsid w:val="00262DD9"/>
    <w:rsid w:val="00262E3F"/>
    <w:rsid w:val="00262F35"/>
    <w:rsid w:val="00263083"/>
    <w:rsid w:val="002634B5"/>
    <w:rsid w:val="0026354D"/>
    <w:rsid w:val="002637A0"/>
    <w:rsid w:val="002639E3"/>
    <w:rsid w:val="00263BF9"/>
    <w:rsid w:val="00263C88"/>
    <w:rsid w:val="00263C92"/>
    <w:rsid w:val="00263ED8"/>
    <w:rsid w:val="00263F79"/>
    <w:rsid w:val="00264068"/>
    <w:rsid w:val="0026411F"/>
    <w:rsid w:val="002642AA"/>
    <w:rsid w:val="002642B6"/>
    <w:rsid w:val="00264426"/>
    <w:rsid w:val="0026443A"/>
    <w:rsid w:val="0026445E"/>
    <w:rsid w:val="002645CC"/>
    <w:rsid w:val="0026490E"/>
    <w:rsid w:val="00264A87"/>
    <w:rsid w:val="00264B3C"/>
    <w:rsid w:val="00264B54"/>
    <w:rsid w:val="00264C48"/>
    <w:rsid w:val="00264D9B"/>
    <w:rsid w:val="00264E1B"/>
    <w:rsid w:val="00264E2C"/>
    <w:rsid w:val="00264E7C"/>
    <w:rsid w:val="00264EE6"/>
    <w:rsid w:val="00264EFB"/>
    <w:rsid w:val="00264F73"/>
    <w:rsid w:val="002652AC"/>
    <w:rsid w:val="0026582C"/>
    <w:rsid w:val="00265917"/>
    <w:rsid w:val="00265991"/>
    <w:rsid w:val="00265AB4"/>
    <w:rsid w:val="00265C51"/>
    <w:rsid w:val="00265D3D"/>
    <w:rsid w:val="00265FEF"/>
    <w:rsid w:val="00266044"/>
    <w:rsid w:val="00266362"/>
    <w:rsid w:val="002665FF"/>
    <w:rsid w:val="0026672C"/>
    <w:rsid w:val="002667A4"/>
    <w:rsid w:val="00266B88"/>
    <w:rsid w:val="00266C1C"/>
    <w:rsid w:val="00266D09"/>
    <w:rsid w:val="00266DDC"/>
    <w:rsid w:val="00266EEF"/>
    <w:rsid w:val="0026701C"/>
    <w:rsid w:val="002670C9"/>
    <w:rsid w:val="002673F1"/>
    <w:rsid w:val="00267549"/>
    <w:rsid w:val="0026756E"/>
    <w:rsid w:val="002678FE"/>
    <w:rsid w:val="00267984"/>
    <w:rsid w:val="002679DA"/>
    <w:rsid w:val="00267A46"/>
    <w:rsid w:val="00267BCF"/>
    <w:rsid w:val="00267D62"/>
    <w:rsid w:val="00270239"/>
    <w:rsid w:val="0027052F"/>
    <w:rsid w:val="00270691"/>
    <w:rsid w:val="00270891"/>
    <w:rsid w:val="002708DA"/>
    <w:rsid w:val="00270A44"/>
    <w:rsid w:val="00270B1D"/>
    <w:rsid w:val="00270E3F"/>
    <w:rsid w:val="00270F79"/>
    <w:rsid w:val="00270FD4"/>
    <w:rsid w:val="0027127F"/>
    <w:rsid w:val="002712C0"/>
    <w:rsid w:val="002712C6"/>
    <w:rsid w:val="002714AD"/>
    <w:rsid w:val="00271755"/>
    <w:rsid w:val="0027197E"/>
    <w:rsid w:val="00271AD9"/>
    <w:rsid w:val="00271ED5"/>
    <w:rsid w:val="0027205A"/>
    <w:rsid w:val="00272137"/>
    <w:rsid w:val="002721F0"/>
    <w:rsid w:val="00272216"/>
    <w:rsid w:val="00272238"/>
    <w:rsid w:val="0027224B"/>
    <w:rsid w:val="002723DE"/>
    <w:rsid w:val="0027254E"/>
    <w:rsid w:val="0027268F"/>
    <w:rsid w:val="0027270E"/>
    <w:rsid w:val="00272865"/>
    <w:rsid w:val="002729BE"/>
    <w:rsid w:val="00272A43"/>
    <w:rsid w:val="00272AEE"/>
    <w:rsid w:val="00272CFD"/>
    <w:rsid w:val="00272D88"/>
    <w:rsid w:val="00272F1E"/>
    <w:rsid w:val="00272F7F"/>
    <w:rsid w:val="00273115"/>
    <w:rsid w:val="00273121"/>
    <w:rsid w:val="002731F0"/>
    <w:rsid w:val="002733FE"/>
    <w:rsid w:val="002734E5"/>
    <w:rsid w:val="002735C8"/>
    <w:rsid w:val="002737BE"/>
    <w:rsid w:val="0027392F"/>
    <w:rsid w:val="00273A45"/>
    <w:rsid w:val="00273AAC"/>
    <w:rsid w:val="00273D11"/>
    <w:rsid w:val="00273DB7"/>
    <w:rsid w:val="00274166"/>
    <w:rsid w:val="00274233"/>
    <w:rsid w:val="0027433E"/>
    <w:rsid w:val="0027442B"/>
    <w:rsid w:val="00274431"/>
    <w:rsid w:val="00274615"/>
    <w:rsid w:val="00274778"/>
    <w:rsid w:val="002747D9"/>
    <w:rsid w:val="00274974"/>
    <w:rsid w:val="0027498D"/>
    <w:rsid w:val="00274B14"/>
    <w:rsid w:val="00274BF7"/>
    <w:rsid w:val="00274D5A"/>
    <w:rsid w:val="00274D7F"/>
    <w:rsid w:val="00274DDC"/>
    <w:rsid w:val="00274E56"/>
    <w:rsid w:val="00274E6B"/>
    <w:rsid w:val="00274F91"/>
    <w:rsid w:val="00275091"/>
    <w:rsid w:val="002752CD"/>
    <w:rsid w:val="002753A9"/>
    <w:rsid w:val="002754D8"/>
    <w:rsid w:val="002754ED"/>
    <w:rsid w:val="002758F7"/>
    <w:rsid w:val="00275A45"/>
    <w:rsid w:val="00275C0F"/>
    <w:rsid w:val="00275C51"/>
    <w:rsid w:val="00275D3D"/>
    <w:rsid w:val="00275DBA"/>
    <w:rsid w:val="00275F72"/>
    <w:rsid w:val="00276075"/>
    <w:rsid w:val="00276259"/>
    <w:rsid w:val="00276437"/>
    <w:rsid w:val="0027656D"/>
    <w:rsid w:val="002766FF"/>
    <w:rsid w:val="00276873"/>
    <w:rsid w:val="002769AD"/>
    <w:rsid w:val="00276A75"/>
    <w:rsid w:val="00276AF4"/>
    <w:rsid w:val="00276B91"/>
    <w:rsid w:val="00276BCF"/>
    <w:rsid w:val="00276D93"/>
    <w:rsid w:val="00276DEA"/>
    <w:rsid w:val="00276F89"/>
    <w:rsid w:val="0027752B"/>
    <w:rsid w:val="002775B9"/>
    <w:rsid w:val="00277783"/>
    <w:rsid w:val="002777F9"/>
    <w:rsid w:val="00277846"/>
    <w:rsid w:val="00277870"/>
    <w:rsid w:val="002779E2"/>
    <w:rsid w:val="00277BD9"/>
    <w:rsid w:val="00277D8B"/>
    <w:rsid w:val="00277E4D"/>
    <w:rsid w:val="00277E5C"/>
    <w:rsid w:val="00277FB2"/>
    <w:rsid w:val="0028001D"/>
    <w:rsid w:val="00280417"/>
    <w:rsid w:val="00280433"/>
    <w:rsid w:val="00280B3C"/>
    <w:rsid w:val="00280CF9"/>
    <w:rsid w:val="00280E6B"/>
    <w:rsid w:val="00280F13"/>
    <w:rsid w:val="00280F38"/>
    <w:rsid w:val="0028124B"/>
    <w:rsid w:val="0028134F"/>
    <w:rsid w:val="002813C6"/>
    <w:rsid w:val="00281473"/>
    <w:rsid w:val="002815B7"/>
    <w:rsid w:val="002815F7"/>
    <w:rsid w:val="00281730"/>
    <w:rsid w:val="002819F0"/>
    <w:rsid w:val="00281E1D"/>
    <w:rsid w:val="00282155"/>
    <w:rsid w:val="002825DF"/>
    <w:rsid w:val="0028284E"/>
    <w:rsid w:val="0028284F"/>
    <w:rsid w:val="00282C5D"/>
    <w:rsid w:val="00282D0B"/>
    <w:rsid w:val="002830D7"/>
    <w:rsid w:val="00283322"/>
    <w:rsid w:val="00283438"/>
    <w:rsid w:val="00283459"/>
    <w:rsid w:val="0028346D"/>
    <w:rsid w:val="00283640"/>
    <w:rsid w:val="00283B3A"/>
    <w:rsid w:val="00283D2D"/>
    <w:rsid w:val="00283FCE"/>
    <w:rsid w:val="00284493"/>
    <w:rsid w:val="0028459D"/>
    <w:rsid w:val="00284888"/>
    <w:rsid w:val="00284928"/>
    <w:rsid w:val="00284B6A"/>
    <w:rsid w:val="00284C8D"/>
    <w:rsid w:val="002852B9"/>
    <w:rsid w:val="00285551"/>
    <w:rsid w:val="0028564C"/>
    <w:rsid w:val="002857D6"/>
    <w:rsid w:val="0028587F"/>
    <w:rsid w:val="00285CD2"/>
    <w:rsid w:val="00285E46"/>
    <w:rsid w:val="0028629E"/>
    <w:rsid w:val="002863D9"/>
    <w:rsid w:val="00286744"/>
    <w:rsid w:val="002868B7"/>
    <w:rsid w:val="002868DD"/>
    <w:rsid w:val="00286944"/>
    <w:rsid w:val="00286994"/>
    <w:rsid w:val="00286B68"/>
    <w:rsid w:val="00286C4A"/>
    <w:rsid w:val="00286D8B"/>
    <w:rsid w:val="00286EB2"/>
    <w:rsid w:val="00286F48"/>
    <w:rsid w:val="002872EF"/>
    <w:rsid w:val="002874F9"/>
    <w:rsid w:val="002877A2"/>
    <w:rsid w:val="002879BB"/>
    <w:rsid w:val="00287E3B"/>
    <w:rsid w:val="00287EBB"/>
    <w:rsid w:val="00287ED1"/>
    <w:rsid w:val="00287ED5"/>
    <w:rsid w:val="00287F29"/>
    <w:rsid w:val="00287F7D"/>
    <w:rsid w:val="00287FC6"/>
    <w:rsid w:val="0029011A"/>
    <w:rsid w:val="00290224"/>
    <w:rsid w:val="002902AE"/>
    <w:rsid w:val="0029070D"/>
    <w:rsid w:val="00290757"/>
    <w:rsid w:val="0029091F"/>
    <w:rsid w:val="00290A43"/>
    <w:rsid w:val="00290A79"/>
    <w:rsid w:val="00290BFC"/>
    <w:rsid w:val="00290D87"/>
    <w:rsid w:val="00290D96"/>
    <w:rsid w:val="00290DF9"/>
    <w:rsid w:val="00290E5D"/>
    <w:rsid w:val="00290E73"/>
    <w:rsid w:val="00291026"/>
    <w:rsid w:val="0029136E"/>
    <w:rsid w:val="0029142A"/>
    <w:rsid w:val="00291799"/>
    <w:rsid w:val="0029185C"/>
    <w:rsid w:val="00291950"/>
    <w:rsid w:val="00291B53"/>
    <w:rsid w:val="002920E4"/>
    <w:rsid w:val="0029222A"/>
    <w:rsid w:val="00292304"/>
    <w:rsid w:val="00292575"/>
    <w:rsid w:val="002925FE"/>
    <w:rsid w:val="0029280C"/>
    <w:rsid w:val="0029281B"/>
    <w:rsid w:val="00292982"/>
    <w:rsid w:val="00292CA6"/>
    <w:rsid w:val="00292D63"/>
    <w:rsid w:val="002930BE"/>
    <w:rsid w:val="0029328B"/>
    <w:rsid w:val="00293293"/>
    <w:rsid w:val="00293404"/>
    <w:rsid w:val="00293460"/>
    <w:rsid w:val="002935C5"/>
    <w:rsid w:val="002936B0"/>
    <w:rsid w:val="00293858"/>
    <w:rsid w:val="0029387D"/>
    <w:rsid w:val="00293A08"/>
    <w:rsid w:val="00293A1B"/>
    <w:rsid w:val="00293A8C"/>
    <w:rsid w:val="00293B39"/>
    <w:rsid w:val="00293EFB"/>
    <w:rsid w:val="002940A3"/>
    <w:rsid w:val="0029417B"/>
    <w:rsid w:val="00294265"/>
    <w:rsid w:val="00294444"/>
    <w:rsid w:val="00294685"/>
    <w:rsid w:val="00294704"/>
    <w:rsid w:val="00294956"/>
    <w:rsid w:val="00294A1A"/>
    <w:rsid w:val="00294B77"/>
    <w:rsid w:val="00294DF7"/>
    <w:rsid w:val="0029506A"/>
    <w:rsid w:val="00295392"/>
    <w:rsid w:val="00295726"/>
    <w:rsid w:val="00295764"/>
    <w:rsid w:val="00295BDF"/>
    <w:rsid w:val="00295E10"/>
    <w:rsid w:val="0029605A"/>
    <w:rsid w:val="002960F9"/>
    <w:rsid w:val="0029621D"/>
    <w:rsid w:val="002962D0"/>
    <w:rsid w:val="0029657B"/>
    <w:rsid w:val="0029668F"/>
    <w:rsid w:val="00296800"/>
    <w:rsid w:val="0029681D"/>
    <w:rsid w:val="00296BC6"/>
    <w:rsid w:val="00296EFF"/>
    <w:rsid w:val="0029705A"/>
    <w:rsid w:val="00297213"/>
    <w:rsid w:val="0029731E"/>
    <w:rsid w:val="002973D9"/>
    <w:rsid w:val="002975C8"/>
    <w:rsid w:val="002975D0"/>
    <w:rsid w:val="002978B8"/>
    <w:rsid w:val="002979C3"/>
    <w:rsid w:val="00297A78"/>
    <w:rsid w:val="00297B4A"/>
    <w:rsid w:val="00297C15"/>
    <w:rsid w:val="002A0053"/>
    <w:rsid w:val="002A00FB"/>
    <w:rsid w:val="002A04C9"/>
    <w:rsid w:val="002A0584"/>
    <w:rsid w:val="002A0698"/>
    <w:rsid w:val="002A07F0"/>
    <w:rsid w:val="002A0F42"/>
    <w:rsid w:val="002A0FCA"/>
    <w:rsid w:val="002A115C"/>
    <w:rsid w:val="002A1544"/>
    <w:rsid w:val="002A156F"/>
    <w:rsid w:val="002A1634"/>
    <w:rsid w:val="002A1687"/>
    <w:rsid w:val="002A1731"/>
    <w:rsid w:val="002A18FF"/>
    <w:rsid w:val="002A19C6"/>
    <w:rsid w:val="002A1B5C"/>
    <w:rsid w:val="002A1BD0"/>
    <w:rsid w:val="002A1CC0"/>
    <w:rsid w:val="002A1CE2"/>
    <w:rsid w:val="002A26AC"/>
    <w:rsid w:val="002A26C0"/>
    <w:rsid w:val="002A291A"/>
    <w:rsid w:val="002A2970"/>
    <w:rsid w:val="002A2CA1"/>
    <w:rsid w:val="002A2CBD"/>
    <w:rsid w:val="002A2CD0"/>
    <w:rsid w:val="002A2EA4"/>
    <w:rsid w:val="002A35C9"/>
    <w:rsid w:val="002A3737"/>
    <w:rsid w:val="002A38C9"/>
    <w:rsid w:val="002A3CCE"/>
    <w:rsid w:val="002A3E2C"/>
    <w:rsid w:val="002A3E6A"/>
    <w:rsid w:val="002A42AC"/>
    <w:rsid w:val="002A433D"/>
    <w:rsid w:val="002A43F6"/>
    <w:rsid w:val="002A4403"/>
    <w:rsid w:val="002A4562"/>
    <w:rsid w:val="002A4569"/>
    <w:rsid w:val="002A45C2"/>
    <w:rsid w:val="002A492E"/>
    <w:rsid w:val="002A4C82"/>
    <w:rsid w:val="002A4E83"/>
    <w:rsid w:val="002A4F29"/>
    <w:rsid w:val="002A4F51"/>
    <w:rsid w:val="002A57B8"/>
    <w:rsid w:val="002A57DD"/>
    <w:rsid w:val="002A5852"/>
    <w:rsid w:val="002A5883"/>
    <w:rsid w:val="002A5898"/>
    <w:rsid w:val="002A596A"/>
    <w:rsid w:val="002A5BF9"/>
    <w:rsid w:val="002A5C1B"/>
    <w:rsid w:val="002A5E60"/>
    <w:rsid w:val="002A610C"/>
    <w:rsid w:val="002A6304"/>
    <w:rsid w:val="002A673E"/>
    <w:rsid w:val="002A6772"/>
    <w:rsid w:val="002A67D4"/>
    <w:rsid w:val="002A69E2"/>
    <w:rsid w:val="002A6A41"/>
    <w:rsid w:val="002A6AF7"/>
    <w:rsid w:val="002A6D7E"/>
    <w:rsid w:val="002A6E19"/>
    <w:rsid w:val="002A6E7D"/>
    <w:rsid w:val="002A6F90"/>
    <w:rsid w:val="002A7076"/>
    <w:rsid w:val="002A7608"/>
    <w:rsid w:val="002A765C"/>
    <w:rsid w:val="002A7739"/>
    <w:rsid w:val="002A77C2"/>
    <w:rsid w:val="002A77E1"/>
    <w:rsid w:val="002A7829"/>
    <w:rsid w:val="002A7846"/>
    <w:rsid w:val="002A78EE"/>
    <w:rsid w:val="002A7943"/>
    <w:rsid w:val="002A7A16"/>
    <w:rsid w:val="002A7A8A"/>
    <w:rsid w:val="002A7C0E"/>
    <w:rsid w:val="002A7CDA"/>
    <w:rsid w:val="002A7CEE"/>
    <w:rsid w:val="002A7D56"/>
    <w:rsid w:val="002A7E08"/>
    <w:rsid w:val="002B00D9"/>
    <w:rsid w:val="002B0377"/>
    <w:rsid w:val="002B0440"/>
    <w:rsid w:val="002B07B6"/>
    <w:rsid w:val="002B07D1"/>
    <w:rsid w:val="002B0B48"/>
    <w:rsid w:val="002B0BD3"/>
    <w:rsid w:val="002B0C05"/>
    <w:rsid w:val="002B0C36"/>
    <w:rsid w:val="002B0D59"/>
    <w:rsid w:val="002B0EB4"/>
    <w:rsid w:val="002B0FCA"/>
    <w:rsid w:val="002B1047"/>
    <w:rsid w:val="002B1073"/>
    <w:rsid w:val="002B114D"/>
    <w:rsid w:val="002B12CB"/>
    <w:rsid w:val="002B12E7"/>
    <w:rsid w:val="002B1385"/>
    <w:rsid w:val="002B1440"/>
    <w:rsid w:val="002B1498"/>
    <w:rsid w:val="002B1530"/>
    <w:rsid w:val="002B1AA1"/>
    <w:rsid w:val="002B1DB3"/>
    <w:rsid w:val="002B1E6B"/>
    <w:rsid w:val="002B20FA"/>
    <w:rsid w:val="002B2190"/>
    <w:rsid w:val="002B21F7"/>
    <w:rsid w:val="002B22A3"/>
    <w:rsid w:val="002B249C"/>
    <w:rsid w:val="002B251D"/>
    <w:rsid w:val="002B27D0"/>
    <w:rsid w:val="002B283C"/>
    <w:rsid w:val="002B2B37"/>
    <w:rsid w:val="002B2C31"/>
    <w:rsid w:val="002B2C65"/>
    <w:rsid w:val="002B2D0B"/>
    <w:rsid w:val="002B2D6D"/>
    <w:rsid w:val="002B2D6F"/>
    <w:rsid w:val="002B3164"/>
    <w:rsid w:val="002B3180"/>
    <w:rsid w:val="002B33F1"/>
    <w:rsid w:val="002B3647"/>
    <w:rsid w:val="002B3712"/>
    <w:rsid w:val="002B387C"/>
    <w:rsid w:val="002B38FF"/>
    <w:rsid w:val="002B3949"/>
    <w:rsid w:val="002B3A48"/>
    <w:rsid w:val="002B3A6B"/>
    <w:rsid w:val="002B3B44"/>
    <w:rsid w:val="002B3BE0"/>
    <w:rsid w:val="002B40AF"/>
    <w:rsid w:val="002B40FC"/>
    <w:rsid w:val="002B42FC"/>
    <w:rsid w:val="002B43C3"/>
    <w:rsid w:val="002B4438"/>
    <w:rsid w:val="002B4471"/>
    <w:rsid w:val="002B4565"/>
    <w:rsid w:val="002B4A19"/>
    <w:rsid w:val="002B4B06"/>
    <w:rsid w:val="002B4B6F"/>
    <w:rsid w:val="002B4BC9"/>
    <w:rsid w:val="002B4C1D"/>
    <w:rsid w:val="002B4DED"/>
    <w:rsid w:val="002B4EDE"/>
    <w:rsid w:val="002B51C8"/>
    <w:rsid w:val="002B5578"/>
    <w:rsid w:val="002B5658"/>
    <w:rsid w:val="002B56B3"/>
    <w:rsid w:val="002B56C7"/>
    <w:rsid w:val="002B5768"/>
    <w:rsid w:val="002B5863"/>
    <w:rsid w:val="002B5910"/>
    <w:rsid w:val="002B5ADB"/>
    <w:rsid w:val="002B5B02"/>
    <w:rsid w:val="002B5C03"/>
    <w:rsid w:val="002B5C71"/>
    <w:rsid w:val="002B5C86"/>
    <w:rsid w:val="002B5CA5"/>
    <w:rsid w:val="002B60FC"/>
    <w:rsid w:val="002B6131"/>
    <w:rsid w:val="002B635F"/>
    <w:rsid w:val="002B637E"/>
    <w:rsid w:val="002B64B4"/>
    <w:rsid w:val="002B65A3"/>
    <w:rsid w:val="002B65B1"/>
    <w:rsid w:val="002B65EA"/>
    <w:rsid w:val="002B6712"/>
    <w:rsid w:val="002B6825"/>
    <w:rsid w:val="002B6A25"/>
    <w:rsid w:val="002B6BD2"/>
    <w:rsid w:val="002B6CD7"/>
    <w:rsid w:val="002B6DA9"/>
    <w:rsid w:val="002B6E14"/>
    <w:rsid w:val="002B710B"/>
    <w:rsid w:val="002B7440"/>
    <w:rsid w:val="002B76BA"/>
    <w:rsid w:val="002B7977"/>
    <w:rsid w:val="002B7C32"/>
    <w:rsid w:val="002B7E06"/>
    <w:rsid w:val="002B7E61"/>
    <w:rsid w:val="002B7EE6"/>
    <w:rsid w:val="002B7FCE"/>
    <w:rsid w:val="002C01F7"/>
    <w:rsid w:val="002C0288"/>
    <w:rsid w:val="002C057E"/>
    <w:rsid w:val="002C070E"/>
    <w:rsid w:val="002C0776"/>
    <w:rsid w:val="002C0816"/>
    <w:rsid w:val="002C0840"/>
    <w:rsid w:val="002C097A"/>
    <w:rsid w:val="002C0C3D"/>
    <w:rsid w:val="002C0F41"/>
    <w:rsid w:val="002C10BB"/>
    <w:rsid w:val="002C1428"/>
    <w:rsid w:val="002C14DF"/>
    <w:rsid w:val="002C16C9"/>
    <w:rsid w:val="002C1758"/>
    <w:rsid w:val="002C19AC"/>
    <w:rsid w:val="002C2011"/>
    <w:rsid w:val="002C2149"/>
    <w:rsid w:val="002C23F5"/>
    <w:rsid w:val="002C283E"/>
    <w:rsid w:val="002C2A1B"/>
    <w:rsid w:val="002C2A99"/>
    <w:rsid w:val="002C2B4F"/>
    <w:rsid w:val="002C2FBE"/>
    <w:rsid w:val="002C306F"/>
    <w:rsid w:val="002C3095"/>
    <w:rsid w:val="002C30E8"/>
    <w:rsid w:val="002C31E0"/>
    <w:rsid w:val="002C337C"/>
    <w:rsid w:val="002C36B3"/>
    <w:rsid w:val="002C37AE"/>
    <w:rsid w:val="002C3A82"/>
    <w:rsid w:val="002C3AA4"/>
    <w:rsid w:val="002C3B53"/>
    <w:rsid w:val="002C3BAA"/>
    <w:rsid w:val="002C3BED"/>
    <w:rsid w:val="002C3E65"/>
    <w:rsid w:val="002C3F6F"/>
    <w:rsid w:val="002C40CA"/>
    <w:rsid w:val="002C40E1"/>
    <w:rsid w:val="002C41B1"/>
    <w:rsid w:val="002C425E"/>
    <w:rsid w:val="002C43E0"/>
    <w:rsid w:val="002C4459"/>
    <w:rsid w:val="002C44CE"/>
    <w:rsid w:val="002C46B8"/>
    <w:rsid w:val="002C46E1"/>
    <w:rsid w:val="002C474A"/>
    <w:rsid w:val="002C4925"/>
    <w:rsid w:val="002C4A3E"/>
    <w:rsid w:val="002C4B51"/>
    <w:rsid w:val="002C4BF3"/>
    <w:rsid w:val="002C4D5D"/>
    <w:rsid w:val="002C4FC1"/>
    <w:rsid w:val="002C52AB"/>
    <w:rsid w:val="002C52ED"/>
    <w:rsid w:val="002C5370"/>
    <w:rsid w:val="002C543C"/>
    <w:rsid w:val="002C5552"/>
    <w:rsid w:val="002C5587"/>
    <w:rsid w:val="002C58C2"/>
    <w:rsid w:val="002C5A34"/>
    <w:rsid w:val="002C5BF8"/>
    <w:rsid w:val="002C5C20"/>
    <w:rsid w:val="002C5CCB"/>
    <w:rsid w:val="002C5E36"/>
    <w:rsid w:val="002C5E9A"/>
    <w:rsid w:val="002C5F1E"/>
    <w:rsid w:val="002C5F3C"/>
    <w:rsid w:val="002C5FE3"/>
    <w:rsid w:val="002C63C3"/>
    <w:rsid w:val="002C63E5"/>
    <w:rsid w:val="002C6590"/>
    <w:rsid w:val="002C66EF"/>
    <w:rsid w:val="002C6740"/>
    <w:rsid w:val="002C6773"/>
    <w:rsid w:val="002C6A1C"/>
    <w:rsid w:val="002C6C9A"/>
    <w:rsid w:val="002C6E8F"/>
    <w:rsid w:val="002C6FC7"/>
    <w:rsid w:val="002C73DD"/>
    <w:rsid w:val="002C775F"/>
    <w:rsid w:val="002C77FF"/>
    <w:rsid w:val="002C7907"/>
    <w:rsid w:val="002C794F"/>
    <w:rsid w:val="002C7960"/>
    <w:rsid w:val="002C7A67"/>
    <w:rsid w:val="002C7F40"/>
    <w:rsid w:val="002D004C"/>
    <w:rsid w:val="002D02BF"/>
    <w:rsid w:val="002D0405"/>
    <w:rsid w:val="002D06FB"/>
    <w:rsid w:val="002D0827"/>
    <w:rsid w:val="002D0A47"/>
    <w:rsid w:val="002D0B98"/>
    <w:rsid w:val="002D0C2F"/>
    <w:rsid w:val="002D0C92"/>
    <w:rsid w:val="002D0DFC"/>
    <w:rsid w:val="002D0EE4"/>
    <w:rsid w:val="002D10CC"/>
    <w:rsid w:val="002D10CE"/>
    <w:rsid w:val="002D10F8"/>
    <w:rsid w:val="002D11B1"/>
    <w:rsid w:val="002D14B4"/>
    <w:rsid w:val="002D16E7"/>
    <w:rsid w:val="002D17B8"/>
    <w:rsid w:val="002D17C1"/>
    <w:rsid w:val="002D1955"/>
    <w:rsid w:val="002D1A24"/>
    <w:rsid w:val="002D1BEC"/>
    <w:rsid w:val="002D1D96"/>
    <w:rsid w:val="002D1F78"/>
    <w:rsid w:val="002D1FF2"/>
    <w:rsid w:val="002D226C"/>
    <w:rsid w:val="002D228F"/>
    <w:rsid w:val="002D259F"/>
    <w:rsid w:val="002D273A"/>
    <w:rsid w:val="002D27FF"/>
    <w:rsid w:val="002D2864"/>
    <w:rsid w:val="002D2882"/>
    <w:rsid w:val="002D2916"/>
    <w:rsid w:val="002D29B8"/>
    <w:rsid w:val="002D29BD"/>
    <w:rsid w:val="002D2A78"/>
    <w:rsid w:val="002D2B2C"/>
    <w:rsid w:val="002D2D98"/>
    <w:rsid w:val="002D2F56"/>
    <w:rsid w:val="002D2F7C"/>
    <w:rsid w:val="002D2FE4"/>
    <w:rsid w:val="002D3015"/>
    <w:rsid w:val="002D34D7"/>
    <w:rsid w:val="002D3676"/>
    <w:rsid w:val="002D36A1"/>
    <w:rsid w:val="002D36C0"/>
    <w:rsid w:val="002D3731"/>
    <w:rsid w:val="002D37B9"/>
    <w:rsid w:val="002D3809"/>
    <w:rsid w:val="002D3984"/>
    <w:rsid w:val="002D3AC1"/>
    <w:rsid w:val="002D3C62"/>
    <w:rsid w:val="002D3EC8"/>
    <w:rsid w:val="002D40DF"/>
    <w:rsid w:val="002D4106"/>
    <w:rsid w:val="002D42C7"/>
    <w:rsid w:val="002D48DD"/>
    <w:rsid w:val="002D4A11"/>
    <w:rsid w:val="002D4B9A"/>
    <w:rsid w:val="002D4D08"/>
    <w:rsid w:val="002D4E60"/>
    <w:rsid w:val="002D4E75"/>
    <w:rsid w:val="002D4E9F"/>
    <w:rsid w:val="002D4FCA"/>
    <w:rsid w:val="002D5315"/>
    <w:rsid w:val="002D5382"/>
    <w:rsid w:val="002D5451"/>
    <w:rsid w:val="002D58B2"/>
    <w:rsid w:val="002D5984"/>
    <w:rsid w:val="002D59F3"/>
    <w:rsid w:val="002D5A5B"/>
    <w:rsid w:val="002D5DDC"/>
    <w:rsid w:val="002D60E8"/>
    <w:rsid w:val="002D6201"/>
    <w:rsid w:val="002D62C4"/>
    <w:rsid w:val="002D64C0"/>
    <w:rsid w:val="002D64DB"/>
    <w:rsid w:val="002D65B9"/>
    <w:rsid w:val="002D65E1"/>
    <w:rsid w:val="002D65E7"/>
    <w:rsid w:val="002D661A"/>
    <w:rsid w:val="002D66E4"/>
    <w:rsid w:val="002D685B"/>
    <w:rsid w:val="002D6B4F"/>
    <w:rsid w:val="002D6D81"/>
    <w:rsid w:val="002D6DC5"/>
    <w:rsid w:val="002D7122"/>
    <w:rsid w:val="002D7255"/>
    <w:rsid w:val="002D769D"/>
    <w:rsid w:val="002D7784"/>
    <w:rsid w:val="002D77BC"/>
    <w:rsid w:val="002D7A97"/>
    <w:rsid w:val="002D7D74"/>
    <w:rsid w:val="002D7F70"/>
    <w:rsid w:val="002D7FA5"/>
    <w:rsid w:val="002E0082"/>
    <w:rsid w:val="002E010C"/>
    <w:rsid w:val="002E0117"/>
    <w:rsid w:val="002E0186"/>
    <w:rsid w:val="002E0252"/>
    <w:rsid w:val="002E03B0"/>
    <w:rsid w:val="002E0694"/>
    <w:rsid w:val="002E07C3"/>
    <w:rsid w:val="002E08FD"/>
    <w:rsid w:val="002E09E3"/>
    <w:rsid w:val="002E0A6B"/>
    <w:rsid w:val="002E0D7F"/>
    <w:rsid w:val="002E0E93"/>
    <w:rsid w:val="002E14FB"/>
    <w:rsid w:val="002E1793"/>
    <w:rsid w:val="002E18E7"/>
    <w:rsid w:val="002E197A"/>
    <w:rsid w:val="002E1C56"/>
    <w:rsid w:val="002E1D02"/>
    <w:rsid w:val="002E1DB8"/>
    <w:rsid w:val="002E1EB5"/>
    <w:rsid w:val="002E1F85"/>
    <w:rsid w:val="002E208C"/>
    <w:rsid w:val="002E253B"/>
    <w:rsid w:val="002E2585"/>
    <w:rsid w:val="002E2990"/>
    <w:rsid w:val="002E2B05"/>
    <w:rsid w:val="002E2B3F"/>
    <w:rsid w:val="002E2B9C"/>
    <w:rsid w:val="002E3147"/>
    <w:rsid w:val="002E3316"/>
    <w:rsid w:val="002E36E4"/>
    <w:rsid w:val="002E3799"/>
    <w:rsid w:val="002E389A"/>
    <w:rsid w:val="002E3935"/>
    <w:rsid w:val="002E3975"/>
    <w:rsid w:val="002E39B4"/>
    <w:rsid w:val="002E3A6A"/>
    <w:rsid w:val="002E3BA5"/>
    <w:rsid w:val="002E3F1B"/>
    <w:rsid w:val="002E3FBA"/>
    <w:rsid w:val="002E4187"/>
    <w:rsid w:val="002E462E"/>
    <w:rsid w:val="002E474D"/>
    <w:rsid w:val="002E47A8"/>
    <w:rsid w:val="002E4903"/>
    <w:rsid w:val="002E4955"/>
    <w:rsid w:val="002E49B2"/>
    <w:rsid w:val="002E4A1B"/>
    <w:rsid w:val="002E4AB0"/>
    <w:rsid w:val="002E4B1E"/>
    <w:rsid w:val="002E4B84"/>
    <w:rsid w:val="002E4BF6"/>
    <w:rsid w:val="002E4CFA"/>
    <w:rsid w:val="002E4D7D"/>
    <w:rsid w:val="002E4E67"/>
    <w:rsid w:val="002E5135"/>
    <w:rsid w:val="002E53F5"/>
    <w:rsid w:val="002E5584"/>
    <w:rsid w:val="002E55E9"/>
    <w:rsid w:val="002E5636"/>
    <w:rsid w:val="002E569D"/>
    <w:rsid w:val="002E5772"/>
    <w:rsid w:val="002E59BB"/>
    <w:rsid w:val="002E5B11"/>
    <w:rsid w:val="002E5C64"/>
    <w:rsid w:val="002E5D5A"/>
    <w:rsid w:val="002E5F59"/>
    <w:rsid w:val="002E6273"/>
    <w:rsid w:val="002E66F8"/>
    <w:rsid w:val="002E6877"/>
    <w:rsid w:val="002E713F"/>
    <w:rsid w:val="002E71A6"/>
    <w:rsid w:val="002E71AD"/>
    <w:rsid w:val="002E7286"/>
    <w:rsid w:val="002E7444"/>
    <w:rsid w:val="002E74C3"/>
    <w:rsid w:val="002E74DB"/>
    <w:rsid w:val="002E7831"/>
    <w:rsid w:val="002E7C55"/>
    <w:rsid w:val="002E7C7B"/>
    <w:rsid w:val="002E7EDA"/>
    <w:rsid w:val="002E7F38"/>
    <w:rsid w:val="002F007A"/>
    <w:rsid w:val="002F007E"/>
    <w:rsid w:val="002F054D"/>
    <w:rsid w:val="002F0673"/>
    <w:rsid w:val="002F07B0"/>
    <w:rsid w:val="002F0BF7"/>
    <w:rsid w:val="002F1065"/>
    <w:rsid w:val="002F10FE"/>
    <w:rsid w:val="002F1185"/>
    <w:rsid w:val="002F1186"/>
    <w:rsid w:val="002F123A"/>
    <w:rsid w:val="002F1345"/>
    <w:rsid w:val="002F134D"/>
    <w:rsid w:val="002F1509"/>
    <w:rsid w:val="002F1C31"/>
    <w:rsid w:val="002F1C7A"/>
    <w:rsid w:val="002F1DAE"/>
    <w:rsid w:val="002F1E41"/>
    <w:rsid w:val="002F20C5"/>
    <w:rsid w:val="002F2176"/>
    <w:rsid w:val="002F22EB"/>
    <w:rsid w:val="002F22F0"/>
    <w:rsid w:val="002F230E"/>
    <w:rsid w:val="002F2433"/>
    <w:rsid w:val="002F2458"/>
    <w:rsid w:val="002F25D0"/>
    <w:rsid w:val="002F28DC"/>
    <w:rsid w:val="002F2C5E"/>
    <w:rsid w:val="002F2D0A"/>
    <w:rsid w:val="002F2D77"/>
    <w:rsid w:val="002F2DA6"/>
    <w:rsid w:val="002F2E02"/>
    <w:rsid w:val="002F2F1D"/>
    <w:rsid w:val="002F2FA3"/>
    <w:rsid w:val="002F31BF"/>
    <w:rsid w:val="002F3423"/>
    <w:rsid w:val="002F34CF"/>
    <w:rsid w:val="002F3618"/>
    <w:rsid w:val="002F37B1"/>
    <w:rsid w:val="002F38EA"/>
    <w:rsid w:val="002F39B7"/>
    <w:rsid w:val="002F39D1"/>
    <w:rsid w:val="002F3C09"/>
    <w:rsid w:val="002F3D9C"/>
    <w:rsid w:val="002F3F4F"/>
    <w:rsid w:val="002F411A"/>
    <w:rsid w:val="002F41B3"/>
    <w:rsid w:val="002F4325"/>
    <w:rsid w:val="002F4399"/>
    <w:rsid w:val="002F48C9"/>
    <w:rsid w:val="002F48F0"/>
    <w:rsid w:val="002F4928"/>
    <w:rsid w:val="002F49A4"/>
    <w:rsid w:val="002F49CA"/>
    <w:rsid w:val="002F4C3C"/>
    <w:rsid w:val="002F4CD8"/>
    <w:rsid w:val="002F4EA6"/>
    <w:rsid w:val="002F5100"/>
    <w:rsid w:val="002F5138"/>
    <w:rsid w:val="002F5377"/>
    <w:rsid w:val="002F54B3"/>
    <w:rsid w:val="002F576B"/>
    <w:rsid w:val="002F5883"/>
    <w:rsid w:val="002F5BD7"/>
    <w:rsid w:val="002F5BF0"/>
    <w:rsid w:val="002F5C60"/>
    <w:rsid w:val="002F5E0F"/>
    <w:rsid w:val="002F5EB5"/>
    <w:rsid w:val="002F5EE8"/>
    <w:rsid w:val="002F6321"/>
    <w:rsid w:val="002F666B"/>
    <w:rsid w:val="002F670F"/>
    <w:rsid w:val="002F677F"/>
    <w:rsid w:val="002F682A"/>
    <w:rsid w:val="002F6980"/>
    <w:rsid w:val="002F6BBB"/>
    <w:rsid w:val="002F6CA7"/>
    <w:rsid w:val="002F6D60"/>
    <w:rsid w:val="002F6D92"/>
    <w:rsid w:val="002F701D"/>
    <w:rsid w:val="002F713B"/>
    <w:rsid w:val="002F727F"/>
    <w:rsid w:val="002F7355"/>
    <w:rsid w:val="002F78CA"/>
    <w:rsid w:val="002F7CB5"/>
    <w:rsid w:val="002F7D16"/>
    <w:rsid w:val="002F7E27"/>
    <w:rsid w:val="002F7E7A"/>
    <w:rsid w:val="002F7F3A"/>
    <w:rsid w:val="002F7F66"/>
    <w:rsid w:val="0030047D"/>
    <w:rsid w:val="003006D4"/>
    <w:rsid w:val="0030071A"/>
    <w:rsid w:val="003007D0"/>
    <w:rsid w:val="0030083E"/>
    <w:rsid w:val="003008EA"/>
    <w:rsid w:val="00300AE1"/>
    <w:rsid w:val="00300D11"/>
    <w:rsid w:val="00301011"/>
    <w:rsid w:val="0030113A"/>
    <w:rsid w:val="0030121C"/>
    <w:rsid w:val="00301592"/>
    <w:rsid w:val="0030182D"/>
    <w:rsid w:val="00301959"/>
    <w:rsid w:val="00301C83"/>
    <w:rsid w:val="00301CD7"/>
    <w:rsid w:val="00301DB0"/>
    <w:rsid w:val="00301FDB"/>
    <w:rsid w:val="00301FDE"/>
    <w:rsid w:val="00302058"/>
    <w:rsid w:val="00302159"/>
    <w:rsid w:val="003022FC"/>
    <w:rsid w:val="003026B7"/>
    <w:rsid w:val="00302847"/>
    <w:rsid w:val="0030285B"/>
    <w:rsid w:val="00302A0E"/>
    <w:rsid w:val="00302BCA"/>
    <w:rsid w:val="00302C56"/>
    <w:rsid w:val="00302CB2"/>
    <w:rsid w:val="00302CB4"/>
    <w:rsid w:val="003030C5"/>
    <w:rsid w:val="003030FD"/>
    <w:rsid w:val="003031D9"/>
    <w:rsid w:val="0030325F"/>
    <w:rsid w:val="00303356"/>
    <w:rsid w:val="003033AF"/>
    <w:rsid w:val="0030367D"/>
    <w:rsid w:val="00303680"/>
    <w:rsid w:val="003036B0"/>
    <w:rsid w:val="003036E3"/>
    <w:rsid w:val="00303714"/>
    <w:rsid w:val="0030375A"/>
    <w:rsid w:val="0030390E"/>
    <w:rsid w:val="0030392A"/>
    <w:rsid w:val="00303A30"/>
    <w:rsid w:val="00303B62"/>
    <w:rsid w:val="00303BD9"/>
    <w:rsid w:val="00303F07"/>
    <w:rsid w:val="00303F1D"/>
    <w:rsid w:val="0030409E"/>
    <w:rsid w:val="003040AB"/>
    <w:rsid w:val="003040D3"/>
    <w:rsid w:val="003041F3"/>
    <w:rsid w:val="0030439B"/>
    <w:rsid w:val="003045D6"/>
    <w:rsid w:val="003049C7"/>
    <w:rsid w:val="00304A31"/>
    <w:rsid w:val="00304D70"/>
    <w:rsid w:val="00305007"/>
    <w:rsid w:val="00305204"/>
    <w:rsid w:val="0030523E"/>
    <w:rsid w:val="00305493"/>
    <w:rsid w:val="003054B6"/>
    <w:rsid w:val="003056BB"/>
    <w:rsid w:val="003056D9"/>
    <w:rsid w:val="00305932"/>
    <w:rsid w:val="00305959"/>
    <w:rsid w:val="00305D5C"/>
    <w:rsid w:val="00305F0D"/>
    <w:rsid w:val="00305FEB"/>
    <w:rsid w:val="00306021"/>
    <w:rsid w:val="003061C1"/>
    <w:rsid w:val="00306323"/>
    <w:rsid w:val="003068D5"/>
    <w:rsid w:val="003069BC"/>
    <w:rsid w:val="00306ACA"/>
    <w:rsid w:val="00306CEB"/>
    <w:rsid w:val="00307011"/>
    <w:rsid w:val="003073AD"/>
    <w:rsid w:val="00307453"/>
    <w:rsid w:val="00307465"/>
    <w:rsid w:val="00307669"/>
    <w:rsid w:val="003077B7"/>
    <w:rsid w:val="00307948"/>
    <w:rsid w:val="00307A79"/>
    <w:rsid w:val="00307ACC"/>
    <w:rsid w:val="00307C18"/>
    <w:rsid w:val="00307C96"/>
    <w:rsid w:val="00307D0B"/>
    <w:rsid w:val="00307D76"/>
    <w:rsid w:val="0031029A"/>
    <w:rsid w:val="003103C7"/>
    <w:rsid w:val="00310449"/>
    <w:rsid w:val="003105CB"/>
    <w:rsid w:val="00310880"/>
    <w:rsid w:val="003108B0"/>
    <w:rsid w:val="00310917"/>
    <w:rsid w:val="0031093A"/>
    <w:rsid w:val="00310DC8"/>
    <w:rsid w:val="00310FFF"/>
    <w:rsid w:val="00311246"/>
    <w:rsid w:val="003113A3"/>
    <w:rsid w:val="0031160F"/>
    <w:rsid w:val="003116B5"/>
    <w:rsid w:val="003117C3"/>
    <w:rsid w:val="0031189F"/>
    <w:rsid w:val="00311D5B"/>
    <w:rsid w:val="00311ED7"/>
    <w:rsid w:val="00311F89"/>
    <w:rsid w:val="00312024"/>
    <w:rsid w:val="00312066"/>
    <w:rsid w:val="003120CA"/>
    <w:rsid w:val="00312108"/>
    <w:rsid w:val="0031225D"/>
    <w:rsid w:val="0031230F"/>
    <w:rsid w:val="00312376"/>
    <w:rsid w:val="00312515"/>
    <w:rsid w:val="0031254B"/>
    <w:rsid w:val="003126A6"/>
    <w:rsid w:val="00312CCD"/>
    <w:rsid w:val="00312E8C"/>
    <w:rsid w:val="00313039"/>
    <w:rsid w:val="0031335C"/>
    <w:rsid w:val="00313422"/>
    <w:rsid w:val="00313685"/>
    <w:rsid w:val="00313907"/>
    <w:rsid w:val="00313A00"/>
    <w:rsid w:val="00313C8A"/>
    <w:rsid w:val="00313CB8"/>
    <w:rsid w:val="00313E0E"/>
    <w:rsid w:val="00313F36"/>
    <w:rsid w:val="00313F73"/>
    <w:rsid w:val="00313F82"/>
    <w:rsid w:val="00313FD0"/>
    <w:rsid w:val="00314079"/>
    <w:rsid w:val="003140B9"/>
    <w:rsid w:val="003140F5"/>
    <w:rsid w:val="003140F8"/>
    <w:rsid w:val="0031414F"/>
    <w:rsid w:val="00314164"/>
    <w:rsid w:val="003143AC"/>
    <w:rsid w:val="00314570"/>
    <w:rsid w:val="00314663"/>
    <w:rsid w:val="0031481C"/>
    <w:rsid w:val="003148DD"/>
    <w:rsid w:val="00314E7B"/>
    <w:rsid w:val="00314ECF"/>
    <w:rsid w:val="003151B2"/>
    <w:rsid w:val="003151E0"/>
    <w:rsid w:val="00315304"/>
    <w:rsid w:val="00315403"/>
    <w:rsid w:val="003154F0"/>
    <w:rsid w:val="00315797"/>
    <w:rsid w:val="003157B9"/>
    <w:rsid w:val="003157D0"/>
    <w:rsid w:val="00315812"/>
    <w:rsid w:val="00315872"/>
    <w:rsid w:val="003158C2"/>
    <w:rsid w:val="00315AE8"/>
    <w:rsid w:val="00315B27"/>
    <w:rsid w:val="00315E4C"/>
    <w:rsid w:val="00315EED"/>
    <w:rsid w:val="00315F7B"/>
    <w:rsid w:val="0031624F"/>
    <w:rsid w:val="003163CF"/>
    <w:rsid w:val="00316486"/>
    <w:rsid w:val="003165E9"/>
    <w:rsid w:val="003166DD"/>
    <w:rsid w:val="00316C03"/>
    <w:rsid w:val="00316ED6"/>
    <w:rsid w:val="00316F70"/>
    <w:rsid w:val="00316FE1"/>
    <w:rsid w:val="00316FFC"/>
    <w:rsid w:val="0031720C"/>
    <w:rsid w:val="0031722C"/>
    <w:rsid w:val="00317357"/>
    <w:rsid w:val="003176F3"/>
    <w:rsid w:val="00317D7A"/>
    <w:rsid w:val="00317DEC"/>
    <w:rsid w:val="00317E68"/>
    <w:rsid w:val="003202F4"/>
    <w:rsid w:val="00320425"/>
    <w:rsid w:val="00320583"/>
    <w:rsid w:val="003205CC"/>
    <w:rsid w:val="00320628"/>
    <w:rsid w:val="003206EC"/>
    <w:rsid w:val="003207F9"/>
    <w:rsid w:val="0032080F"/>
    <w:rsid w:val="0032095B"/>
    <w:rsid w:val="00320A0E"/>
    <w:rsid w:val="00320D53"/>
    <w:rsid w:val="00320D88"/>
    <w:rsid w:val="00320D8A"/>
    <w:rsid w:val="00320DAE"/>
    <w:rsid w:val="0032110C"/>
    <w:rsid w:val="00321161"/>
    <w:rsid w:val="003212D7"/>
    <w:rsid w:val="0032147C"/>
    <w:rsid w:val="0032151F"/>
    <w:rsid w:val="00321656"/>
    <w:rsid w:val="0032168E"/>
    <w:rsid w:val="0032171C"/>
    <w:rsid w:val="00321AB2"/>
    <w:rsid w:val="00321B22"/>
    <w:rsid w:val="00321BA1"/>
    <w:rsid w:val="00321C3C"/>
    <w:rsid w:val="00321E0B"/>
    <w:rsid w:val="00321E5F"/>
    <w:rsid w:val="00321EC7"/>
    <w:rsid w:val="00322114"/>
    <w:rsid w:val="003221F5"/>
    <w:rsid w:val="0032222B"/>
    <w:rsid w:val="003222D7"/>
    <w:rsid w:val="003222E9"/>
    <w:rsid w:val="00322409"/>
    <w:rsid w:val="003224A8"/>
    <w:rsid w:val="00322695"/>
    <w:rsid w:val="003228CC"/>
    <w:rsid w:val="003228D8"/>
    <w:rsid w:val="00322C45"/>
    <w:rsid w:val="00322C67"/>
    <w:rsid w:val="0032301E"/>
    <w:rsid w:val="00323132"/>
    <w:rsid w:val="00323328"/>
    <w:rsid w:val="0032355E"/>
    <w:rsid w:val="00323764"/>
    <w:rsid w:val="00323907"/>
    <w:rsid w:val="00323992"/>
    <w:rsid w:val="003239AF"/>
    <w:rsid w:val="003239EA"/>
    <w:rsid w:val="00324245"/>
    <w:rsid w:val="0032433E"/>
    <w:rsid w:val="00324691"/>
    <w:rsid w:val="00324AAC"/>
    <w:rsid w:val="00324B63"/>
    <w:rsid w:val="00324C76"/>
    <w:rsid w:val="00324F9C"/>
    <w:rsid w:val="00325004"/>
    <w:rsid w:val="003250A7"/>
    <w:rsid w:val="00325116"/>
    <w:rsid w:val="00325140"/>
    <w:rsid w:val="003253A7"/>
    <w:rsid w:val="003253ED"/>
    <w:rsid w:val="0032540A"/>
    <w:rsid w:val="00325498"/>
    <w:rsid w:val="003254A8"/>
    <w:rsid w:val="003254FD"/>
    <w:rsid w:val="003255BB"/>
    <w:rsid w:val="003257DB"/>
    <w:rsid w:val="0032594F"/>
    <w:rsid w:val="003259A6"/>
    <w:rsid w:val="00325A95"/>
    <w:rsid w:val="00325CCC"/>
    <w:rsid w:val="00325D1F"/>
    <w:rsid w:val="00325D35"/>
    <w:rsid w:val="00325DE5"/>
    <w:rsid w:val="00325E58"/>
    <w:rsid w:val="00325F5F"/>
    <w:rsid w:val="003260AE"/>
    <w:rsid w:val="003262F2"/>
    <w:rsid w:val="003262FB"/>
    <w:rsid w:val="003264E9"/>
    <w:rsid w:val="00326757"/>
    <w:rsid w:val="0032678B"/>
    <w:rsid w:val="0032688C"/>
    <w:rsid w:val="00326CC4"/>
    <w:rsid w:val="003272BD"/>
    <w:rsid w:val="0032786E"/>
    <w:rsid w:val="00327BB4"/>
    <w:rsid w:val="00327D77"/>
    <w:rsid w:val="00327F27"/>
    <w:rsid w:val="00327F2C"/>
    <w:rsid w:val="00330309"/>
    <w:rsid w:val="0033038E"/>
    <w:rsid w:val="003305E4"/>
    <w:rsid w:val="003307D4"/>
    <w:rsid w:val="003307ED"/>
    <w:rsid w:val="003308F9"/>
    <w:rsid w:val="00330AB1"/>
    <w:rsid w:val="00330BAB"/>
    <w:rsid w:val="00330D6B"/>
    <w:rsid w:val="00330EC7"/>
    <w:rsid w:val="00330ED1"/>
    <w:rsid w:val="00330F31"/>
    <w:rsid w:val="003311C0"/>
    <w:rsid w:val="003311F9"/>
    <w:rsid w:val="0033149C"/>
    <w:rsid w:val="0033181E"/>
    <w:rsid w:val="003318A8"/>
    <w:rsid w:val="0033195B"/>
    <w:rsid w:val="003319B7"/>
    <w:rsid w:val="00331A1E"/>
    <w:rsid w:val="00331A23"/>
    <w:rsid w:val="00331AEE"/>
    <w:rsid w:val="00331B0C"/>
    <w:rsid w:val="00331B9F"/>
    <w:rsid w:val="00331C19"/>
    <w:rsid w:val="00331C57"/>
    <w:rsid w:val="00331D7C"/>
    <w:rsid w:val="00332197"/>
    <w:rsid w:val="003327B6"/>
    <w:rsid w:val="00332BA5"/>
    <w:rsid w:val="00332D90"/>
    <w:rsid w:val="00332DAB"/>
    <w:rsid w:val="00332DD6"/>
    <w:rsid w:val="00332E3A"/>
    <w:rsid w:val="00332ED2"/>
    <w:rsid w:val="00332F80"/>
    <w:rsid w:val="00332FCF"/>
    <w:rsid w:val="00333063"/>
    <w:rsid w:val="00333154"/>
    <w:rsid w:val="0033315E"/>
    <w:rsid w:val="00333345"/>
    <w:rsid w:val="003335B9"/>
    <w:rsid w:val="003336BC"/>
    <w:rsid w:val="003336EA"/>
    <w:rsid w:val="003337B6"/>
    <w:rsid w:val="00333A0A"/>
    <w:rsid w:val="00333B5F"/>
    <w:rsid w:val="00333C18"/>
    <w:rsid w:val="00333C40"/>
    <w:rsid w:val="00333F4E"/>
    <w:rsid w:val="003341CD"/>
    <w:rsid w:val="003341CE"/>
    <w:rsid w:val="003342BB"/>
    <w:rsid w:val="00334603"/>
    <w:rsid w:val="0033474F"/>
    <w:rsid w:val="003348BA"/>
    <w:rsid w:val="00334A82"/>
    <w:rsid w:val="00334B72"/>
    <w:rsid w:val="00334BC2"/>
    <w:rsid w:val="00334BD3"/>
    <w:rsid w:val="00335714"/>
    <w:rsid w:val="003358C4"/>
    <w:rsid w:val="003358F8"/>
    <w:rsid w:val="0033594B"/>
    <w:rsid w:val="00335AC6"/>
    <w:rsid w:val="00335CAB"/>
    <w:rsid w:val="00335D21"/>
    <w:rsid w:val="00335EC2"/>
    <w:rsid w:val="00335ED5"/>
    <w:rsid w:val="00335F05"/>
    <w:rsid w:val="00335F23"/>
    <w:rsid w:val="003360A1"/>
    <w:rsid w:val="003364CF"/>
    <w:rsid w:val="003364D3"/>
    <w:rsid w:val="003366D2"/>
    <w:rsid w:val="003369B2"/>
    <w:rsid w:val="00336B90"/>
    <w:rsid w:val="00336CA4"/>
    <w:rsid w:val="00336D30"/>
    <w:rsid w:val="00336FD7"/>
    <w:rsid w:val="003378B9"/>
    <w:rsid w:val="003379B3"/>
    <w:rsid w:val="00337AF5"/>
    <w:rsid w:val="00337B8D"/>
    <w:rsid w:val="00337BA6"/>
    <w:rsid w:val="00337C22"/>
    <w:rsid w:val="00337C85"/>
    <w:rsid w:val="00337D8A"/>
    <w:rsid w:val="00337DCD"/>
    <w:rsid w:val="00337E42"/>
    <w:rsid w:val="00337EBE"/>
    <w:rsid w:val="0034036C"/>
    <w:rsid w:val="00340434"/>
    <w:rsid w:val="00340A9D"/>
    <w:rsid w:val="00340B84"/>
    <w:rsid w:val="00340BA6"/>
    <w:rsid w:val="00340DBE"/>
    <w:rsid w:val="00341002"/>
    <w:rsid w:val="003411EB"/>
    <w:rsid w:val="00341331"/>
    <w:rsid w:val="00341416"/>
    <w:rsid w:val="003414D7"/>
    <w:rsid w:val="00341662"/>
    <w:rsid w:val="00341696"/>
    <w:rsid w:val="0034181B"/>
    <w:rsid w:val="0034181F"/>
    <w:rsid w:val="00341831"/>
    <w:rsid w:val="003418A1"/>
    <w:rsid w:val="00341952"/>
    <w:rsid w:val="00341969"/>
    <w:rsid w:val="00341B7F"/>
    <w:rsid w:val="00341BAF"/>
    <w:rsid w:val="00341D27"/>
    <w:rsid w:val="00341F65"/>
    <w:rsid w:val="00342076"/>
    <w:rsid w:val="003423BE"/>
    <w:rsid w:val="00342549"/>
    <w:rsid w:val="003425C0"/>
    <w:rsid w:val="00342CD8"/>
    <w:rsid w:val="00342FB1"/>
    <w:rsid w:val="00343144"/>
    <w:rsid w:val="0034315A"/>
    <w:rsid w:val="003434C7"/>
    <w:rsid w:val="003435B4"/>
    <w:rsid w:val="00343642"/>
    <w:rsid w:val="00343876"/>
    <w:rsid w:val="003439A1"/>
    <w:rsid w:val="003439A6"/>
    <w:rsid w:val="00343ACB"/>
    <w:rsid w:val="00343B0F"/>
    <w:rsid w:val="00343C08"/>
    <w:rsid w:val="00343C5A"/>
    <w:rsid w:val="00343D84"/>
    <w:rsid w:val="00343DDF"/>
    <w:rsid w:val="0034416E"/>
    <w:rsid w:val="0034420F"/>
    <w:rsid w:val="003442A9"/>
    <w:rsid w:val="00344438"/>
    <w:rsid w:val="00344473"/>
    <w:rsid w:val="003444D1"/>
    <w:rsid w:val="0034458B"/>
    <w:rsid w:val="003447AA"/>
    <w:rsid w:val="00344889"/>
    <w:rsid w:val="00344A26"/>
    <w:rsid w:val="00344A99"/>
    <w:rsid w:val="00344E0E"/>
    <w:rsid w:val="00344EF7"/>
    <w:rsid w:val="0034505E"/>
    <w:rsid w:val="0034507D"/>
    <w:rsid w:val="00345080"/>
    <w:rsid w:val="003451B0"/>
    <w:rsid w:val="003452B0"/>
    <w:rsid w:val="003452F0"/>
    <w:rsid w:val="0034531F"/>
    <w:rsid w:val="003454DE"/>
    <w:rsid w:val="00345606"/>
    <w:rsid w:val="00345B39"/>
    <w:rsid w:val="00345D06"/>
    <w:rsid w:val="00345F4E"/>
    <w:rsid w:val="003462C7"/>
    <w:rsid w:val="00346411"/>
    <w:rsid w:val="003465D8"/>
    <w:rsid w:val="00346A0F"/>
    <w:rsid w:val="00346FBD"/>
    <w:rsid w:val="0034707B"/>
    <w:rsid w:val="003473F3"/>
    <w:rsid w:val="00347825"/>
    <w:rsid w:val="00347829"/>
    <w:rsid w:val="00347882"/>
    <w:rsid w:val="003478C7"/>
    <w:rsid w:val="003479E8"/>
    <w:rsid w:val="00347AEF"/>
    <w:rsid w:val="00347B2E"/>
    <w:rsid w:val="00347B90"/>
    <w:rsid w:val="00347BFD"/>
    <w:rsid w:val="00347DE1"/>
    <w:rsid w:val="00347E56"/>
    <w:rsid w:val="00347F50"/>
    <w:rsid w:val="003503D2"/>
    <w:rsid w:val="00350489"/>
    <w:rsid w:val="00350661"/>
    <w:rsid w:val="0035067C"/>
    <w:rsid w:val="003507AE"/>
    <w:rsid w:val="003509D2"/>
    <w:rsid w:val="00350CD1"/>
    <w:rsid w:val="00350D6C"/>
    <w:rsid w:val="00350E33"/>
    <w:rsid w:val="00350EFB"/>
    <w:rsid w:val="003511E8"/>
    <w:rsid w:val="0035128F"/>
    <w:rsid w:val="003512FD"/>
    <w:rsid w:val="00351463"/>
    <w:rsid w:val="00351814"/>
    <w:rsid w:val="00351971"/>
    <w:rsid w:val="00351AB2"/>
    <w:rsid w:val="00351C25"/>
    <w:rsid w:val="00351E31"/>
    <w:rsid w:val="00351FB8"/>
    <w:rsid w:val="0035210E"/>
    <w:rsid w:val="003522C3"/>
    <w:rsid w:val="0035237D"/>
    <w:rsid w:val="003523C4"/>
    <w:rsid w:val="003524FF"/>
    <w:rsid w:val="00352602"/>
    <w:rsid w:val="00352880"/>
    <w:rsid w:val="00352AB3"/>
    <w:rsid w:val="00352D0B"/>
    <w:rsid w:val="00352D76"/>
    <w:rsid w:val="00352D96"/>
    <w:rsid w:val="00352E6F"/>
    <w:rsid w:val="00352E88"/>
    <w:rsid w:val="00352F82"/>
    <w:rsid w:val="00353057"/>
    <w:rsid w:val="00353125"/>
    <w:rsid w:val="00353293"/>
    <w:rsid w:val="003535DF"/>
    <w:rsid w:val="0035365B"/>
    <w:rsid w:val="003536E5"/>
    <w:rsid w:val="00353A1D"/>
    <w:rsid w:val="00353BB5"/>
    <w:rsid w:val="00353BDB"/>
    <w:rsid w:val="0035418A"/>
    <w:rsid w:val="00354226"/>
    <w:rsid w:val="00354369"/>
    <w:rsid w:val="003545D4"/>
    <w:rsid w:val="00354647"/>
    <w:rsid w:val="00354651"/>
    <w:rsid w:val="0035477B"/>
    <w:rsid w:val="00354960"/>
    <w:rsid w:val="00354C2E"/>
    <w:rsid w:val="00354C5A"/>
    <w:rsid w:val="00354E6F"/>
    <w:rsid w:val="00354E7F"/>
    <w:rsid w:val="00354FED"/>
    <w:rsid w:val="003550BE"/>
    <w:rsid w:val="00355148"/>
    <w:rsid w:val="00355520"/>
    <w:rsid w:val="003555BD"/>
    <w:rsid w:val="0035563D"/>
    <w:rsid w:val="00355AEB"/>
    <w:rsid w:val="00355B09"/>
    <w:rsid w:val="00355DF6"/>
    <w:rsid w:val="00355E66"/>
    <w:rsid w:val="00355F23"/>
    <w:rsid w:val="00355F3F"/>
    <w:rsid w:val="003561DB"/>
    <w:rsid w:val="0035646A"/>
    <w:rsid w:val="003565F8"/>
    <w:rsid w:val="00356647"/>
    <w:rsid w:val="00356761"/>
    <w:rsid w:val="00356A19"/>
    <w:rsid w:val="00356B28"/>
    <w:rsid w:val="00356BAE"/>
    <w:rsid w:val="00356C01"/>
    <w:rsid w:val="00356DD2"/>
    <w:rsid w:val="00356F1F"/>
    <w:rsid w:val="00357044"/>
    <w:rsid w:val="003570BE"/>
    <w:rsid w:val="003572B6"/>
    <w:rsid w:val="003576B8"/>
    <w:rsid w:val="00357792"/>
    <w:rsid w:val="00357870"/>
    <w:rsid w:val="00357A8C"/>
    <w:rsid w:val="00357D92"/>
    <w:rsid w:val="00357F07"/>
    <w:rsid w:val="00357FF0"/>
    <w:rsid w:val="0036016D"/>
    <w:rsid w:val="003605B6"/>
    <w:rsid w:val="003606E6"/>
    <w:rsid w:val="003608EA"/>
    <w:rsid w:val="00360915"/>
    <w:rsid w:val="00360A32"/>
    <w:rsid w:val="00360AB4"/>
    <w:rsid w:val="00360BED"/>
    <w:rsid w:val="00360D88"/>
    <w:rsid w:val="00360FD2"/>
    <w:rsid w:val="003610B9"/>
    <w:rsid w:val="003611AB"/>
    <w:rsid w:val="00361411"/>
    <w:rsid w:val="0036176B"/>
    <w:rsid w:val="00361790"/>
    <w:rsid w:val="003617DE"/>
    <w:rsid w:val="003618BD"/>
    <w:rsid w:val="0036194D"/>
    <w:rsid w:val="00361CB7"/>
    <w:rsid w:val="00361CBA"/>
    <w:rsid w:val="00361D40"/>
    <w:rsid w:val="00361DDF"/>
    <w:rsid w:val="00361E78"/>
    <w:rsid w:val="00362394"/>
    <w:rsid w:val="003623A2"/>
    <w:rsid w:val="003625EF"/>
    <w:rsid w:val="00362C34"/>
    <w:rsid w:val="00362C57"/>
    <w:rsid w:val="00362DB2"/>
    <w:rsid w:val="00363043"/>
    <w:rsid w:val="00363181"/>
    <w:rsid w:val="003632D0"/>
    <w:rsid w:val="003634D2"/>
    <w:rsid w:val="003635B5"/>
    <w:rsid w:val="0036361B"/>
    <w:rsid w:val="003636E9"/>
    <w:rsid w:val="003637BE"/>
    <w:rsid w:val="003638B3"/>
    <w:rsid w:val="00363A9D"/>
    <w:rsid w:val="00363C53"/>
    <w:rsid w:val="00363DD4"/>
    <w:rsid w:val="00363EC4"/>
    <w:rsid w:val="00364216"/>
    <w:rsid w:val="0036427B"/>
    <w:rsid w:val="0036436F"/>
    <w:rsid w:val="0036439E"/>
    <w:rsid w:val="003643FF"/>
    <w:rsid w:val="00364494"/>
    <w:rsid w:val="003644D7"/>
    <w:rsid w:val="003646B4"/>
    <w:rsid w:val="0036482F"/>
    <w:rsid w:val="00364A9B"/>
    <w:rsid w:val="00364EBA"/>
    <w:rsid w:val="003650BE"/>
    <w:rsid w:val="00365238"/>
    <w:rsid w:val="00365579"/>
    <w:rsid w:val="00365747"/>
    <w:rsid w:val="003659D5"/>
    <w:rsid w:val="00365A9E"/>
    <w:rsid w:val="00365AE1"/>
    <w:rsid w:val="00365DA2"/>
    <w:rsid w:val="00365F09"/>
    <w:rsid w:val="00365F64"/>
    <w:rsid w:val="003661A3"/>
    <w:rsid w:val="00366343"/>
    <w:rsid w:val="003663A4"/>
    <w:rsid w:val="0036647E"/>
    <w:rsid w:val="00366563"/>
    <w:rsid w:val="00366695"/>
    <w:rsid w:val="00366724"/>
    <w:rsid w:val="0036688F"/>
    <w:rsid w:val="00366910"/>
    <w:rsid w:val="003669BB"/>
    <w:rsid w:val="00366A65"/>
    <w:rsid w:val="00366B48"/>
    <w:rsid w:val="00366B58"/>
    <w:rsid w:val="00366C22"/>
    <w:rsid w:val="00367029"/>
    <w:rsid w:val="00367096"/>
    <w:rsid w:val="0036721B"/>
    <w:rsid w:val="0036739C"/>
    <w:rsid w:val="003673F9"/>
    <w:rsid w:val="00367588"/>
    <w:rsid w:val="00367A64"/>
    <w:rsid w:val="00367EB1"/>
    <w:rsid w:val="00367EE6"/>
    <w:rsid w:val="00367EF6"/>
    <w:rsid w:val="0037004B"/>
    <w:rsid w:val="003700B5"/>
    <w:rsid w:val="003702DC"/>
    <w:rsid w:val="0037062E"/>
    <w:rsid w:val="00370674"/>
    <w:rsid w:val="0037074B"/>
    <w:rsid w:val="003707F2"/>
    <w:rsid w:val="0037080D"/>
    <w:rsid w:val="00370A67"/>
    <w:rsid w:val="00370DA7"/>
    <w:rsid w:val="00370E71"/>
    <w:rsid w:val="003710BC"/>
    <w:rsid w:val="003710CD"/>
    <w:rsid w:val="003710DA"/>
    <w:rsid w:val="00371317"/>
    <w:rsid w:val="003713E4"/>
    <w:rsid w:val="00371591"/>
    <w:rsid w:val="0037170F"/>
    <w:rsid w:val="00371797"/>
    <w:rsid w:val="00371939"/>
    <w:rsid w:val="00371D0B"/>
    <w:rsid w:val="00371F7E"/>
    <w:rsid w:val="00371FFA"/>
    <w:rsid w:val="00372334"/>
    <w:rsid w:val="003723AF"/>
    <w:rsid w:val="00372788"/>
    <w:rsid w:val="0037280F"/>
    <w:rsid w:val="00372A48"/>
    <w:rsid w:val="00372CEC"/>
    <w:rsid w:val="00372DD4"/>
    <w:rsid w:val="00372E02"/>
    <w:rsid w:val="00372E29"/>
    <w:rsid w:val="003731CC"/>
    <w:rsid w:val="00373206"/>
    <w:rsid w:val="003733B7"/>
    <w:rsid w:val="00373669"/>
    <w:rsid w:val="003736B1"/>
    <w:rsid w:val="0037370B"/>
    <w:rsid w:val="0037374A"/>
    <w:rsid w:val="00373A43"/>
    <w:rsid w:val="00373EA5"/>
    <w:rsid w:val="0037401A"/>
    <w:rsid w:val="003741DF"/>
    <w:rsid w:val="00374362"/>
    <w:rsid w:val="0037461A"/>
    <w:rsid w:val="0037475D"/>
    <w:rsid w:val="003747DF"/>
    <w:rsid w:val="00374A4C"/>
    <w:rsid w:val="00374B13"/>
    <w:rsid w:val="00374D10"/>
    <w:rsid w:val="00374F66"/>
    <w:rsid w:val="00375018"/>
    <w:rsid w:val="00375157"/>
    <w:rsid w:val="003752D1"/>
    <w:rsid w:val="003753A9"/>
    <w:rsid w:val="003753C3"/>
    <w:rsid w:val="0037554C"/>
    <w:rsid w:val="0037598E"/>
    <w:rsid w:val="00375B9E"/>
    <w:rsid w:val="00375CE4"/>
    <w:rsid w:val="00375DC1"/>
    <w:rsid w:val="00375E3F"/>
    <w:rsid w:val="00375E6B"/>
    <w:rsid w:val="00375EFE"/>
    <w:rsid w:val="00375F3F"/>
    <w:rsid w:val="00376037"/>
    <w:rsid w:val="00376164"/>
    <w:rsid w:val="00376265"/>
    <w:rsid w:val="0037640E"/>
    <w:rsid w:val="0037659E"/>
    <w:rsid w:val="0037686C"/>
    <w:rsid w:val="0037690A"/>
    <w:rsid w:val="00376B3C"/>
    <w:rsid w:val="00376EFD"/>
    <w:rsid w:val="003770D3"/>
    <w:rsid w:val="00377243"/>
    <w:rsid w:val="003772CC"/>
    <w:rsid w:val="00377481"/>
    <w:rsid w:val="0037754C"/>
    <w:rsid w:val="003777E0"/>
    <w:rsid w:val="00377935"/>
    <w:rsid w:val="0037796D"/>
    <w:rsid w:val="00377A24"/>
    <w:rsid w:val="00377A2D"/>
    <w:rsid w:val="00377AB1"/>
    <w:rsid w:val="00377C5C"/>
    <w:rsid w:val="00377C95"/>
    <w:rsid w:val="00380559"/>
    <w:rsid w:val="00380631"/>
    <w:rsid w:val="00380685"/>
    <w:rsid w:val="003806DE"/>
    <w:rsid w:val="00380721"/>
    <w:rsid w:val="00380745"/>
    <w:rsid w:val="00380BCD"/>
    <w:rsid w:val="00380C84"/>
    <w:rsid w:val="00380CE1"/>
    <w:rsid w:val="00380E24"/>
    <w:rsid w:val="00380F92"/>
    <w:rsid w:val="00381244"/>
    <w:rsid w:val="00381320"/>
    <w:rsid w:val="0038144C"/>
    <w:rsid w:val="003815A7"/>
    <w:rsid w:val="0038166A"/>
    <w:rsid w:val="003817FE"/>
    <w:rsid w:val="00381AE9"/>
    <w:rsid w:val="00381B1B"/>
    <w:rsid w:val="00381E00"/>
    <w:rsid w:val="00381E34"/>
    <w:rsid w:val="00381EB2"/>
    <w:rsid w:val="0038209C"/>
    <w:rsid w:val="00382183"/>
    <w:rsid w:val="0038224F"/>
    <w:rsid w:val="003822E5"/>
    <w:rsid w:val="0038237C"/>
    <w:rsid w:val="00382392"/>
    <w:rsid w:val="003823CD"/>
    <w:rsid w:val="003824AD"/>
    <w:rsid w:val="003825DE"/>
    <w:rsid w:val="00382760"/>
    <w:rsid w:val="0038296F"/>
    <w:rsid w:val="00382BB1"/>
    <w:rsid w:val="00382C87"/>
    <w:rsid w:val="00382DB8"/>
    <w:rsid w:val="00382E3A"/>
    <w:rsid w:val="003830DE"/>
    <w:rsid w:val="003831BF"/>
    <w:rsid w:val="00383295"/>
    <w:rsid w:val="00383394"/>
    <w:rsid w:val="003837AC"/>
    <w:rsid w:val="00383889"/>
    <w:rsid w:val="00383A78"/>
    <w:rsid w:val="00383B39"/>
    <w:rsid w:val="00383BB6"/>
    <w:rsid w:val="00383C2F"/>
    <w:rsid w:val="00383D10"/>
    <w:rsid w:val="00383F08"/>
    <w:rsid w:val="00383F61"/>
    <w:rsid w:val="00384188"/>
    <w:rsid w:val="00384316"/>
    <w:rsid w:val="00384415"/>
    <w:rsid w:val="0038454B"/>
    <w:rsid w:val="00384708"/>
    <w:rsid w:val="0038478B"/>
    <w:rsid w:val="00384823"/>
    <w:rsid w:val="00384928"/>
    <w:rsid w:val="00384A2B"/>
    <w:rsid w:val="00384A4D"/>
    <w:rsid w:val="00384A99"/>
    <w:rsid w:val="00384B13"/>
    <w:rsid w:val="00384E9D"/>
    <w:rsid w:val="00384ED4"/>
    <w:rsid w:val="00385541"/>
    <w:rsid w:val="00385B11"/>
    <w:rsid w:val="00385C23"/>
    <w:rsid w:val="00385C2C"/>
    <w:rsid w:val="00385C33"/>
    <w:rsid w:val="00385D7A"/>
    <w:rsid w:val="00385E14"/>
    <w:rsid w:val="00385EC0"/>
    <w:rsid w:val="00386100"/>
    <w:rsid w:val="00386174"/>
    <w:rsid w:val="00386520"/>
    <w:rsid w:val="003866BF"/>
    <w:rsid w:val="003866D7"/>
    <w:rsid w:val="00386A61"/>
    <w:rsid w:val="00386A7F"/>
    <w:rsid w:val="00386A8A"/>
    <w:rsid w:val="00386D1F"/>
    <w:rsid w:val="00386FAC"/>
    <w:rsid w:val="00387037"/>
    <w:rsid w:val="00387295"/>
    <w:rsid w:val="00387340"/>
    <w:rsid w:val="003875EA"/>
    <w:rsid w:val="00387615"/>
    <w:rsid w:val="00387747"/>
    <w:rsid w:val="00387B91"/>
    <w:rsid w:val="00387E4B"/>
    <w:rsid w:val="00387F7B"/>
    <w:rsid w:val="0039052A"/>
    <w:rsid w:val="003906AB"/>
    <w:rsid w:val="00390B3A"/>
    <w:rsid w:val="00390C22"/>
    <w:rsid w:val="00390E5C"/>
    <w:rsid w:val="00390FEA"/>
    <w:rsid w:val="00391024"/>
    <w:rsid w:val="00391051"/>
    <w:rsid w:val="003913E8"/>
    <w:rsid w:val="003915CD"/>
    <w:rsid w:val="0039180F"/>
    <w:rsid w:val="003919FB"/>
    <w:rsid w:val="00391A00"/>
    <w:rsid w:val="00391A52"/>
    <w:rsid w:val="00391B00"/>
    <w:rsid w:val="00391D69"/>
    <w:rsid w:val="00391F06"/>
    <w:rsid w:val="00392312"/>
    <w:rsid w:val="0039238C"/>
    <w:rsid w:val="003923B1"/>
    <w:rsid w:val="0039261F"/>
    <w:rsid w:val="003927E1"/>
    <w:rsid w:val="003928D3"/>
    <w:rsid w:val="00392ACC"/>
    <w:rsid w:val="00393085"/>
    <w:rsid w:val="003930A9"/>
    <w:rsid w:val="00393159"/>
    <w:rsid w:val="003934A0"/>
    <w:rsid w:val="00393566"/>
    <w:rsid w:val="00393608"/>
    <w:rsid w:val="003939B3"/>
    <w:rsid w:val="00393A99"/>
    <w:rsid w:val="00393BAB"/>
    <w:rsid w:val="00394029"/>
    <w:rsid w:val="003941CA"/>
    <w:rsid w:val="00394524"/>
    <w:rsid w:val="0039452D"/>
    <w:rsid w:val="003945B5"/>
    <w:rsid w:val="00394AC6"/>
    <w:rsid w:val="00394DDA"/>
    <w:rsid w:val="0039506A"/>
    <w:rsid w:val="003952FE"/>
    <w:rsid w:val="00395584"/>
    <w:rsid w:val="0039568A"/>
    <w:rsid w:val="003957A3"/>
    <w:rsid w:val="00395965"/>
    <w:rsid w:val="00395D16"/>
    <w:rsid w:val="00395F53"/>
    <w:rsid w:val="00396228"/>
    <w:rsid w:val="003966D6"/>
    <w:rsid w:val="0039674E"/>
    <w:rsid w:val="003967CA"/>
    <w:rsid w:val="00396877"/>
    <w:rsid w:val="00396B8C"/>
    <w:rsid w:val="00396ED1"/>
    <w:rsid w:val="00396F51"/>
    <w:rsid w:val="003973DB"/>
    <w:rsid w:val="0039776C"/>
    <w:rsid w:val="00397881"/>
    <w:rsid w:val="00397E5C"/>
    <w:rsid w:val="003A0167"/>
    <w:rsid w:val="003A02F0"/>
    <w:rsid w:val="003A0489"/>
    <w:rsid w:val="003A0885"/>
    <w:rsid w:val="003A0907"/>
    <w:rsid w:val="003A0A2A"/>
    <w:rsid w:val="003A0A33"/>
    <w:rsid w:val="003A0A8F"/>
    <w:rsid w:val="003A0AD5"/>
    <w:rsid w:val="003A0B04"/>
    <w:rsid w:val="003A0CC3"/>
    <w:rsid w:val="003A0E92"/>
    <w:rsid w:val="003A1256"/>
    <w:rsid w:val="003A13B2"/>
    <w:rsid w:val="003A13C1"/>
    <w:rsid w:val="003A15A5"/>
    <w:rsid w:val="003A168B"/>
    <w:rsid w:val="003A1719"/>
    <w:rsid w:val="003A1C61"/>
    <w:rsid w:val="003A23FC"/>
    <w:rsid w:val="003A2462"/>
    <w:rsid w:val="003A24E7"/>
    <w:rsid w:val="003A2576"/>
    <w:rsid w:val="003A25F3"/>
    <w:rsid w:val="003A271A"/>
    <w:rsid w:val="003A27F2"/>
    <w:rsid w:val="003A2B85"/>
    <w:rsid w:val="003A2C31"/>
    <w:rsid w:val="003A2F09"/>
    <w:rsid w:val="003A2F8A"/>
    <w:rsid w:val="003A30DE"/>
    <w:rsid w:val="003A30E5"/>
    <w:rsid w:val="003A311B"/>
    <w:rsid w:val="003A31F2"/>
    <w:rsid w:val="003A3287"/>
    <w:rsid w:val="003A32FF"/>
    <w:rsid w:val="003A33EA"/>
    <w:rsid w:val="003A34EB"/>
    <w:rsid w:val="003A352A"/>
    <w:rsid w:val="003A3594"/>
    <w:rsid w:val="003A365E"/>
    <w:rsid w:val="003A3838"/>
    <w:rsid w:val="003A394D"/>
    <w:rsid w:val="003A39A6"/>
    <w:rsid w:val="003A3A3B"/>
    <w:rsid w:val="003A3AF2"/>
    <w:rsid w:val="003A3B4A"/>
    <w:rsid w:val="003A3E16"/>
    <w:rsid w:val="003A4030"/>
    <w:rsid w:val="003A4291"/>
    <w:rsid w:val="003A4381"/>
    <w:rsid w:val="003A47F9"/>
    <w:rsid w:val="003A4BA3"/>
    <w:rsid w:val="003A4C19"/>
    <w:rsid w:val="003A4DED"/>
    <w:rsid w:val="003A4E81"/>
    <w:rsid w:val="003A50E2"/>
    <w:rsid w:val="003A52BB"/>
    <w:rsid w:val="003A5522"/>
    <w:rsid w:val="003A561F"/>
    <w:rsid w:val="003A56D3"/>
    <w:rsid w:val="003A574B"/>
    <w:rsid w:val="003A586B"/>
    <w:rsid w:val="003A5A95"/>
    <w:rsid w:val="003A5EBF"/>
    <w:rsid w:val="003A5FBC"/>
    <w:rsid w:val="003A6407"/>
    <w:rsid w:val="003A6593"/>
    <w:rsid w:val="003A6865"/>
    <w:rsid w:val="003A69D3"/>
    <w:rsid w:val="003A6E4C"/>
    <w:rsid w:val="003A6F5A"/>
    <w:rsid w:val="003A7001"/>
    <w:rsid w:val="003A7114"/>
    <w:rsid w:val="003A735A"/>
    <w:rsid w:val="003A765A"/>
    <w:rsid w:val="003A7B70"/>
    <w:rsid w:val="003A7CE3"/>
    <w:rsid w:val="003A7D3C"/>
    <w:rsid w:val="003A7F89"/>
    <w:rsid w:val="003B02BC"/>
    <w:rsid w:val="003B0586"/>
    <w:rsid w:val="003B088C"/>
    <w:rsid w:val="003B0919"/>
    <w:rsid w:val="003B0A77"/>
    <w:rsid w:val="003B0BDA"/>
    <w:rsid w:val="003B0C76"/>
    <w:rsid w:val="003B0DF1"/>
    <w:rsid w:val="003B0F50"/>
    <w:rsid w:val="003B16D7"/>
    <w:rsid w:val="003B19F4"/>
    <w:rsid w:val="003B1BC7"/>
    <w:rsid w:val="003B1BCC"/>
    <w:rsid w:val="003B1EB1"/>
    <w:rsid w:val="003B208E"/>
    <w:rsid w:val="003B2317"/>
    <w:rsid w:val="003B2402"/>
    <w:rsid w:val="003B2BBB"/>
    <w:rsid w:val="003B2D71"/>
    <w:rsid w:val="003B3012"/>
    <w:rsid w:val="003B31E5"/>
    <w:rsid w:val="003B33C0"/>
    <w:rsid w:val="003B355B"/>
    <w:rsid w:val="003B3729"/>
    <w:rsid w:val="003B3743"/>
    <w:rsid w:val="003B37EE"/>
    <w:rsid w:val="003B3B8B"/>
    <w:rsid w:val="003B3E48"/>
    <w:rsid w:val="003B3ECC"/>
    <w:rsid w:val="003B3EEE"/>
    <w:rsid w:val="003B3F83"/>
    <w:rsid w:val="003B4069"/>
    <w:rsid w:val="003B4078"/>
    <w:rsid w:val="003B422A"/>
    <w:rsid w:val="003B4457"/>
    <w:rsid w:val="003B4530"/>
    <w:rsid w:val="003B46F5"/>
    <w:rsid w:val="003B49A4"/>
    <w:rsid w:val="003B4D40"/>
    <w:rsid w:val="003B4F51"/>
    <w:rsid w:val="003B4FEB"/>
    <w:rsid w:val="003B5032"/>
    <w:rsid w:val="003B5230"/>
    <w:rsid w:val="003B5689"/>
    <w:rsid w:val="003B5697"/>
    <w:rsid w:val="003B56C4"/>
    <w:rsid w:val="003B5845"/>
    <w:rsid w:val="003B598D"/>
    <w:rsid w:val="003B599B"/>
    <w:rsid w:val="003B663D"/>
    <w:rsid w:val="003B6652"/>
    <w:rsid w:val="003B6670"/>
    <w:rsid w:val="003B66A8"/>
    <w:rsid w:val="003B671D"/>
    <w:rsid w:val="003B68CE"/>
    <w:rsid w:val="003B697A"/>
    <w:rsid w:val="003B6A21"/>
    <w:rsid w:val="003B6BE9"/>
    <w:rsid w:val="003B6CBF"/>
    <w:rsid w:val="003B6E45"/>
    <w:rsid w:val="003B6E62"/>
    <w:rsid w:val="003B7309"/>
    <w:rsid w:val="003B73EB"/>
    <w:rsid w:val="003B74C6"/>
    <w:rsid w:val="003B754E"/>
    <w:rsid w:val="003B779A"/>
    <w:rsid w:val="003B7862"/>
    <w:rsid w:val="003B7898"/>
    <w:rsid w:val="003B78AD"/>
    <w:rsid w:val="003B7B56"/>
    <w:rsid w:val="003B7BF6"/>
    <w:rsid w:val="003B7BFF"/>
    <w:rsid w:val="003B7C00"/>
    <w:rsid w:val="003B7CD7"/>
    <w:rsid w:val="003B7DE9"/>
    <w:rsid w:val="003B7F0F"/>
    <w:rsid w:val="003C0127"/>
    <w:rsid w:val="003C02CC"/>
    <w:rsid w:val="003C0436"/>
    <w:rsid w:val="003C06A3"/>
    <w:rsid w:val="003C0784"/>
    <w:rsid w:val="003C092B"/>
    <w:rsid w:val="003C09F7"/>
    <w:rsid w:val="003C0AAD"/>
    <w:rsid w:val="003C0B0F"/>
    <w:rsid w:val="003C0B99"/>
    <w:rsid w:val="003C0C26"/>
    <w:rsid w:val="003C0D99"/>
    <w:rsid w:val="003C0DAF"/>
    <w:rsid w:val="003C0EFD"/>
    <w:rsid w:val="003C0F34"/>
    <w:rsid w:val="003C0F5D"/>
    <w:rsid w:val="003C110A"/>
    <w:rsid w:val="003C136D"/>
    <w:rsid w:val="003C13EC"/>
    <w:rsid w:val="003C1657"/>
    <w:rsid w:val="003C1768"/>
    <w:rsid w:val="003C197D"/>
    <w:rsid w:val="003C1B70"/>
    <w:rsid w:val="003C1B76"/>
    <w:rsid w:val="003C1B94"/>
    <w:rsid w:val="003C201D"/>
    <w:rsid w:val="003C21BB"/>
    <w:rsid w:val="003C24A7"/>
    <w:rsid w:val="003C24D9"/>
    <w:rsid w:val="003C25B7"/>
    <w:rsid w:val="003C25F1"/>
    <w:rsid w:val="003C269C"/>
    <w:rsid w:val="003C2981"/>
    <w:rsid w:val="003C2BAB"/>
    <w:rsid w:val="003C2D64"/>
    <w:rsid w:val="003C2ECF"/>
    <w:rsid w:val="003C3665"/>
    <w:rsid w:val="003C37AF"/>
    <w:rsid w:val="003C3A9B"/>
    <w:rsid w:val="003C3E2B"/>
    <w:rsid w:val="003C3E49"/>
    <w:rsid w:val="003C3EFE"/>
    <w:rsid w:val="003C3F18"/>
    <w:rsid w:val="003C4347"/>
    <w:rsid w:val="003C44F4"/>
    <w:rsid w:val="003C45A5"/>
    <w:rsid w:val="003C49B2"/>
    <w:rsid w:val="003C4AB4"/>
    <w:rsid w:val="003C4E84"/>
    <w:rsid w:val="003C558C"/>
    <w:rsid w:val="003C5974"/>
    <w:rsid w:val="003C5A49"/>
    <w:rsid w:val="003C5A79"/>
    <w:rsid w:val="003C5B56"/>
    <w:rsid w:val="003C5BC3"/>
    <w:rsid w:val="003C5E1D"/>
    <w:rsid w:val="003C5E72"/>
    <w:rsid w:val="003C5F08"/>
    <w:rsid w:val="003C5FDC"/>
    <w:rsid w:val="003C5FE7"/>
    <w:rsid w:val="003C609F"/>
    <w:rsid w:val="003C638C"/>
    <w:rsid w:val="003C63F5"/>
    <w:rsid w:val="003C669B"/>
    <w:rsid w:val="003C66CF"/>
    <w:rsid w:val="003C6C02"/>
    <w:rsid w:val="003C6C72"/>
    <w:rsid w:val="003C6D32"/>
    <w:rsid w:val="003C6E9A"/>
    <w:rsid w:val="003C6F74"/>
    <w:rsid w:val="003C7017"/>
    <w:rsid w:val="003C73E8"/>
    <w:rsid w:val="003C7A4F"/>
    <w:rsid w:val="003C7A9E"/>
    <w:rsid w:val="003C7F25"/>
    <w:rsid w:val="003D0141"/>
    <w:rsid w:val="003D0233"/>
    <w:rsid w:val="003D02B5"/>
    <w:rsid w:val="003D0473"/>
    <w:rsid w:val="003D04E6"/>
    <w:rsid w:val="003D052E"/>
    <w:rsid w:val="003D0720"/>
    <w:rsid w:val="003D0834"/>
    <w:rsid w:val="003D1049"/>
    <w:rsid w:val="003D108B"/>
    <w:rsid w:val="003D11AF"/>
    <w:rsid w:val="003D11F2"/>
    <w:rsid w:val="003D120E"/>
    <w:rsid w:val="003D13E5"/>
    <w:rsid w:val="003D1A47"/>
    <w:rsid w:val="003D1AAB"/>
    <w:rsid w:val="003D219D"/>
    <w:rsid w:val="003D227F"/>
    <w:rsid w:val="003D2371"/>
    <w:rsid w:val="003D2396"/>
    <w:rsid w:val="003D24A1"/>
    <w:rsid w:val="003D2546"/>
    <w:rsid w:val="003D271C"/>
    <w:rsid w:val="003D2856"/>
    <w:rsid w:val="003D2A39"/>
    <w:rsid w:val="003D2A81"/>
    <w:rsid w:val="003D2B83"/>
    <w:rsid w:val="003D2C2B"/>
    <w:rsid w:val="003D2C44"/>
    <w:rsid w:val="003D2D70"/>
    <w:rsid w:val="003D30FF"/>
    <w:rsid w:val="003D3335"/>
    <w:rsid w:val="003D34C2"/>
    <w:rsid w:val="003D354E"/>
    <w:rsid w:val="003D358B"/>
    <w:rsid w:val="003D35DF"/>
    <w:rsid w:val="003D374D"/>
    <w:rsid w:val="003D38E6"/>
    <w:rsid w:val="003D395C"/>
    <w:rsid w:val="003D3AF4"/>
    <w:rsid w:val="003D3B32"/>
    <w:rsid w:val="003D3C98"/>
    <w:rsid w:val="003D3CBF"/>
    <w:rsid w:val="003D3E09"/>
    <w:rsid w:val="003D3E71"/>
    <w:rsid w:val="003D4099"/>
    <w:rsid w:val="003D422E"/>
    <w:rsid w:val="003D4345"/>
    <w:rsid w:val="003D437A"/>
    <w:rsid w:val="003D43BC"/>
    <w:rsid w:val="003D447F"/>
    <w:rsid w:val="003D452A"/>
    <w:rsid w:val="003D47D6"/>
    <w:rsid w:val="003D492A"/>
    <w:rsid w:val="003D497D"/>
    <w:rsid w:val="003D4988"/>
    <w:rsid w:val="003D4A04"/>
    <w:rsid w:val="003D4B4E"/>
    <w:rsid w:val="003D4FCE"/>
    <w:rsid w:val="003D51FB"/>
    <w:rsid w:val="003D584A"/>
    <w:rsid w:val="003D5980"/>
    <w:rsid w:val="003D5A51"/>
    <w:rsid w:val="003D5C9C"/>
    <w:rsid w:val="003D5D0C"/>
    <w:rsid w:val="003D5D5A"/>
    <w:rsid w:val="003D610D"/>
    <w:rsid w:val="003D624C"/>
    <w:rsid w:val="003D6287"/>
    <w:rsid w:val="003D63C9"/>
    <w:rsid w:val="003D64FE"/>
    <w:rsid w:val="003D666C"/>
    <w:rsid w:val="003D6885"/>
    <w:rsid w:val="003D6A66"/>
    <w:rsid w:val="003D6BAC"/>
    <w:rsid w:val="003D6BC7"/>
    <w:rsid w:val="003D6C72"/>
    <w:rsid w:val="003D6D0A"/>
    <w:rsid w:val="003D6DF6"/>
    <w:rsid w:val="003D6ED2"/>
    <w:rsid w:val="003D6F3A"/>
    <w:rsid w:val="003D6FAC"/>
    <w:rsid w:val="003D70A6"/>
    <w:rsid w:val="003D722E"/>
    <w:rsid w:val="003D73C8"/>
    <w:rsid w:val="003D73D6"/>
    <w:rsid w:val="003D741A"/>
    <w:rsid w:val="003D754A"/>
    <w:rsid w:val="003D76CF"/>
    <w:rsid w:val="003D77E8"/>
    <w:rsid w:val="003E00B4"/>
    <w:rsid w:val="003E00D4"/>
    <w:rsid w:val="003E0123"/>
    <w:rsid w:val="003E027F"/>
    <w:rsid w:val="003E0284"/>
    <w:rsid w:val="003E03DF"/>
    <w:rsid w:val="003E0479"/>
    <w:rsid w:val="003E05FA"/>
    <w:rsid w:val="003E0800"/>
    <w:rsid w:val="003E08D0"/>
    <w:rsid w:val="003E0AE7"/>
    <w:rsid w:val="003E0F12"/>
    <w:rsid w:val="003E1235"/>
    <w:rsid w:val="003E1297"/>
    <w:rsid w:val="003E14C9"/>
    <w:rsid w:val="003E156F"/>
    <w:rsid w:val="003E169A"/>
    <w:rsid w:val="003E1899"/>
    <w:rsid w:val="003E1AED"/>
    <w:rsid w:val="003E1DD7"/>
    <w:rsid w:val="003E1E71"/>
    <w:rsid w:val="003E1E73"/>
    <w:rsid w:val="003E1F26"/>
    <w:rsid w:val="003E1F5E"/>
    <w:rsid w:val="003E21C7"/>
    <w:rsid w:val="003E256C"/>
    <w:rsid w:val="003E266C"/>
    <w:rsid w:val="003E275B"/>
    <w:rsid w:val="003E283B"/>
    <w:rsid w:val="003E2DD5"/>
    <w:rsid w:val="003E2E51"/>
    <w:rsid w:val="003E339C"/>
    <w:rsid w:val="003E358B"/>
    <w:rsid w:val="003E36E4"/>
    <w:rsid w:val="003E37E6"/>
    <w:rsid w:val="003E3A25"/>
    <w:rsid w:val="003E3A7A"/>
    <w:rsid w:val="003E3AA4"/>
    <w:rsid w:val="003E3C22"/>
    <w:rsid w:val="003E3D82"/>
    <w:rsid w:val="003E40D7"/>
    <w:rsid w:val="003E41D9"/>
    <w:rsid w:val="003E451E"/>
    <w:rsid w:val="003E470C"/>
    <w:rsid w:val="003E49E4"/>
    <w:rsid w:val="003E4BA3"/>
    <w:rsid w:val="003E4D10"/>
    <w:rsid w:val="003E4FD8"/>
    <w:rsid w:val="003E53DD"/>
    <w:rsid w:val="003E55F8"/>
    <w:rsid w:val="003E59A9"/>
    <w:rsid w:val="003E5A5A"/>
    <w:rsid w:val="003E5ABE"/>
    <w:rsid w:val="003E5B63"/>
    <w:rsid w:val="003E5C2F"/>
    <w:rsid w:val="003E5CF5"/>
    <w:rsid w:val="003E5D83"/>
    <w:rsid w:val="003E61CA"/>
    <w:rsid w:val="003E645F"/>
    <w:rsid w:val="003E64B0"/>
    <w:rsid w:val="003E657F"/>
    <w:rsid w:val="003E6815"/>
    <w:rsid w:val="003E68A2"/>
    <w:rsid w:val="003E6938"/>
    <w:rsid w:val="003E6B68"/>
    <w:rsid w:val="003E6B93"/>
    <w:rsid w:val="003E6DC6"/>
    <w:rsid w:val="003E712A"/>
    <w:rsid w:val="003E7406"/>
    <w:rsid w:val="003E76E3"/>
    <w:rsid w:val="003E7743"/>
    <w:rsid w:val="003E7780"/>
    <w:rsid w:val="003E7834"/>
    <w:rsid w:val="003E78B3"/>
    <w:rsid w:val="003E7925"/>
    <w:rsid w:val="003E7ACC"/>
    <w:rsid w:val="003E7AE1"/>
    <w:rsid w:val="003E7C3D"/>
    <w:rsid w:val="003F0042"/>
    <w:rsid w:val="003F004E"/>
    <w:rsid w:val="003F019A"/>
    <w:rsid w:val="003F0616"/>
    <w:rsid w:val="003F0825"/>
    <w:rsid w:val="003F093E"/>
    <w:rsid w:val="003F0B1A"/>
    <w:rsid w:val="003F0CF5"/>
    <w:rsid w:val="003F0FD3"/>
    <w:rsid w:val="003F109D"/>
    <w:rsid w:val="003F10DF"/>
    <w:rsid w:val="003F1194"/>
    <w:rsid w:val="003F11B2"/>
    <w:rsid w:val="003F1490"/>
    <w:rsid w:val="003F1650"/>
    <w:rsid w:val="003F179C"/>
    <w:rsid w:val="003F1AC0"/>
    <w:rsid w:val="003F1E70"/>
    <w:rsid w:val="003F2001"/>
    <w:rsid w:val="003F220A"/>
    <w:rsid w:val="003F2384"/>
    <w:rsid w:val="003F238D"/>
    <w:rsid w:val="003F252F"/>
    <w:rsid w:val="003F2A52"/>
    <w:rsid w:val="003F2A82"/>
    <w:rsid w:val="003F2AD3"/>
    <w:rsid w:val="003F2B38"/>
    <w:rsid w:val="003F3065"/>
    <w:rsid w:val="003F31C1"/>
    <w:rsid w:val="003F322C"/>
    <w:rsid w:val="003F3310"/>
    <w:rsid w:val="003F34AC"/>
    <w:rsid w:val="003F3637"/>
    <w:rsid w:val="003F38B1"/>
    <w:rsid w:val="003F3AB1"/>
    <w:rsid w:val="003F3B09"/>
    <w:rsid w:val="003F3C6A"/>
    <w:rsid w:val="003F3D0A"/>
    <w:rsid w:val="003F3DA9"/>
    <w:rsid w:val="003F3E31"/>
    <w:rsid w:val="003F4128"/>
    <w:rsid w:val="003F424F"/>
    <w:rsid w:val="003F43B1"/>
    <w:rsid w:val="003F446D"/>
    <w:rsid w:val="003F44ED"/>
    <w:rsid w:val="003F45F3"/>
    <w:rsid w:val="003F4A21"/>
    <w:rsid w:val="003F4B30"/>
    <w:rsid w:val="003F4B4B"/>
    <w:rsid w:val="003F4C56"/>
    <w:rsid w:val="003F4D89"/>
    <w:rsid w:val="003F4DCC"/>
    <w:rsid w:val="003F5186"/>
    <w:rsid w:val="003F5475"/>
    <w:rsid w:val="003F547D"/>
    <w:rsid w:val="003F54A9"/>
    <w:rsid w:val="003F5788"/>
    <w:rsid w:val="003F57EB"/>
    <w:rsid w:val="003F590E"/>
    <w:rsid w:val="003F5C5B"/>
    <w:rsid w:val="003F5C65"/>
    <w:rsid w:val="003F5E82"/>
    <w:rsid w:val="003F5E86"/>
    <w:rsid w:val="003F60B0"/>
    <w:rsid w:val="003F6326"/>
    <w:rsid w:val="003F6473"/>
    <w:rsid w:val="003F670D"/>
    <w:rsid w:val="003F6B03"/>
    <w:rsid w:val="003F6BEA"/>
    <w:rsid w:val="003F6D2D"/>
    <w:rsid w:val="003F6D3C"/>
    <w:rsid w:val="003F6E1F"/>
    <w:rsid w:val="003F6E8D"/>
    <w:rsid w:val="003F6F88"/>
    <w:rsid w:val="003F7313"/>
    <w:rsid w:val="003F7363"/>
    <w:rsid w:val="003F74C9"/>
    <w:rsid w:val="003F751E"/>
    <w:rsid w:val="003F762E"/>
    <w:rsid w:val="003F7AB8"/>
    <w:rsid w:val="003F7C3D"/>
    <w:rsid w:val="003F7E8C"/>
    <w:rsid w:val="003F7EDD"/>
    <w:rsid w:val="004001EC"/>
    <w:rsid w:val="00400292"/>
    <w:rsid w:val="004002BD"/>
    <w:rsid w:val="004005DC"/>
    <w:rsid w:val="00400605"/>
    <w:rsid w:val="00400819"/>
    <w:rsid w:val="00400CAD"/>
    <w:rsid w:val="00400D64"/>
    <w:rsid w:val="00400DF4"/>
    <w:rsid w:val="00400E19"/>
    <w:rsid w:val="00400EA8"/>
    <w:rsid w:val="00401227"/>
    <w:rsid w:val="00401234"/>
    <w:rsid w:val="00401301"/>
    <w:rsid w:val="0040147B"/>
    <w:rsid w:val="004015C4"/>
    <w:rsid w:val="0040193E"/>
    <w:rsid w:val="00401ABF"/>
    <w:rsid w:val="00401BDF"/>
    <w:rsid w:val="00401C83"/>
    <w:rsid w:val="00401DA2"/>
    <w:rsid w:val="00401E5B"/>
    <w:rsid w:val="00401F67"/>
    <w:rsid w:val="00401FD9"/>
    <w:rsid w:val="00401FF2"/>
    <w:rsid w:val="00402003"/>
    <w:rsid w:val="00402011"/>
    <w:rsid w:val="0040201E"/>
    <w:rsid w:val="004020A5"/>
    <w:rsid w:val="004020EB"/>
    <w:rsid w:val="00402340"/>
    <w:rsid w:val="00402441"/>
    <w:rsid w:val="0040278E"/>
    <w:rsid w:val="004029AD"/>
    <w:rsid w:val="00402A57"/>
    <w:rsid w:val="00402DDD"/>
    <w:rsid w:val="00402E58"/>
    <w:rsid w:val="00402F75"/>
    <w:rsid w:val="00403049"/>
    <w:rsid w:val="00403147"/>
    <w:rsid w:val="00403223"/>
    <w:rsid w:val="00403255"/>
    <w:rsid w:val="004033C1"/>
    <w:rsid w:val="004035FD"/>
    <w:rsid w:val="0040364A"/>
    <w:rsid w:val="00403B87"/>
    <w:rsid w:val="00403C67"/>
    <w:rsid w:val="00403C73"/>
    <w:rsid w:val="00403EEC"/>
    <w:rsid w:val="00403F43"/>
    <w:rsid w:val="00403F47"/>
    <w:rsid w:val="00404404"/>
    <w:rsid w:val="0040498C"/>
    <w:rsid w:val="00404DA3"/>
    <w:rsid w:val="00404F87"/>
    <w:rsid w:val="00404FA1"/>
    <w:rsid w:val="004050F6"/>
    <w:rsid w:val="00405183"/>
    <w:rsid w:val="0040538A"/>
    <w:rsid w:val="004053D4"/>
    <w:rsid w:val="00405620"/>
    <w:rsid w:val="00405677"/>
    <w:rsid w:val="004056F5"/>
    <w:rsid w:val="00405796"/>
    <w:rsid w:val="0040583E"/>
    <w:rsid w:val="00405F7F"/>
    <w:rsid w:val="00406229"/>
    <w:rsid w:val="004062EA"/>
    <w:rsid w:val="004062F7"/>
    <w:rsid w:val="004063F9"/>
    <w:rsid w:val="004063FD"/>
    <w:rsid w:val="0040660D"/>
    <w:rsid w:val="0040667D"/>
    <w:rsid w:val="004066D8"/>
    <w:rsid w:val="0040675A"/>
    <w:rsid w:val="004067D0"/>
    <w:rsid w:val="004067D6"/>
    <w:rsid w:val="004068D5"/>
    <w:rsid w:val="00406909"/>
    <w:rsid w:val="00406AE8"/>
    <w:rsid w:val="00406CF6"/>
    <w:rsid w:val="00406D82"/>
    <w:rsid w:val="00406EA7"/>
    <w:rsid w:val="00406F04"/>
    <w:rsid w:val="00406F5B"/>
    <w:rsid w:val="00407001"/>
    <w:rsid w:val="00407273"/>
    <w:rsid w:val="004075D1"/>
    <w:rsid w:val="00407758"/>
    <w:rsid w:val="00407836"/>
    <w:rsid w:val="00407A85"/>
    <w:rsid w:val="00407BAA"/>
    <w:rsid w:val="00407C8F"/>
    <w:rsid w:val="00407CDC"/>
    <w:rsid w:val="00407EFA"/>
    <w:rsid w:val="00407F19"/>
    <w:rsid w:val="004103BA"/>
    <w:rsid w:val="00410450"/>
    <w:rsid w:val="0041047B"/>
    <w:rsid w:val="00410672"/>
    <w:rsid w:val="00410843"/>
    <w:rsid w:val="00410991"/>
    <w:rsid w:val="00410C85"/>
    <w:rsid w:val="00410CD5"/>
    <w:rsid w:val="00410E10"/>
    <w:rsid w:val="00411001"/>
    <w:rsid w:val="00411045"/>
    <w:rsid w:val="004111B2"/>
    <w:rsid w:val="00411690"/>
    <w:rsid w:val="0041177D"/>
    <w:rsid w:val="00411B2E"/>
    <w:rsid w:val="00411B6E"/>
    <w:rsid w:val="00411BD6"/>
    <w:rsid w:val="00411DD5"/>
    <w:rsid w:val="00412008"/>
    <w:rsid w:val="0041212E"/>
    <w:rsid w:val="004121F4"/>
    <w:rsid w:val="00412227"/>
    <w:rsid w:val="00412307"/>
    <w:rsid w:val="004125B0"/>
    <w:rsid w:val="004127A4"/>
    <w:rsid w:val="00412808"/>
    <w:rsid w:val="00412B36"/>
    <w:rsid w:val="00412C54"/>
    <w:rsid w:val="00412D61"/>
    <w:rsid w:val="00412E46"/>
    <w:rsid w:val="00412E51"/>
    <w:rsid w:val="00412F63"/>
    <w:rsid w:val="00413028"/>
    <w:rsid w:val="004132A9"/>
    <w:rsid w:val="004132BB"/>
    <w:rsid w:val="004137D3"/>
    <w:rsid w:val="00413831"/>
    <w:rsid w:val="00413920"/>
    <w:rsid w:val="0041393B"/>
    <w:rsid w:val="0041395E"/>
    <w:rsid w:val="00413982"/>
    <w:rsid w:val="00413990"/>
    <w:rsid w:val="00413A3B"/>
    <w:rsid w:val="00413A9B"/>
    <w:rsid w:val="00413AE3"/>
    <w:rsid w:val="00413AE6"/>
    <w:rsid w:val="00413BDB"/>
    <w:rsid w:val="00413C2F"/>
    <w:rsid w:val="00413C37"/>
    <w:rsid w:val="00413D9C"/>
    <w:rsid w:val="00413E58"/>
    <w:rsid w:val="00413EB4"/>
    <w:rsid w:val="00413F72"/>
    <w:rsid w:val="00414433"/>
    <w:rsid w:val="004145DF"/>
    <w:rsid w:val="004146E7"/>
    <w:rsid w:val="00414773"/>
    <w:rsid w:val="0041478B"/>
    <w:rsid w:val="00414904"/>
    <w:rsid w:val="00414942"/>
    <w:rsid w:val="004149D0"/>
    <w:rsid w:val="00414A67"/>
    <w:rsid w:val="00414A74"/>
    <w:rsid w:val="00414C05"/>
    <w:rsid w:val="00414C20"/>
    <w:rsid w:val="00414EB5"/>
    <w:rsid w:val="00414EBE"/>
    <w:rsid w:val="00414ECF"/>
    <w:rsid w:val="004151FC"/>
    <w:rsid w:val="004152D4"/>
    <w:rsid w:val="00415777"/>
    <w:rsid w:val="0041595C"/>
    <w:rsid w:val="004159BA"/>
    <w:rsid w:val="004159FA"/>
    <w:rsid w:val="00415B15"/>
    <w:rsid w:val="00415E1A"/>
    <w:rsid w:val="00415E7C"/>
    <w:rsid w:val="00415E91"/>
    <w:rsid w:val="00416012"/>
    <w:rsid w:val="004160F3"/>
    <w:rsid w:val="00416273"/>
    <w:rsid w:val="004162EA"/>
    <w:rsid w:val="00416346"/>
    <w:rsid w:val="004164EC"/>
    <w:rsid w:val="0041688B"/>
    <w:rsid w:val="00416992"/>
    <w:rsid w:val="00416AA2"/>
    <w:rsid w:val="00416D4A"/>
    <w:rsid w:val="00416E96"/>
    <w:rsid w:val="0041735A"/>
    <w:rsid w:val="00417509"/>
    <w:rsid w:val="00417688"/>
    <w:rsid w:val="004176AA"/>
    <w:rsid w:val="0041772F"/>
    <w:rsid w:val="004178A3"/>
    <w:rsid w:val="004178C7"/>
    <w:rsid w:val="004179B5"/>
    <w:rsid w:val="00417A0D"/>
    <w:rsid w:val="00417C8E"/>
    <w:rsid w:val="00417F38"/>
    <w:rsid w:val="00420033"/>
    <w:rsid w:val="004200CE"/>
    <w:rsid w:val="004202F3"/>
    <w:rsid w:val="00420519"/>
    <w:rsid w:val="00420C77"/>
    <w:rsid w:val="00420DF4"/>
    <w:rsid w:val="00420E29"/>
    <w:rsid w:val="00420E4F"/>
    <w:rsid w:val="004210BC"/>
    <w:rsid w:val="0042121B"/>
    <w:rsid w:val="00421499"/>
    <w:rsid w:val="00421512"/>
    <w:rsid w:val="00421816"/>
    <w:rsid w:val="0042182D"/>
    <w:rsid w:val="00421DAF"/>
    <w:rsid w:val="00421E80"/>
    <w:rsid w:val="0042201B"/>
    <w:rsid w:val="004220AC"/>
    <w:rsid w:val="004221C2"/>
    <w:rsid w:val="00422474"/>
    <w:rsid w:val="004224A0"/>
    <w:rsid w:val="004224B1"/>
    <w:rsid w:val="004225C1"/>
    <w:rsid w:val="004225F0"/>
    <w:rsid w:val="004226A4"/>
    <w:rsid w:val="0042270A"/>
    <w:rsid w:val="0042299B"/>
    <w:rsid w:val="00422B10"/>
    <w:rsid w:val="00422B3D"/>
    <w:rsid w:val="00422B4A"/>
    <w:rsid w:val="00422D8D"/>
    <w:rsid w:val="00422DD6"/>
    <w:rsid w:val="00422E15"/>
    <w:rsid w:val="00422E9F"/>
    <w:rsid w:val="00423129"/>
    <w:rsid w:val="0042320A"/>
    <w:rsid w:val="00423415"/>
    <w:rsid w:val="00423495"/>
    <w:rsid w:val="004234AF"/>
    <w:rsid w:val="00423639"/>
    <w:rsid w:val="0042373F"/>
    <w:rsid w:val="004239AF"/>
    <w:rsid w:val="00423B3B"/>
    <w:rsid w:val="00423C2A"/>
    <w:rsid w:val="0042410F"/>
    <w:rsid w:val="00424122"/>
    <w:rsid w:val="00424130"/>
    <w:rsid w:val="00424222"/>
    <w:rsid w:val="00424252"/>
    <w:rsid w:val="00424487"/>
    <w:rsid w:val="00424539"/>
    <w:rsid w:val="004246B1"/>
    <w:rsid w:val="00424AEF"/>
    <w:rsid w:val="00424B80"/>
    <w:rsid w:val="00424CAB"/>
    <w:rsid w:val="00424D4F"/>
    <w:rsid w:val="00424FEA"/>
    <w:rsid w:val="00425289"/>
    <w:rsid w:val="004254A9"/>
    <w:rsid w:val="004256BB"/>
    <w:rsid w:val="00425792"/>
    <w:rsid w:val="00425957"/>
    <w:rsid w:val="00425A1B"/>
    <w:rsid w:val="00425B8D"/>
    <w:rsid w:val="00425D34"/>
    <w:rsid w:val="0042605A"/>
    <w:rsid w:val="004260D1"/>
    <w:rsid w:val="00426274"/>
    <w:rsid w:val="0042628C"/>
    <w:rsid w:val="004264A4"/>
    <w:rsid w:val="0042658A"/>
    <w:rsid w:val="004265A0"/>
    <w:rsid w:val="004265E6"/>
    <w:rsid w:val="004266FE"/>
    <w:rsid w:val="00426763"/>
    <w:rsid w:val="00426982"/>
    <w:rsid w:val="00426AAC"/>
    <w:rsid w:val="00426B74"/>
    <w:rsid w:val="00426C5A"/>
    <w:rsid w:val="00426D8D"/>
    <w:rsid w:val="00427059"/>
    <w:rsid w:val="0042726C"/>
    <w:rsid w:val="004272C4"/>
    <w:rsid w:val="004273CB"/>
    <w:rsid w:val="0042742F"/>
    <w:rsid w:val="004274FB"/>
    <w:rsid w:val="00427641"/>
    <w:rsid w:val="004277A7"/>
    <w:rsid w:val="004277BE"/>
    <w:rsid w:val="00427894"/>
    <w:rsid w:val="004278F0"/>
    <w:rsid w:val="00427D44"/>
    <w:rsid w:val="004300C5"/>
    <w:rsid w:val="0043025B"/>
    <w:rsid w:val="00430371"/>
    <w:rsid w:val="004304EE"/>
    <w:rsid w:val="004305F4"/>
    <w:rsid w:val="00430775"/>
    <w:rsid w:val="00430A05"/>
    <w:rsid w:val="00430A64"/>
    <w:rsid w:val="00430A94"/>
    <w:rsid w:val="00430BCC"/>
    <w:rsid w:val="00430BD3"/>
    <w:rsid w:val="00430C4B"/>
    <w:rsid w:val="00430CC1"/>
    <w:rsid w:val="00430DFD"/>
    <w:rsid w:val="004317D3"/>
    <w:rsid w:val="00431B88"/>
    <w:rsid w:val="00431C32"/>
    <w:rsid w:val="00431CC6"/>
    <w:rsid w:val="00431F1B"/>
    <w:rsid w:val="00431F96"/>
    <w:rsid w:val="004322B5"/>
    <w:rsid w:val="004323E5"/>
    <w:rsid w:val="00432421"/>
    <w:rsid w:val="0043247F"/>
    <w:rsid w:val="00432693"/>
    <w:rsid w:val="004326A8"/>
    <w:rsid w:val="004326B2"/>
    <w:rsid w:val="004326B4"/>
    <w:rsid w:val="004326FD"/>
    <w:rsid w:val="0043271A"/>
    <w:rsid w:val="004328B7"/>
    <w:rsid w:val="00432B79"/>
    <w:rsid w:val="00432C3D"/>
    <w:rsid w:val="00433532"/>
    <w:rsid w:val="004336B5"/>
    <w:rsid w:val="00433871"/>
    <w:rsid w:val="00433AE3"/>
    <w:rsid w:val="00433B5B"/>
    <w:rsid w:val="00433D14"/>
    <w:rsid w:val="00433DCA"/>
    <w:rsid w:val="00433EBB"/>
    <w:rsid w:val="00433EBE"/>
    <w:rsid w:val="00433EEA"/>
    <w:rsid w:val="00434076"/>
    <w:rsid w:val="004341B5"/>
    <w:rsid w:val="004341FA"/>
    <w:rsid w:val="004342DE"/>
    <w:rsid w:val="004343A5"/>
    <w:rsid w:val="004344E6"/>
    <w:rsid w:val="00434691"/>
    <w:rsid w:val="0043469C"/>
    <w:rsid w:val="004347DB"/>
    <w:rsid w:val="00434970"/>
    <w:rsid w:val="00434D16"/>
    <w:rsid w:val="00434EFA"/>
    <w:rsid w:val="004350AC"/>
    <w:rsid w:val="004350D1"/>
    <w:rsid w:val="0043550E"/>
    <w:rsid w:val="00435547"/>
    <w:rsid w:val="0043571D"/>
    <w:rsid w:val="00435776"/>
    <w:rsid w:val="0043599C"/>
    <w:rsid w:val="00435A54"/>
    <w:rsid w:val="00435CED"/>
    <w:rsid w:val="00435E3F"/>
    <w:rsid w:val="00435E73"/>
    <w:rsid w:val="00435F08"/>
    <w:rsid w:val="00436232"/>
    <w:rsid w:val="00436479"/>
    <w:rsid w:val="00436554"/>
    <w:rsid w:val="00436923"/>
    <w:rsid w:val="00436A10"/>
    <w:rsid w:val="00436A8E"/>
    <w:rsid w:val="00436B6F"/>
    <w:rsid w:val="00437109"/>
    <w:rsid w:val="0043721B"/>
    <w:rsid w:val="00437525"/>
    <w:rsid w:val="0043777E"/>
    <w:rsid w:val="004379C4"/>
    <w:rsid w:val="00437A34"/>
    <w:rsid w:val="00437B8E"/>
    <w:rsid w:val="00437DBD"/>
    <w:rsid w:val="00437DE9"/>
    <w:rsid w:val="00437E2F"/>
    <w:rsid w:val="00440152"/>
    <w:rsid w:val="0044046E"/>
    <w:rsid w:val="0044056B"/>
    <w:rsid w:val="00440B82"/>
    <w:rsid w:val="00440C24"/>
    <w:rsid w:val="00440DD5"/>
    <w:rsid w:val="00441019"/>
    <w:rsid w:val="004411C5"/>
    <w:rsid w:val="00441244"/>
    <w:rsid w:val="0044133B"/>
    <w:rsid w:val="00441481"/>
    <w:rsid w:val="004415D7"/>
    <w:rsid w:val="004416B9"/>
    <w:rsid w:val="0044171D"/>
    <w:rsid w:val="004418CB"/>
    <w:rsid w:val="004419C5"/>
    <w:rsid w:val="00441A20"/>
    <w:rsid w:val="00441B77"/>
    <w:rsid w:val="00441C51"/>
    <w:rsid w:val="00441C94"/>
    <w:rsid w:val="00441CE1"/>
    <w:rsid w:val="00441E1E"/>
    <w:rsid w:val="004423C6"/>
    <w:rsid w:val="00442421"/>
    <w:rsid w:val="0044251D"/>
    <w:rsid w:val="00442B16"/>
    <w:rsid w:val="00442B7D"/>
    <w:rsid w:val="00442C35"/>
    <w:rsid w:val="00442D72"/>
    <w:rsid w:val="00443044"/>
    <w:rsid w:val="004432A2"/>
    <w:rsid w:val="00443541"/>
    <w:rsid w:val="00443548"/>
    <w:rsid w:val="0044360E"/>
    <w:rsid w:val="0044377E"/>
    <w:rsid w:val="00443AE4"/>
    <w:rsid w:val="00443B5A"/>
    <w:rsid w:val="00443D59"/>
    <w:rsid w:val="00443E65"/>
    <w:rsid w:val="00443FD3"/>
    <w:rsid w:val="004440F7"/>
    <w:rsid w:val="00444148"/>
    <w:rsid w:val="004441D6"/>
    <w:rsid w:val="004442DE"/>
    <w:rsid w:val="00444357"/>
    <w:rsid w:val="00444423"/>
    <w:rsid w:val="00444549"/>
    <w:rsid w:val="004445B2"/>
    <w:rsid w:val="004445D4"/>
    <w:rsid w:val="0044462E"/>
    <w:rsid w:val="004448FA"/>
    <w:rsid w:val="004449A0"/>
    <w:rsid w:val="00444BCF"/>
    <w:rsid w:val="00444BD7"/>
    <w:rsid w:val="00444C5D"/>
    <w:rsid w:val="00444D47"/>
    <w:rsid w:val="00445054"/>
    <w:rsid w:val="004450B3"/>
    <w:rsid w:val="00445220"/>
    <w:rsid w:val="004452B9"/>
    <w:rsid w:val="00445415"/>
    <w:rsid w:val="004456DE"/>
    <w:rsid w:val="004459B8"/>
    <w:rsid w:val="00445A60"/>
    <w:rsid w:val="00445C40"/>
    <w:rsid w:val="00445EC5"/>
    <w:rsid w:val="00445F15"/>
    <w:rsid w:val="00445FF1"/>
    <w:rsid w:val="0044611D"/>
    <w:rsid w:val="00446233"/>
    <w:rsid w:val="00446291"/>
    <w:rsid w:val="004462AB"/>
    <w:rsid w:val="00446371"/>
    <w:rsid w:val="0044639B"/>
    <w:rsid w:val="004464C2"/>
    <w:rsid w:val="004465A0"/>
    <w:rsid w:val="00446787"/>
    <w:rsid w:val="00446826"/>
    <w:rsid w:val="00446C3A"/>
    <w:rsid w:val="00446CC5"/>
    <w:rsid w:val="00446E21"/>
    <w:rsid w:val="00447142"/>
    <w:rsid w:val="004471F4"/>
    <w:rsid w:val="004472B5"/>
    <w:rsid w:val="004472E6"/>
    <w:rsid w:val="00447324"/>
    <w:rsid w:val="0044753C"/>
    <w:rsid w:val="00447ABD"/>
    <w:rsid w:val="00447AC7"/>
    <w:rsid w:val="00447CFC"/>
    <w:rsid w:val="00447FBF"/>
    <w:rsid w:val="00450287"/>
    <w:rsid w:val="004502C8"/>
    <w:rsid w:val="004503A1"/>
    <w:rsid w:val="004507E0"/>
    <w:rsid w:val="00450803"/>
    <w:rsid w:val="00450846"/>
    <w:rsid w:val="00450978"/>
    <w:rsid w:val="004509BA"/>
    <w:rsid w:val="00450A10"/>
    <w:rsid w:val="00450A35"/>
    <w:rsid w:val="00450AF9"/>
    <w:rsid w:val="00450B89"/>
    <w:rsid w:val="00450C66"/>
    <w:rsid w:val="00450CD4"/>
    <w:rsid w:val="00450E35"/>
    <w:rsid w:val="00450EEE"/>
    <w:rsid w:val="00450F58"/>
    <w:rsid w:val="004511DB"/>
    <w:rsid w:val="004514DC"/>
    <w:rsid w:val="004517D6"/>
    <w:rsid w:val="00451811"/>
    <w:rsid w:val="004518FB"/>
    <w:rsid w:val="004519CD"/>
    <w:rsid w:val="00451B27"/>
    <w:rsid w:val="00451B46"/>
    <w:rsid w:val="00451C50"/>
    <w:rsid w:val="00451E64"/>
    <w:rsid w:val="00451EAA"/>
    <w:rsid w:val="00451F5A"/>
    <w:rsid w:val="00452076"/>
    <w:rsid w:val="0045207B"/>
    <w:rsid w:val="0045207E"/>
    <w:rsid w:val="004521A3"/>
    <w:rsid w:val="0045260B"/>
    <w:rsid w:val="00452616"/>
    <w:rsid w:val="00452761"/>
    <w:rsid w:val="0045280E"/>
    <w:rsid w:val="0045294F"/>
    <w:rsid w:val="00452C2A"/>
    <w:rsid w:val="0045304B"/>
    <w:rsid w:val="00453055"/>
    <w:rsid w:val="004533F3"/>
    <w:rsid w:val="0045376D"/>
    <w:rsid w:val="0045390B"/>
    <w:rsid w:val="00453BCA"/>
    <w:rsid w:val="00454095"/>
    <w:rsid w:val="00454147"/>
    <w:rsid w:val="0045421C"/>
    <w:rsid w:val="00454256"/>
    <w:rsid w:val="00454279"/>
    <w:rsid w:val="00454536"/>
    <w:rsid w:val="00454562"/>
    <w:rsid w:val="004545C8"/>
    <w:rsid w:val="00454911"/>
    <w:rsid w:val="00454965"/>
    <w:rsid w:val="0045530F"/>
    <w:rsid w:val="004553C9"/>
    <w:rsid w:val="00455431"/>
    <w:rsid w:val="004554D6"/>
    <w:rsid w:val="004554DF"/>
    <w:rsid w:val="004556A1"/>
    <w:rsid w:val="004556BB"/>
    <w:rsid w:val="00455D80"/>
    <w:rsid w:val="00455DCC"/>
    <w:rsid w:val="00455E52"/>
    <w:rsid w:val="00456097"/>
    <w:rsid w:val="004562E3"/>
    <w:rsid w:val="004563AD"/>
    <w:rsid w:val="0045647E"/>
    <w:rsid w:val="004564C3"/>
    <w:rsid w:val="004565AC"/>
    <w:rsid w:val="004566FA"/>
    <w:rsid w:val="004568B8"/>
    <w:rsid w:val="00456970"/>
    <w:rsid w:val="00456A2B"/>
    <w:rsid w:val="00456C1A"/>
    <w:rsid w:val="00456CE2"/>
    <w:rsid w:val="0045739A"/>
    <w:rsid w:val="00457462"/>
    <w:rsid w:val="00457512"/>
    <w:rsid w:val="00457648"/>
    <w:rsid w:val="00457681"/>
    <w:rsid w:val="004578A7"/>
    <w:rsid w:val="004579F3"/>
    <w:rsid w:val="00457B2E"/>
    <w:rsid w:val="00457E1C"/>
    <w:rsid w:val="00457F4F"/>
    <w:rsid w:val="00457F55"/>
    <w:rsid w:val="004600AA"/>
    <w:rsid w:val="0046010C"/>
    <w:rsid w:val="00460351"/>
    <w:rsid w:val="0046051D"/>
    <w:rsid w:val="004607A0"/>
    <w:rsid w:val="00460B14"/>
    <w:rsid w:val="00460BCA"/>
    <w:rsid w:val="00460BF4"/>
    <w:rsid w:val="00460CAC"/>
    <w:rsid w:val="00460D8B"/>
    <w:rsid w:val="00460DD8"/>
    <w:rsid w:val="00460E3B"/>
    <w:rsid w:val="00460F58"/>
    <w:rsid w:val="00460F75"/>
    <w:rsid w:val="004610AC"/>
    <w:rsid w:val="0046114D"/>
    <w:rsid w:val="004615F2"/>
    <w:rsid w:val="0046195B"/>
    <w:rsid w:val="00461AC7"/>
    <w:rsid w:val="00461AF4"/>
    <w:rsid w:val="00461B24"/>
    <w:rsid w:val="00461D0E"/>
    <w:rsid w:val="00461DAE"/>
    <w:rsid w:val="00461F59"/>
    <w:rsid w:val="00461F89"/>
    <w:rsid w:val="004621D1"/>
    <w:rsid w:val="00462513"/>
    <w:rsid w:val="004629A6"/>
    <w:rsid w:val="004629C8"/>
    <w:rsid w:val="00462CB7"/>
    <w:rsid w:val="00462E50"/>
    <w:rsid w:val="00462E75"/>
    <w:rsid w:val="00462FD4"/>
    <w:rsid w:val="0046305C"/>
    <w:rsid w:val="004630F4"/>
    <w:rsid w:val="004632C5"/>
    <w:rsid w:val="00463401"/>
    <w:rsid w:val="00463493"/>
    <w:rsid w:val="0046382E"/>
    <w:rsid w:val="00463953"/>
    <w:rsid w:val="00463F87"/>
    <w:rsid w:val="0046405C"/>
    <w:rsid w:val="00464485"/>
    <w:rsid w:val="0046457D"/>
    <w:rsid w:val="00464608"/>
    <w:rsid w:val="0046461D"/>
    <w:rsid w:val="004646B7"/>
    <w:rsid w:val="00464BD6"/>
    <w:rsid w:val="00464C46"/>
    <w:rsid w:val="00464DF0"/>
    <w:rsid w:val="00464EE8"/>
    <w:rsid w:val="00464F69"/>
    <w:rsid w:val="004650A5"/>
    <w:rsid w:val="00465271"/>
    <w:rsid w:val="004652E3"/>
    <w:rsid w:val="004653BD"/>
    <w:rsid w:val="004655AF"/>
    <w:rsid w:val="004655F0"/>
    <w:rsid w:val="004656C5"/>
    <w:rsid w:val="004657AC"/>
    <w:rsid w:val="00465C17"/>
    <w:rsid w:val="00465D09"/>
    <w:rsid w:val="00465F2C"/>
    <w:rsid w:val="00465F88"/>
    <w:rsid w:val="0046613F"/>
    <w:rsid w:val="004661E0"/>
    <w:rsid w:val="004661FF"/>
    <w:rsid w:val="004664CD"/>
    <w:rsid w:val="0046654A"/>
    <w:rsid w:val="004666BD"/>
    <w:rsid w:val="00466822"/>
    <w:rsid w:val="00466862"/>
    <w:rsid w:val="00466C80"/>
    <w:rsid w:val="00466D7E"/>
    <w:rsid w:val="00466F4A"/>
    <w:rsid w:val="00466F77"/>
    <w:rsid w:val="004670B8"/>
    <w:rsid w:val="004671E8"/>
    <w:rsid w:val="0046721A"/>
    <w:rsid w:val="00467297"/>
    <w:rsid w:val="004674A3"/>
    <w:rsid w:val="004674BC"/>
    <w:rsid w:val="00467506"/>
    <w:rsid w:val="004676AD"/>
    <w:rsid w:val="00467782"/>
    <w:rsid w:val="00467872"/>
    <w:rsid w:val="004678BA"/>
    <w:rsid w:val="004679BC"/>
    <w:rsid w:val="00467A81"/>
    <w:rsid w:val="00467C60"/>
    <w:rsid w:val="00467CB8"/>
    <w:rsid w:val="00467D5C"/>
    <w:rsid w:val="00467E64"/>
    <w:rsid w:val="00470296"/>
    <w:rsid w:val="004702B7"/>
    <w:rsid w:val="00470574"/>
    <w:rsid w:val="004705E3"/>
    <w:rsid w:val="0047067E"/>
    <w:rsid w:val="00470695"/>
    <w:rsid w:val="00470923"/>
    <w:rsid w:val="00470A51"/>
    <w:rsid w:val="00470EE7"/>
    <w:rsid w:val="00470F55"/>
    <w:rsid w:val="00470F98"/>
    <w:rsid w:val="0047101F"/>
    <w:rsid w:val="00471189"/>
    <w:rsid w:val="0047175D"/>
    <w:rsid w:val="0047178C"/>
    <w:rsid w:val="004718C8"/>
    <w:rsid w:val="00471BE8"/>
    <w:rsid w:val="00471E2C"/>
    <w:rsid w:val="00471F02"/>
    <w:rsid w:val="0047203C"/>
    <w:rsid w:val="00472111"/>
    <w:rsid w:val="00472256"/>
    <w:rsid w:val="00472372"/>
    <w:rsid w:val="00472398"/>
    <w:rsid w:val="004724C6"/>
    <w:rsid w:val="0047256E"/>
    <w:rsid w:val="00472715"/>
    <w:rsid w:val="0047274D"/>
    <w:rsid w:val="00472811"/>
    <w:rsid w:val="004728B7"/>
    <w:rsid w:val="00472B46"/>
    <w:rsid w:val="00472DC2"/>
    <w:rsid w:val="00472DC7"/>
    <w:rsid w:val="00472E02"/>
    <w:rsid w:val="00472E90"/>
    <w:rsid w:val="00472FB0"/>
    <w:rsid w:val="00473102"/>
    <w:rsid w:val="004731AE"/>
    <w:rsid w:val="00473240"/>
    <w:rsid w:val="00473286"/>
    <w:rsid w:val="004732B5"/>
    <w:rsid w:val="00473BC2"/>
    <w:rsid w:val="00473E7C"/>
    <w:rsid w:val="00473FCB"/>
    <w:rsid w:val="00474298"/>
    <w:rsid w:val="0047436C"/>
    <w:rsid w:val="00474405"/>
    <w:rsid w:val="004744D4"/>
    <w:rsid w:val="004746E7"/>
    <w:rsid w:val="0047496C"/>
    <w:rsid w:val="00474A8B"/>
    <w:rsid w:val="00474C28"/>
    <w:rsid w:val="00474DBC"/>
    <w:rsid w:val="00474E4E"/>
    <w:rsid w:val="00474FD2"/>
    <w:rsid w:val="00474FEA"/>
    <w:rsid w:val="004751DF"/>
    <w:rsid w:val="004753B5"/>
    <w:rsid w:val="00475473"/>
    <w:rsid w:val="0047549C"/>
    <w:rsid w:val="00475567"/>
    <w:rsid w:val="004755B2"/>
    <w:rsid w:val="004755F2"/>
    <w:rsid w:val="00475ACC"/>
    <w:rsid w:val="00475ACE"/>
    <w:rsid w:val="00475B74"/>
    <w:rsid w:val="00475B80"/>
    <w:rsid w:val="00475E6C"/>
    <w:rsid w:val="00475EE4"/>
    <w:rsid w:val="004760A6"/>
    <w:rsid w:val="004761C0"/>
    <w:rsid w:val="004761D0"/>
    <w:rsid w:val="004761F2"/>
    <w:rsid w:val="00476206"/>
    <w:rsid w:val="0047620A"/>
    <w:rsid w:val="00476314"/>
    <w:rsid w:val="00476395"/>
    <w:rsid w:val="00476717"/>
    <w:rsid w:val="00476839"/>
    <w:rsid w:val="004768F4"/>
    <w:rsid w:val="00476A21"/>
    <w:rsid w:val="00476A35"/>
    <w:rsid w:val="00476BA4"/>
    <w:rsid w:val="00476F11"/>
    <w:rsid w:val="00477306"/>
    <w:rsid w:val="004773D4"/>
    <w:rsid w:val="00477548"/>
    <w:rsid w:val="00477665"/>
    <w:rsid w:val="004778FF"/>
    <w:rsid w:val="00477946"/>
    <w:rsid w:val="004779A1"/>
    <w:rsid w:val="00477A21"/>
    <w:rsid w:val="00477C3A"/>
    <w:rsid w:val="00477C9B"/>
    <w:rsid w:val="00477DBD"/>
    <w:rsid w:val="00477E47"/>
    <w:rsid w:val="004800CA"/>
    <w:rsid w:val="00480229"/>
    <w:rsid w:val="004802A3"/>
    <w:rsid w:val="0048036A"/>
    <w:rsid w:val="004803B6"/>
    <w:rsid w:val="0048045E"/>
    <w:rsid w:val="0048055A"/>
    <w:rsid w:val="004808E2"/>
    <w:rsid w:val="0048094B"/>
    <w:rsid w:val="00480A26"/>
    <w:rsid w:val="00480A7C"/>
    <w:rsid w:val="00480C1E"/>
    <w:rsid w:val="00480E5B"/>
    <w:rsid w:val="00480FDF"/>
    <w:rsid w:val="004813CE"/>
    <w:rsid w:val="00481582"/>
    <w:rsid w:val="00481615"/>
    <w:rsid w:val="00481718"/>
    <w:rsid w:val="00481864"/>
    <w:rsid w:val="004819BC"/>
    <w:rsid w:val="004819CB"/>
    <w:rsid w:val="00481ADB"/>
    <w:rsid w:val="00481DC9"/>
    <w:rsid w:val="00481DD6"/>
    <w:rsid w:val="00481E13"/>
    <w:rsid w:val="00481EB0"/>
    <w:rsid w:val="0048236F"/>
    <w:rsid w:val="004823D0"/>
    <w:rsid w:val="004825EB"/>
    <w:rsid w:val="004827D4"/>
    <w:rsid w:val="00482938"/>
    <w:rsid w:val="00482985"/>
    <w:rsid w:val="00482A79"/>
    <w:rsid w:val="00482C25"/>
    <w:rsid w:val="00482CF6"/>
    <w:rsid w:val="00482E09"/>
    <w:rsid w:val="00482EDE"/>
    <w:rsid w:val="0048311D"/>
    <w:rsid w:val="00483209"/>
    <w:rsid w:val="00483285"/>
    <w:rsid w:val="004833FF"/>
    <w:rsid w:val="004836F9"/>
    <w:rsid w:val="0048378C"/>
    <w:rsid w:val="004839EB"/>
    <w:rsid w:val="00483A6A"/>
    <w:rsid w:val="00483AED"/>
    <w:rsid w:val="00483C4D"/>
    <w:rsid w:val="00483E7B"/>
    <w:rsid w:val="0048424A"/>
    <w:rsid w:val="00484291"/>
    <w:rsid w:val="00484338"/>
    <w:rsid w:val="00484387"/>
    <w:rsid w:val="00484498"/>
    <w:rsid w:val="004844BB"/>
    <w:rsid w:val="00484616"/>
    <w:rsid w:val="0048462B"/>
    <w:rsid w:val="0048462D"/>
    <w:rsid w:val="00484685"/>
    <w:rsid w:val="004849FE"/>
    <w:rsid w:val="00484A7C"/>
    <w:rsid w:val="00484AFB"/>
    <w:rsid w:val="00484B11"/>
    <w:rsid w:val="00484B60"/>
    <w:rsid w:val="00484CC6"/>
    <w:rsid w:val="00484D3D"/>
    <w:rsid w:val="0048537A"/>
    <w:rsid w:val="004853AE"/>
    <w:rsid w:val="0048547C"/>
    <w:rsid w:val="004855A8"/>
    <w:rsid w:val="004856AD"/>
    <w:rsid w:val="0048592B"/>
    <w:rsid w:val="00485982"/>
    <w:rsid w:val="00485A67"/>
    <w:rsid w:val="00485E52"/>
    <w:rsid w:val="00485ECE"/>
    <w:rsid w:val="0048629A"/>
    <w:rsid w:val="004862CE"/>
    <w:rsid w:val="004862DF"/>
    <w:rsid w:val="00486312"/>
    <w:rsid w:val="00486344"/>
    <w:rsid w:val="0048647A"/>
    <w:rsid w:val="0048657F"/>
    <w:rsid w:val="004867B2"/>
    <w:rsid w:val="004867F3"/>
    <w:rsid w:val="00486879"/>
    <w:rsid w:val="00486B49"/>
    <w:rsid w:val="00487174"/>
    <w:rsid w:val="0048724D"/>
    <w:rsid w:val="0048738E"/>
    <w:rsid w:val="0048739E"/>
    <w:rsid w:val="0048747A"/>
    <w:rsid w:val="004876DC"/>
    <w:rsid w:val="00487919"/>
    <w:rsid w:val="0048797D"/>
    <w:rsid w:val="00487A33"/>
    <w:rsid w:val="00487B11"/>
    <w:rsid w:val="00487B41"/>
    <w:rsid w:val="00487D6E"/>
    <w:rsid w:val="00487F74"/>
    <w:rsid w:val="004901E0"/>
    <w:rsid w:val="004903DA"/>
    <w:rsid w:val="004904F4"/>
    <w:rsid w:val="004905DD"/>
    <w:rsid w:val="00490813"/>
    <w:rsid w:val="0049094A"/>
    <w:rsid w:val="00491159"/>
    <w:rsid w:val="004913AD"/>
    <w:rsid w:val="004913DC"/>
    <w:rsid w:val="00491424"/>
    <w:rsid w:val="00491541"/>
    <w:rsid w:val="00491A17"/>
    <w:rsid w:val="00491BBA"/>
    <w:rsid w:val="00491DF9"/>
    <w:rsid w:val="00492095"/>
    <w:rsid w:val="00492162"/>
    <w:rsid w:val="004922E8"/>
    <w:rsid w:val="00492361"/>
    <w:rsid w:val="004925F0"/>
    <w:rsid w:val="004926AF"/>
    <w:rsid w:val="00492822"/>
    <w:rsid w:val="00492869"/>
    <w:rsid w:val="004928F1"/>
    <w:rsid w:val="004928F5"/>
    <w:rsid w:val="004929C8"/>
    <w:rsid w:val="00492A5C"/>
    <w:rsid w:val="00492EF8"/>
    <w:rsid w:val="00493040"/>
    <w:rsid w:val="00493139"/>
    <w:rsid w:val="00493323"/>
    <w:rsid w:val="00493467"/>
    <w:rsid w:val="0049374B"/>
    <w:rsid w:val="00493CEA"/>
    <w:rsid w:val="00493CFD"/>
    <w:rsid w:val="00493F61"/>
    <w:rsid w:val="00493F7E"/>
    <w:rsid w:val="00494384"/>
    <w:rsid w:val="004943D4"/>
    <w:rsid w:val="00494490"/>
    <w:rsid w:val="004946F1"/>
    <w:rsid w:val="004948A9"/>
    <w:rsid w:val="004949E9"/>
    <w:rsid w:val="00494A39"/>
    <w:rsid w:val="00494B4B"/>
    <w:rsid w:val="00494BE0"/>
    <w:rsid w:val="00494EA6"/>
    <w:rsid w:val="00494F3B"/>
    <w:rsid w:val="0049502D"/>
    <w:rsid w:val="00495083"/>
    <w:rsid w:val="004952C5"/>
    <w:rsid w:val="00495566"/>
    <w:rsid w:val="00495821"/>
    <w:rsid w:val="00495838"/>
    <w:rsid w:val="00495851"/>
    <w:rsid w:val="00495A22"/>
    <w:rsid w:val="00495A59"/>
    <w:rsid w:val="00495A82"/>
    <w:rsid w:val="00495CD8"/>
    <w:rsid w:val="00495CEF"/>
    <w:rsid w:val="00495F30"/>
    <w:rsid w:val="004960C3"/>
    <w:rsid w:val="00496139"/>
    <w:rsid w:val="00496188"/>
    <w:rsid w:val="0049633B"/>
    <w:rsid w:val="004963AD"/>
    <w:rsid w:val="004965A7"/>
    <w:rsid w:val="00496658"/>
    <w:rsid w:val="00496883"/>
    <w:rsid w:val="00496AAF"/>
    <w:rsid w:val="00496EB9"/>
    <w:rsid w:val="00496F19"/>
    <w:rsid w:val="00497091"/>
    <w:rsid w:val="004971AD"/>
    <w:rsid w:val="00497479"/>
    <w:rsid w:val="00497D06"/>
    <w:rsid w:val="00497D80"/>
    <w:rsid w:val="00497DB6"/>
    <w:rsid w:val="00497E6A"/>
    <w:rsid w:val="00497F33"/>
    <w:rsid w:val="00497FD9"/>
    <w:rsid w:val="004A0101"/>
    <w:rsid w:val="004A01E5"/>
    <w:rsid w:val="004A02D4"/>
    <w:rsid w:val="004A03A2"/>
    <w:rsid w:val="004A04DE"/>
    <w:rsid w:val="004A0631"/>
    <w:rsid w:val="004A0864"/>
    <w:rsid w:val="004A0911"/>
    <w:rsid w:val="004A0AA0"/>
    <w:rsid w:val="004A0B7D"/>
    <w:rsid w:val="004A0C72"/>
    <w:rsid w:val="004A0D4A"/>
    <w:rsid w:val="004A0F91"/>
    <w:rsid w:val="004A1016"/>
    <w:rsid w:val="004A1119"/>
    <w:rsid w:val="004A11DD"/>
    <w:rsid w:val="004A132C"/>
    <w:rsid w:val="004A1376"/>
    <w:rsid w:val="004A13EB"/>
    <w:rsid w:val="004A1496"/>
    <w:rsid w:val="004A14FD"/>
    <w:rsid w:val="004A1542"/>
    <w:rsid w:val="004A1790"/>
    <w:rsid w:val="004A188C"/>
    <w:rsid w:val="004A18A9"/>
    <w:rsid w:val="004A18F7"/>
    <w:rsid w:val="004A1975"/>
    <w:rsid w:val="004A1A06"/>
    <w:rsid w:val="004A1AB0"/>
    <w:rsid w:val="004A1DE9"/>
    <w:rsid w:val="004A1F89"/>
    <w:rsid w:val="004A2008"/>
    <w:rsid w:val="004A2542"/>
    <w:rsid w:val="004A25F2"/>
    <w:rsid w:val="004A274C"/>
    <w:rsid w:val="004A278C"/>
    <w:rsid w:val="004A27B9"/>
    <w:rsid w:val="004A27C4"/>
    <w:rsid w:val="004A2B74"/>
    <w:rsid w:val="004A2D47"/>
    <w:rsid w:val="004A2F99"/>
    <w:rsid w:val="004A2FAE"/>
    <w:rsid w:val="004A2FBB"/>
    <w:rsid w:val="004A302F"/>
    <w:rsid w:val="004A3042"/>
    <w:rsid w:val="004A31C4"/>
    <w:rsid w:val="004A33DC"/>
    <w:rsid w:val="004A33F6"/>
    <w:rsid w:val="004A381F"/>
    <w:rsid w:val="004A38ED"/>
    <w:rsid w:val="004A3AC0"/>
    <w:rsid w:val="004A3B29"/>
    <w:rsid w:val="004A3C24"/>
    <w:rsid w:val="004A4184"/>
    <w:rsid w:val="004A42CF"/>
    <w:rsid w:val="004A42DB"/>
    <w:rsid w:val="004A434E"/>
    <w:rsid w:val="004A4353"/>
    <w:rsid w:val="004A43DD"/>
    <w:rsid w:val="004A43E0"/>
    <w:rsid w:val="004A4638"/>
    <w:rsid w:val="004A47A3"/>
    <w:rsid w:val="004A47CE"/>
    <w:rsid w:val="004A47FC"/>
    <w:rsid w:val="004A4893"/>
    <w:rsid w:val="004A49F5"/>
    <w:rsid w:val="004A4B2A"/>
    <w:rsid w:val="004A4DB5"/>
    <w:rsid w:val="004A4E0D"/>
    <w:rsid w:val="004A501F"/>
    <w:rsid w:val="004A5127"/>
    <w:rsid w:val="004A541C"/>
    <w:rsid w:val="004A576E"/>
    <w:rsid w:val="004A57E7"/>
    <w:rsid w:val="004A58C6"/>
    <w:rsid w:val="004A58F5"/>
    <w:rsid w:val="004A5A31"/>
    <w:rsid w:val="004A5A79"/>
    <w:rsid w:val="004A5DEE"/>
    <w:rsid w:val="004A5E50"/>
    <w:rsid w:val="004A6251"/>
    <w:rsid w:val="004A62A1"/>
    <w:rsid w:val="004A64F0"/>
    <w:rsid w:val="004A65EF"/>
    <w:rsid w:val="004A667B"/>
    <w:rsid w:val="004A685B"/>
    <w:rsid w:val="004A6C8E"/>
    <w:rsid w:val="004A6E66"/>
    <w:rsid w:val="004A716C"/>
    <w:rsid w:val="004A7369"/>
    <w:rsid w:val="004A758C"/>
    <w:rsid w:val="004A774F"/>
    <w:rsid w:val="004A7972"/>
    <w:rsid w:val="004A7977"/>
    <w:rsid w:val="004A79A9"/>
    <w:rsid w:val="004A79F3"/>
    <w:rsid w:val="004A7B4F"/>
    <w:rsid w:val="004A7BEB"/>
    <w:rsid w:val="004A7CBE"/>
    <w:rsid w:val="004A7DAA"/>
    <w:rsid w:val="004A7DCA"/>
    <w:rsid w:val="004B01AC"/>
    <w:rsid w:val="004B02C8"/>
    <w:rsid w:val="004B083C"/>
    <w:rsid w:val="004B0887"/>
    <w:rsid w:val="004B0933"/>
    <w:rsid w:val="004B0A19"/>
    <w:rsid w:val="004B0A4F"/>
    <w:rsid w:val="004B0AF4"/>
    <w:rsid w:val="004B0B31"/>
    <w:rsid w:val="004B0C70"/>
    <w:rsid w:val="004B0F07"/>
    <w:rsid w:val="004B0FAD"/>
    <w:rsid w:val="004B1005"/>
    <w:rsid w:val="004B101D"/>
    <w:rsid w:val="004B1171"/>
    <w:rsid w:val="004B12A5"/>
    <w:rsid w:val="004B17B1"/>
    <w:rsid w:val="004B17D3"/>
    <w:rsid w:val="004B1808"/>
    <w:rsid w:val="004B18B8"/>
    <w:rsid w:val="004B194F"/>
    <w:rsid w:val="004B19A1"/>
    <w:rsid w:val="004B19BF"/>
    <w:rsid w:val="004B1C3C"/>
    <w:rsid w:val="004B1E3E"/>
    <w:rsid w:val="004B1F1E"/>
    <w:rsid w:val="004B1FA5"/>
    <w:rsid w:val="004B210A"/>
    <w:rsid w:val="004B218A"/>
    <w:rsid w:val="004B2367"/>
    <w:rsid w:val="004B23BF"/>
    <w:rsid w:val="004B25BA"/>
    <w:rsid w:val="004B25E3"/>
    <w:rsid w:val="004B2807"/>
    <w:rsid w:val="004B28C7"/>
    <w:rsid w:val="004B290F"/>
    <w:rsid w:val="004B29DC"/>
    <w:rsid w:val="004B2AEF"/>
    <w:rsid w:val="004B2CFE"/>
    <w:rsid w:val="004B2F14"/>
    <w:rsid w:val="004B39FC"/>
    <w:rsid w:val="004B3D82"/>
    <w:rsid w:val="004B3E91"/>
    <w:rsid w:val="004B3F8A"/>
    <w:rsid w:val="004B41D2"/>
    <w:rsid w:val="004B4327"/>
    <w:rsid w:val="004B4347"/>
    <w:rsid w:val="004B4386"/>
    <w:rsid w:val="004B449D"/>
    <w:rsid w:val="004B45B4"/>
    <w:rsid w:val="004B45DD"/>
    <w:rsid w:val="004B46F1"/>
    <w:rsid w:val="004B46F5"/>
    <w:rsid w:val="004B47FE"/>
    <w:rsid w:val="004B4981"/>
    <w:rsid w:val="004B4BE9"/>
    <w:rsid w:val="004B4C2F"/>
    <w:rsid w:val="004B4EE3"/>
    <w:rsid w:val="004B5076"/>
    <w:rsid w:val="004B51B7"/>
    <w:rsid w:val="004B5422"/>
    <w:rsid w:val="004B5594"/>
    <w:rsid w:val="004B56B3"/>
    <w:rsid w:val="004B5820"/>
    <w:rsid w:val="004B5B26"/>
    <w:rsid w:val="004B5B70"/>
    <w:rsid w:val="004B5DEC"/>
    <w:rsid w:val="004B5E3D"/>
    <w:rsid w:val="004B5F56"/>
    <w:rsid w:val="004B6033"/>
    <w:rsid w:val="004B6427"/>
    <w:rsid w:val="004B64FE"/>
    <w:rsid w:val="004B6716"/>
    <w:rsid w:val="004B677E"/>
    <w:rsid w:val="004B68B3"/>
    <w:rsid w:val="004B6937"/>
    <w:rsid w:val="004B69B3"/>
    <w:rsid w:val="004B6A05"/>
    <w:rsid w:val="004B6ACF"/>
    <w:rsid w:val="004B6B0D"/>
    <w:rsid w:val="004B6B21"/>
    <w:rsid w:val="004B6CA1"/>
    <w:rsid w:val="004B6D90"/>
    <w:rsid w:val="004B70AB"/>
    <w:rsid w:val="004B712D"/>
    <w:rsid w:val="004B72D2"/>
    <w:rsid w:val="004B755B"/>
    <w:rsid w:val="004B774B"/>
    <w:rsid w:val="004B781D"/>
    <w:rsid w:val="004B7882"/>
    <w:rsid w:val="004B7BBD"/>
    <w:rsid w:val="004B7C5C"/>
    <w:rsid w:val="004B7D37"/>
    <w:rsid w:val="004B7D5C"/>
    <w:rsid w:val="004B7DDF"/>
    <w:rsid w:val="004B7E09"/>
    <w:rsid w:val="004C0150"/>
    <w:rsid w:val="004C015C"/>
    <w:rsid w:val="004C01BB"/>
    <w:rsid w:val="004C03CC"/>
    <w:rsid w:val="004C0638"/>
    <w:rsid w:val="004C0BB7"/>
    <w:rsid w:val="004C0C09"/>
    <w:rsid w:val="004C0CBA"/>
    <w:rsid w:val="004C0CEA"/>
    <w:rsid w:val="004C0D8A"/>
    <w:rsid w:val="004C0E29"/>
    <w:rsid w:val="004C0FD0"/>
    <w:rsid w:val="004C1153"/>
    <w:rsid w:val="004C161B"/>
    <w:rsid w:val="004C16DB"/>
    <w:rsid w:val="004C1C2A"/>
    <w:rsid w:val="004C1C76"/>
    <w:rsid w:val="004C1DEC"/>
    <w:rsid w:val="004C2024"/>
    <w:rsid w:val="004C2115"/>
    <w:rsid w:val="004C2174"/>
    <w:rsid w:val="004C21FB"/>
    <w:rsid w:val="004C25C7"/>
    <w:rsid w:val="004C2686"/>
    <w:rsid w:val="004C2989"/>
    <w:rsid w:val="004C2B01"/>
    <w:rsid w:val="004C2C32"/>
    <w:rsid w:val="004C2C7F"/>
    <w:rsid w:val="004C2F2E"/>
    <w:rsid w:val="004C2F95"/>
    <w:rsid w:val="004C329F"/>
    <w:rsid w:val="004C3437"/>
    <w:rsid w:val="004C3864"/>
    <w:rsid w:val="004C38AE"/>
    <w:rsid w:val="004C390E"/>
    <w:rsid w:val="004C3974"/>
    <w:rsid w:val="004C3C21"/>
    <w:rsid w:val="004C3D3A"/>
    <w:rsid w:val="004C3EE3"/>
    <w:rsid w:val="004C3EF6"/>
    <w:rsid w:val="004C41DB"/>
    <w:rsid w:val="004C4327"/>
    <w:rsid w:val="004C4448"/>
    <w:rsid w:val="004C4799"/>
    <w:rsid w:val="004C48FC"/>
    <w:rsid w:val="004C496E"/>
    <w:rsid w:val="004C4BEA"/>
    <w:rsid w:val="004C4E47"/>
    <w:rsid w:val="004C4ED2"/>
    <w:rsid w:val="004C4EE9"/>
    <w:rsid w:val="004C4FC5"/>
    <w:rsid w:val="004C5055"/>
    <w:rsid w:val="004C5240"/>
    <w:rsid w:val="004C558E"/>
    <w:rsid w:val="004C5621"/>
    <w:rsid w:val="004C5A02"/>
    <w:rsid w:val="004C5C7D"/>
    <w:rsid w:val="004C5D7E"/>
    <w:rsid w:val="004C5DD1"/>
    <w:rsid w:val="004C5E81"/>
    <w:rsid w:val="004C5EC9"/>
    <w:rsid w:val="004C5FDA"/>
    <w:rsid w:val="004C6043"/>
    <w:rsid w:val="004C6078"/>
    <w:rsid w:val="004C615D"/>
    <w:rsid w:val="004C6201"/>
    <w:rsid w:val="004C6291"/>
    <w:rsid w:val="004C671A"/>
    <w:rsid w:val="004C6754"/>
    <w:rsid w:val="004C67AC"/>
    <w:rsid w:val="004C687D"/>
    <w:rsid w:val="004C6961"/>
    <w:rsid w:val="004C6A42"/>
    <w:rsid w:val="004C6C1A"/>
    <w:rsid w:val="004C6C7F"/>
    <w:rsid w:val="004C6C98"/>
    <w:rsid w:val="004C6D82"/>
    <w:rsid w:val="004C6DF8"/>
    <w:rsid w:val="004C6DFD"/>
    <w:rsid w:val="004C6EC9"/>
    <w:rsid w:val="004C7109"/>
    <w:rsid w:val="004C711E"/>
    <w:rsid w:val="004C716A"/>
    <w:rsid w:val="004C7206"/>
    <w:rsid w:val="004C722F"/>
    <w:rsid w:val="004C7489"/>
    <w:rsid w:val="004C74AF"/>
    <w:rsid w:val="004C75B0"/>
    <w:rsid w:val="004C76AD"/>
    <w:rsid w:val="004C76B7"/>
    <w:rsid w:val="004C78D4"/>
    <w:rsid w:val="004C7D09"/>
    <w:rsid w:val="004C7E99"/>
    <w:rsid w:val="004C7F9A"/>
    <w:rsid w:val="004D0049"/>
    <w:rsid w:val="004D0078"/>
    <w:rsid w:val="004D0151"/>
    <w:rsid w:val="004D0328"/>
    <w:rsid w:val="004D04A8"/>
    <w:rsid w:val="004D05BF"/>
    <w:rsid w:val="004D06F2"/>
    <w:rsid w:val="004D08E7"/>
    <w:rsid w:val="004D0A3B"/>
    <w:rsid w:val="004D0BA6"/>
    <w:rsid w:val="004D0C77"/>
    <w:rsid w:val="004D0C7E"/>
    <w:rsid w:val="004D0E0B"/>
    <w:rsid w:val="004D0E38"/>
    <w:rsid w:val="004D1403"/>
    <w:rsid w:val="004D157F"/>
    <w:rsid w:val="004D16C5"/>
    <w:rsid w:val="004D171C"/>
    <w:rsid w:val="004D184C"/>
    <w:rsid w:val="004D1C63"/>
    <w:rsid w:val="004D20F5"/>
    <w:rsid w:val="004D2302"/>
    <w:rsid w:val="004D2392"/>
    <w:rsid w:val="004D24B7"/>
    <w:rsid w:val="004D24F5"/>
    <w:rsid w:val="004D260C"/>
    <w:rsid w:val="004D29F2"/>
    <w:rsid w:val="004D2A51"/>
    <w:rsid w:val="004D2A5B"/>
    <w:rsid w:val="004D2AC0"/>
    <w:rsid w:val="004D2C25"/>
    <w:rsid w:val="004D2EE0"/>
    <w:rsid w:val="004D2EEB"/>
    <w:rsid w:val="004D2EFE"/>
    <w:rsid w:val="004D2FB5"/>
    <w:rsid w:val="004D3143"/>
    <w:rsid w:val="004D324D"/>
    <w:rsid w:val="004D34B4"/>
    <w:rsid w:val="004D35E6"/>
    <w:rsid w:val="004D374F"/>
    <w:rsid w:val="004D378B"/>
    <w:rsid w:val="004D37B3"/>
    <w:rsid w:val="004D3A32"/>
    <w:rsid w:val="004D3C45"/>
    <w:rsid w:val="004D3E19"/>
    <w:rsid w:val="004D3E5B"/>
    <w:rsid w:val="004D3FD2"/>
    <w:rsid w:val="004D3FDA"/>
    <w:rsid w:val="004D3FE2"/>
    <w:rsid w:val="004D3FF1"/>
    <w:rsid w:val="004D42B1"/>
    <w:rsid w:val="004D4340"/>
    <w:rsid w:val="004D4414"/>
    <w:rsid w:val="004D446D"/>
    <w:rsid w:val="004D453F"/>
    <w:rsid w:val="004D458E"/>
    <w:rsid w:val="004D469F"/>
    <w:rsid w:val="004D49EA"/>
    <w:rsid w:val="004D4B3B"/>
    <w:rsid w:val="004D4C77"/>
    <w:rsid w:val="004D4CFA"/>
    <w:rsid w:val="004D4E60"/>
    <w:rsid w:val="004D4E9B"/>
    <w:rsid w:val="004D4EDB"/>
    <w:rsid w:val="004D508D"/>
    <w:rsid w:val="004D50BC"/>
    <w:rsid w:val="004D53B8"/>
    <w:rsid w:val="004D568C"/>
    <w:rsid w:val="004D5904"/>
    <w:rsid w:val="004D594A"/>
    <w:rsid w:val="004D5AAA"/>
    <w:rsid w:val="004D5BC2"/>
    <w:rsid w:val="004D5C31"/>
    <w:rsid w:val="004D5F99"/>
    <w:rsid w:val="004D6425"/>
    <w:rsid w:val="004D644C"/>
    <w:rsid w:val="004D6826"/>
    <w:rsid w:val="004D69B7"/>
    <w:rsid w:val="004D6C91"/>
    <w:rsid w:val="004D6DA1"/>
    <w:rsid w:val="004D6DFA"/>
    <w:rsid w:val="004D6E3A"/>
    <w:rsid w:val="004D6E90"/>
    <w:rsid w:val="004D6F8C"/>
    <w:rsid w:val="004D6FBC"/>
    <w:rsid w:val="004D726F"/>
    <w:rsid w:val="004D72F9"/>
    <w:rsid w:val="004D7316"/>
    <w:rsid w:val="004D74DC"/>
    <w:rsid w:val="004D7500"/>
    <w:rsid w:val="004D750C"/>
    <w:rsid w:val="004D75AA"/>
    <w:rsid w:val="004D7604"/>
    <w:rsid w:val="004D77AD"/>
    <w:rsid w:val="004D7815"/>
    <w:rsid w:val="004D7BB6"/>
    <w:rsid w:val="004D7C19"/>
    <w:rsid w:val="004D7DD6"/>
    <w:rsid w:val="004E002E"/>
    <w:rsid w:val="004E009C"/>
    <w:rsid w:val="004E0147"/>
    <w:rsid w:val="004E0386"/>
    <w:rsid w:val="004E048D"/>
    <w:rsid w:val="004E08CE"/>
    <w:rsid w:val="004E0A17"/>
    <w:rsid w:val="004E0C08"/>
    <w:rsid w:val="004E0C4F"/>
    <w:rsid w:val="004E0E08"/>
    <w:rsid w:val="004E0F12"/>
    <w:rsid w:val="004E0F66"/>
    <w:rsid w:val="004E116B"/>
    <w:rsid w:val="004E11B0"/>
    <w:rsid w:val="004E12FD"/>
    <w:rsid w:val="004E1333"/>
    <w:rsid w:val="004E1382"/>
    <w:rsid w:val="004E1513"/>
    <w:rsid w:val="004E15EA"/>
    <w:rsid w:val="004E1614"/>
    <w:rsid w:val="004E17B8"/>
    <w:rsid w:val="004E17C1"/>
    <w:rsid w:val="004E1AF6"/>
    <w:rsid w:val="004E1E21"/>
    <w:rsid w:val="004E2006"/>
    <w:rsid w:val="004E2037"/>
    <w:rsid w:val="004E20FE"/>
    <w:rsid w:val="004E2443"/>
    <w:rsid w:val="004E2582"/>
    <w:rsid w:val="004E2626"/>
    <w:rsid w:val="004E26A3"/>
    <w:rsid w:val="004E2786"/>
    <w:rsid w:val="004E28AA"/>
    <w:rsid w:val="004E29F5"/>
    <w:rsid w:val="004E2A0B"/>
    <w:rsid w:val="004E2BCA"/>
    <w:rsid w:val="004E2BE3"/>
    <w:rsid w:val="004E2CCF"/>
    <w:rsid w:val="004E2EBD"/>
    <w:rsid w:val="004E3173"/>
    <w:rsid w:val="004E31CF"/>
    <w:rsid w:val="004E337C"/>
    <w:rsid w:val="004E3816"/>
    <w:rsid w:val="004E3A15"/>
    <w:rsid w:val="004E3A3C"/>
    <w:rsid w:val="004E3B43"/>
    <w:rsid w:val="004E3B5A"/>
    <w:rsid w:val="004E3DC9"/>
    <w:rsid w:val="004E3E4A"/>
    <w:rsid w:val="004E3EE7"/>
    <w:rsid w:val="004E41A0"/>
    <w:rsid w:val="004E424E"/>
    <w:rsid w:val="004E437B"/>
    <w:rsid w:val="004E47BC"/>
    <w:rsid w:val="004E4903"/>
    <w:rsid w:val="004E4A2D"/>
    <w:rsid w:val="004E4AD0"/>
    <w:rsid w:val="004E4AD4"/>
    <w:rsid w:val="004E4B16"/>
    <w:rsid w:val="004E4B5E"/>
    <w:rsid w:val="004E4BA7"/>
    <w:rsid w:val="004E4F21"/>
    <w:rsid w:val="004E500C"/>
    <w:rsid w:val="004E5162"/>
    <w:rsid w:val="004E56F7"/>
    <w:rsid w:val="004E5825"/>
    <w:rsid w:val="004E5C13"/>
    <w:rsid w:val="004E5CC8"/>
    <w:rsid w:val="004E5D5B"/>
    <w:rsid w:val="004E5F19"/>
    <w:rsid w:val="004E5F83"/>
    <w:rsid w:val="004E6176"/>
    <w:rsid w:val="004E64CF"/>
    <w:rsid w:val="004E66EC"/>
    <w:rsid w:val="004E6751"/>
    <w:rsid w:val="004E6C6D"/>
    <w:rsid w:val="004E6E82"/>
    <w:rsid w:val="004E6F69"/>
    <w:rsid w:val="004E6F6D"/>
    <w:rsid w:val="004E7180"/>
    <w:rsid w:val="004E7364"/>
    <w:rsid w:val="004E74EE"/>
    <w:rsid w:val="004E7524"/>
    <w:rsid w:val="004E763E"/>
    <w:rsid w:val="004E77AD"/>
    <w:rsid w:val="004E77E9"/>
    <w:rsid w:val="004E783A"/>
    <w:rsid w:val="004E792D"/>
    <w:rsid w:val="004E79A1"/>
    <w:rsid w:val="004E7BF9"/>
    <w:rsid w:val="004E7D92"/>
    <w:rsid w:val="004E7DDE"/>
    <w:rsid w:val="004E7F51"/>
    <w:rsid w:val="004F00CF"/>
    <w:rsid w:val="004F00DC"/>
    <w:rsid w:val="004F0139"/>
    <w:rsid w:val="004F01F7"/>
    <w:rsid w:val="004F066E"/>
    <w:rsid w:val="004F06DF"/>
    <w:rsid w:val="004F0732"/>
    <w:rsid w:val="004F0A91"/>
    <w:rsid w:val="004F0C8E"/>
    <w:rsid w:val="004F0CF4"/>
    <w:rsid w:val="004F0D3A"/>
    <w:rsid w:val="004F0D5B"/>
    <w:rsid w:val="004F0EE4"/>
    <w:rsid w:val="004F1023"/>
    <w:rsid w:val="004F10BC"/>
    <w:rsid w:val="004F110E"/>
    <w:rsid w:val="004F116F"/>
    <w:rsid w:val="004F11D2"/>
    <w:rsid w:val="004F11DA"/>
    <w:rsid w:val="004F13FD"/>
    <w:rsid w:val="004F14C6"/>
    <w:rsid w:val="004F1557"/>
    <w:rsid w:val="004F1658"/>
    <w:rsid w:val="004F1683"/>
    <w:rsid w:val="004F19EA"/>
    <w:rsid w:val="004F1B23"/>
    <w:rsid w:val="004F1F80"/>
    <w:rsid w:val="004F2446"/>
    <w:rsid w:val="004F2472"/>
    <w:rsid w:val="004F2476"/>
    <w:rsid w:val="004F24AD"/>
    <w:rsid w:val="004F2507"/>
    <w:rsid w:val="004F26B3"/>
    <w:rsid w:val="004F2FAB"/>
    <w:rsid w:val="004F360B"/>
    <w:rsid w:val="004F365C"/>
    <w:rsid w:val="004F374E"/>
    <w:rsid w:val="004F387D"/>
    <w:rsid w:val="004F399C"/>
    <w:rsid w:val="004F3F81"/>
    <w:rsid w:val="004F4088"/>
    <w:rsid w:val="004F4108"/>
    <w:rsid w:val="004F42F2"/>
    <w:rsid w:val="004F4375"/>
    <w:rsid w:val="004F44EE"/>
    <w:rsid w:val="004F476C"/>
    <w:rsid w:val="004F4CEC"/>
    <w:rsid w:val="004F4D26"/>
    <w:rsid w:val="004F4D71"/>
    <w:rsid w:val="004F4F90"/>
    <w:rsid w:val="004F5028"/>
    <w:rsid w:val="004F5333"/>
    <w:rsid w:val="004F5617"/>
    <w:rsid w:val="004F593D"/>
    <w:rsid w:val="004F5A13"/>
    <w:rsid w:val="004F5A9E"/>
    <w:rsid w:val="004F5B81"/>
    <w:rsid w:val="004F5BCF"/>
    <w:rsid w:val="004F5CC4"/>
    <w:rsid w:val="004F5CC8"/>
    <w:rsid w:val="004F5EA0"/>
    <w:rsid w:val="004F6021"/>
    <w:rsid w:val="004F6254"/>
    <w:rsid w:val="004F656A"/>
    <w:rsid w:val="004F6703"/>
    <w:rsid w:val="004F6759"/>
    <w:rsid w:val="004F689E"/>
    <w:rsid w:val="004F6926"/>
    <w:rsid w:val="004F695C"/>
    <w:rsid w:val="004F6AAD"/>
    <w:rsid w:val="004F6B0A"/>
    <w:rsid w:val="004F6F03"/>
    <w:rsid w:val="004F73A0"/>
    <w:rsid w:val="004F76FA"/>
    <w:rsid w:val="004F7749"/>
    <w:rsid w:val="004F79BC"/>
    <w:rsid w:val="004F79F1"/>
    <w:rsid w:val="004F7CDE"/>
    <w:rsid w:val="004F7E32"/>
    <w:rsid w:val="004F7E52"/>
    <w:rsid w:val="004F7EDE"/>
    <w:rsid w:val="004F7F0C"/>
    <w:rsid w:val="004F7FB4"/>
    <w:rsid w:val="0050003E"/>
    <w:rsid w:val="00500246"/>
    <w:rsid w:val="005002C0"/>
    <w:rsid w:val="00500509"/>
    <w:rsid w:val="00500515"/>
    <w:rsid w:val="00500872"/>
    <w:rsid w:val="00500887"/>
    <w:rsid w:val="00500889"/>
    <w:rsid w:val="005008DC"/>
    <w:rsid w:val="0050093D"/>
    <w:rsid w:val="00500E78"/>
    <w:rsid w:val="00500EC7"/>
    <w:rsid w:val="00500F26"/>
    <w:rsid w:val="0050129C"/>
    <w:rsid w:val="00501396"/>
    <w:rsid w:val="0050176A"/>
    <w:rsid w:val="005017E9"/>
    <w:rsid w:val="0050181E"/>
    <w:rsid w:val="00501B9E"/>
    <w:rsid w:val="00501BA2"/>
    <w:rsid w:val="00501C17"/>
    <w:rsid w:val="00501C70"/>
    <w:rsid w:val="00501EDE"/>
    <w:rsid w:val="00501FAE"/>
    <w:rsid w:val="0050208E"/>
    <w:rsid w:val="0050210B"/>
    <w:rsid w:val="00502361"/>
    <w:rsid w:val="005023E6"/>
    <w:rsid w:val="005026CE"/>
    <w:rsid w:val="005027D6"/>
    <w:rsid w:val="005028DC"/>
    <w:rsid w:val="0050294B"/>
    <w:rsid w:val="00502975"/>
    <w:rsid w:val="00502B83"/>
    <w:rsid w:val="00502BC3"/>
    <w:rsid w:val="005030C7"/>
    <w:rsid w:val="005031E9"/>
    <w:rsid w:val="0050327C"/>
    <w:rsid w:val="0050344C"/>
    <w:rsid w:val="0050364D"/>
    <w:rsid w:val="00503682"/>
    <w:rsid w:val="005038BF"/>
    <w:rsid w:val="00503925"/>
    <w:rsid w:val="00503983"/>
    <w:rsid w:val="005039F6"/>
    <w:rsid w:val="00503CD5"/>
    <w:rsid w:val="00503CE2"/>
    <w:rsid w:val="00503D08"/>
    <w:rsid w:val="00503E75"/>
    <w:rsid w:val="00503F90"/>
    <w:rsid w:val="00504054"/>
    <w:rsid w:val="0050407E"/>
    <w:rsid w:val="00504183"/>
    <w:rsid w:val="00504552"/>
    <w:rsid w:val="0050455B"/>
    <w:rsid w:val="005045CD"/>
    <w:rsid w:val="005049EF"/>
    <w:rsid w:val="00504B1B"/>
    <w:rsid w:val="00504B54"/>
    <w:rsid w:val="00504CA3"/>
    <w:rsid w:val="00504D28"/>
    <w:rsid w:val="00504DDD"/>
    <w:rsid w:val="00504F5E"/>
    <w:rsid w:val="00504F71"/>
    <w:rsid w:val="00504FA2"/>
    <w:rsid w:val="0050511B"/>
    <w:rsid w:val="00505418"/>
    <w:rsid w:val="00505541"/>
    <w:rsid w:val="005055E2"/>
    <w:rsid w:val="0050576E"/>
    <w:rsid w:val="005057E8"/>
    <w:rsid w:val="00505895"/>
    <w:rsid w:val="00505AE2"/>
    <w:rsid w:val="00505CFB"/>
    <w:rsid w:val="00505DE5"/>
    <w:rsid w:val="00505EF5"/>
    <w:rsid w:val="00506034"/>
    <w:rsid w:val="00506162"/>
    <w:rsid w:val="00506384"/>
    <w:rsid w:val="00506454"/>
    <w:rsid w:val="00506575"/>
    <w:rsid w:val="0050658D"/>
    <w:rsid w:val="0050658F"/>
    <w:rsid w:val="0050678E"/>
    <w:rsid w:val="0050683D"/>
    <w:rsid w:val="00506843"/>
    <w:rsid w:val="00506846"/>
    <w:rsid w:val="00506B56"/>
    <w:rsid w:val="00506C52"/>
    <w:rsid w:val="005070F3"/>
    <w:rsid w:val="00507302"/>
    <w:rsid w:val="00507303"/>
    <w:rsid w:val="005074AA"/>
    <w:rsid w:val="00507727"/>
    <w:rsid w:val="00507878"/>
    <w:rsid w:val="00507B2E"/>
    <w:rsid w:val="00507C0D"/>
    <w:rsid w:val="00507CF7"/>
    <w:rsid w:val="00507E88"/>
    <w:rsid w:val="00507F96"/>
    <w:rsid w:val="00510005"/>
    <w:rsid w:val="0051015F"/>
    <w:rsid w:val="00510164"/>
    <w:rsid w:val="005101DF"/>
    <w:rsid w:val="005102AC"/>
    <w:rsid w:val="005102EA"/>
    <w:rsid w:val="005103C2"/>
    <w:rsid w:val="005103EC"/>
    <w:rsid w:val="0051052A"/>
    <w:rsid w:val="0051063F"/>
    <w:rsid w:val="005107DE"/>
    <w:rsid w:val="00510873"/>
    <w:rsid w:val="00510913"/>
    <w:rsid w:val="00510D0B"/>
    <w:rsid w:val="00510D5F"/>
    <w:rsid w:val="00510D88"/>
    <w:rsid w:val="00510DA2"/>
    <w:rsid w:val="00510E24"/>
    <w:rsid w:val="00510F03"/>
    <w:rsid w:val="00511138"/>
    <w:rsid w:val="00511282"/>
    <w:rsid w:val="00511294"/>
    <w:rsid w:val="00511519"/>
    <w:rsid w:val="00511596"/>
    <w:rsid w:val="00511D9B"/>
    <w:rsid w:val="00511DA3"/>
    <w:rsid w:val="00512001"/>
    <w:rsid w:val="005121AF"/>
    <w:rsid w:val="0051221B"/>
    <w:rsid w:val="00512256"/>
    <w:rsid w:val="005129D7"/>
    <w:rsid w:val="00512A5D"/>
    <w:rsid w:val="00512C0E"/>
    <w:rsid w:val="00512C99"/>
    <w:rsid w:val="00512F15"/>
    <w:rsid w:val="00512F73"/>
    <w:rsid w:val="00512FC1"/>
    <w:rsid w:val="00513142"/>
    <w:rsid w:val="00513286"/>
    <w:rsid w:val="00513523"/>
    <w:rsid w:val="005135C0"/>
    <w:rsid w:val="005135DB"/>
    <w:rsid w:val="00513ACB"/>
    <w:rsid w:val="00513C5D"/>
    <w:rsid w:val="00513D42"/>
    <w:rsid w:val="00513FE1"/>
    <w:rsid w:val="0051400D"/>
    <w:rsid w:val="005144B0"/>
    <w:rsid w:val="005145C1"/>
    <w:rsid w:val="00514930"/>
    <w:rsid w:val="00514988"/>
    <w:rsid w:val="005149AB"/>
    <w:rsid w:val="00514FBA"/>
    <w:rsid w:val="00515348"/>
    <w:rsid w:val="0051534F"/>
    <w:rsid w:val="00515363"/>
    <w:rsid w:val="00515378"/>
    <w:rsid w:val="00515601"/>
    <w:rsid w:val="00515635"/>
    <w:rsid w:val="005157E2"/>
    <w:rsid w:val="005157F7"/>
    <w:rsid w:val="00515A2E"/>
    <w:rsid w:val="00515C27"/>
    <w:rsid w:val="00515EA9"/>
    <w:rsid w:val="00515F4C"/>
    <w:rsid w:val="00515F87"/>
    <w:rsid w:val="00515FA8"/>
    <w:rsid w:val="00516122"/>
    <w:rsid w:val="005162A0"/>
    <w:rsid w:val="0051635D"/>
    <w:rsid w:val="0051652D"/>
    <w:rsid w:val="005166FF"/>
    <w:rsid w:val="00516724"/>
    <w:rsid w:val="005167E6"/>
    <w:rsid w:val="00516897"/>
    <w:rsid w:val="00516972"/>
    <w:rsid w:val="00516B36"/>
    <w:rsid w:val="00516E21"/>
    <w:rsid w:val="00516ECA"/>
    <w:rsid w:val="00516F97"/>
    <w:rsid w:val="0051736F"/>
    <w:rsid w:val="00517503"/>
    <w:rsid w:val="005176A6"/>
    <w:rsid w:val="005176DF"/>
    <w:rsid w:val="005176E8"/>
    <w:rsid w:val="0051776B"/>
    <w:rsid w:val="00517781"/>
    <w:rsid w:val="00517876"/>
    <w:rsid w:val="00517886"/>
    <w:rsid w:val="00517AFD"/>
    <w:rsid w:val="00517C15"/>
    <w:rsid w:val="00517E38"/>
    <w:rsid w:val="00517F0E"/>
    <w:rsid w:val="00520014"/>
    <w:rsid w:val="0052001B"/>
    <w:rsid w:val="00520096"/>
    <w:rsid w:val="005200A2"/>
    <w:rsid w:val="005201A8"/>
    <w:rsid w:val="005203D1"/>
    <w:rsid w:val="00520406"/>
    <w:rsid w:val="0052042F"/>
    <w:rsid w:val="0052085F"/>
    <w:rsid w:val="005208C6"/>
    <w:rsid w:val="005208FF"/>
    <w:rsid w:val="00520905"/>
    <w:rsid w:val="00520930"/>
    <w:rsid w:val="00520986"/>
    <w:rsid w:val="00520B4D"/>
    <w:rsid w:val="00520C89"/>
    <w:rsid w:val="00520CE0"/>
    <w:rsid w:val="00520F54"/>
    <w:rsid w:val="00520FC7"/>
    <w:rsid w:val="0052131E"/>
    <w:rsid w:val="00521326"/>
    <w:rsid w:val="0052152C"/>
    <w:rsid w:val="00521748"/>
    <w:rsid w:val="005217A7"/>
    <w:rsid w:val="0052185E"/>
    <w:rsid w:val="005218D1"/>
    <w:rsid w:val="00521B67"/>
    <w:rsid w:val="00521C72"/>
    <w:rsid w:val="00521E0F"/>
    <w:rsid w:val="00521EAB"/>
    <w:rsid w:val="0052200A"/>
    <w:rsid w:val="00522071"/>
    <w:rsid w:val="0052237F"/>
    <w:rsid w:val="005223BC"/>
    <w:rsid w:val="00522408"/>
    <w:rsid w:val="005224F7"/>
    <w:rsid w:val="005224FC"/>
    <w:rsid w:val="00522826"/>
    <w:rsid w:val="00522A03"/>
    <w:rsid w:val="00522A38"/>
    <w:rsid w:val="00522ABC"/>
    <w:rsid w:val="00522D7F"/>
    <w:rsid w:val="00522E69"/>
    <w:rsid w:val="00523037"/>
    <w:rsid w:val="0052306B"/>
    <w:rsid w:val="00523131"/>
    <w:rsid w:val="005231AA"/>
    <w:rsid w:val="00523301"/>
    <w:rsid w:val="00523422"/>
    <w:rsid w:val="00523453"/>
    <w:rsid w:val="005234ED"/>
    <w:rsid w:val="0052385C"/>
    <w:rsid w:val="00523915"/>
    <w:rsid w:val="00523B99"/>
    <w:rsid w:val="00523CCB"/>
    <w:rsid w:val="00523F90"/>
    <w:rsid w:val="005240CC"/>
    <w:rsid w:val="00524281"/>
    <w:rsid w:val="00524B9F"/>
    <w:rsid w:val="00524DED"/>
    <w:rsid w:val="00524E96"/>
    <w:rsid w:val="005251C4"/>
    <w:rsid w:val="005258F5"/>
    <w:rsid w:val="00525C53"/>
    <w:rsid w:val="00525CBC"/>
    <w:rsid w:val="00525DEA"/>
    <w:rsid w:val="00525E4C"/>
    <w:rsid w:val="00525EF8"/>
    <w:rsid w:val="00526066"/>
    <w:rsid w:val="005260B1"/>
    <w:rsid w:val="00526109"/>
    <w:rsid w:val="0052613C"/>
    <w:rsid w:val="005261FE"/>
    <w:rsid w:val="00526351"/>
    <w:rsid w:val="00526610"/>
    <w:rsid w:val="0052681F"/>
    <w:rsid w:val="00526A09"/>
    <w:rsid w:val="00526A67"/>
    <w:rsid w:val="0052715B"/>
    <w:rsid w:val="00527395"/>
    <w:rsid w:val="005273EB"/>
    <w:rsid w:val="00527477"/>
    <w:rsid w:val="00527575"/>
    <w:rsid w:val="005279A9"/>
    <w:rsid w:val="00527B32"/>
    <w:rsid w:val="00527BFC"/>
    <w:rsid w:val="00527E02"/>
    <w:rsid w:val="00527E8C"/>
    <w:rsid w:val="00527EDE"/>
    <w:rsid w:val="00527F4E"/>
    <w:rsid w:val="00527F8D"/>
    <w:rsid w:val="00530244"/>
    <w:rsid w:val="005302DA"/>
    <w:rsid w:val="00530357"/>
    <w:rsid w:val="00530408"/>
    <w:rsid w:val="00530618"/>
    <w:rsid w:val="00530655"/>
    <w:rsid w:val="005307E5"/>
    <w:rsid w:val="00531100"/>
    <w:rsid w:val="005317C0"/>
    <w:rsid w:val="00531941"/>
    <w:rsid w:val="00531A4B"/>
    <w:rsid w:val="00531A5D"/>
    <w:rsid w:val="00531B74"/>
    <w:rsid w:val="00531BA1"/>
    <w:rsid w:val="00531D7C"/>
    <w:rsid w:val="00531DF0"/>
    <w:rsid w:val="00531EE7"/>
    <w:rsid w:val="00531F6C"/>
    <w:rsid w:val="00532025"/>
    <w:rsid w:val="00532113"/>
    <w:rsid w:val="0053223C"/>
    <w:rsid w:val="00532286"/>
    <w:rsid w:val="00532305"/>
    <w:rsid w:val="00532315"/>
    <w:rsid w:val="00532371"/>
    <w:rsid w:val="00532394"/>
    <w:rsid w:val="0053240D"/>
    <w:rsid w:val="00532446"/>
    <w:rsid w:val="005324C4"/>
    <w:rsid w:val="00532765"/>
    <w:rsid w:val="00532857"/>
    <w:rsid w:val="00532B77"/>
    <w:rsid w:val="00532BDF"/>
    <w:rsid w:val="00532C0D"/>
    <w:rsid w:val="00532EA5"/>
    <w:rsid w:val="00532F78"/>
    <w:rsid w:val="0053312D"/>
    <w:rsid w:val="0053371D"/>
    <w:rsid w:val="00533A8C"/>
    <w:rsid w:val="00533ADB"/>
    <w:rsid w:val="00533B74"/>
    <w:rsid w:val="00533CFE"/>
    <w:rsid w:val="00533CFF"/>
    <w:rsid w:val="00533D12"/>
    <w:rsid w:val="00533F60"/>
    <w:rsid w:val="005340AA"/>
    <w:rsid w:val="00534171"/>
    <w:rsid w:val="005342F4"/>
    <w:rsid w:val="00534430"/>
    <w:rsid w:val="00534527"/>
    <w:rsid w:val="00534592"/>
    <w:rsid w:val="0053471B"/>
    <w:rsid w:val="005347D4"/>
    <w:rsid w:val="005347F2"/>
    <w:rsid w:val="005349A8"/>
    <w:rsid w:val="00534A30"/>
    <w:rsid w:val="00534A57"/>
    <w:rsid w:val="00534AB9"/>
    <w:rsid w:val="00534CE9"/>
    <w:rsid w:val="00534D5C"/>
    <w:rsid w:val="00534ED6"/>
    <w:rsid w:val="0053500C"/>
    <w:rsid w:val="00535299"/>
    <w:rsid w:val="00535341"/>
    <w:rsid w:val="00535459"/>
    <w:rsid w:val="00535461"/>
    <w:rsid w:val="00535658"/>
    <w:rsid w:val="005357A2"/>
    <w:rsid w:val="00535819"/>
    <w:rsid w:val="005358FF"/>
    <w:rsid w:val="00535913"/>
    <w:rsid w:val="00535915"/>
    <w:rsid w:val="00535A19"/>
    <w:rsid w:val="00535A96"/>
    <w:rsid w:val="00535D99"/>
    <w:rsid w:val="00535D9F"/>
    <w:rsid w:val="00535E62"/>
    <w:rsid w:val="00535FDC"/>
    <w:rsid w:val="005360D7"/>
    <w:rsid w:val="0053610F"/>
    <w:rsid w:val="0053642E"/>
    <w:rsid w:val="005364EF"/>
    <w:rsid w:val="005367C9"/>
    <w:rsid w:val="00536CEB"/>
    <w:rsid w:val="00536E27"/>
    <w:rsid w:val="00536ED3"/>
    <w:rsid w:val="00536EED"/>
    <w:rsid w:val="00536FB4"/>
    <w:rsid w:val="00537053"/>
    <w:rsid w:val="00537239"/>
    <w:rsid w:val="00537657"/>
    <w:rsid w:val="0053772D"/>
    <w:rsid w:val="005377E4"/>
    <w:rsid w:val="0053780C"/>
    <w:rsid w:val="005378E0"/>
    <w:rsid w:val="005379D4"/>
    <w:rsid w:val="00537E3F"/>
    <w:rsid w:val="00537FB4"/>
    <w:rsid w:val="00540152"/>
    <w:rsid w:val="005404C7"/>
    <w:rsid w:val="005409F7"/>
    <w:rsid w:val="00540CF4"/>
    <w:rsid w:val="00540E7B"/>
    <w:rsid w:val="00540F50"/>
    <w:rsid w:val="00541175"/>
    <w:rsid w:val="005413D8"/>
    <w:rsid w:val="005417D4"/>
    <w:rsid w:val="0054180F"/>
    <w:rsid w:val="005418FF"/>
    <w:rsid w:val="00541A1F"/>
    <w:rsid w:val="00541AAC"/>
    <w:rsid w:val="00541C6D"/>
    <w:rsid w:val="00541D7E"/>
    <w:rsid w:val="00541E95"/>
    <w:rsid w:val="00541F4D"/>
    <w:rsid w:val="00541FC2"/>
    <w:rsid w:val="00542085"/>
    <w:rsid w:val="005424A8"/>
    <w:rsid w:val="005425F6"/>
    <w:rsid w:val="0054278C"/>
    <w:rsid w:val="005427CE"/>
    <w:rsid w:val="005427E8"/>
    <w:rsid w:val="00542CF9"/>
    <w:rsid w:val="00542D5D"/>
    <w:rsid w:val="00542DF2"/>
    <w:rsid w:val="005431A5"/>
    <w:rsid w:val="00543380"/>
    <w:rsid w:val="005434CA"/>
    <w:rsid w:val="0054356A"/>
    <w:rsid w:val="005438C5"/>
    <w:rsid w:val="00543996"/>
    <w:rsid w:val="00543A0A"/>
    <w:rsid w:val="00543A8C"/>
    <w:rsid w:val="00543B62"/>
    <w:rsid w:val="005440B0"/>
    <w:rsid w:val="0054416D"/>
    <w:rsid w:val="0054427F"/>
    <w:rsid w:val="00544723"/>
    <w:rsid w:val="00544813"/>
    <w:rsid w:val="00544897"/>
    <w:rsid w:val="00544B12"/>
    <w:rsid w:val="00544EEE"/>
    <w:rsid w:val="00544EF5"/>
    <w:rsid w:val="00544FAC"/>
    <w:rsid w:val="00545064"/>
    <w:rsid w:val="00545229"/>
    <w:rsid w:val="005454CD"/>
    <w:rsid w:val="00545527"/>
    <w:rsid w:val="0054552D"/>
    <w:rsid w:val="00545597"/>
    <w:rsid w:val="0054591F"/>
    <w:rsid w:val="0054594E"/>
    <w:rsid w:val="00545958"/>
    <w:rsid w:val="005459B9"/>
    <w:rsid w:val="00545B34"/>
    <w:rsid w:val="00545C06"/>
    <w:rsid w:val="00545C3F"/>
    <w:rsid w:val="00545FB6"/>
    <w:rsid w:val="005460CB"/>
    <w:rsid w:val="005460D2"/>
    <w:rsid w:val="005463C9"/>
    <w:rsid w:val="005466C4"/>
    <w:rsid w:val="005468F4"/>
    <w:rsid w:val="00546912"/>
    <w:rsid w:val="00546B42"/>
    <w:rsid w:val="00546B77"/>
    <w:rsid w:val="00546C1F"/>
    <w:rsid w:val="00546E54"/>
    <w:rsid w:val="0054704B"/>
    <w:rsid w:val="00547286"/>
    <w:rsid w:val="00547456"/>
    <w:rsid w:val="00547462"/>
    <w:rsid w:val="005475C5"/>
    <w:rsid w:val="005476A4"/>
    <w:rsid w:val="00547931"/>
    <w:rsid w:val="00547D99"/>
    <w:rsid w:val="00547EE8"/>
    <w:rsid w:val="00550652"/>
    <w:rsid w:val="0055065C"/>
    <w:rsid w:val="0055068C"/>
    <w:rsid w:val="00550739"/>
    <w:rsid w:val="0055073B"/>
    <w:rsid w:val="0055085C"/>
    <w:rsid w:val="005508B4"/>
    <w:rsid w:val="00550ACF"/>
    <w:rsid w:val="00550BBF"/>
    <w:rsid w:val="00550E36"/>
    <w:rsid w:val="005510B4"/>
    <w:rsid w:val="005511C9"/>
    <w:rsid w:val="00551486"/>
    <w:rsid w:val="00551527"/>
    <w:rsid w:val="00551548"/>
    <w:rsid w:val="0055158C"/>
    <w:rsid w:val="00551616"/>
    <w:rsid w:val="00551890"/>
    <w:rsid w:val="00551939"/>
    <w:rsid w:val="0055195E"/>
    <w:rsid w:val="005519E1"/>
    <w:rsid w:val="00551ABE"/>
    <w:rsid w:val="00551CD1"/>
    <w:rsid w:val="00551FA5"/>
    <w:rsid w:val="00551FC4"/>
    <w:rsid w:val="00551FD6"/>
    <w:rsid w:val="00552041"/>
    <w:rsid w:val="005520AF"/>
    <w:rsid w:val="005520B1"/>
    <w:rsid w:val="005520D6"/>
    <w:rsid w:val="00552125"/>
    <w:rsid w:val="0055214E"/>
    <w:rsid w:val="00552540"/>
    <w:rsid w:val="00552640"/>
    <w:rsid w:val="0055266C"/>
    <w:rsid w:val="00552749"/>
    <w:rsid w:val="00552788"/>
    <w:rsid w:val="00552A6C"/>
    <w:rsid w:val="00552BC9"/>
    <w:rsid w:val="00552D3A"/>
    <w:rsid w:val="00552D9D"/>
    <w:rsid w:val="005530BD"/>
    <w:rsid w:val="00553130"/>
    <w:rsid w:val="005532C7"/>
    <w:rsid w:val="005533C0"/>
    <w:rsid w:val="005533CF"/>
    <w:rsid w:val="00553512"/>
    <w:rsid w:val="00553693"/>
    <w:rsid w:val="00553A00"/>
    <w:rsid w:val="00553BF2"/>
    <w:rsid w:val="00553D3D"/>
    <w:rsid w:val="00553FB9"/>
    <w:rsid w:val="00554562"/>
    <w:rsid w:val="005548EE"/>
    <w:rsid w:val="00554984"/>
    <w:rsid w:val="00554BF3"/>
    <w:rsid w:val="00554D70"/>
    <w:rsid w:val="00554F9D"/>
    <w:rsid w:val="00555089"/>
    <w:rsid w:val="00555118"/>
    <w:rsid w:val="005551CE"/>
    <w:rsid w:val="0055524C"/>
    <w:rsid w:val="005552CC"/>
    <w:rsid w:val="0055537A"/>
    <w:rsid w:val="00555966"/>
    <w:rsid w:val="00555BCB"/>
    <w:rsid w:val="00555E50"/>
    <w:rsid w:val="00555F94"/>
    <w:rsid w:val="00556115"/>
    <w:rsid w:val="0055629E"/>
    <w:rsid w:val="005562F4"/>
    <w:rsid w:val="005563C2"/>
    <w:rsid w:val="0055643D"/>
    <w:rsid w:val="005564B0"/>
    <w:rsid w:val="005565A1"/>
    <w:rsid w:val="00556738"/>
    <w:rsid w:val="005567A4"/>
    <w:rsid w:val="00556C49"/>
    <w:rsid w:val="00556E45"/>
    <w:rsid w:val="00556E86"/>
    <w:rsid w:val="005570F0"/>
    <w:rsid w:val="00557144"/>
    <w:rsid w:val="005572EF"/>
    <w:rsid w:val="00557670"/>
    <w:rsid w:val="00557916"/>
    <w:rsid w:val="0055799B"/>
    <w:rsid w:val="00557AE5"/>
    <w:rsid w:val="00557C06"/>
    <w:rsid w:val="00557C3A"/>
    <w:rsid w:val="00557DF0"/>
    <w:rsid w:val="00557EC0"/>
    <w:rsid w:val="00557F4F"/>
    <w:rsid w:val="00557FCA"/>
    <w:rsid w:val="00560122"/>
    <w:rsid w:val="00560269"/>
    <w:rsid w:val="00560385"/>
    <w:rsid w:val="0056044D"/>
    <w:rsid w:val="00560450"/>
    <w:rsid w:val="00560542"/>
    <w:rsid w:val="005609C4"/>
    <w:rsid w:val="00560A84"/>
    <w:rsid w:val="00560AA5"/>
    <w:rsid w:val="00560B96"/>
    <w:rsid w:val="00560CEF"/>
    <w:rsid w:val="00560F5B"/>
    <w:rsid w:val="00560F74"/>
    <w:rsid w:val="005611B4"/>
    <w:rsid w:val="00561570"/>
    <w:rsid w:val="005615A3"/>
    <w:rsid w:val="0056160B"/>
    <w:rsid w:val="005618CE"/>
    <w:rsid w:val="005619BE"/>
    <w:rsid w:val="005619DB"/>
    <w:rsid w:val="00561D95"/>
    <w:rsid w:val="00561F31"/>
    <w:rsid w:val="005621C5"/>
    <w:rsid w:val="0056221C"/>
    <w:rsid w:val="005622A1"/>
    <w:rsid w:val="0056231C"/>
    <w:rsid w:val="00562436"/>
    <w:rsid w:val="005624D4"/>
    <w:rsid w:val="00562B57"/>
    <w:rsid w:val="00562E3B"/>
    <w:rsid w:val="00562E47"/>
    <w:rsid w:val="0056303B"/>
    <w:rsid w:val="0056303C"/>
    <w:rsid w:val="00563551"/>
    <w:rsid w:val="0056358F"/>
    <w:rsid w:val="00563921"/>
    <w:rsid w:val="00563A01"/>
    <w:rsid w:val="00563A43"/>
    <w:rsid w:val="00563A97"/>
    <w:rsid w:val="00563C23"/>
    <w:rsid w:val="00563D68"/>
    <w:rsid w:val="00563D8A"/>
    <w:rsid w:val="005641C6"/>
    <w:rsid w:val="005642DD"/>
    <w:rsid w:val="00564329"/>
    <w:rsid w:val="00564407"/>
    <w:rsid w:val="005649A9"/>
    <w:rsid w:val="005649F9"/>
    <w:rsid w:val="00564E0E"/>
    <w:rsid w:val="005650A6"/>
    <w:rsid w:val="005650D9"/>
    <w:rsid w:val="00565254"/>
    <w:rsid w:val="0056535C"/>
    <w:rsid w:val="0056545E"/>
    <w:rsid w:val="005654F2"/>
    <w:rsid w:val="005654FD"/>
    <w:rsid w:val="00565601"/>
    <w:rsid w:val="00565AB9"/>
    <w:rsid w:val="00565B20"/>
    <w:rsid w:val="00565B6A"/>
    <w:rsid w:val="00565B7A"/>
    <w:rsid w:val="00565EA8"/>
    <w:rsid w:val="00565F79"/>
    <w:rsid w:val="005660DB"/>
    <w:rsid w:val="0056612A"/>
    <w:rsid w:val="005661BE"/>
    <w:rsid w:val="005661CB"/>
    <w:rsid w:val="00566400"/>
    <w:rsid w:val="00566612"/>
    <w:rsid w:val="00566640"/>
    <w:rsid w:val="00566646"/>
    <w:rsid w:val="005666C8"/>
    <w:rsid w:val="0056680A"/>
    <w:rsid w:val="005669F7"/>
    <w:rsid w:val="00566AAF"/>
    <w:rsid w:val="00566C4A"/>
    <w:rsid w:val="00566CCC"/>
    <w:rsid w:val="00566D84"/>
    <w:rsid w:val="0056715F"/>
    <w:rsid w:val="005671C3"/>
    <w:rsid w:val="005672F8"/>
    <w:rsid w:val="005673EF"/>
    <w:rsid w:val="00567585"/>
    <w:rsid w:val="0056771C"/>
    <w:rsid w:val="005678B4"/>
    <w:rsid w:val="005678CC"/>
    <w:rsid w:val="005678EB"/>
    <w:rsid w:val="005678F8"/>
    <w:rsid w:val="0056795A"/>
    <w:rsid w:val="00567AB1"/>
    <w:rsid w:val="00567BFB"/>
    <w:rsid w:val="00567D5C"/>
    <w:rsid w:val="00567F8A"/>
    <w:rsid w:val="005703D3"/>
    <w:rsid w:val="00570546"/>
    <w:rsid w:val="00570659"/>
    <w:rsid w:val="00570872"/>
    <w:rsid w:val="0057098C"/>
    <w:rsid w:val="00570A59"/>
    <w:rsid w:val="00570B86"/>
    <w:rsid w:val="00570BA7"/>
    <w:rsid w:val="00570C32"/>
    <w:rsid w:val="00570D6A"/>
    <w:rsid w:val="00570E58"/>
    <w:rsid w:val="005710E6"/>
    <w:rsid w:val="00571132"/>
    <w:rsid w:val="00571333"/>
    <w:rsid w:val="00571380"/>
    <w:rsid w:val="00571513"/>
    <w:rsid w:val="00571533"/>
    <w:rsid w:val="00571557"/>
    <w:rsid w:val="005715FC"/>
    <w:rsid w:val="005716D2"/>
    <w:rsid w:val="00571877"/>
    <w:rsid w:val="005719C8"/>
    <w:rsid w:val="00571A48"/>
    <w:rsid w:val="00571E3D"/>
    <w:rsid w:val="00571EB5"/>
    <w:rsid w:val="00571ECE"/>
    <w:rsid w:val="0057205A"/>
    <w:rsid w:val="0057288E"/>
    <w:rsid w:val="0057290C"/>
    <w:rsid w:val="0057292D"/>
    <w:rsid w:val="00572BAE"/>
    <w:rsid w:val="00572C05"/>
    <w:rsid w:val="00572CF5"/>
    <w:rsid w:val="00572EC3"/>
    <w:rsid w:val="005730A3"/>
    <w:rsid w:val="005732CC"/>
    <w:rsid w:val="005733B3"/>
    <w:rsid w:val="00573574"/>
    <w:rsid w:val="005737D2"/>
    <w:rsid w:val="00573897"/>
    <w:rsid w:val="00573B9D"/>
    <w:rsid w:val="00573C22"/>
    <w:rsid w:val="00573CF1"/>
    <w:rsid w:val="00573F15"/>
    <w:rsid w:val="00573FAC"/>
    <w:rsid w:val="00573FD1"/>
    <w:rsid w:val="00574100"/>
    <w:rsid w:val="0057434A"/>
    <w:rsid w:val="00574790"/>
    <w:rsid w:val="005747BB"/>
    <w:rsid w:val="005747E4"/>
    <w:rsid w:val="005748F1"/>
    <w:rsid w:val="00574C46"/>
    <w:rsid w:val="00574D75"/>
    <w:rsid w:val="00574DC2"/>
    <w:rsid w:val="00574E0C"/>
    <w:rsid w:val="00574F59"/>
    <w:rsid w:val="00574FEA"/>
    <w:rsid w:val="00575398"/>
    <w:rsid w:val="00575566"/>
    <w:rsid w:val="00575676"/>
    <w:rsid w:val="0057574F"/>
    <w:rsid w:val="00575908"/>
    <w:rsid w:val="00575A5E"/>
    <w:rsid w:val="00575B50"/>
    <w:rsid w:val="00575CC9"/>
    <w:rsid w:val="00575CF0"/>
    <w:rsid w:val="00575ED1"/>
    <w:rsid w:val="00575FCC"/>
    <w:rsid w:val="00575FF1"/>
    <w:rsid w:val="00576064"/>
    <w:rsid w:val="00576212"/>
    <w:rsid w:val="0057633F"/>
    <w:rsid w:val="0057635D"/>
    <w:rsid w:val="00576394"/>
    <w:rsid w:val="005764E9"/>
    <w:rsid w:val="00576518"/>
    <w:rsid w:val="0057658D"/>
    <w:rsid w:val="00576625"/>
    <w:rsid w:val="0057690F"/>
    <w:rsid w:val="00576C3D"/>
    <w:rsid w:val="00576D6C"/>
    <w:rsid w:val="00576F13"/>
    <w:rsid w:val="0057705B"/>
    <w:rsid w:val="0057737E"/>
    <w:rsid w:val="005774E3"/>
    <w:rsid w:val="00577685"/>
    <w:rsid w:val="005776A7"/>
    <w:rsid w:val="00577776"/>
    <w:rsid w:val="005777ED"/>
    <w:rsid w:val="0057784D"/>
    <w:rsid w:val="005778B4"/>
    <w:rsid w:val="00577915"/>
    <w:rsid w:val="00577DFE"/>
    <w:rsid w:val="00577E9F"/>
    <w:rsid w:val="00577F6C"/>
    <w:rsid w:val="005801D2"/>
    <w:rsid w:val="00580266"/>
    <w:rsid w:val="00580293"/>
    <w:rsid w:val="0058042A"/>
    <w:rsid w:val="00580485"/>
    <w:rsid w:val="00580561"/>
    <w:rsid w:val="00580AA0"/>
    <w:rsid w:val="00580D1B"/>
    <w:rsid w:val="00580FC0"/>
    <w:rsid w:val="00580FDC"/>
    <w:rsid w:val="005810E4"/>
    <w:rsid w:val="005811BA"/>
    <w:rsid w:val="0058124B"/>
    <w:rsid w:val="00581311"/>
    <w:rsid w:val="0058178D"/>
    <w:rsid w:val="00581A3E"/>
    <w:rsid w:val="00581AC7"/>
    <w:rsid w:val="00581CF7"/>
    <w:rsid w:val="00581E8D"/>
    <w:rsid w:val="00581F23"/>
    <w:rsid w:val="005820C0"/>
    <w:rsid w:val="00582143"/>
    <w:rsid w:val="005822C0"/>
    <w:rsid w:val="00582362"/>
    <w:rsid w:val="005824B0"/>
    <w:rsid w:val="00582535"/>
    <w:rsid w:val="00582565"/>
    <w:rsid w:val="00582836"/>
    <w:rsid w:val="005828C5"/>
    <w:rsid w:val="0058291E"/>
    <w:rsid w:val="00582ACC"/>
    <w:rsid w:val="00582B92"/>
    <w:rsid w:val="00582BA0"/>
    <w:rsid w:val="00582BD0"/>
    <w:rsid w:val="00582C88"/>
    <w:rsid w:val="0058307A"/>
    <w:rsid w:val="00583131"/>
    <w:rsid w:val="00583147"/>
    <w:rsid w:val="005832E5"/>
    <w:rsid w:val="005835EF"/>
    <w:rsid w:val="005837B6"/>
    <w:rsid w:val="005837C7"/>
    <w:rsid w:val="005838FC"/>
    <w:rsid w:val="00583AB5"/>
    <w:rsid w:val="00583C9B"/>
    <w:rsid w:val="00583CAC"/>
    <w:rsid w:val="00583EFF"/>
    <w:rsid w:val="00583FCC"/>
    <w:rsid w:val="00584148"/>
    <w:rsid w:val="005841D3"/>
    <w:rsid w:val="00584452"/>
    <w:rsid w:val="005844CF"/>
    <w:rsid w:val="0058467E"/>
    <w:rsid w:val="005846C2"/>
    <w:rsid w:val="0058490C"/>
    <w:rsid w:val="0058496B"/>
    <w:rsid w:val="00584D22"/>
    <w:rsid w:val="00584E3B"/>
    <w:rsid w:val="00584EA9"/>
    <w:rsid w:val="00584EC9"/>
    <w:rsid w:val="00584F1F"/>
    <w:rsid w:val="00584FB2"/>
    <w:rsid w:val="00585020"/>
    <w:rsid w:val="00585056"/>
    <w:rsid w:val="0058553F"/>
    <w:rsid w:val="005856F0"/>
    <w:rsid w:val="00585733"/>
    <w:rsid w:val="00585848"/>
    <w:rsid w:val="005859CB"/>
    <w:rsid w:val="00585B19"/>
    <w:rsid w:val="00585C7D"/>
    <w:rsid w:val="00585D16"/>
    <w:rsid w:val="00585DB9"/>
    <w:rsid w:val="00585DF6"/>
    <w:rsid w:val="00585EBE"/>
    <w:rsid w:val="00585FC4"/>
    <w:rsid w:val="00585FE1"/>
    <w:rsid w:val="0058633A"/>
    <w:rsid w:val="0058661D"/>
    <w:rsid w:val="00586D4F"/>
    <w:rsid w:val="00586D80"/>
    <w:rsid w:val="00587092"/>
    <w:rsid w:val="00587165"/>
    <w:rsid w:val="00587237"/>
    <w:rsid w:val="00587269"/>
    <w:rsid w:val="005874B1"/>
    <w:rsid w:val="00587597"/>
    <w:rsid w:val="005875B7"/>
    <w:rsid w:val="00587790"/>
    <w:rsid w:val="005878E7"/>
    <w:rsid w:val="0058796E"/>
    <w:rsid w:val="0058798C"/>
    <w:rsid w:val="005879EB"/>
    <w:rsid w:val="00587A59"/>
    <w:rsid w:val="00587F98"/>
    <w:rsid w:val="00590296"/>
    <w:rsid w:val="00590356"/>
    <w:rsid w:val="005905DF"/>
    <w:rsid w:val="00590891"/>
    <w:rsid w:val="00590BA6"/>
    <w:rsid w:val="00590CA4"/>
    <w:rsid w:val="005910A6"/>
    <w:rsid w:val="00591135"/>
    <w:rsid w:val="00591190"/>
    <w:rsid w:val="0059141C"/>
    <w:rsid w:val="00591696"/>
    <w:rsid w:val="005916BA"/>
    <w:rsid w:val="005918F9"/>
    <w:rsid w:val="00591CD0"/>
    <w:rsid w:val="00591CD9"/>
    <w:rsid w:val="00591D5C"/>
    <w:rsid w:val="00591E22"/>
    <w:rsid w:val="005926E3"/>
    <w:rsid w:val="00592975"/>
    <w:rsid w:val="005929AB"/>
    <w:rsid w:val="00592AB2"/>
    <w:rsid w:val="00592B5A"/>
    <w:rsid w:val="00592CD5"/>
    <w:rsid w:val="00592D03"/>
    <w:rsid w:val="00592DFD"/>
    <w:rsid w:val="00592F03"/>
    <w:rsid w:val="00592F4E"/>
    <w:rsid w:val="00592F87"/>
    <w:rsid w:val="00593024"/>
    <w:rsid w:val="00593211"/>
    <w:rsid w:val="005932A8"/>
    <w:rsid w:val="005935A4"/>
    <w:rsid w:val="005936F6"/>
    <w:rsid w:val="0059375F"/>
    <w:rsid w:val="005937A8"/>
    <w:rsid w:val="00593BE9"/>
    <w:rsid w:val="00593C71"/>
    <w:rsid w:val="00593E09"/>
    <w:rsid w:val="00593F98"/>
    <w:rsid w:val="00594297"/>
    <w:rsid w:val="00594313"/>
    <w:rsid w:val="0059442F"/>
    <w:rsid w:val="0059468B"/>
    <w:rsid w:val="00594D9C"/>
    <w:rsid w:val="00594E10"/>
    <w:rsid w:val="00594E3E"/>
    <w:rsid w:val="00594E4C"/>
    <w:rsid w:val="00594E77"/>
    <w:rsid w:val="0059504A"/>
    <w:rsid w:val="00595534"/>
    <w:rsid w:val="00595917"/>
    <w:rsid w:val="00595955"/>
    <w:rsid w:val="005959A8"/>
    <w:rsid w:val="00595F83"/>
    <w:rsid w:val="005961CD"/>
    <w:rsid w:val="005962D7"/>
    <w:rsid w:val="005966E0"/>
    <w:rsid w:val="00596B35"/>
    <w:rsid w:val="00596CE2"/>
    <w:rsid w:val="00596D36"/>
    <w:rsid w:val="00596E46"/>
    <w:rsid w:val="00596E83"/>
    <w:rsid w:val="00596F30"/>
    <w:rsid w:val="00596F6A"/>
    <w:rsid w:val="0059706C"/>
    <w:rsid w:val="00597153"/>
    <w:rsid w:val="005971AB"/>
    <w:rsid w:val="005973F5"/>
    <w:rsid w:val="00597515"/>
    <w:rsid w:val="0059752D"/>
    <w:rsid w:val="00597965"/>
    <w:rsid w:val="00597C2C"/>
    <w:rsid w:val="00597DA5"/>
    <w:rsid w:val="00597DFA"/>
    <w:rsid w:val="00597E6B"/>
    <w:rsid w:val="005A0007"/>
    <w:rsid w:val="005A0138"/>
    <w:rsid w:val="005A02F2"/>
    <w:rsid w:val="005A0554"/>
    <w:rsid w:val="005A05CC"/>
    <w:rsid w:val="005A089A"/>
    <w:rsid w:val="005A08F7"/>
    <w:rsid w:val="005A0A11"/>
    <w:rsid w:val="005A1051"/>
    <w:rsid w:val="005A10AE"/>
    <w:rsid w:val="005A14AA"/>
    <w:rsid w:val="005A14F3"/>
    <w:rsid w:val="005A1693"/>
    <w:rsid w:val="005A1A3C"/>
    <w:rsid w:val="005A1AE8"/>
    <w:rsid w:val="005A1AE9"/>
    <w:rsid w:val="005A1C00"/>
    <w:rsid w:val="005A1EB6"/>
    <w:rsid w:val="005A209B"/>
    <w:rsid w:val="005A20D5"/>
    <w:rsid w:val="005A2412"/>
    <w:rsid w:val="005A24B7"/>
    <w:rsid w:val="005A2B6A"/>
    <w:rsid w:val="005A2C5B"/>
    <w:rsid w:val="005A2C85"/>
    <w:rsid w:val="005A3160"/>
    <w:rsid w:val="005A348A"/>
    <w:rsid w:val="005A3596"/>
    <w:rsid w:val="005A36DF"/>
    <w:rsid w:val="005A38F9"/>
    <w:rsid w:val="005A3B44"/>
    <w:rsid w:val="005A3BA0"/>
    <w:rsid w:val="005A3DEC"/>
    <w:rsid w:val="005A3FD5"/>
    <w:rsid w:val="005A4052"/>
    <w:rsid w:val="005A43DF"/>
    <w:rsid w:val="005A4400"/>
    <w:rsid w:val="005A4430"/>
    <w:rsid w:val="005A44C0"/>
    <w:rsid w:val="005A44D5"/>
    <w:rsid w:val="005A496E"/>
    <w:rsid w:val="005A4A81"/>
    <w:rsid w:val="005A4D91"/>
    <w:rsid w:val="005A4E37"/>
    <w:rsid w:val="005A4E7A"/>
    <w:rsid w:val="005A5093"/>
    <w:rsid w:val="005A50E2"/>
    <w:rsid w:val="005A541C"/>
    <w:rsid w:val="005A546A"/>
    <w:rsid w:val="005A54FA"/>
    <w:rsid w:val="005A5570"/>
    <w:rsid w:val="005A5594"/>
    <w:rsid w:val="005A5617"/>
    <w:rsid w:val="005A564A"/>
    <w:rsid w:val="005A589B"/>
    <w:rsid w:val="005A5B7F"/>
    <w:rsid w:val="005A5BA9"/>
    <w:rsid w:val="005A5D13"/>
    <w:rsid w:val="005A5D21"/>
    <w:rsid w:val="005A5DB4"/>
    <w:rsid w:val="005A5DCF"/>
    <w:rsid w:val="005A5F8C"/>
    <w:rsid w:val="005A60E6"/>
    <w:rsid w:val="005A6163"/>
    <w:rsid w:val="005A61D0"/>
    <w:rsid w:val="005A64AF"/>
    <w:rsid w:val="005A68C8"/>
    <w:rsid w:val="005A6A75"/>
    <w:rsid w:val="005A6BDC"/>
    <w:rsid w:val="005A6D2D"/>
    <w:rsid w:val="005A6E68"/>
    <w:rsid w:val="005A7064"/>
    <w:rsid w:val="005A7325"/>
    <w:rsid w:val="005A7574"/>
    <w:rsid w:val="005A7578"/>
    <w:rsid w:val="005A76A8"/>
    <w:rsid w:val="005A771A"/>
    <w:rsid w:val="005A7876"/>
    <w:rsid w:val="005A7A6E"/>
    <w:rsid w:val="005A7D05"/>
    <w:rsid w:val="005A7DBB"/>
    <w:rsid w:val="005A7F43"/>
    <w:rsid w:val="005B00A2"/>
    <w:rsid w:val="005B0451"/>
    <w:rsid w:val="005B064D"/>
    <w:rsid w:val="005B08E4"/>
    <w:rsid w:val="005B08F1"/>
    <w:rsid w:val="005B09BD"/>
    <w:rsid w:val="005B0B03"/>
    <w:rsid w:val="005B0CDB"/>
    <w:rsid w:val="005B0FDA"/>
    <w:rsid w:val="005B1380"/>
    <w:rsid w:val="005B13D8"/>
    <w:rsid w:val="005B1481"/>
    <w:rsid w:val="005B1608"/>
    <w:rsid w:val="005B1679"/>
    <w:rsid w:val="005B1754"/>
    <w:rsid w:val="005B17F8"/>
    <w:rsid w:val="005B1802"/>
    <w:rsid w:val="005B1834"/>
    <w:rsid w:val="005B18C1"/>
    <w:rsid w:val="005B1AE3"/>
    <w:rsid w:val="005B1D34"/>
    <w:rsid w:val="005B1DA1"/>
    <w:rsid w:val="005B1EA8"/>
    <w:rsid w:val="005B1EF8"/>
    <w:rsid w:val="005B1F95"/>
    <w:rsid w:val="005B2109"/>
    <w:rsid w:val="005B2149"/>
    <w:rsid w:val="005B214A"/>
    <w:rsid w:val="005B2199"/>
    <w:rsid w:val="005B21A5"/>
    <w:rsid w:val="005B228C"/>
    <w:rsid w:val="005B22EA"/>
    <w:rsid w:val="005B2835"/>
    <w:rsid w:val="005B2A4F"/>
    <w:rsid w:val="005B2B2E"/>
    <w:rsid w:val="005B2C75"/>
    <w:rsid w:val="005B2C86"/>
    <w:rsid w:val="005B2F74"/>
    <w:rsid w:val="005B2F82"/>
    <w:rsid w:val="005B2FCD"/>
    <w:rsid w:val="005B31F4"/>
    <w:rsid w:val="005B33A6"/>
    <w:rsid w:val="005B34E7"/>
    <w:rsid w:val="005B37EF"/>
    <w:rsid w:val="005B3AB0"/>
    <w:rsid w:val="005B3BA9"/>
    <w:rsid w:val="005B3D6F"/>
    <w:rsid w:val="005B3D77"/>
    <w:rsid w:val="005B3F78"/>
    <w:rsid w:val="005B4122"/>
    <w:rsid w:val="005B43C4"/>
    <w:rsid w:val="005B4870"/>
    <w:rsid w:val="005B4AE2"/>
    <w:rsid w:val="005B4D24"/>
    <w:rsid w:val="005B4D3D"/>
    <w:rsid w:val="005B4D43"/>
    <w:rsid w:val="005B4E7E"/>
    <w:rsid w:val="005B511B"/>
    <w:rsid w:val="005B51A9"/>
    <w:rsid w:val="005B5307"/>
    <w:rsid w:val="005B532C"/>
    <w:rsid w:val="005B53E5"/>
    <w:rsid w:val="005B5418"/>
    <w:rsid w:val="005B54FA"/>
    <w:rsid w:val="005B58B0"/>
    <w:rsid w:val="005B5A6A"/>
    <w:rsid w:val="005B5C33"/>
    <w:rsid w:val="005B5D2E"/>
    <w:rsid w:val="005B607C"/>
    <w:rsid w:val="005B6099"/>
    <w:rsid w:val="005B6178"/>
    <w:rsid w:val="005B6226"/>
    <w:rsid w:val="005B624D"/>
    <w:rsid w:val="005B64A3"/>
    <w:rsid w:val="005B66D5"/>
    <w:rsid w:val="005B6D03"/>
    <w:rsid w:val="005B6E15"/>
    <w:rsid w:val="005B6FD3"/>
    <w:rsid w:val="005B7025"/>
    <w:rsid w:val="005B70E3"/>
    <w:rsid w:val="005B73FB"/>
    <w:rsid w:val="005B746F"/>
    <w:rsid w:val="005B75FB"/>
    <w:rsid w:val="005B7614"/>
    <w:rsid w:val="005B7682"/>
    <w:rsid w:val="005B76CD"/>
    <w:rsid w:val="005B78E1"/>
    <w:rsid w:val="005B79AB"/>
    <w:rsid w:val="005B7ABB"/>
    <w:rsid w:val="005B7B9C"/>
    <w:rsid w:val="005B7E0D"/>
    <w:rsid w:val="005C003A"/>
    <w:rsid w:val="005C020E"/>
    <w:rsid w:val="005C03D1"/>
    <w:rsid w:val="005C0661"/>
    <w:rsid w:val="005C06A0"/>
    <w:rsid w:val="005C0714"/>
    <w:rsid w:val="005C08EF"/>
    <w:rsid w:val="005C0CCD"/>
    <w:rsid w:val="005C0CE3"/>
    <w:rsid w:val="005C0F3F"/>
    <w:rsid w:val="005C0F83"/>
    <w:rsid w:val="005C1156"/>
    <w:rsid w:val="005C14BD"/>
    <w:rsid w:val="005C1529"/>
    <w:rsid w:val="005C1596"/>
    <w:rsid w:val="005C17B8"/>
    <w:rsid w:val="005C18BD"/>
    <w:rsid w:val="005C1C02"/>
    <w:rsid w:val="005C1C54"/>
    <w:rsid w:val="005C1E6A"/>
    <w:rsid w:val="005C20A6"/>
    <w:rsid w:val="005C2217"/>
    <w:rsid w:val="005C243F"/>
    <w:rsid w:val="005C2697"/>
    <w:rsid w:val="005C2715"/>
    <w:rsid w:val="005C27B6"/>
    <w:rsid w:val="005C2804"/>
    <w:rsid w:val="005C2B3F"/>
    <w:rsid w:val="005C2D1D"/>
    <w:rsid w:val="005C2E69"/>
    <w:rsid w:val="005C2F00"/>
    <w:rsid w:val="005C326C"/>
    <w:rsid w:val="005C3358"/>
    <w:rsid w:val="005C33E8"/>
    <w:rsid w:val="005C351A"/>
    <w:rsid w:val="005C37C6"/>
    <w:rsid w:val="005C39DF"/>
    <w:rsid w:val="005C3A89"/>
    <w:rsid w:val="005C3AD4"/>
    <w:rsid w:val="005C3C9D"/>
    <w:rsid w:val="005C3CB1"/>
    <w:rsid w:val="005C3E2A"/>
    <w:rsid w:val="005C3F76"/>
    <w:rsid w:val="005C4240"/>
    <w:rsid w:val="005C43B3"/>
    <w:rsid w:val="005C460C"/>
    <w:rsid w:val="005C472C"/>
    <w:rsid w:val="005C47F0"/>
    <w:rsid w:val="005C4C33"/>
    <w:rsid w:val="005C4D5D"/>
    <w:rsid w:val="005C4F50"/>
    <w:rsid w:val="005C4F97"/>
    <w:rsid w:val="005C544C"/>
    <w:rsid w:val="005C5516"/>
    <w:rsid w:val="005C5595"/>
    <w:rsid w:val="005C55E5"/>
    <w:rsid w:val="005C566D"/>
    <w:rsid w:val="005C5944"/>
    <w:rsid w:val="005C59BE"/>
    <w:rsid w:val="005C59C0"/>
    <w:rsid w:val="005C5A4E"/>
    <w:rsid w:val="005C5A63"/>
    <w:rsid w:val="005C5C07"/>
    <w:rsid w:val="005C5C49"/>
    <w:rsid w:val="005C5CCA"/>
    <w:rsid w:val="005C61FB"/>
    <w:rsid w:val="005C6334"/>
    <w:rsid w:val="005C669A"/>
    <w:rsid w:val="005C6A56"/>
    <w:rsid w:val="005C6B02"/>
    <w:rsid w:val="005C703C"/>
    <w:rsid w:val="005C7114"/>
    <w:rsid w:val="005C7316"/>
    <w:rsid w:val="005C7424"/>
    <w:rsid w:val="005C75B1"/>
    <w:rsid w:val="005C77A4"/>
    <w:rsid w:val="005C7A6A"/>
    <w:rsid w:val="005D01E1"/>
    <w:rsid w:val="005D01E4"/>
    <w:rsid w:val="005D032E"/>
    <w:rsid w:val="005D046D"/>
    <w:rsid w:val="005D0535"/>
    <w:rsid w:val="005D06A3"/>
    <w:rsid w:val="005D06F4"/>
    <w:rsid w:val="005D0773"/>
    <w:rsid w:val="005D0A99"/>
    <w:rsid w:val="005D0BDE"/>
    <w:rsid w:val="005D10E8"/>
    <w:rsid w:val="005D1334"/>
    <w:rsid w:val="005D1371"/>
    <w:rsid w:val="005D14B3"/>
    <w:rsid w:val="005D16E3"/>
    <w:rsid w:val="005D195C"/>
    <w:rsid w:val="005D1978"/>
    <w:rsid w:val="005D1C5B"/>
    <w:rsid w:val="005D1D70"/>
    <w:rsid w:val="005D1D80"/>
    <w:rsid w:val="005D1F3B"/>
    <w:rsid w:val="005D223C"/>
    <w:rsid w:val="005D2302"/>
    <w:rsid w:val="005D236D"/>
    <w:rsid w:val="005D2497"/>
    <w:rsid w:val="005D25B9"/>
    <w:rsid w:val="005D2609"/>
    <w:rsid w:val="005D2818"/>
    <w:rsid w:val="005D2856"/>
    <w:rsid w:val="005D28F0"/>
    <w:rsid w:val="005D2BEC"/>
    <w:rsid w:val="005D2C50"/>
    <w:rsid w:val="005D300D"/>
    <w:rsid w:val="005D320C"/>
    <w:rsid w:val="005D3294"/>
    <w:rsid w:val="005D3584"/>
    <w:rsid w:val="005D3637"/>
    <w:rsid w:val="005D36E6"/>
    <w:rsid w:val="005D3713"/>
    <w:rsid w:val="005D3980"/>
    <w:rsid w:val="005D3DDD"/>
    <w:rsid w:val="005D3DE4"/>
    <w:rsid w:val="005D3EA4"/>
    <w:rsid w:val="005D3F4E"/>
    <w:rsid w:val="005D40FD"/>
    <w:rsid w:val="005D41D9"/>
    <w:rsid w:val="005D43F1"/>
    <w:rsid w:val="005D47CE"/>
    <w:rsid w:val="005D47E2"/>
    <w:rsid w:val="005D49A4"/>
    <w:rsid w:val="005D4B04"/>
    <w:rsid w:val="005D4B0B"/>
    <w:rsid w:val="005D4B24"/>
    <w:rsid w:val="005D4C74"/>
    <w:rsid w:val="005D4CEE"/>
    <w:rsid w:val="005D4D6C"/>
    <w:rsid w:val="005D4DE3"/>
    <w:rsid w:val="005D4FDC"/>
    <w:rsid w:val="005D51BF"/>
    <w:rsid w:val="005D531D"/>
    <w:rsid w:val="005D5445"/>
    <w:rsid w:val="005D549D"/>
    <w:rsid w:val="005D5529"/>
    <w:rsid w:val="005D553C"/>
    <w:rsid w:val="005D5542"/>
    <w:rsid w:val="005D5569"/>
    <w:rsid w:val="005D5701"/>
    <w:rsid w:val="005D5903"/>
    <w:rsid w:val="005D5933"/>
    <w:rsid w:val="005D5A6B"/>
    <w:rsid w:val="005D5D09"/>
    <w:rsid w:val="005D5D3D"/>
    <w:rsid w:val="005D5E6C"/>
    <w:rsid w:val="005D5F30"/>
    <w:rsid w:val="005D5F68"/>
    <w:rsid w:val="005D5FF2"/>
    <w:rsid w:val="005D6052"/>
    <w:rsid w:val="005D605D"/>
    <w:rsid w:val="005D6239"/>
    <w:rsid w:val="005D6A1E"/>
    <w:rsid w:val="005D6A29"/>
    <w:rsid w:val="005D6F39"/>
    <w:rsid w:val="005D6F5D"/>
    <w:rsid w:val="005D6F8B"/>
    <w:rsid w:val="005D6FDF"/>
    <w:rsid w:val="005D6FFA"/>
    <w:rsid w:val="005D7001"/>
    <w:rsid w:val="005D71AC"/>
    <w:rsid w:val="005D737B"/>
    <w:rsid w:val="005D7561"/>
    <w:rsid w:val="005D7602"/>
    <w:rsid w:val="005D779A"/>
    <w:rsid w:val="005D77D9"/>
    <w:rsid w:val="005D78F6"/>
    <w:rsid w:val="005D7932"/>
    <w:rsid w:val="005D7936"/>
    <w:rsid w:val="005D7D6A"/>
    <w:rsid w:val="005E0295"/>
    <w:rsid w:val="005E09D8"/>
    <w:rsid w:val="005E0A2E"/>
    <w:rsid w:val="005E0AC4"/>
    <w:rsid w:val="005E0EA8"/>
    <w:rsid w:val="005E0ECB"/>
    <w:rsid w:val="005E123F"/>
    <w:rsid w:val="005E12BF"/>
    <w:rsid w:val="005E1621"/>
    <w:rsid w:val="005E176E"/>
    <w:rsid w:val="005E186F"/>
    <w:rsid w:val="005E1A31"/>
    <w:rsid w:val="005E1B23"/>
    <w:rsid w:val="005E1D70"/>
    <w:rsid w:val="005E1E60"/>
    <w:rsid w:val="005E21AB"/>
    <w:rsid w:val="005E2468"/>
    <w:rsid w:val="005E27CF"/>
    <w:rsid w:val="005E28AD"/>
    <w:rsid w:val="005E2A9E"/>
    <w:rsid w:val="005E2D32"/>
    <w:rsid w:val="005E2F6A"/>
    <w:rsid w:val="005E3084"/>
    <w:rsid w:val="005E308F"/>
    <w:rsid w:val="005E3401"/>
    <w:rsid w:val="005E341C"/>
    <w:rsid w:val="005E342A"/>
    <w:rsid w:val="005E346E"/>
    <w:rsid w:val="005E36F4"/>
    <w:rsid w:val="005E3781"/>
    <w:rsid w:val="005E3B70"/>
    <w:rsid w:val="005E3D19"/>
    <w:rsid w:val="005E3E35"/>
    <w:rsid w:val="005E4058"/>
    <w:rsid w:val="005E4229"/>
    <w:rsid w:val="005E42C2"/>
    <w:rsid w:val="005E4532"/>
    <w:rsid w:val="005E4682"/>
    <w:rsid w:val="005E4814"/>
    <w:rsid w:val="005E4857"/>
    <w:rsid w:val="005E48FE"/>
    <w:rsid w:val="005E4AAD"/>
    <w:rsid w:val="005E4B07"/>
    <w:rsid w:val="005E4B14"/>
    <w:rsid w:val="005E4B62"/>
    <w:rsid w:val="005E4BD7"/>
    <w:rsid w:val="005E4FC2"/>
    <w:rsid w:val="005E516F"/>
    <w:rsid w:val="005E5651"/>
    <w:rsid w:val="005E58A7"/>
    <w:rsid w:val="005E5ACC"/>
    <w:rsid w:val="005E5D10"/>
    <w:rsid w:val="005E5DAD"/>
    <w:rsid w:val="005E6109"/>
    <w:rsid w:val="005E6200"/>
    <w:rsid w:val="005E6284"/>
    <w:rsid w:val="005E6358"/>
    <w:rsid w:val="005E66CB"/>
    <w:rsid w:val="005E6A2E"/>
    <w:rsid w:val="005E6B0A"/>
    <w:rsid w:val="005E6CBF"/>
    <w:rsid w:val="005E6D7F"/>
    <w:rsid w:val="005E72D1"/>
    <w:rsid w:val="005E737C"/>
    <w:rsid w:val="005E7658"/>
    <w:rsid w:val="005E789A"/>
    <w:rsid w:val="005E7957"/>
    <w:rsid w:val="005E7A29"/>
    <w:rsid w:val="005E7B82"/>
    <w:rsid w:val="005E7C6B"/>
    <w:rsid w:val="005F00EC"/>
    <w:rsid w:val="005F0203"/>
    <w:rsid w:val="005F0224"/>
    <w:rsid w:val="005F04A6"/>
    <w:rsid w:val="005F053D"/>
    <w:rsid w:val="005F0575"/>
    <w:rsid w:val="005F0708"/>
    <w:rsid w:val="005F07A6"/>
    <w:rsid w:val="005F0906"/>
    <w:rsid w:val="005F0A64"/>
    <w:rsid w:val="005F0B4D"/>
    <w:rsid w:val="005F0E53"/>
    <w:rsid w:val="005F11C8"/>
    <w:rsid w:val="005F1212"/>
    <w:rsid w:val="005F147D"/>
    <w:rsid w:val="005F148F"/>
    <w:rsid w:val="005F168E"/>
    <w:rsid w:val="005F16BD"/>
    <w:rsid w:val="005F1A46"/>
    <w:rsid w:val="005F1DAC"/>
    <w:rsid w:val="005F1E07"/>
    <w:rsid w:val="005F1F60"/>
    <w:rsid w:val="005F215B"/>
    <w:rsid w:val="005F21A0"/>
    <w:rsid w:val="005F221C"/>
    <w:rsid w:val="005F2295"/>
    <w:rsid w:val="005F2351"/>
    <w:rsid w:val="005F299A"/>
    <w:rsid w:val="005F29D6"/>
    <w:rsid w:val="005F2AA4"/>
    <w:rsid w:val="005F2CB5"/>
    <w:rsid w:val="005F2D7F"/>
    <w:rsid w:val="005F2DF0"/>
    <w:rsid w:val="005F2E16"/>
    <w:rsid w:val="005F2FDF"/>
    <w:rsid w:val="005F316A"/>
    <w:rsid w:val="005F31A7"/>
    <w:rsid w:val="005F33BA"/>
    <w:rsid w:val="005F34EC"/>
    <w:rsid w:val="005F34FE"/>
    <w:rsid w:val="005F376B"/>
    <w:rsid w:val="005F3912"/>
    <w:rsid w:val="005F3AF0"/>
    <w:rsid w:val="005F3B4B"/>
    <w:rsid w:val="005F3BDB"/>
    <w:rsid w:val="005F3CA8"/>
    <w:rsid w:val="005F3CF1"/>
    <w:rsid w:val="005F3D9B"/>
    <w:rsid w:val="005F401D"/>
    <w:rsid w:val="005F41BB"/>
    <w:rsid w:val="005F4388"/>
    <w:rsid w:val="005F4424"/>
    <w:rsid w:val="005F4519"/>
    <w:rsid w:val="005F4571"/>
    <w:rsid w:val="005F45BA"/>
    <w:rsid w:val="005F479E"/>
    <w:rsid w:val="005F4A95"/>
    <w:rsid w:val="005F4C97"/>
    <w:rsid w:val="005F4CA2"/>
    <w:rsid w:val="005F4D2E"/>
    <w:rsid w:val="005F5463"/>
    <w:rsid w:val="005F56EF"/>
    <w:rsid w:val="005F5848"/>
    <w:rsid w:val="005F5944"/>
    <w:rsid w:val="005F59C1"/>
    <w:rsid w:val="005F5AF9"/>
    <w:rsid w:val="005F5B6A"/>
    <w:rsid w:val="005F65C6"/>
    <w:rsid w:val="005F666A"/>
    <w:rsid w:val="005F6A86"/>
    <w:rsid w:val="005F6C5B"/>
    <w:rsid w:val="005F6E09"/>
    <w:rsid w:val="005F6EA8"/>
    <w:rsid w:val="005F6F75"/>
    <w:rsid w:val="005F6FAF"/>
    <w:rsid w:val="005F6FF0"/>
    <w:rsid w:val="005F71A3"/>
    <w:rsid w:val="005F7249"/>
    <w:rsid w:val="005F7263"/>
    <w:rsid w:val="005F72B3"/>
    <w:rsid w:val="005F7323"/>
    <w:rsid w:val="005F76E2"/>
    <w:rsid w:val="005F7B6F"/>
    <w:rsid w:val="005F7CAB"/>
    <w:rsid w:val="005F7D5D"/>
    <w:rsid w:val="006000E9"/>
    <w:rsid w:val="00600122"/>
    <w:rsid w:val="00600287"/>
    <w:rsid w:val="006004CC"/>
    <w:rsid w:val="006004E5"/>
    <w:rsid w:val="0060088B"/>
    <w:rsid w:val="006008C3"/>
    <w:rsid w:val="00600978"/>
    <w:rsid w:val="00600B46"/>
    <w:rsid w:val="00600D34"/>
    <w:rsid w:val="00600DA0"/>
    <w:rsid w:val="00600E3B"/>
    <w:rsid w:val="00600F5C"/>
    <w:rsid w:val="006010A3"/>
    <w:rsid w:val="00601613"/>
    <w:rsid w:val="006016B6"/>
    <w:rsid w:val="00601851"/>
    <w:rsid w:val="006019DF"/>
    <w:rsid w:val="00601CEB"/>
    <w:rsid w:val="00601D8F"/>
    <w:rsid w:val="0060224D"/>
    <w:rsid w:val="0060238B"/>
    <w:rsid w:val="006023B7"/>
    <w:rsid w:val="00602562"/>
    <w:rsid w:val="00602646"/>
    <w:rsid w:val="00602924"/>
    <w:rsid w:val="00602A2C"/>
    <w:rsid w:val="00602C14"/>
    <w:rsid w:val="00602CA8"/>
    <w:rsid w:val="00602DBF"/>
    <w:rsid w:val="00602E02"/>
    <w:rsid w:val="00602E76"/>
    <w:rsid w:val="006031F8"/>
    <w:rsid w:val="00603272"/>
    <w:rsid w:val="0060335B"/>
    <w:rsid w:val="0060341B"/>
    <w:rsid w:val="0060348F"/>
    <w:rsid w:val="006034EB"/>
    <w:rsid w:val="0060374B"/>
    <w:rsid w:val="006037F3"/>
    <w:rsid w:val="006038EF"/>
    <w:rsid w:val="006039B7"/>
    <w:rsid w:val="00603B8D"/>
    <w:rsid w:val="00603C5A"/>
    <w:rsid w:val="00604142"/>
    <w:rsid w:val="00604207"/>
    <w:rsid w:val="0060432B"/>
    <w:rsid w:val="006043B8"/>
    <w:rsid w:val="00604554"/>
    <w:rsid w:val="006045F2"/>
    <w:rsid w:val="00604634"/>
    <w:rsid w:val="0060487D"/>
    <w:rsid w:val="00604928"/>
    <w:rsid w:val="006049F2"/>
    <w:rsid w:val="00604C4C"/>
    <w:rsid w:val="00605298"/>
    <w:rsid w:val="00605495"/>
    <w:rsid w:val="006054C3"/>
    <w:rsid w:val="00605587"/>
    <w:rsid w:val="006057DB"/>
    <w:rsid w:val="00605859"/>
    <w:rsid w:val="0060593A"/>
    <w:rsid w:val="00605B0E"/>
    <w:rsid w:val="0060615F"/>
    <w:rsid w:val="006063C8"/>
    <w:rsid w:val="006063D0"/>
    <w:rsid w:val="006066DD"/>
    <w:rsid w:val="00606701"/>
    <w:rsid w:val="006067FE"/>
    <w:rsid w:val="00606821"/>
    <w:rsid w:val="00606B9F"/>
    <w:rsid w:val="00606CA2"/>
    <w:rsid w:val="00606DA0"/>
    <w:rsid w:val="006070A7"/>
    <w:rsid w:val="0060717A"/>
    <w:rsid w:val="0060745E"/>
    <w:rsid w:val="006074C7"/>
    <w:rsid w:val="006075A5"/>
    <w:rsid w:val="006076FF"/>
    <w:rsid w:val="006077C9"/>
    <w:rsid w:val="00607801"/>
    <w:rsid w:val="00607B0A"/>
    <w:rsid w:val="00607BBF"/>
    <w:rsid w:val="00607CAF"/>
    <w:rsid w:val="00607CD3"/>
    <w:rsid w:val="00607DD3"/>
    <w:rsid w:val="00607F55"/>
    <w:rsid w:val="0061003C"/>
    <w:rsid w:val="00610122"/>
    <w:rsid w:val="00610292"/>
    <w:rsid w:val="006102F4"/>
    <w:rsid w:val="00610328"/>
    <w:rsid w:val="00610367"/>
    <w:rsid w:val="006105AF"/>
    <w:rsid w:val="0061078D"/>
    <w:rsid w:val="006108A5"/>
    <w:rsid w:val="006109CE"/>
    <w:rsid w:val="00610BB5"/>
    <w:rsid w:val="00610C9D"/>
    <w:rsid w:val="00610CE1"/>
    <w:rsid w:val="00610D03"/>
    <w:rsid w:val="00610E9E"/>
    <w:rsid w:val="00610F17"/>
    <w:rsid w:val="00611084"/>
    <w:rsid w:val="006111C8"/>
    <w:rsid w:val="0061127F"/>
    <w:rsid w:val="00611309"/>
    <w:rsid w:val="00611369"/>
    <w:rsid w:val="006116CC"/>
    <w:rsid w:val="00611746"/>
    <w:rsid w:val="0061174C"/>
    <w:rsid w:val="00611BB9"/>
    <w:rsid w:val="00611C1C"/>
    <w:rsid w:val="00611C6C"/>
    <w:rsid w:val="00611C70"/>
    <w:rsid w:val="00611F31"/>
    <w:rsid w:val="0061200A"/>
    <w:rsid w:val="0061280C"/>
    <w:rsid w:val="00612BA7"/>
    <w:rsid w:val="00612C1A"/>
    <w:rsid w:val="006130C3"/>
    <w:rsid w:val="0061316F"/>
    <w:rsid w:val="00613398"/>
    <w:rsid w:val="00613414"/>
    <w:rsid w:val="00613616"/>
    <w:rsid w:val="006138B2"/>
    <w:rsid w:val="006138D9"/>
    <w:rsid w:val="00613B73"/>
    <w:rsid w:val="00613C4C"/>
    <w:rsid w:val="00613CFC"/>
    <w:rsid w:val="00613DFC"/>
    <w:rsid w:val="00613E7E"/>
    <w:rsid w:val="00613EF3"/>
    <w:rsid w:val="006140CE"/>
    <w:rsid w:val="006141A2"/>
    <w:rsid w:val="0061441E"/>
    <w:rsid w:val="00614596"/>
    <w:rsid w:val="006145CE"/>
    <w:rsid w:val="006145E2"/>
    <w:rsid w:val="006148F2"/>
    <w:rsid w:val="00614D27"/>
    <w:rsid w:val="00614D4F"/>
    <w:rsid w:val="00614D52"/>
    <w:rsid w:val="00614E66"/>
    <w:rsid w:val="00615102"/>
    <w:rsid w:val="00615114"/>
    <w:rsid w:val="006151B6"/>
    <w:rsid w:val="00615379"/>
    <w:rsid w:val="006153EA"/>
    <w:rsid w:val="00615702"/>
    <w:rsid w:val="00615B60"/>
    <w:rsid w:val="00615C94"/>
    <w:rsid w:val="006164EE"/>
    <w:rsid w:val="006165BD"/>
    <w:rsid w:val="0061669C"/>
    <w:rsid w:val="00616787"/>
    <w:rsid w:val="006167F8"/>
    <w:rsid w:val="00616879"/>
    <w:rsid w:val="00616887"/>
    <w:rsid w:val="00616B55"/>
    <w:rsid w:val="00616BE9"/>
    <w:rsid w:val="00616C10"/>
    <w:rsid w:val="00616DCC"/>
    <w:rsid w:val="00616E3D"/>
    <w:rsid w:val="00616F24"/>
    <w:rsid w:val="0061735F"/>
    <w:rsid w:val="00617416"/>
    <w:rsid w:val="00617626"/>
    <w:rsid w:val="00617876"/>
    <w:rsid w:val="00617945"/>
    <w:rsid w:val="00617B7C"/>
    <w:rsid w:val="00617BDE"/>
    <w:rsid w:val="00617CBC"/>
    <w:rsid w:val="00617D35"/>
    <w:rsid w:val="00617D7C"/>
    <w:rsid w:val="00617F08"/>
    <w:rsid w:val="006200C6"/>
    <w:rsid w:val="006201BE"/>
    <w:rsid w:val="006203EA"/>
    <w:rsid w:val="006204F9"/>
    <w:rsid w:val="00620541"/>
    <w:rsid w:val="00620556"/>
    <w:rsid w:val="00620A20"/>
    <w:rsid w:val="00620BFA"/>
    <w:rsid w:val="0062115E"/>
    <w:rsid w:val="00621179"/>
    <w:rsid w:val="006212C4"/>
    <w:rsid w:val="006214E0"/>
    <w:rsid w:val="0062160B"/>
    <w:rsid w:val="0062164E"/>
    <w:rsid w:val="006218DF"/>
    <w:rsid w:val="006219A0"/>
    <w:rsid w:val="006219AF"/>
    <w:rsid w:val="00621A89"/>
    <w:rsid w:val="00621C0D"/>
    <w:rsid w:val="00621D53"/>
    <w:rsid w:val="00621EB5"/>
    <w:rsid w:val="00621EDA"/>
    <w:rsid w:val="00622491"/>
    <w:rsid w:val="00622596"/>
    <w:rsid w:val="0062260D"/>
    <w:rsid w:val="00622AA4"/>
    <w:rsid w:val="0062320A"/>
    <w:rsid w:val="006233E7"/>
    <w:rsid w:val="0062340A"/>
    <w:rsid w:val="00623525"/>
    <w:rsid w:val="0062360C"/>
    <w:rsid w:val="00623878"/>
    <w:rsid w:val="00623A7B"/>
    <w:rsid w:val="00623BF4"/>
    <w:rsid w:val="00623D9E"/>
    <w:rsid w:val="00623E32"/>
    <w:rsid w:val="00623F03"/>
    <w:rsid w:val="00623F4D"/>
    <w:rsid w:val="006242D1"/>
    <w:rsid w:val="00624672"/>
    <w:rsid w:val="00624696"/>
    <w:rsid w:val="006247D7"/>
    <w:rsid w:val="00624804"/>
    <w:rsid w:val="00624B21"/>
    <w:rsid w:val="00624BC8"/>
    <w:rsid w:val="00624C29"/>
    <w:rsid w:val="00624CB4"/>
    <w:rsid w:val="00624EE9"/>
    <w:rsid w:val="00624FF3"/>
    <w:rsid w:val="0062542E"/>
    <w:rsid w:val="006254BA"/>
    <w:rsid w:val="006254C2"/>
    <w:rsid w:val="006255CB"/>
    <w:rsid w:val="006257AD"/>
    <w:rsid w:val="0062583F"/>
    <w:rsid w:val="0062588F"/>
    <w:rsid w:val="006259B3"/>
    <w:rsid w:val="00625A7B"/>
    <w:rsid w:val="00625B6E"/>
    <w:rsid w:val="00625C51"/>
    <w:rsid w:val="00625DC3"/>
    <w:rsid w:val="00625E19"/>
    <w:rsid w:val="00625E1B"/>
    <w:rsid w:val="00625E4C"/>
    <w:rsid w:val="00625EEB"/>
    <w:rsid w:val="00625F73"/>
    <w:rsid w:val="006261F0"/>
    <w:rsid w:val="00626374"/>
    <w:rsid w:val="00626603"/>
    <w:rsid w:val="00626710"/>
    <w:rsid w:val="00626757"/>
    <w:rsid w:val="0062689B"/>
    <w:rsid w:val="00626DFD"/>
    <w:rsid w:val="00626E80"/>
    <w:rsid w:val="00626FF5"/>
    <w:rsid w:val="006270A1"/>
    <w:rsid w:val="00627134"/>
    <w:rsid w:val="006271E2"/>
    <w:rsid w:val="00627323"/>
    <w:rsid w:val="00627527"/>
    <w:rsid w:val="00627813"/>
    <w:rsid w:val="0062786C"/>
    <w:rsid w:val="006278A7"/>
    <w:rsid w:val="00627A38"/>
    <w:rsid w:val="00627AAF"/>
    <w:rsid w:val="00627B10"/>
    <w:rsid w:val="00627B86"/>
    <w:rsid w:val="00627BE5"/>
    <w:rsid w:val="00627C5A"/>
    <w:rsid w:val="00627DFA"/>
    <w:rsid w:val="00630259"/>
    <w:rsid w:val="00630466"/>
    <w:rsid w:val="006304E0"/>
    <w:rsid w:val="006305D7"/>
    <w:rsid w:val="00630632"/>
    <w:rsid w:val="00630827"/>
    <w:rsid w:val="00630882"/>
    <w:rsid w:val="006309D1"/>
    <w:rsid w:val="00630BB7"/>
    <w:rsid w:val="00630C2E"/>
    <w:rsid w:val="00630C32"/>
    <w:rsid w:val="00630F1B"/>
    <w:rsid w:val="00631089"/>
    <w:rsid w:val="006310AE"/>
    <w:rsid w:val="0063114B"/>
    <w:rsid w:val="00631217"/>
    <w:rsid w:val="00631255"/>
    <w:rsid w:val="006312DB"/>
    <w:rsid w:val="006313AF"/>
    <w:rsid w:val="0063143E"/>
    <w:rsid w:val="00631569"/>
    <w:rsid w:val="00631741"/>
    <w:rsid w:val="0063177D"/>
    <w:rsid w:val="006318A4"/>
    <w:rsid w:val="00631A11"/>
    <w:rsid w:val="00631A4D"/>
    <w:rsid w:val="00631C06"/>
    <w:rsid w:val="00631ECF"/>
    <w:rsid w:val="00631EF3"/>
    <w:rsid w:val="00631F30"/>
    <w:rsid w:val="006321CA"/>
    <w:rsid w:val="00632405"/>
    <w:rsid w:val="006325C5"/>
    <w:rsid w:val="00632BAF"/>
    <w:rsid w:val="00632CE0"/>
    <w:rsid w:val="00632E58"/>
    <w:rsid w:val="00632EE7"/>
    <w:rsid w:val="006331E8"/>
    <w:rsid w:val="00633357"/>
    <w:rsid w:val="006334FF"/>
    <w:rsid w:val="006335B0"/>
    <w:rsid w:val="006335B7"/>
    <w:rsid w:val="00633729"/>
    <w:rsid w:val="00633842"/>
    <w:rsid w:val="00633BAC"/>
    <w:rsid w:val="00633BFF"/>
    <w:rsid w:val="00633D52"/>
    <w:rsid w:val="00633EC1"/>
    <w:rsid w:val="0063410B"/>
    <w:rsid w:val="00634119"/>
    <w:rsid w:val="00634149"/>
    <w:rsid w:val="006341C1"/>
    <w:rsid w:val="00634345"/>
    <w:rsid w:val="0063456E"/>
    <w:rsid w:val="0063461D"/>
    <w:rsid w:val="0063466D"/>
    <w:rsid w:val="00634777"/>
    <w:rsid w:val="006347A2"/>
    <w:rsid w:val="00634894"/>
    <w:rsid w:val="00634946"/>
    <w:rsid w:val="00634959"/>
    <w:rsid w:val="00634A63"/>
    <w:rsid w:val="00634BBF"/>
    <w:rsid w:val="00634BC7"/>
    <w:rsid w:val="00634CBC"/>
    <w:rsid w:val="0063500C"/>
    <w:rsid w:val="0063503B"/>
    <w:rsid w:val="00635085"/>
    <w:rsid w:val="006351C7"/>
    <w:rsid w:val="0063522A"/>
    <w:rsid w:val="006352B4"/>
    <w:rsid w:val="00635418"/>
    <w:rsid w:val="00635438"/>
    <w:rsid w:val="00635519"/>
    <w:rsid w:val="0063568E"/>
    <w:rsid w:val="00635795"/>
    <w:rsid w:val="006358CD"/>
    <w:rsid w:val="00635A18"/>
    <w:rsid w:val="00635A2B"/>
    <w:rsid w:val="00635A5C"/>
    <w:rsid w:val="00635AA8"/>
    <w:rsid w:val="00635BE1"/>
    <w:rsid w:val="00635CFE"/>
    <w:rsid w:val="00635E56"/>
    <w:rsid w:val="00635F23"/>
    <w:rsid w:val="0063611E"/>
    <w:rsid w:val="00636191"/>
    <w:rsid w:val="006369DB"/>
    <w:rsid w:val="00636A52"/>
    <w:rsid w:val="00636AB2"/>
    <w:rsid w:val="00636FA0"/>
    <w:rsid w:val="0063702A"/>
    <w:rsid w:val="00637079"/>
    <w:rsid w:val="006370B7"/>
    <w:rsid w:val="006370C3"/>
    <w:rsid w:val="006371B2"/>
    <w:rsid w:val="00637290"/>
    <w:rsid w:val="00637437"/>
    <w:rsid w:val="00637485"/>
    <w:rsid w:val="006375C0"/>
    <w:rsid w:val="006377A3"/>
    <w:rsid w:val="00637A70"/>
    <w:rsid w:val="00637A95"/>
    <w:rsid w:val="00637B49"/>
    <w:rsid w:val="00637B6B"/>
    <w:rsid w:val="00637C26"/>
    <w:rsid w:val="00637D92"/>
    <w:rsid w:val="00637E40"/>
    <w:rsid w:val="0064005C"/>
    <w:rsid w:val="006401C4"/>
    <w:rsid w:val="00640357"/>
    <w:rsid w:val="00640457"/>
    <w:rsid w:val="00640721"/>
    <w:rsid w:val="0064075A"/>
    <w:rsid w:val="00640872"/>
    <w:rsid w:val="00640900"/>
    <w:rsid w:val="00640932"/>
    <w:rsid w:val="00640AF3"/>
    <w:rsid w:val="00640B18"/>
    <w:rsid w:val="00640BAA"/>
    <w:rsid w:val="00640E56"/>
    <w:rsid w:val="00640E6E"/>
    <w:rsid w:val="00640F58"/>
    <w:rsid w:val="006410C8"/>
    <w:rsid w:val="006411AB"/>
    <w:rsid w:val="00641288"/>
    <w:rsid w:val="006413DC"/>
    <w:rsid w:val="00641556"/>
    <w:rsid w:val="00641660"/>
    <w:rsid w:val="0064187A"/>
    <w:rsid w:val="00641A33"/>
    <w:rsid w:val="00641B92"/>
    <w:rsid w:val="00641D3D"/>
    <w:rsid w:val="00641DE3"/>
    <w:rsid w:val="00641E65"/>
    <w:rsid w:val="00641FAA"/>
    <w:rsid w:val="0064233B"/>
    <w:rsid w:val="00642359"/>
    <w:rsid w:val="0064235F"/>
    <w:rsid w:val="006423AA"/>
    <w:rsid w:val="0064259E"/>
    <w:rsid w:val="006425D1"/>
    <w:rsid w:val="00642A72"/>
    <w:rsid w:val="00642CAE"/>
    <w:rsid w:val="00642CCF"/>
    <w:rsid w:val="00642DB1"/>
    <w:rsid w:val="00642DCC"/>
    <w:rsid w:val="00642EC9"/>
    <w:rsid w:val="00642F20"/>
    <w:rsid w:val="00642F3B"/>
    <w:rsid w:val="006435ED"/>
    <w:rsid w:val="00643880"/>
    <w:rsid w:val="006438ED"/>
    <w:rsid w:val="00643AB9"/>
    <w:rsid w:val="00643B5D"/>
    <w:rsid w:val="00643BDB"/>
    <w:rsid w:val="00643C71"/>
    <w:rsid w:val="00643D5A"/>
    <w:rsid w:val="00643DB4"/>
    <w:rsid w:val="00644005"/>
    <w:rsid w:val="00644201"/>
    <w:rsid w:val="00644459"/>
    <w:rsid w:val="0064467D"/>
    <w:rsid w:val="0064479A"/>
    <w:rsid w:val="006447C4"/>
    <w:rsid w:val="006449E3"/>
    <w:rsid w:val="00644AB0"/>
    <w:rsid w:val="00644CEB"/>
    <w:rsid w:val="00644E02"/>
    <w:rsid w:val="00644F38"/>
    <w:rsid w:val="00644F6C"/>
    <w:rsid w:val="00644FD1"/>
    <w:rsid w:val="006452E2"/>
    <w:rsid w:val="00645392"/>
    <w:rsid w:val="006453FF"/>
    <w:rsid w:val="00645545"/>
    <w:rsid w:val="0064558B"/>
    <w:rsid w:val="00645638"/>
    <w:rsid w:val="006456C2"/>
    <w:rsid w:val="00645AF6"/>
    <w:rsid w:val="00645BD7"/>
    <w:rsid w:val="00645EBA"/>
    <w:rsid w:val="00645F1D"/>
    <w:rsid w:val="006462CC"/>
    <w:rsid w:val="00646404"/>
    <w:rsid w:val="006464CA"/>
    <w:rsid w:val="006465C3"/>
    <w:rsid w:val="006466D1"/>
    <w:rsid w:val="00646706"/>
    <w:rsid w:val="006467FB"/>
    <w:rsid w:val="006469B9"/>
    <w:rsid w:val="00646A9C"/>
    <w:rsid w:val="00646ABA"/>
    <w:rsid w:val="00646ABE"/>
    <w:rsid w:val="00646B74"/>
    <w:rsid w:val="00646E16"/>
    <w:rsid w:val="00646F92"/>
    <w:rsid w:val="006471F7"/>
    <w:rsid w:val="00647510"/>
    <w:rsid w:val="006475FC"/>
    <w:rsid w:val="00647731"/>
    <w:rsid w:val="0064783D"/>
    <w:rsid w:val="00647997"/>
    <w:rsid w:val="00647B48"/>
    <w:rsid w:val="00647E63"/>
    <w:rsid w:val="00647F28"/>
    <w:rsid w:val="00650128"/>
    <w:rsid w:val="00650452"/>
    <w:rsid w:val="00650613"/>
    <w:rsid w:val="00650ACB"/>
    <w:rsid w:val="00650CD5"/>
    <w:rsid w:val="00650E35"/>
    <w:rsid w:val="00650E3A"/>
    <w:rsid w:val="00650F68"/>
    <w:rsid w:val="006512ED"/>
    <w:rsid w:val="00651334"/>
    <w:rsid w:val="006514C5"/>
    <w:rsid w:val="00651527"/>
    <w:rsid w:val="006518DB"/>
    <w:rsid w:val="006518FA"/>
    <w:rsid w:val="00651B5E"/>
    <w:rsid w:val="00651E44"/>
    <w:rsid w:val="00651E74"/>
    <w:rsid w:val="00651ECF"/>
    <w:rsid w:val="006520F0"/>
    <w:rsid w:val="00652378"/>
    <w:rsid w:val="006523DD"/>
    <w:rsid w:val="006526DC"/>
    <w:rsid w:val="00652968"/>
    <w:rsid w:val="006529F6"/>
    <w:rsid w:val="006529FD"/>
    <w:rsid w:val="00652C74"/>
    <w:rsid w:val="00652D2F"/>
    <w:rsid w:val="00652F54"/>
    <w:rsid w:val="00652FD0"/>
    <w:rsid w:val="00653194"/>
    <w:rsid w:val="006533E3"/>
    <w:rsid w:val="00653400"/>
    <w:rsid w:val="00653443"/>
    <w:rsid w:val="006536F4"/>
    <w:rsid w:val="006538D4"/>
    <w:rsid w:val="006538F9"/>
    <w:rsid w:val="0065399E"/>
    <w:rsid w:val="00653ADB"/>
    <w:rsid w:val="00653BD2"/>
    <w:rsid w:val="006540DE"/>
    <w:rsid w:val="006545CB"/>
    <w:rsid w:val="006547D6"/>
    <w:rsid w:val="00654805"/>
    <w:rsid w:val="00654822"/>
    <w:rsid w:val="006548D1"/>
    <w:rsid w:val="00654C79"/>
    <w:rsid w:val="00654D7D"/>
    <w:rsid w:val="00654F77"/>
    <w:rsid w:val="00654FAE"/>
    <w:rsid w:val="006551B7"/>
    <w:rsid w:val="006553C8"/>
    <w:rsid w:val="006556C1"/>
    <w:rsid w:val="00655738"/>
    <w:rsid w:val="00655791"/>
    <w:rsid w:val="0065580B"/>
    <w:rsid w:val="00655A21"/>
    <w:rsid w:val="00655B44"/>
    <w:rsid w:val="00655C51"/>
    <w:rsid w:val="00655FD8"/>
    <w:rsid w:val="00655FFE"/>
    <w:rsid w:val="00656016"/>
    <w:rsid w:val="0065618C"/>
    <w:rsid w:val="00656228"/>
    <w:rsid w:val="0065650C"/>
    <w:rsid w:val="006566CD"/>
    <w:rsid w:val="0065685C"/>
    <w:rsid w:val="0065696F"/>
    <w:rsid w:val="006569F9"/>
    <w:rsid w:val="00656C9C"/>
    <w:rsid w:val="00656CD3"/>
    <w:rsid w:val="00656D67"/>
    <w:rsid w:val="00656DDD"/>
    <w:rsid w:val="00656F73"/>
    <w:rsid w:val="00657003"/>
    <w:rsid w:val="00657037"/>
    <w:rsid w:val="00657046"/>
    <w:rsid w:val="006570F2"/>
    <w:rsid w:val="006571D7"/>
    <w:rsid w:val="0065738A"/>
    <w:rsid w:val="006574E3"/>
    <w:rsid w:val="0065755F"/>
    <w:rsid w:val="006575F2"/>
    <w:rsid w:val="00657661"/>
    <w:rsid w:val="006577C0"/>
    <w:rsid w:val="006577EC"/>
    <w:rsid w:val="00657994"/>
    <w:rsid w:val="00657B96"/>
    <w:rsid w:val="00660303"/>
    <w:rsid w:val="00660574"/>
    <w:rsid w:val="006605B1"/>
    <w:rsid w:val="00660809"/>
    <w:rsid w:val="00660A31"/>
    <w:rsid w:val="00660ACF"/>
    <w:rsid w:val="00660F30"/>
    <w:rsid w:val="00660F3B"/>
    <w:rsid w:val="006613E7"/>
    <w:rsid w:val="00661617"/>
    <w:rsid w:val="0066164A"/>
    <w:rsid w:val="00661994"/>
    <w:rsid w:val="006619F2"/>
    <w:rsid w:val="00661B00"/>
    <w:rsid w:val="00661BF3"/>
    <w:rsid w:val="00661BFF"/>
    <w:rsid w:val="00661D44"/>
    <w:rsid w:val="006621A5"/>
    <w:rsid w:val="006623BB"/>
    <w:rsid w:val="00662587"/>
    <w:rsid w:val="00662651"/>
    <w:rsid w:val="006626D1"/>
    <w:rsid w:val="0066292D"/>
    <w:rsid w:val="00662931"/>
    <w:rsid w:val="00662B6F"/>
    <w:rsid w:val="00662BB3"/>
    <w:rsid w:val="00662C20"/>
    <w:rsid w:val="00662E60"/>
    <w:rsid w:val="00662F44"/>
    <w:rsid w:val="00662FE2"/>
    <w:rsid w:val="0066315A"/>
    <w:rsid w:val="006632C6"/>
    <w:rsid w:val="00663319"/>
    <w:rsid w:val="006633E4"/>
    <w:rsid w:val="00663706"/>
    <w:rsid w:val="006637CD"/>
    <w:rsid w:val="006637F4"/>
    <w:rsid w:val="006639FE"/>
    <w:rsid w:val="00663B1A"/>
    <w:rsid w:val="00663EAE"/>
    <w:rsid w:val="00663FC2"/>
    <w:rsid w:val="00664068"/>
    <w:rsid w:val="00664069"/>
    <w:rsid w:val="00664086"/>
    <w:rsid w:val="00664087"/>
    <w:rsid w:val="006640CC"/>
    <w:rsid w:val="0066423D"/>
    <w:rsid w:val="00664339"/>
    <w:rsid w:val="006644FC"/>
    <w:rsid w:val="006645DA"/>
    <w:rsid w:val="006645DE"/>
    <w:rsid w:val="006647CD"/>
    <w:rsid w:val="006647D4"/>
    <w:rsid w:val="00664B90"/>
    <w:rsid w:val="00664C6F"/>
    <w:rsid w:val="00664D38"/>
    <w:rsid w:val="00664D4F"/>
    <w:rsid w:val="00664F52"/>
    <w:rsid w:val="00664F59"/>
    <w:rsid w:val="00664FF3"/>
    <w:rsid w:val="00665180"/>
    <w:rsid w:val="00665214"/>
    <w:rsid w:val="00665551"/>
    <w:rsid w:val="006656A6"/>
    <w:rsid w:val="00665851"/>
    <w:rsid w:val="00665968"/>
    <w:rsid w:val="00665BDF"/>
    <w:rsid w:val="00665C06"/>
    <w:rsid w:val="00665EF1"/>
    <w:rsid w:val="00666102"/>
    <w:rsid w:val="006661A8"/>
    <w:rsid w:val="00666286"/>
    <w:rsid w:val="006662F9"/>
    <w:rsid w:val="006663C0"/>
    <w:rsid w:val="006665E1"/>
    <w:rsid w:val="006667D6"/>
    <w:rsid w:val="00666809"/>
    <w:rsid w:val="00666B69"/>
    <w:rsid w:val="00666C28"/>
    <w:rsid w:val="00666C37"/>
    <w:rsid w:val="00666F04"/>
    <w:rsid w:val="00666F6E"/>
    <w:rsid w:val="0066713E"/>
    <w:rsid w:val="00667150"/>
    <w:rsid w:val="006671E3"/>
    <w:rsid w:val="006671E4"/>
    <w:rsid w:val="00667494"/>
    <w:rsid w:val="006676E1"/>
    <w:rsid w:val="00667EA5"/>
    <w:rsid w:val="00670341"/>
    <w:rsid w:val="00670366"/>
    <w:rsid w:val="00670497"/>
    <w:rsid w:val="0067053B"/>
    <w:rsid w:val="00670642"/>
    <w:rsid w:val="006708D4"/>
    <w:rsid w:val="006708E4"/>
    <w:rsid w:val="00670ADA"/>
    <w:rsid w:val="00670BB0"/>
    <w:rsid w:val="00670C28"/>
    <w:rsid w:val="00670E75"/>
    <w:rsid w:val="0067116F"/>
    <w:rsid w:val="0067130D"/>
    <w:rsid w:val="00671385"/>
    <w:rsid w:val="006714E9"/>
    <w:rsid w:val="006715B1"/>
    <w:rsid w:val="006715DC"/>
    <w:rsid w:val="00671702"/>
    <w:rsid w:val="00671717"/>
    <w:rsid w:val="006719E1"/>
    <w:rsid w:val="00671A05"/>
    <w:rsid w:val="00671A5E"/>
    <w:rsid w:val="00671CB5"/>
    <w:rsid w:val="00671DF5"/>
    <w:rsid w:val="00671FB4"/>
    <w:rsid w:val="0067205D"/>
    <w:rsid w:val="006720B2"/>
    <w:rsid w:val="0067217A"/>
    <w:rsid w:val="006728E9"/>
    <w:rsid w:val="00672A8E"/>
    <w:rsid w:val="00672B04"/>
    <w:rsid w:val="00672B05"/>
    <w:rsid w:val="00672F03"/>
    <w:rsid w:val="006731C9"/>
    <w:rsid w:val="006731F7"/>
    <w:rsid w:val="00673316"/>
    <w:rsid w:val="006733C6"/>
    <w:rsid w:val="006733CC"/>
    <w:rsid w:val="006734D5"/>
    <w:rsid w:val="00673786"/>
    <w:rsid w:val="00673AB0"/>
    <w:rsid w:val="00674189"/>
    <w:rsid w:val="006742AF"/>
    <w:rsid w:val="006744B0"/>
    <w:rsid w:val="006744C8"/>
    <w:rsid w:val="0067452E"/>
    <w:rsid w:val="006745ED"/>
    <w:rsid w:val="00674D9E"/>
    <w:rsid w:val="00674EEE"/>
    <w:rsid w:val="00674F95"/>
    <w:rsid w:val="006753FE"/>
    <w:rsid w:val="0067549A"/>
    <w:rsid w:val="00675677"/>
    <w:rsid w:val="00675A79"/>
    <w:rsid w:val="00675BAA"/>
    <w:rsid w:val="00675BC1"/>
    <w:rsid w:val="00675E7E"/>
    <w:rsid w:val="0067609F"/>
    <w:rsid w:val="0067626E"/>
    <w:rsid w:val="006767E0"/>
    <w:rsid w:val="006768C8"/>
    <w:rsid w:val="00676A24"/>
    <w:rsid w:val="00676C6A"/>
    <w:rsid w:val="00676DDA"/>
    <w:rsid w:val="006772D0"/>
    <w:rsid w:val="0067740B"/>
    <w:rsid w:val="0067748D"/>
    <w:rsid w:val="00677522"/>
    <w:rsid w:val="0067762E"/>
    <w:rsid w:val="006777E5"/>
    <w:rsid w:val="00677A9B"/>
    <w:rsid w:val="00677B5C"/>
    <w:rsid w:val="00677CF6"/>
    <w:rsid w:val="00677CFC"/>
    <w:rsid w:val="00677D6E"/>
    <w:rsid w:val="00677DED"/>
    <w:rsid w:val="006800AD"/>
    <w:rsid w:val="0068018E"/>
    <w:rsid w:val="006802C3"/>
    <w:rsid w:val="006802E2"/>
    <w:rsid w:val="006805A6"/>
    <w:rsid w:val="00680699"/>
    <w:rsid w:val="00680846"/>
    <w:rsid w:val="006808FF"/>
    <w:rsid w:val="0068097C"/>
    <w:rsid w:val="00680CF0"/>
    <w:rsid w:val="00680E2D"/>
    <w:rsid w:val="00680F9F"/>
    <w:rsid w:val="00681179"/>
    <w:rsid w:val="006812E1"/>
    <w:rsid w:val="006813A3"/>
    <w:rsid w:val="006814DB"/>
    <w:rsid w:val="00681960"/>
    <w:rsid w:val="0068197B"/>
    <w:rsid w:val="00681992"/>
    <w:rsid w:val="006819F5"/>
    <w:rsid w:val="00681B69"/>
    <w:rsid w:val="00681EDC"/>
    <w:rsid w:val="006821D7"/>
    <w:rsid w:val="0068243F"/>
    <w:rsid w:val="006825F1"/>
    <w:rsid w:val="00682664"/>
    <w:rsid w:val="00682709"/>
    <w:rsid w:val="0068294D"/>
    <w:rsid w:val="006829F8"/>
    <w:rsid w:val="00682B0F"/>
    <w:rsid w:val="00682C5F"/>
    <w:rsid w:val="006832C3"/>
    <w:rsid w:val="0068337D"/>
    <w:rsid w:val="00683506"/>
    <w:rsid w:val="00683649"/>
    <w:rsid w:val="00683670"/>
    <w:rsid w:val="006836F4"/>
    <w:rsid w:val="006838EB"/>
    <w:rsid w:val="00683AAA"/>
    <w:rsid w:val="00683EB7"/>
    <w:rsid w:val="00683F84"/>
    <w:rsid w:val="00684145"/>
    <w:rsid w:val="00684191"/>
    <w:rsid w:val="0068430A"/>
    <w:rsid w:val="0068454C"/>
    <w:rsid w:val="00684643"/>
    <w:rsid w:val="0068497C"/>
    <w:rsid w:val="00684AB9"/>
    <w:rsid w:val="00684AC8"/>
    <w:rsid w:val="00684AFE"/>
    <w:rsid w:val="00684B58"/>
    <w:rsid w:val="00684C45"/>
    <w:rsid w:val="00684D0E"/>
    <w:rsid w:val="00684D59"/>
    <w:rsid w:val="00684F45"/>
    <w:rsid w:val="00684FBA"/>
    <w:rsid w:val="00685137"/>
    <w:rsid w:val="006854A5"/>
    <w:rsid w:val="006854CE"/>
    <w:rsid w:val="006857AD"/>
    <w:rsid w:val="0068597F"/>
    <w:rsid w:val="006859EB"/>
    <w:rsid w:val="00685A5B"/>
    <w:rsid w:val="00685AB3"/>
    <w:rsid w:val="00685B24"/>
    <w:rsid w:val="00685B43"/>
    <w:rsid w:val="00685C25"/>
    <w:rsid w:val="00685D54"/>
    <w:rsid w:val="00685EF0"/>
    <w:rsid w:val="006860FF"/>
    <w:rsid w:val="00686214"/>
    <w:rsid w:val="0068659D"/>
    <w:rsid w:val="00686732"/>
    <w:rsid w:val="006868EF"/>
    <w:rsid w:val="0068698C"/>
    <w:rsid w:val="00686C6A"/>
    <w:rsid w:val="00686DC1"/>
    <w:rsid w:val="00686E73"/>
    <w:rsid w:val="00686E96"/>
    <w:rsid w:val="00686F8A"/>
    <w:rsid w:val="00687130"/>
    <w:rsid w:val="0068749E"/>
    <w:rsid w:val="00687732"/>
    <w:rsid w:val="00687F21"/>
    <w:rsid w:val="00687F5D"/>
    <w:rsid w:val="00687FFA"/>
    <w:rsid w:val="006901AF"/>
    <w:rsid w:val="006901C6"/>
    <w:rsid w:val="00690322"/>
    <w:rsid w:val="006906AF"/>
    <w:rsid w:val="006908B4"/>
    <w:rsid w:val="00690A10"/>
    <w:rsid w:val="00690BF4"/>
    <w:rsid w:val="00690DAF"/>
    <w:rsid w:val="00690F84"/>
    <w:rsid w:val="00690FD3"/>
    <w:rsid w:val="0069101C"/>
    <w:rsid w:val="00691462"/>
    <w:rsid w:val="00691568"/>
    <w:rsid w:val="00691653"/>
    <w:rsid w:val="006919C3"/>
    <w:rsid w:val="00691A2C"/>
    <w:rsid w:val="00691B5B"/>
    <w:rsid w:val="00691D39"/>
    <w:rsid w:val="00691DA2"/>
    <w:rsid w:val="00691E53"/>
    <w:rsid w:val="00691E63"/>
    <w:rsid w:val="00691F2A"/>
    <w:rsid w:val="00692081"/>
    <w:rsid w:val="00692093"/>
    <w:rsid w:val="006922A7"/>
    <w:rsid w:val="0069234F"/>
    <w:rsid w:val="00692465"/>
    <w:rsid w:val="006925AB"/>
    <w:rsid w:val="0069260A"/>
    <w:rsid w:val="00692627"/>
    <w:rsid w:val="006926FE"/>
    <w:rsid w:val="00692773"/>
    <w:rsid w:val="0069298A"/>
    <w:rsid w:val="00692CA7"/>
    <w:rsid w:val="00692E94"/>
    <w:rsid w:val="00692F34"/>
    <w:rsid w:val="006931E1"/>
    <w:rsid w:val="006931F4"/>
    <w:rsid w:val="006932BD"/>
    <w:rsid w:val="00693486"/>
    <w:rsid w:val="006934FD"/>
    <w:rsid w:val="00693619"/>
    <w:rsid w:val="00693898"/>
    <w:rsid w:val="006938D3"/>
    <w:rsid w:val="0069390C"/>
    <w:rsid w:val="00693C4C"/>
    <w:rsid w:val="00693CAB"/>
    <w:rsid w:val="00693DC3"/>
    <w:rsid w:val="00693E1E"/>
    <w:rsid w:val="00693E25"/>
    <w:rsid w:val="00693EC0"/>
    <w:rsid w:val="00693EF6"/>
    <w:rsid w:val="006940A6"/>
    <w:rsid w:val="00694252"/>
    <w:rsid w:val="0069435E"/>
    <w:rsid w:val="00694470"/>
    <w:rsid w:val="00694487"/>
    <w:rsid w:val="006944D6"/>
    <w:rsid w:val="00694599"/>
    <w:rsid w:val="006945F8"/>
    <w:rsid w:val="00694731"/>
    <w:rsid w:val="00694965"/>
    <w:rsid w:val="00694DDF"/>
    <w:rsid w:val="00694F3B"/>
    <w:rsid w:val="0069527D"/>
    <w:rsid w:val="006952E6"/>
    <w:rsid w:val="00695915"/>
    <w:rsid w:val="006959E9"/>
    <w:rsid w:val="00695A2F"/>
    <w:rsid w:val="00695C0D"/>
    <w:rsid w:val="00695D4C"/>
    <w:rsid w:val="00695E07"/>
    <w:rsid w:val="00695E75"/>
    <w:rsid w:val="00695F5D"/>
    <w:rsid w:val="00695FA3"/>
    <w:rsid w:val="006963DA"/>
    <w:rsid w:val="0069643C"/>
    <w:rsid w:val="00696793"/>
    <w:rsid w:val="00696824"/>
    <w:rsid w:val="0069689E"/>
    <w:rsid w:val="006969D1"/>
    <w:rsid w:val="006969E3"/>
    <w:rsid w:val="00696A09"/>
    <w:rsid w:val="00696ACC"/>
    <w:rsid w:val="00696B81"/>
    <w:rsid w:val="00696E91"/>
    <w:rsid w:val="00696EE6"/>
    <w:rsid w:val="00696F08"/>
    <w:rsid w:val="00696F6A"/>
    <w:rsid w:val="00696F91"/>
    <w:rsid w:val="006972B5"/>
    <w:rsid w:val="00697687"/>
    <w:rsid w:val="006976E0"/>
    <w:rsid w:val="0069790F"/>
    <w:rsid w:val="0069795F"/>
    <w:rsid w:val="00697C1F"/>
    <w:rsid w:val="00697D07"/>
    <w:rsid w:val="00697DB0"/>
    <w:rsid w:val="00697DC5"/>
    <w:rsid w:val="00697DCB"/>
    <w:rsid w:val="00697E86"/>
    <w:rsid w:val="006A0118"/>
    <w:rsid w:val="006A01CA"/>
    <w:rsid w:val="006A01FD"/>
    <w:rsid w:val="006A0244"/>
    <w:rsid w:val="006A0267"/>
    <w:rsid w:val="006A02D0"/>
    <w:rsid w:val="006A02EA"/>
    <w:rsid w:val="006A049E"/>
    <w:rsid w:val="006A04CA"/>
    <w:rsid w:val="006A059F"/>
    <w:rsid w:val="006A0AC3"/>
    <w:rsid w:val="006A0B42"/>
    <w:rsid w:val="006A0B98"/>
    <w:rsid w:val="006A0C1C"/>
    <w:rsid w:val="006A0C4D"/>
    <w:rsid w:val="006A0D59"/>
    <w:rsid w:val="006A101F"/>
    <w:rsid w:val="006A105C"/>
    <w:rsid w:val="006A1096"/>
    <w:rsid w:val="006A1603"/>
    <w:rsid w:val="006A18ED"/>
    <w:rsid w:val="006A18F4"/>
    <w:rsid w:val="006A1C87"/>
    <w:rsid w:val="006A1CB5"/>
    <w:rsid w:val="006A1DF0"/>
    <w:rsid w:val="006A2305"/>
    <w:rsid w:val="006A2563"/>
    <w:rsid w:val="006A2703"/>
    <w:rsid w:val="006A2978"/>
    <w:rsid w:val="006A29FC"/>
    <w:rsid w:val="006A2B96"/>
    <w:rsid w:val="006A2BB3"/>
    <w:rsid w:val="006A2D26"/>
    <w:rsid w:val="006A311F"/>
    <w:rsid w:val="006A3163"/>
    <w:rsid w:val="006A34AE"/>
    <w:rsid w:val="006A3769"/>
    <w:rsid w:val="006A3913"/>
    <w:rsid w:val="006A398C"/>
    <w:rsid w:val="006A3A3D"/>
    <w:rsid w:val="006A3C63"/>
    <w:rsid w:val="006A3E20"/>
    <w:rsid w:val="006A3F2B"/>
    <w:rsid w:val="006A40BB"/>
    <w:rsid w:val="006A410B"/>
    <w:rsid w:val="006A415E"/>
    <w:rsid w:val="006A4176"/>
    <w:rsid w:val="006A417B"/>
    <w:rsid w:val="006A468C"/>
    <w:rsid w:val="006A4748"/>
    <w:rsid w:val="006A47E1"/>
    <w:rsid w:val="006A4842"/>
    <w:rsid w:val="006A4C11"/>
    <w:rsid w:val="006A4C30"/>
    <w:rsid w:val="006A4DF8"/>
    <w:rsid w:val="006A4E1D"/>
    <w:rsid w:val="006A4EBE"/>
    <w:rsid w:val="006A4F9C"/>
    <w:rsid w:val="006A51C5"/>
    <w:rsid w:val="006A5286"/>
    <w:rsid w:val="006A5390"/>
    <w:rsid w:val="006A5553"/>
    <w:rsid w:val="006A559F"/>
    <w:rsid w:val="006A55C7"/>
    <w:rsid w:val="006A5C83"/>
    <w:rsid w:val="006A5D09"/>
    <w:rsid w:val="006A5D29"/>
    <w:rsid w:val="006A5D91"/>
    <w:rsid w:val="006A6037"/>
    <w:rsid w:val="006A627D"/>
    <w:rsid w:val="006A63A7"/>
    <w:rsid w:val="006A6503"/>
    <w:rsid w:val="006A6536"/>
    <w:rsid w:val="006A6585"/>
    <w:rsid w:val="006A66F7"/>
    <w:rsid w:val="006A6762"/>
    <w:rsid w:val="006A681A"/>
    <w:rsid w:val="006A6B67"/>
    <w:rsid w:val="006A6C35"/>
    <w:rsid w:val="006A6EF6"/>
    <w:rsid w:val="006A755D"/>
    <w:rsid w:val="006A773C"/>
    <w:rsid w:val="006A7794"/>
    <w:rsid w:val="006A7A6B"/>
    <w:rsid w:val="006A7BDE"/>
    <w:rsid w:val="006A7DF8"/>
    <w:rsid w:val="006B00C3"/>
    <w:rsid w:val="006B045F"/>
    <w:rsid w:val="006B0535"/>
    <w:rsid w:val="006B05C3"/>
    <w:rsid w:val="006B0615"/>
    <w:rsid w:val="006B0696"/>
    <w:rsid w:val="006B071E"/>
    <w:rsid w:val="006B0786"/>
    <w:rsid w:val="006B09C7"/>
    <w:rsid w:val="006B0C55"/>
    <w:rsid w:val="006B0CF0"/>
    <w:rsid w:val="006B0FB3"/>
    <w:rsid w:val="006B1030"/>
    <w:rsid w:val="006B1294"/>
    <w:rsid w:val="006B15C7"/>
    <w:rsid w:val="006B1657"/>
    <w:rsid w:val="006B1683"/>
    <w:rsid w:val="006B177E"/>
    <w:rsid w:val="006B1833"/>
    <w:rsid w:val="006B1BD2"/>
    <w:rsid w:val="006B1D21"/>
    <w:rsid w:val="006B1E1F"/>
    <w:rsid w:val="006B235B"/>
    <w:rsid w:val="006B238C"/>
    <w:rsid w:val="006B2407"/>
    <w:rsid w:val="006B24F2"/>
    <w:rsid w:val="006B269D"/>
    <w:rsid w:val="006B2860"/>
    <w:rsid w:val="006B2A6B"/>
    <w:rsid w:val="006B2DA6"/>
    <w:rsid w:val="006B3064"/>
    <w:rsid w:val="006B30F5"/>
    <w:rsid w:val="006B31C8"/>
    <w:rsid w:val="006B3202"/>
    <w:rsid w:val="006B3349"/>
    <w:rsid w:val="006B334A"/>
    <w:rsid w:val="006B348E"/>
    <w:rsid w:val="006B34E3"/>
    <w:rsid w:val="006B3530"/>
    <w:rsid w:val="006B358E"/>
    <w:rsid w:val="006B38E3"/>
    <w:rsid w:val="006B3934"/>
    <w:rsid w:val="006B3B7F"/>
    <w:rsid w:val="006B3ED4"/>
    <w:rsid w:val="006B3F0C"/>
    <w:rsid w:val="006B401A"/>
    <w:rsid w:val="006B401B"/>
    <w:rsid w:val="006B409C"/>
    <w:rsid w:val="006B4104"/>
    <w:rsid w:val="006B41B5"/>
    <w:rsid w:val="006B42E8"/>
    <w:rsid w:val="006B4359"/>
    <w:rsid w:val="006B4561"/>
    <w:rsid w:val="006B470F"/>
    <w:rsid w:val="006B48BF"/>
    <w:rsid w:val="006B4962"/>
    <w:rsid w:val="006B50CD"/>
    <w:rsid w:val="006B5155"/>
    <w:rsid w:val="006B525B"/>
    <w:rsid w:val="006B52CD"/>
    <w:rsid w:val="006B5398"/>
    <w:rsid w:val="006B53D5"/>
    <w:rsid w:val="006B55C5"/>
    <w:rsid w:val="006B5600"/>
    <w:rsid w:val="006B579D"/>
    <w:rsid w:val="006B57BA"/>
    <w:rsid w:val="006B5901"/>
    <w:rsid w:val="006B5936"/>
    <w:rsid w:val="006B5CF5"/>
    <w:rsid w:val="006B5D6A"/>
    <w:rsid w:val="006B5EBE"/>
    <w:rsid w:val="006B5F2B"/>
    <w:rsid w:val="006B6027"/>
    <w:rsid w:val="006B603E"/>
    <w:rsid w:val="006B614E"/>
    <w:rsid w:val="006B641D"/>
    <w:rsid w:val="006B6560"/>
    <w:rsid w:val="006B69E7"/>
    <w:rsid w:val="006B69FF"/>
    <w:rsid w:val="006B6C4C"/>
    <w:rsid w:val="006B6C97"/>
    <w:rsid w:val="006B6E06"/>
    <w:rsid w:val="006B6E08"/>
    <w:rsid w:val="006B6E63"/>
    <w:rsid w:val="006B712E"/>
    <w:rsid w:val="006B714A"/>
    <w:rsid w:val="006B73F4"/>
    <w:rsid w:val="006B74F3"/>
    <w:rsid w:val="006B7676"/>
    <w:rsid w:val="006B7963"/>
    <w:rsid w:val="006B7A27"/>
    <w:rsid w:val="006B7C09"/>
    <w:rsid w:val="006B7C71"/>
    <w:rsid w:val="006B7C99"/>
    <w:rsid w:val="006C0205"/>
    <w:rsid w:val="006C02E9"/>
    <w:rsid w:val="006C08D2"/>
    <w:rsid w:val="006C09C3"/>
    <w:rsid w:val="006C0D63"/>
    <w:rsid w:val="006C0E0F"/>
    <w:rsid w:val="006C0F2C"/>
    <w:rsid w:val="006C0F88"/>
    <w:rsid w:val="006C1024"/>
    <w:rsid w:val="006C1785"/>
    <w:rsid w:val="006C17F1"/>
    <w:rsid w:val="006C18FD"/>
    <w:rsid w:val="006C1DCA"/>
    <w:rsid w:val="006C1DCC"/>
    <w:rsid w:val="006C1DE8"/>
    <w:rsid w:val="006C1FC7"/>
    <w:rsid w:val="006C21FB"/>
    <w:rsid w:val="006C2251"/>
    <w:rsid w:val="006C22E3"/>
    <w:rsid w:val="006C25D0"/>
    <w:rsid w:val="006C272E"/>
    <w:rsid w:val="006C28B1"/>
    <w:rsid w:val="006C29F2"/>
    <w:rsid w:val="006C2D89"/>
    <w:rsid w:val="006C2E1A"/>
    <w:rsid w:val="006C2E33"/>
    <w:rsid w:val="006C2F51"/>
    <w:rsid w:val="006C3076"/>
    <w:rsid w:val="006C30CC"/>
    <w:rsid w:val="006C318F"/>
    <w:rsid w:val="006C31E4"/>
    <w:rsid w:val="006C34B2"/>
    <w:rsid w:val="006C3537"/>
    <w:rsid w:val="006C366F"/>
    <w:rsid w:val="006C3B8F"/>
    <w:rsid w:val="006C3DD4"/>
    <w:rsid w:val="006C40E3"/>
    <w:rsid w:val="006C42E6"/>
    <w:rsid w:val="006C4565"/>
    <w:rsid w:val="006C4913"/>
    <w:rsid w:val="006C4C31"/>
    <w:rsid w:val="006C4D26"/>
    <w:rsid w:val="006C4D56"/>
    <w:rsid w:val="006C4E77"/>
    <w:rsid w:val="006C4EB6"/>
    <w:rsid w:val="006C502B"/>
    <w:rsid w:val="006C5155"/>
    <w:rsid w:val="006C541E"/>
    <w:rsid w:val="006C54C9"/>
    <w:rsid w:val="006C54E9"/>
    <w:rsid w:val="006C5657"/>
    <w:rsid w:val="006C5B67"/>
    <w:rsid w:val="006C5BDD"/>
    <w:rsid w:val="006C5CB8"/>
    <w:rsid w:val="006C5CFA"/>
    <w:rsid w:val="006C5DC1"/>
    <w:rsid w:val="006C5DF3"/>
    <w:rsid w:val="006C60E1"/>
    <w:rsid w:val="006C61BF"/>
    <w:rsid w:val="006C63B2"/>
    <w:rsid w:val="006C65B7"/>
    <w:rsid w:val="006C65F0"/>
    <w:rsid w:val="006C67B4"/>
    <w:rsid w:val="006C67D7"/>
    <w:rsid w:val="006C67F7"/>
    <w:rsid w:val="006C6899"/>
    <w:rsid w:val="006C6B44"/>
    <w:rsid w:val="006C6D07"/>
    <w:rsid w:val="006C6D9A"/>
    <w:rsid w:val="006C6D9D"/>
    <w:rsid w:val="006C6E0F"/>
    <w:rsid w:val="006C6E20"/>
    <w:rsid w:val="006C6E7E"/>
    <w:rsid w:val="006C6ECC"/>
    <w:rsid w:val="006C6FD0"/>
    <w:rsid w:val="006C7A4E"/>
    <w:rsid w:val="006C7B96"/>
    <w:rsid w:val="006C7BD7"/>
    <w:rsid w:val="006C7D4D"/>
    <w:rsid w:val="006C7ECF"/>
    <w:rsid w:val="006C7EE3"/>
    <w:rsid w:val="006D012B"/>
    <w:rsid w:val="006D0171"/>
    <w:rsid w:val="006D01E3"/>
    <w:rsid w:val="006D0333"/>
    <w:rsid w:val="006D0364"/>
    <w:rsid w:val="006D0399"/>
    <w:rsid w:val="006D04B5"/>
    <w:rsid w:val="006D05D8"/>
    <w:rsid w:val="006D0613"/>
    <w:rsid w:val="006D0924"/>
    <w:rsid w:val="006D0B3F"/>
    <w:rsid w:val="006D0D51"/>
    <w:rsid w:val="006D0F97"/>
    <w:rsid w:val="006D0FD4"/>
    <w:rsid w:val="006D1161"/>
    <w:rsid w:val="006D12CC"/>
    <w:rsid w:val="006D1416"/>
    <w:rsid w:val="006D14BC"/>
    <w:rsid w:val="006D14F4"/>
    <w:rsid w:val="006D1623"/>
    <w:rsid w:val="006D16C5"/>
    <w:rsid w:val="006D1714"/>
    <w:rsid w:val="006D1778"/>
    <w:rsid w:val="006D184C"/>
    <w:rsid w:val="006D1858"/>
    <w:rsid w:val="006D1872"/>
    <w:rsid w:val="006D1920"/>
    <w:rsid w:val="006D1AC5"/>
    <w:rsid w:val="006D1B17"/>
    <w:rsid w:val="006D1BD2"/>
    <w:rsid w:val="006D1E29"/>
    <w:rsid w:val="006D202D"/>
    <w:rsid w:val="006D20C2"/>
    <w:rsid w:val="006D23AA"/>
    <w:rsid w:val="006D249C"/>
    <w:rsid w:val="006D25EE"/>
    <w:rsid w:val="006D2741"/>
    <w:rsid w:val="006D2753"/>
    <w:rsid w:val="006D282B"/>
    <w:rsid w:val="006D28A8"/>
    <w:rsid w:val="006D28C2"/>
    <w:rsid w:val="006D28F0"/>
    <w:rsid w:val="006D294D"/>
    <w:rsid w:val="006D2A7F"/>
    <w:rsid w:val="006D2B22"/>
    <w:rsid w:val="006D2BB0"/>
    <w:rsid w:val="006D2C39"/>
    <w:rsid w:val="006D2EEF"/>
    <w:rsid w:val="006D2FAD"/>
    <w:rsid w:val="006D2FF8"/>
    <w:rsid w:val="006D310E"/>
    <w:rsid w:val="006D3210"/>
    <w:rsid w:val="006D365E"/>
    <w:rsid w:val="006D384F"/>
    <w:rsid w:val="006D39A2"/>
    <w:rsid w:val="006D3BC9"/>
    <w:rsid w:val="006D3DB7"/>
    <w:rsid w:val="006D41EC"/>
    <w:rsid w:val="006D41FD"/>
    <w:rsid w:val="006D427F"/>
    <w:rsid w:val="006D4437"/>
    <w:rsid w:val="006D4558"/>
    <w:rsid w:val="006D458A"/>
    <w:rsid w:val="006D45F9"/>
    <w:rsid w:val="006D4628"/>
    <w:rsid w:val="006D467A"/>
    <w:rsid w:val="006D49F4"/>
    <w:rsid w:val="006D4CC4"/>
    <w:rsid w:val="006D4CFC"/>
    <w:rsid w:val="006D4E4F"/>
    <w:rsid w:val="006D4EF2"/>
    <w:rsid w:val="006D4FED"/>
    <w:rsid w:val="006D521F"/>
    <w:rsid w:val="006D5304"/>
    <w:rsid w:val="006D5494"/>
    <w:rsid w:val="006D56BC"/>
    <w:rsid w:val="006D5AF1"/>
    <w:rsid w:val="006D5AF7"/>
    <w:rsid w:val="006D5C30"/>
    <w:rsid w:val="006D5CA7"/>
    <w:rsid w:val="006D5CC4"/>
    <w:rsid w:val="006D5DDD"/>
    <w:rsid w:val="006D6145"/>
    <w:rsid w:val="006D6155"/>
    <w:rsid w:val="006D630D"/>
    <w:rsid w:val="006D6314"/>
    <w:rsid w:val="006D64B0"/>
    <w:rsid w:val="006D650B"/>
    <w:rsid w:val="006D66BC"/>
    <w:rsid w:val="006D67D5"/>
    <w:rsid w:val="006D689B"/>
    <w:rsid w:val="006D697F"/>
    <w:rsid w:val="006D69AB"/>
    <w:rsid w:val="006D6B08"/>
    <w:rsid w:val="006D6EF7"/>
    <w:rsid w:val="006D6F72"/>
    <w:rsid w:val="006D7551"/>
    <w:rsid w:val="006D759F"/>
    <w:rsid w:val="006D796B"/>
    <w:rsid w:val="006D7987"/>
    <w:rsid w:val="006E00FB"/>
    <w:rsid w:val="006E036E"/>
    <w:rsid w:val="006E040E"/>
    <w:rsid w:val="006E05A5"/>
    <w:rsid w:val="006E0601"/>
    <w:rsid w:val="006E0849"/>
    <w:rsid w:val="006E08CC"/>
    <w:rsid w:val="006E0B7D"/>
    <w:rsid w:val="006E0DAB"/>
    <w:rsid w:val="006E0F11"/>
    <w:rsid w:val="006E0FAF"/>
    <w:rsid w:val="006E13C9"/>
    <w:rsid w:val="006E14E2"/>
    <w:rsid w:val="006E168A"/>
    <w:rsid w:val="006E16AB"/>
    <w:rsid w:val="006E1730"/>
    <w:rsid w:val="006E1A80"/>
    <w:rsid w:val="006E1B41"/>
    <w:rsid w:val="006E1C94"/>
    <w:rsid w:val="006E1FD2"/>
    <w:rsid w:val="006E2011"/>
    <w:rsid w:val="006E2076"/>
    <w:rsid w:val="006E213F"/>
    <w:rsid w:val="006E2147"/>
    <w:rsid w:val="006E2234"/>
    <w:rsid w:val="006E22EC"/>
    <w:rsid w:val="006E23FC"/>
    <w:rsid w:val="006E24FD"/>
    <w:rsid w:val="006E2608"/>
    <w:rsid w:val="006E296E"/>
    <w:rsid w:val="006E2980"/>
    <w:rsid w:val="006E30E6"/>
    <w:rsid w:val="006E31D4"/>
    <w:rsid w:val="006E3417"/>
    <w:rsid w:val="006E3A46"/>
    <w:rsid w:val="006E3AD9"/>
    <w:rsid w:val="006E3D11"/>
    <w:rsid w:val="006E3E29"/>
    <w:rsid w:val="006E3F0B"/>
    <w:rsid w:val="006E425E"/>
    <w:rsid w:val="006E4261"/>
    <w:rsid w:val="006E4608"/>
    <w:rsid w:val="006E4634"/>
    <w:rsid w:val="006E485A"/>
    <w:rsid w:val="006E49D9"/>
    <w:rsid w:val="006E4A64"/>
    <w:rsid w:val="006E4AA4"/>
    <w:rsid w:val="006E4C65"/>
    <w:rsid w:val="006E4ED7"/>
    <w:rsid w:val="006E51CE"/>
    <w:rsid w:val="006E5648"/>
    <w:rsid w:val="006E5782"/>
    <w:rsid w:val="006E5920"/>
    <w:rsid w:val="006E5DB2"/>
    <w:rsid w:val="006E5EA1"/>
    <w:rsid w:val="006E609A"/>
    <w:rsid w:val="006E60E9"/>
    <w:rsid w:val="006E6129"/>
    <w:rsid w:val="006E639B"/>
    <w:rsid w:val="006E6467"/>
    <w:rsid w:val="006E6762"/>
    <w:rsid w:val="006E67F3"/>
    <w:rsid w:val="006E6A2F"/>
    <w:rsid w:val="006E6A3F"/>
    <w:rsid w:val="006E6AEF"/>
    <w:rsid w:val="006E6B2D"/>
    <w:rsid w:val="006E6B81"/>
    <w:rsid w:val="006E72ED"/>
    <w:rsid w:val="006E7327"/>
    <w:rsid w:val="006E74BB"/>
    <w:rsid w:val="006E751A"/>
    <w:rsid w:val="006E76AD"/>
    <w:rsid w:val="006E789C"/>
    <w:rsid w:val="006E797B"/>
    <w:rsid w:val="006E7BB6"/>
    <w:rsid w:val="006F0064"/>
    <w:rsid w:val="006F0596"/>
    <w:rsid w:val="006F06E1"/>
    <w:rsid w:val="006F0976"/>
    <w:rsid w:val="006F0A50"/>
    <w:rsid w:val="006F0A7B"/>
    <w:rsid w:val="006F0B3D"/>
    <w:rsid w:val="006F0C57"/>
    <w:rsid w:val="006F0CAD"/>
    <w:rsid w:val="006F0DD2"/>
    <w:rsid w:val="006F0FBE"/>
    <w:rsid w:val="006F10D7"/>
    <w:rsid w:val="006F11F8"/>
    <w:rsid w:val="006F1320"/>
    <w:rsid w:val="006F1457"/>
    <w:rsid w:val="006F163C"/>
    <w:rsid w:val="006F16AD"/>
    <w:rsid w:val="006F174C"/>
    <w:rsid w:val="006F17C7"/>
    <w:rsid w:val="006F18E3"/>
    <w:rsid w:val="006F1972"/>
    <w:rsid w:val="006F1BAE"/>
    <w:rsid w:val="006F1D47"/>
    <w:rsid w:val="006F1DAA"/>
    <w:rsid w:val="006F1DBB"/>
    <w:rsid w:val="006F1F0B"/>
    <w:rsid w:val="006F214F"/>
    <w:rsid w:val="006F231C"/>
    <w:rsid w:val="006F275F"/>
    <w:rsid w:val="006F287B"/>
    <w:rsid w:val="006F2914"/>
    <w:rsid w:val="006F2AB0"/>
    <w:rsid w:val="006F2B0B"/>
    <w:rsid w:val="006F2D4F"/>
    <w:rsid w:val="006F2E4A"/>
    <w:rsid w:val="006F2E67"/>
    <w:rsid w:val="006F2FFF"/>
    <w:rsid w:val="006F31E2"/>
    <w:rsid w:val="006F3229"/>
    <w:rsid w:val="006F333D"/>
    <w:rsid w:val="006F387D"/>
    <w:rsid w:val="006F3AE3"/>
    <w:rsid w:val="006F3BF5"/>
    <w:rsid w:val="006F3C01"/>
    <w:rsid w:val="006F3C65"/>
    <w:rsid w:val="006F3E6E"/>
    <w:rsid w:val="006F3FF4"/>
    <w:rsid w:val="006F4536"/>
    <w:rsid w:val="006F480F"/>
    <w:rsid w:val="006F4A99"/>
    <w:rsid w:val="006F4AD8"/>
    <w:rsid w:val="006F4AD9"/>
    <w:rsid w:val="006F4B5A"/>
    <w:rsid w:val="006F4C71"/>
    <w:rsid w:val="006F4D76"/>
    <w:rsid w:val="006F4DC4"/>
    <w:rsid w:val="006F4E00"/>
    <w:rsid w:val="006F5550"/>
    <w:rsid w:val="006F576B"/>
    <w:rsid w:val="006F5875"/>
    <w:rsid w:val="006F5AB2"/>
    <w:rsid w:val="006F609A"/>
    <w:rsid w:val="006F6590"/>
    <w:rsid w:val="006F6698"/>
    <w:rsid w:val="006F66B0"/>
    <w:rsid w:val="006F6722"/>
    <w:rsid w:val="006F6B97"/>
    <w:rsid w:val="006F6CB6"/>
    <w:rsid w:val="006F6DD7"/>
    <w:rsid w:val="006F71A0"/>
    <w:rsid w:val="006F7261"/>
    <w:rsid w:val="006F738C"/>
    <w:rsid w:val="006F74F5"/>
    <w:rsid w:val="006F74FF"/>
    <w:rsid w:val="006F7693"/>
    <w:rsid w:val="006F7910"/>
    <w:rsid w:val="006F7916"/>
    <w:rsid w:val="006F7AAF"/>
    <w:rsid w:val="006F7B91"/>
    <w:rsid w:val="006F7F0A"/>
    <w:rsid w:val="00700064"/>
    <w:rsid w:val="007000AB"/>
    <w:rsid w:val="007000C0"/>
    <w:rsid w:val="00700295"/>
    <w:rsid w:val="00700595"/>
    <w:rsid w:val="00700657"/>
    <w:rsid w:val="0070068D"/>
    <w:rsid w:val="007006E2"/>
    <w:rsid w:val="007007DC"/>
    <w:rsid w:val="00700C80"/>
    <w:rsid w:val="00700CFC"/>
    <w:rsid w:val="00700D4D"/>
    <w:rsid w:val="00700DC9"/>
    <w:rsid w:val="00700EEC"/>
    <w:rsid w:val="00701095"/>
    <w:rsid w:val="007013E2"/>
    <w:rsid w:val="007015AA"/>
    <w:rsid w:val="007015BE"/>
    <w:rsid w:val="00701AC4"/>
    <w:rsid w:val="00701B0F"/>
    <w:rsid w:val="00701DFA"/>
    <w:rsid w:val="00701FCA"/>
    <w:rsid w:val="007020B3"/>
    <w:rsid w:val="00702136"/>
    <w:rsid w:val="00702181"/>
    <w:rsid w:val="00702299"/>
    <w:rsid w:val="007022C5"/>
    <w:rsid w:val="0070232D"/>
    <w:rsid w:val="0070236F"/>
    <w:rsid w:val="007023CD"/>
    <w:rsid w:val="00702493"/>
    <w:rsid w:val="007028D8"/>
    <w:rsid w:val="00702A3B"/>
    <w:rsid w:val="00702A8C"/>
    <w:rsid w:val="00702B3A"/>
    <w:rsid w:val="00702E0F"/>
    <w:rsid w:val="007030C7"/>
    <w:rsid w:val="00703688"/>
    <w:rsid w:val="007039FF"/>
    <w:rsid w:val="00703B52"/>
    <w:rsid w:val="00703BDA"/>
    <w:rsid w:val="00703CBD"/>
    <w:rsid w:val="00703E62"/>
    <w:rsid w:val="00703E88"/>
    <w:rsid w:val="0070415B"/>
    <w:rsid w:val="00704370"/>
    <w:rsid w:val="0070452A"/>
    <w:rsid w:val="0070462A"/>
    <w:rsid w:val="0070497A"/>
    <w:rsid w:val="0070499F"/>
    <w:rsid w:val="00704C14"/>
    <w:rsid w:val="00704C1E"/>
    <w:rsid w:val="00704D8D"/>
    <w:rsid w:val="00704D9F"/>
    <w:rsid w:val="0070522E"/>
    <w:rsid w:val="0070560C"/>
    <w:rsid w:val="0070564B"/>
    <w:rsid w:val="0070573F"/>
    <w:rsid w:val="007057A7"/>
    <w:rsid w:val="007058ED"/>
    <w:rsid w:val="00705B57"/>
    <w:rsid w:val="00705E21"/>
    <w:rsid w:val="00706025"/>
    <w:rsid w:val="007060C6"/>
    <w:rsid w:val="007060C7"/>
    <w:rsid w:val="007062A9"/>
    <w:rsid w:val="00706309"/>
    <w:rsid w:val="00706713"/>
    <w:rsid w:val="00706927"/>
    <w:rsid w:val="00706AA8"/>
    <w:rsid w:val="00706BCB"/>
    <w:rsid w:val="00706EAC"/>
    <w:rsid w:val="00706FC3"/>
    <w:rsid w:val="007072F8"/>
    <w:rsid w:val="0070737A"/>
    <w:rsid w:val="0070740A"/>
    <w:rsid w:val="0070759F"/>
    <w:rsid w:val="007076D4"/>
    <w:rsid w:val="00707900"/>
    <w:rsid w:val="0070798A"/>
    <w:rsid w:val="00707A4C"/>
    <w:rsid w:val="00707A88"/>
    <w:rsid w:val="00707C03"/>
    <w:rsid w:val="00707D65"/>
    <w:rsid w:val="00707DD1"/>
    <w:rsid w:val="00707DF1"/>
    <w:rsid w:val="00707E49"/>
    <w:rsid w:val="00707F51"/>
    <w:rsid w:val="007103E5"/>
    <w:rsid w:val="00710478"/>
    <w:rsid w:val="0071059A"/>
    <w:rsid w:val="00710656"/>
    <w:rsid w:val="007106A7"/>
    <w:rsid w:val="0071075E"/>
    <w:rsid w:val="00710769"/>
    <w:rsid w:val="007108E3"/>
    <w:rsid w:val="007110B9"/>
    <w:rsid w:val="0071121A"/>
    <w:rsid w:val="007112B8"/>
    <w:rsid w:val="007113E5"/>
    <w:rsid w:val="0071150E"/>
    <w:rsid w:val="00711631"/>
    <w:rsid w:val="0071174B"/>
    <w:rsid w:val="00711963"/>
    <w:rsid w:val="00711A37"/>
    <w:rsid w:val="00711A71"/>
    <w:rsid w:val="00711AA8"/>
    <w:rsid w:val="00711B16"/>
    <w:rsid w:val="00711C53"/>
    <w:rsid w:val="00711D1A"/>
    <w:rsid w:val="00711D3B"/>
    <w:rsid w:val="00711ED5"/>
    <w:rsid w:val="00711EEC"/>
    <w:rsid w:val="00712140"/>
    <w:rsid w:val="00712173"/>
    <w:rsid w:val="00712175"/>
    <w:rsid w:val="00712693"/>
    <w:rsid w:val="00712B76"/>
    <w:rsid w:val="00712BF3"/>
    <w:rsid w:val="00712CB5"/>
    <w:rsid w:val="00712DF0"/>
    <w:rsid w:val="00712FC8"/>
    <w:rsid w:val="00712FE8"/>
    <w:rsid w:val="00713064"/>
    <w:rsid w:val="00713133"/>
    <w:rsid w:val="00713348"/>
    <w:rsid w:val="007133DF"/>
    <w:rsid w:val="00713591"/>
    <w:rsid w:val="00713C3C"/>
    <w:rsid w:val="00713EAD"/>
    <w:rsid w:val="00713FF0"/>
    <w:rsid w:val="007140C3"/>
    <w:rsid w:val="0071424D"/>
    <w:rsid w:val="007145F2"/>
    <w:rsid w:val="007146DF"/>
    <w:rsid w:val="007146E0"/>
    <w:rsid w:val="0071484B"/>
    <w:rsid w:val="00714880"/>
    <w:rsid w:val="00714B31"/>
    <w:rsid w:val="00714BF6"/>
    <w:rsid w:val="00714CBE"/>
    <w:rsid w:val="00714D47"/>
    <w:rsid w:val="00714F01"/>
    <w:rsid w:val="00714F77"/>
    <w:rsid w:val="00714F8A"/>
    <w:rsid w:val="00715130"/>
    <w:rsid w:val="0071552C"/>
    <w:rsid w:val="0071565D"/>
    <w:rsid w:val="0071588C"/>
    <w:rsid w:val="0071590C"/>
    <w:rsid w:val="00715A8E"/>
    <w:rsid w:val="00715BAF"/>
    <w:rsid w:val="00715C01"/>
    <w:rsid w:val="00715CF9"/>
    <w:rsid w:val="00716159"/>
    <w:rsid w:val="0071628E"/>
    <w:rsid w:val="007164F5"/>
    <w:rsid w:val="0071691F"/>
    <w:rsid w:val="00716A20"/>
    <w:rsid w:val="00716DE3"/>
    <w:rsid w:val="00717166"/>
    <w:rsid w:val="0071746B"/>
    <w:rsid w:val="007174AC"/>
    <w:rsid w:val="0071789A"/>
    <w:rsid w:val="007178B1"/>
    <w:rsid w:val="00717A10"/>
    <w:rsid w:val="00717BAE"/>
    <w:rsid w:val="00717BB4"/>
    <w:rsid w:val="00717C94"/>
    <w:rsid w:val="00717EB7"/>
    <w:rsid w:val="007200C4"/>
    <w:rsid w:val="007200D1"/>
    <w:rsid w:val="00720209"/>
    <w:rsid w:val="0072021D"/>
    <w:rsid w:val="0072028D"/>
    <w:rsid w:val="007203D6"/>
    <w:rsid w:val="007204E9"/>
    <w:rsid w:val="007204F4"/>
    <w:rsid w:val="0072052E"/>
    <w:rsid w:val="0072063B"/>
    <w:rsid w:val="00720902"/>
    <w:rsid w:val="00720E07"/>
    <w:rsid w:val="007210EB"/>
    <w:rsid w:val="007212A5"/>
    <w:rsid w:val="00721356"/>
    <w:rsid w:val="007214FC"/>
    <w:rsid w:val="0072155E"/>
    <w:rsid w:val="00721588"/>
    <w:rsid w:val="00721649"/>
    <w:rsid w:val="00721655"/>
    <w:rsid w:val="007216A4"/>
    <w:rsid w:val="0072172D"/>
    <w:rsid w:val="00721758"/>
    <w:rsid w:val="007217B6"/>
    <w:rsid w:val="00721AF6"/>
    <w:rsid w:val="00721B1A"/>
    <w:rsid w:val="00721B9C"/>
    <w:rsid w:val="00721DF7"/>
    <w:rsid w:val="00721E0B"/>
    <w:rsid w:val="00721E0F"/>
    <w:rsid w:val="0072208B"/>
    <w:rsid w:val="007220F8"/>
    <w:rsid w:val="007222B8"/>
    <w:rsid w:val="007222F9"/>
    <w:rsid w:val="00722820"/>
    <w:rsid w:val="0072288B"/>
    <w:rsid w:val="0072290C"/>
    <w:rsid w:val="00722972"/>
    <w:rsid w:val="00722D84"/>
    <w:rsid w:val="00722ED2"/>
    <w:rsid w:val="00723290"/>
    <w:rsid w:val="007237A5"/>
    <w:rsid w:val="007239B9"/>
    <w:rsid w:val="00723A59"/>
    <w:rsid w:val="00723BFD"/>
    <w:rsid w:val="00723C64"/>
    <w:rsid w:val="00723D28"/>
    <w:rsid w:val="00723F63"/>
    <w:rsid w:val="00724278"/>
    <w:rsid w:val="007242AF"/>
    <w:rsid w:val="00724441"/>
    <w:rsid w:val="00724966"/>
    <w:rsid w:val="007249B4"/>
    <w:rsid w:val="00724A92"/>
    <w:rsid w:val="00724C5F"/>
    <w:rsid w:val="00724F1B"/>
    <w:rsid w:val="00724F6B"/>
    <w:rsid w:val="007252B0"/>
    <w:rsid w:val="0072551F"/>
    <w:rsid w:val="00725657"/>
    <w:rsid w:val="00725742"/>
    <w:rsid w:val="00725748"/>
    <w:rsid w:val="007257EC"/>
    <w:rsid w:val="0072589D"/>
    <w:rsid w:val="00725934"/>
    <w:rsid w:val="00725C7B"/>
    <w:rsid w:val="00725F45"/>
    <w:rsid w:val="007260DE"/>
    <w:rsid w:val="007262D0"/>
    <w:rsid w:val="00726594"/>
    <w:rsid w:val="007265D7"/>
    <w:rsid w:val="0072669D"/>
    <w:rsid w:val="007267B5"/>
    <w:rsid w:val="0072684E"/>
    <w:rsid w:val="00726B1A"/>
    <w:rsid w:val="00726D23"/>
    <w:rsid w:val="00726EF6"/>
    <w:rsid w:val="00726FA3"/>
    <w:rsid w:val="00727022"/>
    <w:rsid w:val="007270BC"/>
    <w:rsid w:val="007270C1"/>
    <w:rsid w:val="00727147"/>
    <w:rsid w:val="00727222"/>
    <w:rsid w:val="007277CA"/>
    <w:rsid w:val="0072783D"/>
    <w:rsid w:val="007279B9"/>
    <w:rsid w:val="00727AB9"/>
    <w:rsid w:val="00727DE4"/>
    <w:rsid w:val="00727E7C"/>
    <w:rsid w:val="00727E8A"/>
    <w:rsid w:val="00727F72"/>
    <w:rsid w:val="00727FCA"/>
    <w:rsid w:val="007300B8"/>
    <w:rsid w:val="007303BF"/>
    <w:rsid w:val="00730419"/>
    <w:rsid w:val="007307BB"/>
    <w:rsid w:val="0073082D"/>
    <w:rsid w:val="0073089A"/>
    <w:rsid w:val="00730C5C"/>
    <w:rsid w:val="00730D91"/>
    <w:rsid w:val="0073104D"/>
    <w:rsid w:val="0073107E"/>
    <w:rsid w:val="00731680"/>
    <w:rsid w:val="00731697"/>
    <w:rsid w:val="00731731"/>
    <w:rsid w:val="0073188E"/>
    <w:rsid w:val="00731973"/>
    <w:rsid w:val="00731A7A"/>
    <w:rsid w:val="00731AAF"/>
    <w:rsid w:val="00731B0B"/>
    <w:rsid w:val="00731BD5"/>
    <w:rsid w:val="00731C18"/>
    <w:rsid w:val="00731C47"/>
    <w:rsid w:val="00731C5E"/>
    <w:rsid w:val="00731D79"/>
    <w:rsid w:val="00731F73"/>
    <w:rsid w:val="007320FE"/>
    <w:rsid w:val="007321D1"/>
    <w:rsid w:val="007323D4"/>
    <w:rsid w:val="00732442"/>
    <w:rsid w:val="0073248F"/>
    <w:rsid w:val="007326EC"/>
    <w:rsid w:val="00732802"/>
    <w:rsid w:val="00732815"/>
    <w:rsid w:val="00732851"/>
    <w:rsid w:val="007329B8"/>
    <w:rsid w:val="007329EF"/>
    <w:rsid w:val="00732BD3"/>
    <w:rsid w:val="00732CED"/>
    <w:rsid w:val="00732D9D"/>
    <w:rsid w:val="00733118"/>
    <w:rsid w:val="00733190"/>
    <w:rsid w:val="0073349B"/>
    <w:rsid w:val="00733666"/>
    <w:rsid w:val="007339B5"/>
    <w:rsid w:val="00733A95"/>
    <w:rsid w:val="00733B05"/>
    <w:rsid w:val="00733B37"/>
    <w:rsid w:val="00733C3D"/>
    <w:rsid w:val="00733D45"/>
    <w:rsid w:val="00733ED8"/>
    <w:rsid w:val="00733F70"/>
    <w:rsid w:val="00734252"/>
    <w:rsid w:val="007343A3"/>
    <w:rsid w:val="00734587"/>
    <w:rsid w:val="00734618"/>
    <w:rsid w:val="0073470D"/>
    <w:rsid w:val="00734714"/>
    <w:rsid w:val="007347DF"/>
    <w:rsid w:val="00734836"/>
    <w:rsid w:val="007349B2"/>
    <w:rsid w:val="00734AE0"/>
    <w:rsid w:val="00734CEF"/>
    <w:rsid w:val="00734EE8"/>
    <w:rsid w:val="00734FA7"/>
    <w:rsid w:val="007351B2"/>
    <w:rsid w:val="007352BA"/>
    <w:rsid w:val="0073535C"/>
    <w:rsid w:val="0073553E"/>
    <w:rsid w:val="0073571E"/>
    <w:rsid w:val="00735747"/>
    <w:rsid w:val="007357E7"/>
    <w:rsid w:val="00735968"/>
    <w:rsid w:val="00735D16"/>
    <w:rsid w:val="00735DBE"/>
    <w:rsid w:val="00735EFB"/>
    <w:rsid w:val="00736233"/>
    <w:rsid w:val="00736341"/>
    <w:rsid w:val="007363F2"/>
    <w:rsid w:val="00736523"/>
    <w:rsid w:val="007365EA"/>
    <w:rsid w:val="0073667C"/>
    <w:rsid w:val="007367AB"/>
    <w:rsid w:val="007367F8"/>
    <w:rsid w:val="00736813"/>
    <w:rsid w:val="007369EA"/>
    <w:rsid w:val="00736AD2"/>
    <w:rsid w:val="00737111"/>
    <w:rsid w:val="0073743A"/>
    <w:rsid w:val="007375AB"/>
    <w:rsid w:val="007377FD"/>
    <w:rsid w:val="0073782F"/>
    <w:rsid w:val="00737B81"/>
    <w:rsid w:val="00737C1D"/>
    <w:rsid w:val="00737ECB"/>
    <w:rsid w:val="00740074"/>
    <w:rsid w:val="00740203"/>
    <w:rsid w:val="007403B5"/>
    <w:rsid w:val="00740417"/>
    <w:rsid w:val="00740792"/>
    <w:rsid w:val="007408B1"/>
    <w:rsid w:val="00740AEF"/>
    <w:rsid w:val="00740B16"/>
    <w:rsid w:val="00740B6E"/>
    <w:rsid w:val="00740CA7"/>
    <w:rsid w:val="00740D1F"/>
    <w:rsid w:val="00740E35"/>
    <w:rsid w:val="00741104"/>
    <w:rsid w:val="007411A1"/>
    <w:rsid w:val="00741357"/>
    <w:rsid w:val="007413D2"/>
    <w:rsid w:val="00741ACF"/>
    <w:rsid w:val="00741ADB"/>
    <w:rsid w:val="00741C8F"/>
    <w:rsid w:val="00741CE9"/>
    <w:rsid w:val="00741E61"/>
    <w:rsid w:val="00741F0D"/>
    <w:rsid w:val="00742000"/>
    <w:rsid w:val="0074205D"/>
    <w:rsid w:val="007420DC"/>
    <w:rsid w:val="00742452"/>
    <w:rsid w:val="00742515"/>
    <w:rsid w:val="00742572"/>
    <w:rsid w:val="0074288F"/>
    <w:rsid w:val="00742A8E"/>
    <w:rsid w:val="00742B68"/>
    <w:rsid w:val="00742D4D"/>
    <w:rsid w:val="00742FBB"/>
    <w:rsid w:val="00742FCF"/>
    <w:rsid w:val="00743002"/>
    <w:rsid w:val="007437AE"/>
    <w:rsid w:val="00743B96"/>
    <w:rsid w:val="0074400B"/>
    <w:rsid w:val="0074421D"/>
    <w:rsid w:val="00744621"/>
    <w:rsid w:val="00744810"/>
    <w:rsid w:val="00744B14"/>
    <w:rsid w:val="00744C0A"/>
    <w:rsid w:val="00744DE7"/>
    <w:rsid w:val="00744F9A"/>
    <w:rsid w:val="0074504A"/>
    <w:rsid w:val="007451CA"/>
    <w:rsid w:val="0074527F"/>
    <w:rsid w:val="007452EB"/>
    <w:rsid w:val="007453B4"/>
    <w:rsid w:val="00745488"/>
    <w:rsid w:val="0074563E"/>
    <w:rsid w:val="00745683"/>
    <w:rsid w:val="00745761"/>
    <w:rsid w:val="007457C5"/>
    <w:rsid w:val="007459CC"/>
    <w:rsid w:val="00745B5B"/>
    <w:rsid w:val="00745C74"/>
    <w:rsid w:val="00745CA4"/>
    <w:rsid w:val="00745E5A"/>
    <w:rsid w:val="0074620D"/>
    <w:rsid w:val="00746400"/>
    <w:rsid w:val="00746417"/>
    <w:rsid w:val="00746A87"/>
    <w:rsid w:val="00746B0A"/>
    <w:rsid w:val="00746CD0"/>
    <w:rsid w:val="00746D38"/>
    <w:rsid w:val="00746D8F"/>
    <w:rsid w:val="00746E8C"/>
    <w:rsid w:val="00747040"/>
    <w:rsid w:val="007471A9"/>
    <w:rsid w:val="007471C4"/>
    <w:rsid w:val="00747395"/>
    <w:rsid w:val="007475BB"/>
    <w:rsid w:val="00747AE2"/>
    <w:rsid w:val="00747C33"/>
    <w:rsid w:val="00747E18"/>
    <w:rsid w:val="00747E3D"/>
    <w:rsid w:val="00747EAC"/>
    <w:rsid w:val="00747ED5"/>
    <w:rsid w:val="00750183"/>
    <w:rsid w:val="007502C0"/>
    <w:rsid w:val="00750419"/>
    <w:rsid w:val="007504AA"/>
    <w:rsid w:val="00750528"/>
    <w:rsid w:val="00750551"/>
    <w:rsid w:val="00750801"/>
    <w:rsid w:val="007508F4"/>
    <w:rsid w:val="00750912"/>
    <w:rsid w:val="00750B68"/>
    <w:rsid w:val="00750CBA"/>
    <w:rsid w:val="00750D4A"/>
    <w:rsid w:val="00750E2E"/>
    <w:rsid w:val="00750E5F"/>
    <w:rsid w:val="00750FA3"/>
    <w:rsid w:val="00751318"/>
    <w:rsid w:val="0075155A"/>
    <w:rsid w:val="00751734"/>
    <w:rsid w:val="0075188A"/>
    <w:rsid w:val="007519BF"/>
    <w:rsid w:val="00751CF6"/>
    <w:rsid w:val="00751DE5"/>
    <w:rsid w:val="00751E12"/>
    <w:rsid w:val="00751F4F"/>
    <w:rsid w:val="0075203C"/>
    <w:rsid w:val="00752143"/>
    <w:rsid w:val="00752257"/>
    <w:rsid w:val="0075231F"/>
    <w:rsid w:val="007524E7"/>
    <w:rsid w:val="007524FC"/>
    <w:rsid w:val="00752769"/>
    <w:rsid w:val="00752915"/>
    <w:rsid w:val="00752916"/>
    <w:rsid w:val="00752B9B"/>
    <w:rsid w:val="00752D54"/>
    <w:rsid w:val="00752E7A"/>
    <w:rsid w:val="007530DB"/>
    <w:rsid w:val="007535A7"/>
    <w:rsid w:val="007535E4"/>
    <w:rsid w:val="007536B0"/>
    <w:rsid w:val="007536F2"/>
    <w:rsid w:val="00753764"/>
    <w:rsid w:val="007537D3"/>
    <w:rsid w:val="00753F3A"/>
    <w:rsid w:val="007540D0"/>
    <w:rsid w:val="0075439C"/>
    <w:rsid w:val="0075445A"/>
    <w:rsid w:val="007546AB"/>
    <w:rsid w:val="0075496E"/>
    <w:rsid w:val="007549C8"/>
    <w:rsid w:val="00754B9A"/>
    <w:rsid w:val="00754C53"/>
    <w:rsid w:val="00754CAB"/>
    <w:rsid w:val="00754EA5"/>
    <w:rsid w:val="00755164"/>
    <w:rsid w:val="007551CA"/>
    <w:rsid w:val="0075527E"/>
    <w:rsid w:val="0075529C"/>
    <w:rsid w:val="007552DB"/>
    <w:rsid w:val="00755473"/>
    <w:rsid w:val="007555AB"/>
    <w:rsid w:val="007558AC"/>
    <w:rsid w:val="007559A6"/>
    <w:rsid w:val="00755AF6"/>
    <w:rsid w:val="00755B25"/>
    <w:rsid w:val="00755CA6"/>
    <w:rsid w:val="00755F1C"/>
    <w:rsid w:val="00756257"/>
    <w:rsid w:val="00756342"/>
    <w:rsid w:val="00756368"/>
    <w:rsid w:val="007563E4"/>
    <w:rsid w:val="007565C9"/>
    <w:rsid w:val="00756862"/>
    <w:rsid w:val="007569D4"/>
    <w:rsid w:val="00756A58"/>
    <w:rsid w:val="00756B09"/>
    <w:rsid w:val="00756C64"/>
    <w:rsid w:val="00756D23"/>
    <w:rsid w:val="00756E44"/>
    <w:rsid w:val="00757052"/>
    <w:rsid w:val="0075707A"/>
    <w:rsid w:val="007570AD"/>
    <w:rsid w:val="0075721E"/>
    <w:rsid w:val="0075728D"/>
    <w:rsid w:val="00757325"/>
    <w:rsid w:val="0075734A"/>
    <w:rsid w:val="007573D5"/>
    <w:rsid w:val="00757456"/>
    <w:rsid w:val="0075763C"/>
    <w:rsid w:val="00757779"/>
    <w:rsid w:val="00757877"/>
    <w:rsid w:val="0075789C"/>
    <w:rsid w:val="00757E92"/>
    <w:rsid w:val="00760083"/>
    <w:rsid w:val="007603CF"/>
    <w:rsid w:val="007608EB"/>
    <w:rsid w:val="00760944"/>
    <w:rsid w:val="007609DE"/>
    <w:rsid w:val="00760A19"/>
    <w:rsid w:val="00760B02"/>
    <w:rsid w:val="00760B3D"/>
    <w:rsid w:val="00760B78"/>
    <w:rsid w:val="00760C49"/>
    <w:rsid w:val="00760C7F"/>
    <w:rsid w:val="00760F17"/>
    <w:rsid w:val="00761181"/>
    <w:rsid w:val="00761383"/>
    <w:rsid w:val="00761585"/>
    <w:rsid w:val="00761840"/>
    <w:rsid w:val="00761861"/>
    <w:rsid w:val="00761960"/>
    <w:rsid w:val="0076196E"/>
    <w:rsid w:val="00761EFC"/>
    <w:rsid w:val="00761F17"/>
    <w:rsid w:val="00762076"/>
    <w:rsid w:val="007620C8"/>
    <w:rsid w:val="007621B5"/>
    <w:rsid w:val="0076232B"/>
    <w:rsid w:val="0076253A"/>
    <w:rsid w:val="007628DE"/>
    <w:rsid w:val="00762959"/>
    <w:rsid w:val="00762A5D"/>
    <w:rsid w:val="00762A72"/>
    <w:rsid w:val="00762BF0"/>
    <w:rsid w:val="00762DF4"/>
    <w:rsid w:val="00762E0B"/>
    <w:rsid w:val="007631CC"/>
    <w:rsid w:val="007632D1"/>
    <w:rsid w:val="00763374"/>
    <w:rsid w:val="007633C6"/>
    <w:rsid w:val="00763405"/>
    <w:rsid w:val="00763490"/>
    <w:rsid w:val="00763507"/>
    <w:rsid w:val="00763641"/>
    <w:rsid w:val="00763742"/>
    <w:rsid w:val="00763C67"/>
    <w:rsid w:val="00763E27"/>
    <w:rsid w:val="00763E6D"/>
    <w:rsid w:val="007643F1"/>
    <w:rsid w:val="00764405"/>
    <w:rsid w:val="0076453D"/>
    <w:rsid w:val="007646D3"/>
    <w:rsid w:val="007647BE"/>
    <w:rsid w:val="00764B73"/>
    <w:rsid w:val="00764C18"/>
    <w:rsid w:val="00764E66"/>
    <w:rsid w:val="00764EB0"/>
    <w:rsid w:val="00764EDA"/>
    <w:rsid w:val="007650CE"/>
    <w:rsid w:val="00765220"/>
    <w:rsid w:val="007653BE"/>
    <w:rsid w:val="007655B5"/>
    <w:rsid w:val="00765666"/>
    <w:rsid w:val="007656C1"/>
    <w:rsid w:val="007656CD"/>
    <w:rsid w:val="0076591E"/>
    <w:rsid w:val="00765B41"/>
    <w:rsid w:val="00765EEC"/>
    <w:rsid w:val="00766111"/>
    <w:rsid w:val="0076616D"/>
    <w:rsid w:val="007663B1"/>
    <w:rsid w:val="00766630"/>
    <w:rsid w:val="007666B4"/>
    <w:rsid w:val="007666BD"/>
    <w:rsid w:val="0076677C"/>
    <w:rsid w:val="007667B6"/>
    <w:rsid w:val="0076687D"/>
    <w:rsid w:val="00766B28"/>
    <w:rsid w:val="00766CB1"/>
    <w:rsid w:val="00766DF7"/>
    <w:rsid w:val="00766E6A"/>
    <w:rsid w:val="00766EDB"/>
    <w:rsid w:val="007672CF"/>
    <w:rsid w:val="007673AB"/>
    <w:rsid w:val="0076757A"/>
    <w:rsid w:val="00767A49"/>
    <w:rsid w:val="00767A7D"/>
    <w:rsid w:val="00767ADB"/>
    <w:rsid w:val="00767C93"/>
    <w:rsid w:val="00767D36"/>
    <w:rsid w:val="00767D4A"/>
    <w:rsid w:val="00767D66"/>
    <w:rsid w:val="00770074"/>
    <w:rsid w:val="007700C9"/>
    <w:rsid w:val="007701A9"/>
    <w:rsid w:val="00770290"/>
    <w:rsid w:val="0077036A"/>
    <w:rsid w:val="00770422"/>
    <w:rsid w:val="00770438"/>
    <w:rsid w:val="0077086E"/>
    <w:rsid w:val="00770884"/>
    <w:rsid w:val="0077096B"/>
    <w:rsid w:val="007709EA"/>
    <w:rsid w:val="007709F6"/>
    <w:rsid w:val="00770A7C"/>
    <w:rsid w:val="00770B11"/>
    <w:rsid w:val="00770B7A"/>
    <w:rsid w:val="00770CDC"/>
    <w:rsid w:val="00770DA8"/>
    <w:rsid w:val="007712AE"/>
    <w:rsid w:val="00771398"/>
    <w:rsid w:val="007713C9"/>
    <w:rsid w:val="0077163B"/>
    <w:rsid w:val="007719E7"/>
    <w:rsid w:val="00771BB6"/>
    <w:rsid w:val="00771CF7"/>
    <w:rsid w:val="00771D9A"/>
    <w:rsid w:val="00771E66"/>
    <w:rsid w:val="0077203B"/>
    <w:rsid w:val="007722D9"/>
    <w:rsid w:val="00772467"/>
    <w:rsid w:val="007724F1"/>
    <w:rsid w:val="0077284E"/>
    <w:rsid w:val="007728AD"/>
    <w:rsid w:val="00772A43"/>
    <w:rsid w:val="00772B0A"/>
    <w:rsid w:val="00772D7C"/>
    <w:rsid w:val="00772E21"/>
    <w:rsid w:val="0077306C"/>
    <w:rsid w:val="007731B5"/>
    <w:rsid w:val="007731E3"/>
    <w:rsid w:val="007737AF"/>
    <w:rsid w:val="00773830"/>
    <w:rsid w:val="007738D4"/>
    <w:rsid w:val="00773BAC"/>
    <w:rsid w:val="00773C09"/>
    <w:rsid w:val="00773D7F"/>
    <w:rsid w:val="00773DD9"/>
    <w:rsid w:val="00773E71"/>
    <w:rsid w:val="00773E90"/>
    <w:rsid w:val="00773EC4"/>
    <w:rsid w:val="00774373"/>
    <w:rsid w:val="007747BA"/>
    <w:rsid w:val="00774AB8"/>
    <w:rsid w:val="00774BA4"/>
    <w:rsid w:val="00774BF0"/>
    <w:rsid w:val="00774D99"/>
    <w:rsid w:val="00774DC4"/>
    <w:rsid w:val="00774DE2"/>
    <w:rsid w:val="00774DF8"/>
    <w:rsid w:val="0077515F"/>
    <w:rsid w:val="007751C8"/>
    <w:rsid w:val="0077549A"/>
    <w:rsid w:val="007754C2"/>
    <w:rsid w:val="007756F0"/>
    <w:rsid w:val="00775774"/>
    <w:rsid w:val="007757EF"/>
    <w:rsid w:val="00775A28"/>
    <w:rsid w:val="00775AA1"/>
    <w:rsid w:val="00775D21"/>
    <w:rsid w:val="00775D43"/>
    <w:rsid w:val="00775E51"/>
    <w:rsid w:val="00775EE4"/>
    <w:rsid w:val="00775EE6"/>
    <w:rsid w:val="00775F29"/>
    <w:rsid w:val="00775F9B"/>
    <w:rsid w:val="0077600F"/>
    <w:rsid w:val="007760C1"/>
    <w:rsid w:val="0077630C"/>
    <w:rsid w:val="00776361"/>
    <w:rsid w:val="007763CE"/>
    <w:rsid w:val="00776442"/>
    <w:rsid w:val="007767E7"/>
    <w:rsid w:val="00776843"/>
    <w:rsid w:val="00776988"/>
    <w:rsid w:val="00776AE4"/>
    <w:rsid w:val="00776CC9"/>
    <w:rsid w:val="00776D67"/>
    <w:rsid w:val="00776ED7"/>
    <w:rsid w:val="00776FB8"/>
    <w:rsid w:val="00776FC7"/>
    <w:rsid w:val="00776FEB"/>
    <w:rsid w:val="007770EB"/>
    <w:rsid w:val="007772B0"/>
    <w:rsid w:val="007778F9"/>
    <w:rsid w:val="007779BE"/>
    <w:rsid w:val="00777A79"/>
    <w:rsid w:val="00777C14"/>
    <w:rsid w:val="00777C4B"/>
    <w:rsid w:val="00780124"/>
    <w:rsid w:val="0078024B"/>
    <w:rsid w:val="00780368"/>
    <w:rsid w:val="00780488"/>
    <w:rsid w:val="007805E5"/>
    <w:rsid w:val="007809E8"/>
    <w:rsid w:val="00780B2D"/>
    <w:rsid w:val="00780BEE"/>
    <w:rsid w:val="00780F4B"/>
    <w:rsid w:val="00781015"/>
    <w:rsid w:val="00781559"/>
    <w:rsid w:val="00781712"/>
    <w:rsid w:val="007817FE"/>
    <w:rsid w:val="007818A7"/>
    <w:rsid w:val="00781B8E"/>
    <w:rsid w:val="00781C54"/>
    <w:rsid w:val="00781E0A"/>
    <w:rsid w:val="00781E8A"/>
    <w:rsid w:val="00781FED"/>
    <w:rsid w:val="0078205C"/>
    <w:rsid w:val="00782100"/>
    <w:rsid w:val="00782358"/>
    <w:rsid w:val="00782B36"/>
    <w:rsid w:val="00782B94"/>
    <w:rsid w:val="00782D9F"/>
    <w:rsid w:val="00782F74"/>
    <w:rsid w:val="0078302D"/>
    <w:rsid w:val="0078336F"/>
    <w:rsid w:val="00783481"/>
    <w:rsid w:val="007839EC"/>
    <w:rsid w:val="00783B43"/>
    <w:rsid w:val="00783C2C"/>
    <w:rsid w:val="00783C6B"/>
    <w:rsid w:val="00783CFF"/>
    <w:rsid w:val="00783D00"/>
    <w:rsid w:val="00783D68"/>
    <w:rsid w:val="007841FF"/>
    <w:rsid w:val="007842A2"/>
    <w:rsid w:val="007844E1"/>
    <w:rsid w:val="00784783"/>
    <w:rsid w:val="007847CF"/>
    <w:rsid w:val="00784848"/>
    <w:rsid w:val="00784DFA"/>
    <w:rsid w:val="00785020"/>
    <w:rsid w:val="00785331"/>
    <w:rsid w:val="0078557E"/>
    <w:rsid w:val="0078564D"/>
    <w:rsid w:val="0078567D"/>
    <w:rsid w:val="007856E6"/>
    <w:rsid w:val="00785736"/>
    <w:rsid w:val="0078584E"/>
    <w:rsid w:val="00785951"/>
    <w:rsid w:val="00785965"/>
    <w:rsid w:val="00785A70"/>
    <w:rsid w:val="00785A71"/>
    <w:rsid w:val="00785D0E"/>
    <w:rsid w:val="00785DE5"/>
    <w:rsid w:val="00785EC3"/>
    <w:rsid w:val="00785FE4"/>
    <w:rsid w:val="007860EA"/>
    <w:rsid w:val="00786284"/>
    <w:rsid w:val="00786293"/>
    <w:rsid w:val="007867E6"/>
    <w:rsid w:val="007867F5"/>
    <w:rsid w:val="007868A9"/>
    <w:rsid w:val="007869F7"/>
    <w:rsid w:val="00786E74"/>
    <w:rsid w:val="00786FBC"/>
    <w:rsid w:val="00786FD0"/>
    <w:rsid w:val="00787029"/>
    <w:rsid w:val="0078702E"/>
    <w:rsid w:val="00787312"/>
    <w:rsid w:val="0078743A"/>
    <w:rsid w:val="0078754C"/>
    <w:rsid w:val="007875D7"/>
    <w:rsid w:val="0078765A"/>
    <w:rsid w:val="00787755"/>
    <w:rsid w:val="0078775E"/>
    <w:rsid w:val="00787939"/>
    <w:rsid w:val="00787BC7"/>
    <w:rsid w:val="00787BF7"/>
    <w:rsid w:val="00787C5D"/>
    <w:rsid w:val="00787DD2"/>
    <w:rsid w:val="00787F18"/>
    <w:rsid w:val="00787FAD"/>
    <w:rsid w:val="0079025B"/>
    <w:rsid w:val="007905B2"/>
    <w:rsid w:val="00790639"/>
    <w:rsid w:val="00790657"/>
    <w:rsid w:val="00790677"/>
    <w:rsid w:val="007906F6"/>
    <w:rsid w:val="0079077E"/>
    <w:rsid w:val="0079079A"/>
    <w:rsid w:val="007908DA"/>
    <w:rsid w:val="00790AC6"/>
    <w:rsid w:val="00790CAC"/>
    <w:rsid w:val="00790D1B"/>
    <w:rsid w:val="00790D21"/>
    <w:rsid w:val="00790DE6"/>
    <w:rsid w:val="00790FC4"/>
    <w:rsid w:val="0079128B"/>
    <w:rsid w:val="007913AB"/>
    <w:rsid w:val="007913BA"/>
    <w:rsid w:val="00791415"/>
    <w:rsid w:val="00791564"/>
    <w:rsid w:val="007918BE"/>
    <w:rsid w:val="00791903"/>
    <w:rsid w:val="00791AA8"/>
    <w:rsid w:val="00791CA0"/>
    <w:rsid w:val="00791CDA"/>
    <w:rsid w:val="00791D54"/>
    <w:rsid w:val="00791E10"/>
    <w:rsid w:val="00791E36"/>
    <w:rsid w:val="00791E4F"/>
    <w:rsid w:val="0079208C"/>
    <w:rsid w:val="007920A5"/>
    <w:rsid w:val="007920BC"/>
    <w:rsid w:val="00792239"/>
    <w:rsid w:val="00792357"/>
    <w:rsid w:val="00792642"/>
    <w:rsid w:val="00792649"/>
    <w:rsid w:val="007926F3"/>
    <w:rsid w:val="00792B05"/>
    <w:rsid w:val="00792C0A"/>
    <w:rsid w:val="00792C5C"/>
    <w:rsid w:val="00792FCB"/>
    <w:rsid w:val="007931B4"/>
    <w:rsid w:val="00793470"/>
    <w:rsid w:val="0079348C"/>
    <w:rsid w:val="007935A3"/>
    <w:rsid w:val="007936C6"/>
    <w:rsid w:val="0079393B"/>
    <w:rsid w:val="00793D8A"/>
    <w:rsid w:val="00793FA3"/>
    <w:rsid w:val="00794A42"/>
    <w:rsid w:val="00794A87"/>
    <w:rsid w:val="00794AB0"/>
    <w:rsid w:val="00794BAD"/>
    <w:rsid w:val="00794C6F"/>
    <w:rsid w:val="00794CF8"/>
    <w:rsid w:val="00795120"/>
    <w:rsid w:val="00795201"/>
    <w:rsid w:val="0079525A"/>
    <w:rsid w:val="00795262"/>
    <w:rsid w:val="00795310"/>
    <w:rsid w:val="007953DC"/>
    <w:rsid w:val="00795439"/>
    <w:rsid w:val="00795641"/>
    <w:rsid w:val="00795C22"/>
    <w:rsid w:val="00795D45"/>
    <w:rsid w:val="00795D73"/>
    <w:rsid w:val="00795D9E"/>
    <w:rsid w:val="00795EE3"/>
    <w:rsid w:val="00795F5A"/>
    <w:rsid w:val="007960CA"/>
    <w:rsid w:val="0079635E"/>
    <w:rsid w:val="00796439"/>
    <w:rsid w:val="007964BB"/>
    <w:rsid w:val="007966CF"/>
    <w:rsid w:val="007967D4"/>
    <w:rsid w:val="00796852"/>
    <w:rsid w:val="007968CA"/>
    <w:rsid w:val="00796BA6"/>
    <w:rsid w:val="00796C8B"/>
    <w:rsid w:val="00796C9B"/>
    <w:rsid w:val="00796D9D"/>
    <w:rsid w:val="00796E4E"/>
    <w:rsid w:val="00796F83"/>
    <w:rsid w:val="00797070"/>
    <w:rsid w:val="00797327"/>
    <w:rsid w:val="00797363"/>
    <w:rsid w:val="007973AD"/>
    <w:rsid w:val="0079742C"/>
    <w:rsid w:val="0079783A"/>
    <w:rsid w:val="00797A3D"/>
    <w:rsid w:val="00797B70"/>
    <w:rsid w:val="00797D68"/>
    <w:rsid w:val="00797DC2"/>
    <w:rsid w:val="00797F01"/>
    <w:rsid w:val="007A0183"/>
    <w:rsid w:val="007A026B"/>
    <w:rsid w:val="007A0382"/>
    <w:rsid w:val="007A048A"/>
    <w:rsid w:val="007A0564"/>
    <w:rsid w:val="007A06DE"/>
    <w:rsid w:val="007A077A"/>
    <w:rsid w:val="007A077C"/>
    <w:rsid w:val="007A0953"/>
    <w:rsid w:val="007A0A08"/>
    <w:rsid w:val="007A0C11"/>
    <w:rsid w:val="007A0E09"/>
    <w:rsid w:val="007A0F38"/>
    <w:rsid w:val="007A17DC"/>
    <w:rsid w:val="007A184F"/>
    <w:rsid w:val="007A1A1C"/>
    <w:rsid w:val="007A1A51"/>
    <w:rsid w:val="007A1DE2"/>
    <w:rsid w:val="007A1EC4"/>
    <w:rsid w:val="007A1F34"/>
    <w:rsid w:val="007A1F7C"/>
    <w:rsid w:val="007A26D9"/>
    <w:rsid w:val="007A2797"/>
    <w:rsid w:val="007A2853"/>
    <w:rsid w:val="007A2904"/>
    <w:rsid w:val="007A2C86"/>
    <w:rsid w:val="007A2E63"/>
    <w:rsid w:val="007A2FDB"/>
    <w:rsid w:val="007A3054"/>
    <w:rsid w:val="007A30BE"/>
    <w:rsid w:val="007A326D"/>
    <w:rsid w:val="007A32A6"/>
    <w:rsid w:val="007A33A7"/>
    <w:rsid w:val="007A35A8"/>
    <w:rsid w:val="007A36B1"/>
    <w:rsid w:val="007A37D9"/>
    <w:rsid w:val="007A385A"/>
    <w:rsid w:val="007A3C49"/>
    <w:rsid w:val="007A3E1A"/>
    <w:rsid w:val="007A3F57"/>
    <w:rsid w:val="007A4465"/>
    <w:rsid w:val="007A45EE"/>
    <w:rsid w:val="007A46D2"/>
    <w:rsid w:val="007A4877"/>
    <w:rsid w:val="007A4A2E"/>
    <w:rsid w:val="007A4A7A"/>
    <w:rsid w:val="007A4AA0"/>
    <w:rsid w:val="007A4B24"/>
    <w:rsid w:val="007A4B9A"/>
    <w:rsid w:val="007A4FFE"/>
    <w:rsid w:val="007A5046"/>
    <w:rsid w:val="007A5070"/>
    <w:rsid w:val="007A52C1"/>
    <w:rsid w:val="007A5425"/>
    <w:rsid w:val="007A55BF"/>
    <w:rsid w:val="007A564F"/>
    <w:rsid w:val="007A589E"/>
    <w:rsid w:val="007A5A75"/>
    <w:rsid w:val="007A6180"/>
    <w:rsid w:val="007A651A"/>
    <w:rsid w:val="007A6805"/>
    <w:rsid w:val="007A6869"/>
    <w:rsid w:val="007A68E3"/>
    <w:rsid w:val="007A6BD4"/>
    <w:rsid w:val="007A6CEC"/>
    <w:rsid w:val="007A6D72"/>
    <w:rsid w:val="007A6D84"/>
    <w:rsid w:val="007A6F76"/>
    <w:rsid w:val="007A70C2"/>
    <w:rsid w:val="007A724E"/>
    <w:rsid w:val="007A7270"/>
    <w:rsid w:val="007A7366"/>
    <w:rsid w:val="007A73A2"/>
    <w:rsid w:val="007A73E8"/>
    <w:rsid w:val="007A74B6"/>
    <w:rsid w:val="007A760D"/>
    <w:rsid w:val="007A76D3"/>
    <w:rsid w:val="007A7763"/>
    <w:rsid w:val="007A780B"/>
    <w:rsid w:val="007A7BE5"/>
    <w:rsid w:val="007A7C41"/>
    <w:rsid w:val="007A7E3F"/>
    <w:rsid w:val="007A7F2F"/>
    <w:rsid w:val="007B003F"/>
    <w:rsid w:val="007B01AB"/>
    <w:rsid w:val="007B0398"/>
    <w:rsid w:val="007B0441"/>
    <w:rsid w:val="007B0679"/>
    <w:rsid w:val="007B0861"/>
    <w:rsid w:val="007B0902"/>
    <w:rsid w:val="007B0A29"/>
    <w:rsid w:val="007B0AA2"/>
    <w:rsid w:val="007B0B58"/>
    <w:rsid w:val="007B0CBA"/>
    <w:rsid w:val="007B0DF6"/>
    <w:rsid w:val="007B0E0C"/>
    <w:rsid w:val="007B0FE7"/>
    <w:rsid w:val="007B13A1"/>
    <w:rsid w:val="007B13B1"/>
    <w:rsid w:val="007B16D0"/>
    <w:rsid w:val="007B18A2"/>
    <w:rsid w:val="007B1918"/>
    <w:rsid w:val="007B1AB6"/>
    <w:rsid w:val="007B1BC3"/>
    <w:rsid w:val="007B1F3F"/>
    <w:rsid w:val="007B1FC8"/>
    <w:rsid w:val="007B2058"/>
    <w:rsid w:val="007B207C"/>
    <w:rsid w:val="007B2181"/>
    <w:rsid w:val="007B219E"/>
    <w:rsid w:val="007B25B8"/>
    <w:rsid w:val="007B26A8"/>
    <w:rsid w:val="007B290F"/>
    <w:rsid w:val="007B2B40"/>
    <w:rsid w:val="007B2BD1"/>
    <w:rsid w:val="007B2D9E"/>
    <w:rsid w:val="007B2DAC"/>
    <w:rsid w:val="007B2E59"/>
    <w:rsid w:val="007B2EF4"/>
    <w:rsid w:val="007B33A9"/>
    <w:rsid w:val="007B3431"/>
    <w:rsid w:val="007B3534"/>
    <w:rsid w:val="007B35A2"/>
    <w:rsid w:val="007B39A7"/>
    <w:rsid w:val="007B3B2D"/>
    <w:rsid w:val="007B4066"/>
    <w:rsid w:val="007B4149"/>
    <w:rsid w:val="007B418F"/>
    <w:rsid w:val="007B41A9"/>
    <w:rsid w:val="007B42FA"/>
    <w:rsid w:val="007B4371"/>
    <w:rsid w:val="007B440B"/>
    <w:rsid w:val="007B444D"/>
    <w:rsid w:val="007B44B4"/>
    <w:rsid w:val="007B44BF"/>
    <w:rsid w:val="007B44EB"/>
    <w:rsid w:val="007B4707"/>
    <w:rsid w:val="007B47C3"/>
    <w:rsid w:val="007B4B45"/>
    <w:rsid w:val="007B4B9C"/>
    <w:rsid w:val="007B4C42"/>
    <w:rsid w:val="007B4C59"/>
    <w:rsid w:val="007B4D04"/>
    <w:rsid w:val="007B4DBA"/>
    <w:rsid w:val="007B4ED7"/>
    <w:rsid w:val="007B4F7A"/>
    <w:rsid w:val="007B538B"/>
    <w:rsid w:val="007B5550"/>
    <w:rsid w:val="007B56EC"/>
    <w:rsid w:val="007B5A1A"/>
    <w:rsid w:val="007B5AD0"/>
    <w:rsid w:val="007B5BDC"/>
    <w:rsid w:val="007B5E14"/>
    <w:rsid w:val="007B6082"/>
    <w:rsid w:val="007B61BF"/>
    <w:rsid w:val="007B61D5"/>
    <w:rsid w:val="007B63E0"/>
    <w:rsid w:val="007B6447"/>
    <w:rsid w:val="007B64FB"/>
    <w:rsid w:val="007B651C"/>
    <w:rsid w:val="007B65CB"/>
    <w:rsid w:val="007B6893"/>
    <w:rsid w:val="007B690F"/>
    <w:rsid w:val="007B6927"/>
    <w:rsid w:val="007B69FD"/>
    <w:rsid w:val="007B6E40"/>
    <w:rsid w:val="007B77E0"/>
    <w:rsid w:val="007B7830"/>
    <w:rsid w:val="007B78BA"/>
    <w:rsid w:val="007B78DB"/>
    <w:rsid w:val="007B7B5F"/>
    <w:rsid w:val="007B7DE8"/>
    <w:rsid w:val="007B7E5E"/>
    <w:rsid w:val="007C0008"/>
    <w:rsid w:val="007C01D7"/>
    <w:rsid w:val="007C01FA"/>
    <w:rsid w:val="007C0291"/>
    <w:rsid w:val="007C0298"/>
    <w:rsid w:val="007C0499"/>
    <w:rsid w:val="007C05F5"/>
    <w:rsid w:val="007C0657"/>
    <w:rsid w:val="007C0705"/>
    <w:rsid w:val="007C0833"/>
    <w:rsid w:val="007C0B08"/>
    <w:rsid w:val="007C0BFF"/>
    <w:rsid w:val="007C0D5D"/>
    <w:rsid w:val="007C0EA6"/>
    <w:rsid w:val="007C0FE8"/>
    <w:rsid w:val="007C1093"/>
    <w:rsid w:val="007C131C"/>
    <w:rsid w:val="007C17BF"/>
    <w:rsid w:val="007C185D"/>
    <w:rsid w:val="007C1914"/>
    <w:rsid w:val="007C1983"/>
    <w:rsid w:val="007C1A46"/>
    <w:rsid w:val="007C1BCE"/>
    <w:rsid w:val="007C1C3A"/>
    <w:rsid w:val="007C1D20"/>
    <w:rsid w:val="007C1F8C"/>
    <w:rsid w:val="007C209E"/>
    <w:rsid w:val="007C235C"/>
    <w:rsid w:val="007C2457"/>
    <w:rsid w:val="007C2517"/>
    <w:rsid w:val="007C25BA"/>
    <w:rsid w:val="007C25BD"/>
    <w:rsid w:val="007C2709"/>
    <w:rsid w:val="007C285E"/>
    <w:rsid w:val="007C2A75"/>
    <w:rsid w:val="007C2C91"/>
    <w:rsid w:val="007C2D8E"/>
    <w:rsid w:val="007C3105"/>
    <w:rsid w:val="007C33FE"/>
    <w:rsid w:val="007C356B"/>
    <w:rsid w:val="007C3657"/>
    <w:rsid w:val="007C36CC"/>
    <w:rsid w:val="007C381C"/>
    <w:rsid w:val="007C386F"/>
    <w:rsid w:val="007C3959"/>
    <w:rsid w:val="007C3A53"/>
    <w:rsid w:val="007C3BC3"/>
    <w:rsid w:val="007C3E55"/>
    <w:rsid w:val="007C3EB9"/>
    <w:rsid w:val="007C41BF"/>
    <w:rsid w:val="007C423C"/>
    <w:rsid w:val="007C44DF"/>
    <w:rsid w:val="007C4668"/>
    <w:rsid w:val="007C4950"/>
    <w:rsid w:val="007C4B58"/>
    <w:rsid w:val="007C4B86"/>
    <w:rsid w:val="007C4FA8"/>
    <w:rsid w:val="007C5255"/>
    <w:rsid w:val="007C53F4"/>
    <w:rsid w:val="007C5468"/>
    <w:rsid w:val="007C54AE"/>
    <w:rsid w:val="007C54B9"/>
    <w:rsid w:val="007C55DF"/>
    <w:rsid w:val="007C56CC"/>
    <w:rsid w:val="007C5809"/>
    <w:rsid w:val="007C592B"/>
    <w:rsid w:val="007C593D"/>
    <w:rsid w:val="007C5961"/>
    <w:rsid w:val="007C59C8"/>
    <w:rsid w:val="007C59F6"/>
    <w:rsid w:val="007C5A38"/>
    <w:rsid w:val="007C5B3B"/>
    <w:rsid w:val="007C5B6A"/>
    <w:rsid w:val="007C5DEB"/>
    <w:rsid w:val="007C5E11"/>
    <w:rsid w:val="007C5E14"/>
    <w:rsid w:val="007C5EF4"/>
    <w:rsid w:val="007C6296"/>
    <w:rsid w:val="007C632E"/>
    <w:rsid w:val="007C634F"/>
    <w:rsid w:val="007C6425"/>
    <w:rsid w:val="007C65AB"/>
    <w:rsid w:val="007C65E0"/>
    <w:rsid w:val="007C6903"/>
    <w:rsid w:val="007C6A07"/>
    <w:rsid w:val="007C6D8E"/>
    <w:rsid w:val="007C6F27"/>
    <w:rsid w:val="007C6FE3"/>
    <w:rsid w:val="007C705C"/>
    <w:rsid w:val="007C7497"/>
    <w:rsid w:val="007C74BD"/>
    <w:rsid w:val="007C7525"/>
    <w:rsid w:val="007C7597"/>
    <w:rsid w:val="007C7756"/>
    <w:rsid w:val="007C7B3B"/>
    <w:rsid w:val="007C7EDE"/>
    <w:rsid w:val="007D00CE"/>
    <w:rsid w:val="007D04F6"/>
    <w:rsid w:val="007D0525"/>
    <w:rsid w:val="007D0571"/>
    <w:rsid w:val="007D09B3"/>
    <w:rsid w:val="007D0AB1"/>
    <w:rsid w:val="007D0AF2"/>
    <w:rsid w:val="007D0B75"/>
    <w:rsid w:val="007D0DAB"/>
    <w:rsid w:val="007D0E5C"/>
    <w:rsid w:val="007D0EBF"/>
    <w:rsid w:val="007D144C"/>
    <w:rsid w:val="007D1718"/>
    <w:rsid w:val="007D1748"/>
    <w:rsid w:val="007D187A"/>
    <w:rsid w:val="007D191E"/>
    <w:rsid w:val="007D19BB"/>
    <w:rsid w:val="007D19F8"/>
    <w:rsid w:val="007D1D06"/>
    <w:rsid w:val="007D1D95"/>
    <w:rsid w:val="007D2114"/>
    <w:rsid w:val="007D2273"/>
    <w:rsid w:val="007D2305"/>
    <w:rsid w:val="007D2685"/>
    <w:rsid w:val="007D27E3"/>
    <w:rsid w:val="007D2852"/>
    <w:rsid w:val="007D2882"/>
    <w:rsid w:val="007D2982"/>
    <w:rsid w:val="007D2BBE"/>
    <w:rsid w:val="007D2CF9"/>
    <w:rsid w:val="007D2D4D"/>
    <w:rsid w:val="007D2E4D"/>
    <w:rsid w:val="007D3200"/>
    <w:rsid w:val="007D3267"/>
    <w:rsid w:val="007D3285"/>
    <w:rsid w:val="007D34D7"/>
    <w:rsid w:val="007D3808"/>
    <w:rsid w:val="007D382A"/>
    <w:rsid w:val="007D39CE"/>
    <w:rsid w:val="007D3AD5"/>
    <w:rsid w:val="007D3B57"/>
    <w:rsid w:val="007D3B7F"/>
    <w:rsid w:val="007D3BE0"/>
    <w:rsid w:val="007D3EF9"/>
    <w:rsid w:val="007D4016"/>
    <w:rsid w:val="007D401F"/>
    <w:rsid w:val="007D414A"/>
    <w:rsid w:val="007D417B"/>
    <w:rsid w:val="007D4180"/>
    <w:rsid w:val="007D41F3"/>
    <w:rsid w:val="007D431E"/>
    <w:rsid w:val="007D46F0"/>
    <w:rsid w:val="007D471E"/>
    <w:rsid w:val="007D47E8"/>
    <w:rsid w:val="007D4950"/>
    <w:rsid w:val="007D4977"/>
    <w:rsid w:val="007D4A37"/>
    <w:rsid w:val="007D4B28"/>
    <w:rsid w:val="007D4BA6"/>
    <w:rsid w:val="007D4E98"/>
    <w:rsid w:val="007D4FBC"/>
    <w:rsid w:val="007D50C4"/>
    <w:rsid w:val="007D5623"/>
    <w:rsid w:val="007D56CF"/>
    <w:rsid w:val="007D5709"/>
    <w:rsid w:val="007D579F"/>
    <w:rsid w:val="007D57C3"/>
    <w:rsid w:val="007D58DB"/>
    <w:rsid w:val="007D58F5"/>
    <w:rsid w:val="007D5B39"/>
    <w:rsid w:val="007D5C3F"/>
    <w:rsid w:val="007D5D63"/>
    <w:rsid w:val="007D5E67"/>
    <w:rsid w:val="007D5F57"/>
    <w:rsid w:val="007D6052"/>
    <w:rsid w:val="007D6062"/>
    <w:rsid w:val="007D606C"/>
    <w:rsid w:val="007D619F"/>
    <w:rsid w:val="007D61F6"/>
    <w:rsid w:val="007D626C"/>
    <w:rsid w:val="007D64C6"/>
    <w:rsid w:val="007D6582"/>
    <w:rsid w:val="007D6771"/>
    <w:rsid w:val="007D68E3"/>
    <w:rsid w:val="007D6998"/>
    <w:rsid w:val="007D6B3F"/>
    <w:rsid w:val="007D7063"/>
    <w:rsid w:val="007D7128"/>
    <w:rsid w:val="007D73E6"/>
    <w:rsid w:val="007D7418"/>
    <w:rsid w:val="007D741E"/>
    <w:rsid w:val="007D76A9"/>
    <w:rsid w:val="007D76BE"/>
    <w:rsid w:val="007D775B"/>
    <w:rsid w:val="007D7809"/>
    <w:rsid w:val="007D7817"/>
    <w:rsid w:val="007D785A"/>
    <w:rsid w:val="007D7903"/>
    <w:rsid w:val="007D7928"/>
    <w:rsid w:val="007D7C67"/>
    <w:rsid w:val="007D7FF3"/>
    <w:rsid w:val="007E008F"/>
    <w:rsid w:val="007E05C4"/>
    <w:rsid w:val="007E05DE"/>
    <w:rsid w:val="007E06FB"/>
    <w:rsid w:val="007E072D"/>
    <w:rsid w:val="007E073A"/>
    <w:rsid w:val="007E084D"/>
    <w:rsid w:val="007E0ADA"/>
    <w:rsid w:val="007E0B10"/>
    <w:rsid w:val="007E0C6B"/>
    <w:rsid w:val="007E0CC6"/>
    <w:rsid w:val="007E0CF7"/>
    <w:rsid w:val="007E0E51"/>
    <w:rsid w:val="007E0FAF"/>
    <w:rsid w:val="007E105E"/>
    <w:rsid w:val="007E10D8"/>
    <w:rsid w:val="007E13A8"/>
    <w:rsid w:val="007E13D2"/>
    <w:rsid w:val="007E19F9"/>
    <w:rsid w:val="007E1A02"/>
    <w:rsid w:val="007E1A7F"/>
    <w:rsid w:val="007E1B0D"/>
    <w:rsid w:val="007E1B9E"/>
    <w:rsid w:val="007E1BAA"/>
    <w:rsid w:val="007E1CF5"/>
    <w:rsid w:val="007E23E7"/>
    <w:rsid w:val="007E24C5"/>
    <w:rsid w:val="007E2511"/>
    <w:rsid w:val="007E26F7"/>
    <w:rsid w:val="007E28B6"/>
    <w:rsid w:val="007E2A14"/>
    <w:rsid w:val="007E2AB8"/>
    <w:rsid w:val="007E2AF3"/>
    <w:rsid w:val="007E2B8D"/>
    <w:rsid w:val="007E2DF9"/>
    <w:rsid w:val="007E2E77"/>
    <w:rsid w:val="007E2F86"/>
    <w:rsid w:val="007E31F2"/>
    <w:rsid w:val="007E31F6"/>
    <w:rsid w:val="007E342F"/>
    <w:rsid w:val="007E347F"/>
    <w:rsid w:val="007E34C8"/>
    <w:rsid w:val="007E36AD"/>
    <w:rsid w:val="007E378B"/>
    <w:rsid w:val="007E37AC"/>
    <w:rsid w:val="007E381B"/>
    <w:rsid w:val="007E3877"/>
    <w:rsid w:val="007E3916"/>
    <w:rsid w:val="007E3B48"/>
    <w:rsid w:val="007E3C52"/>
    <w:rsid w:val="007E3D0A"/>
    <w:rsid w:val="007E3F05"/>
    <w:rsid w:val="007E4088"/>
    <w:rsid w:val="007E43F7"/>
    <w:rsid w:val="007E4531"/>
    <w:rsid w:val="007E45FF"/>
    <w:rsid w:val="007E4820"/>
    <w:rsid w:val="007E49D2"/>
    <w:rsid w:val="007E5189"/>
    <w:rsid w:val="007E51CF"/>
    <w:rsid w:val="007E533D"/>
    <w:rsid w:val="007E54C4"/>
    <w:rsid w:val="007E54D3"/>
    <w:rsid w:val="007E556F"/>
    <w:rsid w:val="007E5609"/>
    <w:rsid w:val="007E59AB"/>
    <w:rsid w:val="007E5AF3"/>
    <w:rsid w:val="007E5B5F"/>
    <w:rsid w:val="007E5BEB"/>
    <w:rsid w:val="007E5CCE"/>
    <w:rsid w:val="007E5CDA"/>
    <w:rsid w:val="007E5FEF"/>
    <w:rsid w:val="007E6117"/>
    <w:rsid w:val="007E6129"/>
    <w:rsid w:val="007E67EE"/>
    <w:rsid w:val="007E6845"/>
    <w:rsid w:val="007E698D"/>
    <w:rsid w:val="007E69FE"/>
    <w:rsid w:val="007E6C69"/>
    <w:rsid w:val="007E7200"/>
    <w:rsid w:val="007E787D"/>
    <w:rsid w:val="007E7C12"/>
    <w:rsid w:val="007E7E7E"/>
    <w:rsid w:val="007E7E91"/>
    <w:rsid w:val="007F0030"/>
    <w:rsid w:val="007F0093"/>
    <w:rsid w:val="007F0607"/>
    <w:rsid w:val="007F0768"/>
    <w:rsid w:val="007F08A5"/>
    <w:rsid w:val="007F0912"/>
    <w:rsid w:val="007F0962"/>
    <w:rsid w:val="007F0B6A"/>
    <w:rsid w:val="007F0B98"/>
    <w:rsid w:val="007F0C6C"/>
    <w:rsid w:val="007F0C78"/>
    <w:rsid w:val="007F12C4"/>
    <w:rsid w:val="007F12DF"/>
    <w:rsid w:val="007F143C"/>
    <w:rsid w:val="007F14EB"/>
    <w:rsid w:val="007F16EF"/>
    <w:rsid w:val="007F18C8"/>
    <w:rsid w:val="007F1DC9"/>
    <w:rsid w:val="007F20C4"/>
    <w:rsid w:val="007F213C"/>
    <w:rsid w:val="007F21C5"/>
    <w:rsid w:val="007F254B"/>
    <w:rsid w:val="007F2809"/>
    <w:rsid w:val="007F2924"/>
    <w:rsid w:val="007F29EC"/>
    <w:rsid w:val="007F2B2E"/>
    <w:rsid w:val="007F2BB0"/>
    <w:rsid w:val="007F2CED"/>
    <w:rsid w:val="007F2D5B"/>
    <w:rsid w:val="007F2DB2"/>
    <w:rsid w:val="007F2ED0"/>
    <w:rsid w:val="007F2F48"/>
    <w:rsid w:val="007F310A"/>
    <w:rsid w:val="007F32D6"/>
    <w:rsid w:val="007F3372"/>
    <w:rsid w:val="007F3539"/>
    <w:rsid w:val="007F3613"/>
    <w:rsid w:val="007F3822"/>
    <w:rsid w:val="007F3B88"/>
    <w:rsid w:val="007F3C47"/>
    <w:rsid w:val="007F3CD3"/>
    <w:rsid w:val="007F3EC0"/>
    <w:rsid w:val="007F3F9A"/>
    <w:rsid w:val="007F43D0"/>
    <w:rsid w:val="007F46E1"/>
    <w:rsid w:val="007F4706"/>
    <w:rsid w:val="007F4798"/>
    <w:rsid w:val="007F49AD"/>
    <w:rsid w:val="007F4A48"/>
    <w:rsid w:val="007F4B00"/>
    <w:rsid w:val="007F4D27"/>
    <w:rsid w:val="007F4D8E"/>
    <w:rsid w:val="007F4E4C"/>
    <w:rsid w:val="007F4ECD"/>
    <w:rsid w:val="007F511E"/>
    <w:rsid w:val="007F53BA"/>
    <w:rsid w:val="007F5464"/>
    <w:rsid w:val="007F55F6"/>
    <w:rsid w:val="007F56F2"/>
    <w:rsid w:val="007F577B"/>
    <w:rsid w:val="007F59A0"/>
    <w:rsid w:val="007F5A07"/>
    <w:rsid w:val="007F5BB7"/>
    <w:rsid w:val="007F5D25"/>
    <w:rsid w:val="007F5DFC"/>
    <w:rsid w:val="007F5E89"/>
    <w:rsid w:val="007F60E2"/>
    <w:rsid w:val="007F61B1"/>
    <w:rsid w:val="007F61E3"/>
    <w:rsid w:val="007F61E8"/>
    <w:rsid w:val="007F642D"/>
    <w:rsid w:val="007F679E"/>
    <w:rsid w:val="007F68EF"/>
    <w:rsid w:val="007F6916"/>
    <w:rsid w:val="007F6941"/>
    <w:rsid w:val="007F6B52"/>
    <w:rsid w:val="007F6C00"/>
    <w:rsid w:val="007F6CC2"/>
    <w:rsid w:val="007F7074"/>
    <w:rsid w:val="007F71D0"/>
    <w:rsid w:val="007F78EC"/>
    <w:rsid w:val="007F7AD8"/>
    <w:rsid w:val="007F7BFD"/>
    <w:rsid w:val="007F7CE7"/>
    <w:rsid w:val="008004BB"/>
    <w:rsid w:val="00800C96"/>
    <w:rsid w:val="00800D26"/>
    <w:rsid w:val="00800F21"/>
    <w:rsid w:val="00801443"/>
    <w:rsid w:val="0080151C"/>
    <w:rsid w:val="008015A9"/>
    <w:rsid w:val="008016F0"/>
    <w:rsid w:val="008017CA"/>
    <w:rsid w:val="00801800"/>
    <w:rsid w:val="00801CDD"/>
    <w:rsid w:val="00801CE2"/>
    <w:rsid w:val="00801F21"/>
    <w:rsid w:val="0080203F"/>
    <w:rsid w:val="00802215"/>
    <w:rsid w:val="008022C5"/>
    <w:rsid w:val="0080239C"/>
    <w:rsid w:val="008024C0"/>
    <w:rsid w:val="008026C4"/>
    <w:rsid w:val="00802741"/>
    <w:rsid w:val="00802A25"/>
    <w:rsid w:val="00803091"/>
    <w:rsid w:val="008030AF"/>
    <w:rsid w:val="00803149"/>
    <w:rsid w:val="008036C2"/>
    <w:rsid w:val="00803859"/>
    <w:rsid w:val="00803877"/>
    <w:rsid w:val="00803B4D"/>
    <w:rsid w:val="00803D9C"/>
    <w:rsid w:val="00803E8C"/>
    <w:rsid w:val="008042F4"/>
    <w:rsid w:val="0080471A"/>
    <w:rsid w:val="008049E1"/>
    <w:rsid w:val="00804B6C"/>
    <w:rsid w:val="00804C7A"/>
    <w:rsid w:val="00804CB8"/>
    <w:rsid w:val="00804D12"/>
    <w:rsid w:val="00804F2B"/>
    <w:rsid w:val="008050B7"/>
    <w:rsid w:val="00805147"/>
    <w:rsid w:val="00805315"/>
    <w:rsid w:val="0080560A"/>
    <w:rsid w:val="00805977"/>
    <w:rsid w:val="00805A29"/>
    <w:rsid w:val="00805B92"/>
    <w:rsid w:val="00805BF8"/>
    <w:rsid w:val="00805C4D"/>
    <w:rsid w:val="00805CC7"/>
    <w:rsid w:val="00805D75"/>
    <w:rsid w:val="00805DBF"/>
    <w:rsid w:val="00805EA1"/>
    <w:rsid w:val="00805EE0"/>
    <w:rsid w:val="00805F03"/>
    <w:rsid w:val="00805F5B"/>
    <w:rsid w:val="00805F7C"/>
    <w:rsid w:val="0080612E"/>
    <w:rsid w:val="008063F9"/>
    <w:rsid w:val="00806611"/>
    <w:rsid w:val="008066C2"/>
    <w:rsid w:val="00806793"/>
    <w:rsid w:val="00806873"/>
    <w:rsid w:val="00806A3B"/>
    <w:rsid w:val="00806A62"/>
    <w:rsid w:val="00806D2B"/>
    <w:rsid w:val="00806E05"/>
    <w:rsid w:val="00806EEE"/>
    <w:rsid w:val="00806EF6"/>
    <w:rsid w:val="00806F65"/>
    <w:rsid w:val="00806F9E"/>
    <w:rsid w:val="00806FFF"/>
    <w:rsid w:val="0080714C"/>
    <w:rsid w:val="008071A0"/>
    <w:rsid w:val="00807313"/>
    <w:rsid w:val="008075D1"/>
    <w:rsid w:val="00807877"/>
    <w:rsid w:val="00807966"/>
    <w:rsid w:val="008079F8"/>
    <w:rsid w:val="00807B44"/>
    <w:rsid w:val="00807D36"/>
    <w:rsid w:val="00807D48"/>
    <w:rsid w:val="00810234"/>
    <w:rsid w:val="0081036C"/>
    <w:rsid w:val="00810456"/>
    <w:rsid w:val="008105D4"/>
    <w:rsid w:val="0081060F"/>
    <w:rsid w:val="0081087C"/>
    <w:rsid w:val="00810A02"/>
    <w:rsid w:val="00810B6B"/>
    <w:rsid w:val="00810B80"/>
    <w:rsid w:val="00810D17"/>
    <w:rsid w:val="00810F3A"/>
    <w:rsid w:val="008110B6"/>
    <w:rsid w:val="008113FA"/>
    <w:rsid w:val="008114D1"/>
    <w:rsid w:val="008118D1"/>
    <w:rsid w:val="00811930"/>
    <w:rsid w:val="00811B44"/>
    <w:rsid w:val="00811C36"/>
    <w:rsid w:val="00811C89"/>
    <w:rsid w:val="00811F2F"/>
    <w:rsid w:val="00811F44"/>
    <w:rsid w:val="00811FE9"/>
    <w:rsid w:val="00812071"/>
    <w:rsid w:val="00812343"/>
    <w:rsid w:val="008124AD"/>
    <w:rsid w:val="0081266B"/>
    <w:rsid w:val="008126EB"/>
    <w:rsid w:val="008129D9"/>
    <w:rsid w:val="00812AF4"/>
    <w:rsid w:val="00812C7B"/>
    <w:rsid w:val="00812C97"/>
    <w:rsid w:val="00812DE0"/>
    <w:rsid w:val="00812E45"/>
    <w:rsid w:val="00812FA8"/>
    <w:rsid w:val="00813142"/>
    <w:rsid w:val="008131C6"/>
    <w:rsid w:val="008132D2"/>
    <w:rsid w:val="008134F7"/>
    <w:rsid w:val="00813500"/>
    <w:rsid w:val="0081353E"/>
    <w:rsid w:val="00813729"/>
    <w:rsid w:val="0081372A"/>
    <w:rsid w:val="0081377A"/>
    <w:rsid w:val="008137BF"/>
    <w:rsid w:val="00813B4A"/>
    <w:rsid w:val="00813BD9"/>
    <w:rsid w:val="00813D95"/>
    <w:rsid w:val="0081409A"/>
    <w:rsid w:val="0081420C"/>
    <w:rsid w:val="008143DF"/>
    <w:rsid w:val="00814447"/>
    <w:rsid w:val="00814523"/>
    <w:rsid w:val="00814613"/>
    <w:rsid w:val="00814971"/>
    <w:rsid w:val="00814B39"/>
    <w:rsid w:val="00814BD1"/>
    <w:rsid w:val="00814EB0"/>
    <w:rsid w:val="00814F5F"/>
    <w:rsid w:val="00814FEF"/>
    <w:rsid w:val="00814FFA"/>
    <w:rsid w:val="008150DC"/>
    <w:rsid w:val="008151AC"/>
    <w:rsid w:val="0081525A"/>
    <w:rsid w:val="008152C8"/>
    <w:rsid w:val="00815738"/>
    <w:rsid w:val="00815AEC"/>
    <w:rsid w:val="00815B4F"/>
    <w:rsid w:val="00815C79"/>
    <w:rsid w:val="00815E0E"/>
    <w:rsid w:val="00815E6A"/>
    <w:rsid w:val="008161B9"/>
    <w:rsid w:val="0081643B"/>
    <w:rsid w:val="00816549"/>
    <w:rsid w:val="008165BA"/>
    <w:rsid w:val="008168AC"/>
    <w:rsid w:val="00816D67"/>
    <w:rsid w:val="00816EC0"/>
    <w:rsid w:val="0081702B"/>
    <w:rsid w:val="008172C6"/>
    <w:rsid w:val="008172E4"/>
    <w:rsid w:val="00817357"/>
    <w:rsid w:val="0081740E"/>
    <w:rsid w:val="0081759C"/>
    <w:rsid w:val="00817AB4"/>
    <w:rsid w:val="00817D3B"/>
    <w:rsid w:val="00817DA3"/>
    <w:rsid w:val="00817E93"/>
    <w:rsid w:val="00820007"/>
    <w:rsid w:val="00820082"/>
    <w:rsid w:val="00820126"/>
    <w:rsid w:val="0082014C"/>
    <w:rsid w:val="008204EC"/>
    <w:rsid w:val="0082065B"/>
    <w:rsid w:val="008207FB"/>
    <w:rsid w:val="00820827"/>
    <w:rsid w:val="0082085E"/>
    <w:rsid w:val="00820B6D"/>
    <w:rsid w:val="00820D06"/>
    <w:rsid w:val="00820F9E"/>
    <w:rsid w:val="008212B2"/>
    <w:rsid w:val="00821406"/>
    <w:rsid w:val="008216E8"/>
    <w:rsid w:val="008217D4"/>
    <w:rsid w:val="00821ABB"/>
    <w:rsid w:val="00821AC4"/>
    <w:rsid w:val="00821ACE"/>
    <w:rsid w:val="00821B70"/>
    <w:rsid w:val="00821C3C"/>
    <w:rsid w:val="00821D6F"/>
    <w:rsid w:val="00821D92"/>
    <w:rsid w:val="0082226C"/>
    <w:rsid w:val="00822493"/>
    <w:rsid w:val="008224AB"/>
    <w:rsid w:val="00822642"/>
    <w:rsid w:val="0082270E"/>
    <w:rsid w:val="0082273A"/>
    <w:rsid w:val="00822817"/>
    <w:rsid w:val="008228D1"/>
    <w:rsid w:val="0082293C"/>
    <w:rsid w:val="00822FEA"/>
    <w:rsid w:val="008230B6"/>
    <w:rsid w:val="008230F6"/>
    <w:rsid w:val="008231AC"/>
    <w:rsid w:val="0082358F"/>
    <w:rsid w:val="008238AE"/>
    <w:rsid w:val="00823AB0"/>
    <w:rsid w:val="00823B72"/>
    <w:rsid w:val="00823CCD"/>
    <w:rsid w:val="00823D12"/>
    <w:rsid w:val="00823F09"/>
    <w:rsid w:val="0082407E"/>
    <w:rsid w:val="00824142"/>
    <w:rsid w:val="00824282"/>
    <w:rsid w:val="008243D5"/>
    <w:rsid w:val="00824440"/>
    <w:rsid w:val="008249BD"/>
    <w:rsid w:val="00824A2B"/>
    <w:rsid w:val="00824C1D"/>
    <w:rsid w:val="00824F17"/>
    <w:rsid w:val="00824F5E"/>
    <w:rsid w:val="00825700"/>
    <w:rsid w:val="0082578A"/>
    <w:rsid w:val="0082583C"/>
    <w:rsid w:val="00825AB4"/>
    <w:rsid w:val="00825DF7"/>
    <w:rsid w:val="00825E09"/>
    <w:rsid w:val="00825E9A"/>
    <w:rsid w:val="00825F4C"/>
    <w:rsid w:val="00826027"/>
    <w:rsid w:val="0082605D"/>
    <w:rsid w:val="0082630A"/>
    <w:rsid w:val="008265EB"/>
    <w:rsid w:val="00826862"/>
    <w:rsid w:val="008269DC"/>
    <w:rsid w:val="00826ADC"/>
    <w:rsid w:val="00826B26"/>
    <w:rsid w:val="00826F8B"/>
    <w:rsid w:val="00827290"/>
    <w:rsid w:val="00827373"/>
    <w:rsid w:val="00827384"/>
    <w:rsid w:val="00827655"/>
    <w:rsid w:val="0082773A"/>
    <w:rsid w:val="00827759"/>
    <w:rsid w:val="00827889"/>
    <w:rsid w:val="0082793F"/>
    <w:rsid w:val="00827A21"/>
    <w:rsid w:val="00827BE9"/>
    <w:rsid w:val="008300EA"/>
    <w:rsid w:val="0083019F"/>
    <w:rsid w:val="008301DC"/>
    <w:rsid w:val="00830212"/>
    <w:rsid w:val="008303FD"/>
    <w:rsid w:val="0083061C"/>
    <w:rsid w:val="00830852"/>
    <w:rsid w:val="00830AA0"/>
    <w:rsid w:val="00830AAA"/>
    <w:rsid w:val="00830B9D"/>
    <w:rsid w:val="0083131F"/>
    <w:rsid w:val="00831400"/>
    <w:rsid w:val="0083149B"/>
    <w:rsid w:val="008314BE"/>
    <w:rsid w:val="008314E7"/>
    <w:rsid w:val="008315EF"/>
    <w:rsid w:val="0083192C"/>
    <w:rsid w:val="00831A31"/>
    <w:rsid w:val="00831A6D"/>
    <w:rsid w:val="00831B38"/>
    <w:rsid w:val="00831B4D"/>
    <w:rsid w:val="00831B4F"/>
    <w:rsid w:val="00831DFA"/>
    <w:rsid w:val="00831EB8"/>
    <w:rsid w:val="00831FD9"/>
    <w:rsid w:val="0083205F"/>
    <w:rsid w:val="0083221F"/>
    <w:rsid w:val="00832265"/>
    <w:rsid w:val="0083241A"/>
    <w:rsid w:val="00832522"/>
    <w:rsid w:val="00832588"/>
    <w:rsid w:val="0083268F"/>
    <w:rsid w:val="00832ACF"/>
    <w:rsid w:val="00832ADB"/>
    <w:rsid w:val="00832C04"/>
    <w:rsid w:val="00832CAA"/>
    <w:rsid w:val="00832CD8"/>
    <w:rsid w:val="00832E09"/>
    <w:rsid w:val="00832E92"/>
    <w:rsid w:val="00832F77"/>
    <w:rsid w:val="00832FFC"/>
    <w:rsid w:val="008330DC"/>
    <w:rsid w:val="00833376"/>
    <w:rsid w:val="00833431"/>
    <w:rsid w:val="008334A0"/>
    <w:rsid w:val="0083398A"/>
    <w:rsid w:val="008339C4"/>
    <w:rsid w:val="008339E8"/>
    <w:rsid w:val="00833C29"/>
    <w:rsid w:val="00833E55"/>
    <w:rsid w:val="00833FF9"/>
    <w:rsid w:val="0083413C"/>
    <w:rsid w:val="008341BF"/>
    <w:rsid w:val="008341F2"/>
    <w:rsid w:val="00834204"/>
    <w:rsid w:val="00834375"/>
    <w:rsid w:val="00834614"/>
    <w:rsid w:val="0083476C"/>
    <w:rsid w:val="00834841"/>
    <w:rsid w:val="008348E8"/>
    <w:rsid w:val="00834987"/>
    <w:rsid w:val="00834A8A"/>
    <w:rsid w:val="00834BBF"/>
    <w:rsid w:val="00834CF6"/>
    <w:rsid w:val="00834D60"/>
    <w:rsid w:val="00834DAC"/>
    <w:rsid w:val="00834EC5"/>
    <w:rsid w:val="00834FE8"/>
    <w:rsid w:val="008352AB"/>
    <w:rsid w:val="00835830"/>
    <w:rsid w:val="00835A53"/>
    <w:rsid w:val="00835A84"/>
    <w:rsid w:val="00835AEE"/>
    <w:rsid w:val="00835AF3"/>
    <w:rsid w:val="00835B33"/>
    <w:rsid w:val="00835EE1"/>
    <w:rsid w:val="00835FA7"/>
    <w:rsid w:val="00836124"/>
    <w:rsid w:val="00836269"/>
    <w:rsid w:val="00836308"/>
    <w:rsid w:val="00836566"/>
    <w:rsid w:val="008365B2"/>
    <w:rsid w:val="00836846"/>
    <w:rsid w:val="00836900"/>
    <w:rsid w:val="00836B7E"/>
    <w:rsid w:val="00836B8A"/>
    <w:rsid w:val="00836FD8"/>
    <w:rsid w:val="00836FFA"/>
    <w:rsid w:val="008372DF"/>
    <w:rsid w:val="0083765E"/>
    <w:rsid w:val="0083768E"/>
    <w:rsid w:val="008376BC"/>
    <w:rsid w:val="008376D5"/>
    <w:rsid w:val="00837873"/>
    <w:rsid w:val="008378ED"/>
    <w:rsid w:val="0083792B"/>
    <w:rsid w:val="00837AF8"/>
    <w:rsid w:val="00837C40"/>
    <w:rsid w:val="00837CC6"/>
    <w:rsid w:val="00837FC8"/>
    <w:rsid w:val="00840066"/>
    <w:rsid w:val="008400D8"/>
    <w:rsid w:val="00840238"/>
    <w:rsid w:val="008402DB"/>
    <w:rsid w:val="008403B4"/>
    <w:rsid w:val="0084057C"/>
    <w:rsid w:val="0084061F"/>
    <w:rsid w:val="008407EA"/>
    <w:rsid w:val="00840A0C"/>
    <w:rsid w:val="00840B2D"/>
    <w:rsid w:val="00840C32"/>
    <w:rsid w:val="00840CBA"/>
    <w:rsid w:val="00840D91"/>
    <w:rsid w:val="00840EB6"/>
    <w:rsid w:val="00840ECB"/>
    <w:rsid w:val="00840FCB"/>
    <w:rsid w:val="008411CD"/>
    <w:rsid w:val="008411EC"/>
    <w:rsid w:val="008413E1"/>
    <w:rsid w:val="0084155E"/>
    <w:rsid w:val="0084162D"/>
    <w:rsid w:val="00841679"/>
    <w:rsid w:val="00841835"/>
    <w:rsid w:val="00841B81"/>
    <w:rsid w:val="00842000"/>
    <w:rsid w:val="00842120"/>
    <w:rsid w:val="0084214E"/>
    <w:rsid w:val="008422B8"/>
    <w:rsid w:val="008423DB"/>
    <w:rsid w:val="008427C0"/>
    <w:rsid w:val="0084282D"/>
    <w:rsid w:val="0084284F"/>
    <w:rsid w:val="008428B7"/>
    <w:rsid w:val="008428DB"/>
    <w:rsid w:val="0084295A"/>
    <w:rsid w:val="00842963"/>
    <w:rsid w:val="00842B70"/>
    <w:rsid w:val="00842BF3"/>
    <w:rsid w:val="00842CDC"/>
    <w:rsid w:val="00842CDE"/>
    <w:rsid w:val="00842E18"/>
    <w:rsid w:val="00842E1D"/>
    <w:rsid w:val="00842F9F"/>
    <w:rsid w:val="00842FAF"/>
    <w:rsid w:val="00843131"/>
    <w:rsid w:val="008431D9"/>
    <w:rsid w:val="00843677"/>
    <w:rsid w:val="008437A0"/>
    <w:rsid w:val="00843887"/>
    <w:rsid w:val="00843A14"/>
    <w:rsid w:val="00843A5A"/>
    <w:rsid w:val="00843AC8"/>
    <w:rsid w:val="00843BD9"/>
    <w:rsid w:val="00843FEB"/>
    <w:rsid w:val="00844207"/>
    <w:rsid w:val="008444DB"/>
    <w:rsid w:val="008444E8"/>
    <w:rsid w:val="00844540"/>
    <w:rsid w:val="00844599"/>
    <w:rsid w:val="0084480A"/>
    <w:rsid w:val="00844A6E"/>
    <w:rsid w:val="00844C7A"/>
    <w:rsid w:val="00844C9B"/>
    <w:rsid w:val="00844DA2"/>
    <w:rsid w:val="00845245"/>
    <w:rsid w:val="008452BF"/>
    <w:rsid w:val="00845467"/>
    <w:rsid w:val="0084566A"/>
    <w:rsid w:val="0084567C"/>
    <w:rsid w:val="008456B3"/>
    <w:rsid w:val="0084577B"/>
    <w:rsid w:val="008457CF"/>
    <w:rsid w:val="00845955"/>
    <w:rsid w:val="00845C8B"/>
    <w:rsid w:val="00845D2A"/>
    <w:rsid w:val="00845F4A"/>
    <w:rsid w:val="00845F88"/>
    <w:rsid w:val="008460D4"/>
    <w:rsid w:val="00846126"/>
    <w:rsid w:val="00846203"/>
    <w:rsid w:val="008469CF"/>
    <w:rsid w:val="008469D3"/>
    <w:rsid w:val="00846A09"/>
    <w:rsid w:val="00846A0D"/>
    <w:rsid w:val="00846AC1"/>
    <w:rsid w:val="00846D47"/>
    <w:rsid w:val="00846E9F"/>
    <w:rsid w:val="00846F83"/>
    <w:rsid w:val="00846FEC"/>
    <w:rsid w:val="008470D7"/>
    <w:rsid w:val="0084720C"/>
    <w:rsid w:val="0084748A"/>
    <w:rsid w:val="008474AF"/>
    <w:rsid w:val="0084776B"/>
    <w:rsid w:val="0084777C"/>
    <w:rsid w:val="008477FE"/>
    <w:rsid w:val="00847831"/>
    <w:rsid w:val="008478BC"/>
    <w:rsid w:val="0084796F"/>
    <w:rsid w:val="00847AA3"/>
    <w:rsid w:val="00847BDC"/>
    <w:rsid w:val="00847CA9"/>
    <w:rsid w:val="00847CAB"/>
    <w:rsid w:val="00847D1C"/>
    <w:rsid w:val="00847FE0"/>
    <w:rsid w:val="00850028"/>
    <w:rsid w:val="008503EE"/>
    <w:rsid w:val="00850565"/>
    <w:rsid w:val="00850648"/>
    <w:rsid w:val="00850938"/>
    <w:rsid w:val="00850B31"/>
    <w:rsid w:val="00850DFD"/>
    <w:rsid w:val="00850EA2"/>
    <w:rsid w:val="00850F0C"/>
    <w:rsid w:val="0085117A"/>
    <w:rsid w:val="0085119B"/>
    <w:rsid w:val="00851313"/>
    <w:rsid w:val="0085143A"/>
    <w:rsid w:val="0085150E"/>
    <w:rsid w:val="00851537"/>
    <w:rsid w:val="00851862"/>
    <w:rsid w:val="00851868"/>
    <w:rsid w:val="00851A6E"/>
    <w:rsid w:val="00851A85"/>
    <w:rsid w:val="00851AAA"/>
    <w:rsid w:val="00851BF6"/>
    <w:rsid w:val="00851F83"/>
    <w:rsid w:val="00852027"/>
    <w:rsid w:val="00852122"/>
    <w:rsid w:val="008522C4"/>
    <w:rsid w:val="008526D2"/>
    <w:rsid w:val="008526E2"/>
    <w:rsid w:val="00852808"/>
    <w:rsid w:val="00852921"/>
    <w:rsid w:val="008529D5"/>
    <w:rsid w:val="00852CCE"/>
    <w:rsid w:val="00852E35"/>
    <w:rsid w:val="00852EA2"/>
    <w:rsid w:val="00852F46"/>
    <w:rsid w:val="00852FE4"/>
    <w:rsid w:val="00853010"/>
    <w:rsid w:val="008530E1"/>
    <w:rsid w:val="0085317F"/>
    <w:rsid w:val="008533D4"/>
    <w:rsid w:val="008535E1"/>
    <w:rsid w:val="00853922"/>
    <w:rsid w:val="00853A88"/>
    <w:rsid w:val="00853EAA"/>
    <w:rsid w:val="00853F9B"/>
    <w:rsid w:val="0085416F"/>
    <w:rsid w:val="00854836"/>
    <w:rsid w:val="00854968"/>
    <w:rsid w:val="008549E8"/>
    <w:rsid w:val="008549F7"/>
    <w:rsid w:val="00854F05"/>
    <w:rsid w:val="00854FAC"/>
    <w:rsid w:val="008550A6"/>
    <w:rsid w:val="008557B5"/>
    <w:rsid w:val="008557C9"/>
    <w:rsid w:val="0085591C"/>
    <w:rsid w:val="0085599C"/>
    <w:rsid w:val="008559B3"/>
    <w:rsid w:val="00855B7D"/>
    <w:rsid w:val="00855C11"/>
    <w:rsid w:val="00855E05"/>
    <w:rsid w:val="00855EE8"/>
    <w:rsid w:val="0085609F"/>
    <w:rsid w:val="00856172"/>
    <w:rsid w:val="00856417"/>
    <w:rsid w:val="008565EF"/>
    <w:rsid w:val="008567B5"/>
    <w:rsid w:val="0085690E"/>
    <w:rsid w:val="00856AE7"/>
    <w:rsid w:val="00856E21"/>
    <w:rsid w:val="00856EA8"/>
    <w:rsid w:val="00856F64"/>
    <w:rsid w:val="00856FFE"/>
    <w:rsid w:val="0085714B"/>
    <w:rsid w:val="008571EA"/>
    <w:rsid w:val="00857317"/>
    <w:rsid w:val="00857473"/>
    <w:rsid w:val="00857563"/>
    <w:rsid w:val="0085760D"/>
    <w:rsid w:val="00857831"/>
    <w:rsid w:val="00857BC0"/>
    <w:rsid w:val="00857ECD"/>
    <w:rsid w:val="0086007F"/>
    <w:rsid w:val="0086009B"/>
    <w:rsid w:val="00860101"/>
    <w:rsid w:val="008602FA"/>
    <w:rsid w:val="00860507"/>
    <w:rsid w:val="00860559"/>
    <w:rsid w:val="0086060A"/>
    <w:rsid w:val="008606A8"/>
    <w:rsid w:val="00860A4E"/>
    <w:rsid w:val="00860AFD"/>
    <w:rsid w:val="00860C43"/>
    <w:rsid w:val="00860C92"/>
    <w:rsid w:val="00860CC2"/>
    <w:rsid w:val="00860EA4"/>
    <w:rsid w:val="00861032"/>
    <w:rsid w:val="008610B8"/>
    <w:rsid w:val="008611A2"/>
    <w:rsid w:val="008611F3"/>
    <w:rsid w:val="008611FA"/>
    <w:rsid w:val="008612CA"/>
    <w:rsid w:val="008613C3"/>
    <w:rsid w:val="008613EF"/>
    <w:rsid w:val="0086144F"/>
    <w:rsid w:val="00861516"/>
    <w:rsid w:val="008616FB"/>
    <w:rsid w:val="0086175F"/>
    <w:rsid w:val="008618C1"/>
    <w:rsid w:val="00861950"/>
    <w:rsid w:val="008619AD"/>
    <w:rsid w:val="00861A87"/>
    <w:rsid w:val="00861B7C"/>
    <w:rsid w:val="00862205"/>
    <w:rsid w:val="00862288"/>
    <w:rsid w:val="0086228F"/>
    <w:rsid w:val="008622BF"/>
    <w:rsid w:val="00862363"/>
    <w:rsid w:val="0086251F"/>
    <w:rsid w:val="00862735"/>
    <w:rsid w:val="00862A5A"/>
    <w:rsid w:val="00862B26"/>
    <w:rsid w:val="00862D10"/>
    <w:rsid w:val="00862F6E"/>
    <w:rsid w:val="0086325F"/>
    <w:rsid w:val="008634B4"/>
    <w:rsid w:val="0086364E"/>
    <w:rsid w:val="008636E7"/>
    <w:rsid w:val="00863AA0"/>
    <w:rsid w:val="00863BA5"/>
    <w:rsid w:val="00863D58"/>
    <w:rsid w:val="00863F92"/>
    <w:rsid w:val="00864054"/>
    <w:rsid w:val="008640CD"/>
    <w:rsid w:val="00864135"/>
    <w:rsid w:val="00864211"/>
    <w:rsid w:val="008642E8"/>
    <w:rsid w:val="008642FE"/>
    <w:rsid w:val="00864487"/>
    <w:rsid w:val="008644A0"/>
    <w:rsid w:val="00864519"/>
    <w:rsid w:val="008645BF"/>
    <w:rsid w:val="0086469C"/>
    <w:rsid w:val="00864814"/>
    <w:rsid w:val="008649CB"/>
    <w:rsid w:val="00864A00"/>
    <w:rsid w:val="00864B18"/>
    <w:rsid w:val="00864BD1"/>
    <w:rsid w:val="00864C3D"/>
    <w:rsid w:val="00864D95"/>
    <w:rsid w:val="00864E7A"/>
    <w:rsid w:val="00864EC5"/>
    <w:rsid w:val="008651B7"/>
    <w:rsid w:val="008652DD"/>
    <w:rsid w:val="00865670"/>
    <w:rsid w:val="008656FF"/>
    <w:rsid w:val="00865B04"/>
    <w:rsid w:val="00865B31"/>
    <w:rsid w:val="00865CC5"/>
    <w:rsid w:val="00865E99"/>
    <w:rsid w:val="00866564"/>
    <w:rsid w:val="0086670A"/>
    <w:rsid w:val="0086674A"/>
    <w:rsid w:val="008667A4"/>
    <w:rsid w:val="00866AB3"/>
    <w:rsid w:val="00866C7E"/>
    <w:rsid w:val="00866D6E"/>
    <w:rsid w:val="00866D80"/>
    <w:rsid w:val="00866DAD"/>
    <w:rsid w:val="00866F00"/>
    <w:rsid w:val="00866F26"/>
    <w:rsid w:val="00867058"/>
    <w:rsid w:val="00867065"/>
    <w:rsid w:val="00867241"/>
    <w:rsid w:val="00867370"/>
    <w:rsid w:val="00867844"/>
    <w:rsid w:val="00867931"/>
    <w:rsid w:val="00867BF6"/>
    <w:rsid w:val="00867C92"/>
    <w:rsid w:val="008700A0"/>
    <w:rsid w:val="00870186"/>
    <w:rsid w:val="0087046A"/>
    <w:rsid w:val="008705D5"/>
    <w:rsid w:val="008708A7"/>
    <w:rsid w:val="0087101F"/>
    <w:rsid w:val="00871218"/>
    <w:rsid w:val="0087133F"/>
    <w:rsid w:val="008713CC"/>
    <w:rsid w:val="00871525"/>
    <w:rsid w:val="008716A9"/>
    <w:rsid w:val="0087173C"/>
    <w:rsid w:val="0087196C"/>
    <w:rsid w:val="00871A00"/>
    <w:rsid w:val="00871A84"/>
    <w:rsid w:val="00871A87"/>
    <w:rsid w:val="00871A9B"/>
    <w:rsid w:val="00871B5F"/>
    <w:rsid w:val="00871E47"/>
    <w:rsid w:val="00872179"/>
    <w:rsid w:val="00872195"/>
    <w:rsid w:val="0087219A"/>
    <w:rsid w:val="008721D9"/>
    <w:rsid w:val="008722C2"/>
    <w:rsid w:val="00872362"/>
    <w:rsid w:val="00872366"/>
    <w:rsid w:val="008724D7"/>
    <w:rsid w:val="00872620"/>
    <w:rsid w:val="00872626"/>
    <w:rsid w:val="0087288A"/>
    <w:rsid w:val="00872A25"/>
    <w:rsid w:val="00872B74"/>
    <w:rsid w:val="00872C85"/>
    <w:rsid w:val="00872CF1"/>
    <w:rsid w:val="00872D52"/>
    <w:rsid w:val="00872DC4"/>
    <w:rsid w:val="00873274"/>
    <w:rsid w:val="008733FD"/>
    <w:rsid w:val="0087340C"/>
    <w:rsid w:val="008735C8"/>
    <w:rsid w:val="008736F6"/>
    <w:rsid w:val="00873883"/>
    <w:rsid w:val="008738BD"/>
    <w:rsid w:val="0087390B"/>
    <w:rsid w:val="008739DD"/>
    <w:rsid w:val="00873A30"/>
    <w:rsid w:val="00873A58"/>
    <w:rsid w:val="00873B7E"/>
    <w:rsid w:val="00873D3D"/>
    <w:rsid w:val="00873F73"/>
    <w:rsid w:val="008740FB"/>
    <w:rsid w:val="00874814"/>
    <w:rsid w:val="008748F5"/>
    <w:rsid w:val="00874CD7"/>
    <w:rsid w:val="00874D57"/>
    <w:rsid w:val="00874E9B"/>
    <w:rsid w:val="00874F99"/>
    <w:rsid w:val="008750BE"/>
    <w:rsid w:val="0087528D"/>
    <w:rsid w:val="008753FE"/>
    <w:rsid w:val="008759DC"/>
    <w:rsid w:val="008759F1"/>
    <w:rsid w:val="00875E2A"/>
    <w:rsid w:val="00876067"/>
    <w:rsid w:val="008762F2"/>
    <w:rsid w:val="0087643C"/>
    <w:rsid w:val="00876498"/>
    <w:rsid w:val="0087655C"/>
    <w:rsid w:val="00876601"/>
    <w:rsid w:val="00876614"/>
    <w:rsid w:val="00876622"/>
    <w:rsid w:val="00876900"/>
    <w:rsid w:val="008769B1"/>
    <w:rsid w:val="00876A60"/>
    <w:rsid w:val="00876B40"/>
    <w:rsid w:val="00876C64"/>
    <w:rsid w:val="00876CA3"/>
    <w:rsid w:val="00876E7F"/>
    <w:rsid w:val="00876F42"/>
    <w:rsid w:val="00876FBB"/>
    <w:rsid w:val="0087701B"/>
    <w:rsid w:val="00877369"/>
    <w:rsid w:val="00877615"/>
    <w:rsid w:val="00877822"/>
    <w:rsid w:val="00877887"/>
    <w:rsid w:val="00877C0C"/>
    <w:rsid w:val="00877D14"/>
    <w:rsid w:val="00877D16"/>
    <w:rsid w:val="00880128"/>
    <w:rsid w:val="00880749"/>
    <w:rsid w:val="00880861"/>
    <w:rsid w:val="0088087B"/>
    <w:rsid w:val="008809E6"/>
    <w:rsid w:val="00880D50"/>
    <w:rsid w:val="0088127A"/>
    <w:rsid w:val="008812A0"/>
    <w:rsid w:val="008812AC"/>
    <w:rsid w:val="00881319"/>
    <w:rsid w:val="008813A2"/>
    <w:rsid w:val="008814A9"/>
    <w:rsid w:val="008814AA"/>
    <w:rsid w:val="008815DB"/>
    <w:rsid w:val="008818C2"/>
    <w:rsid w:val="00881B8F"/>
    <w:rsid w:val="00881C3B"/>
    <w:rsid w:val="00881DCA"/>
    <w:rsid w:val="00881E6A"/>
    <w:rsid w:val="008823D3"/>
    <w:rsid w:val="0088241A"/>
    <w:rsid w:val="00882852"/>
    <w:rsid w:val="008829A8"/>
    <w:rsid w:val="008829EA"/>
    <w:rsid w:val="00882A08"/>
    <w:rsid w:val="00882B87"/>
    <w:rsid w:val="00882CD9"/>
    <w:rsid w:val="00882FE1"/>
    <w:rsid w:val="0088302B"/>
    <w:rsid w:val="00883072"/>
    <w:rsid w:val="00883309"/>
    <w:rsid w:val="00883364"/>
    <w:rsid w:val="008836E7"/>
    <w:rsid w:val="00883716"/>
    <w:rsid w:val="00883961"/>
    <w:rsid w:val="00883A7B"/>
    <w:rsid w:val="00883AF1"/>
    <w:rsid w:val="00883B70"/>
    <w:rsid w:val="00883B85"/>
    <w:rsid w:val="00883D9C"/>
    <w:rsid w:val="00883F29"/>
    <w:rsid w:val="00883F4E"/>
    <w:rsid w:val="008843AA"/>
    <w:rsid w:val="008846B1"/>
    <w:rsid w:val="0088474B"/>
    <w:rsid w:val="00884847"/>
    <w:rsid w:val="00884908"/>
    <w:rsid w:val="008849AD"/>
    <w:rsid w:val="00884A17"/>
    <w:rsid w:val="00884A52"/>
    <w:rsid w:val="00884BF8"/>
    <w:rsid w:val="00884CC4"/>
    <w:rsid w:val="00884D05"/>
    <w:rsid w:val="00884EEB"/>
    <w:rsid w:val="0088527D"/>
    <w:rsid w:val="0088528D"/>
    <w:rsid w:val="00885311"/>
    <w:rsid w:val="00885460"/>
    <w:rsid w:val="0088558D"/>
    <w:rsid w:val="00885AB8"/>
    <w:rsid w:val="008860AD"/>
    <w:rsid w:val="0088640A"/>
    <w:rsid w:val="0088649C"/>
    <w:rsid w:val="008865F1"/>
    <w:rsid w:val="008868D6"/>
    <w:rsid w:val="00886B44"/>
    <w:rsid w:val="00886B45"/>
    <w:rsid w:val="00886B8B"/>
    <w:rsid w:val="00886C42"/>
    <w:rsid w:val="00886DD4"/>
    <w:rsid w:val="00886FA6"/>
    <w:rsid w:val="00887136"/>
    <w:rsid w:val="008878EF"/>
    <w:rsid w:val="00887952"/>
    <w:rsid w:val="00887BF9"/>
    <w:rsid w:val="00887D4E"/>
    <w:rsid w:val="00887D85"/>
    <w:rsid w:val="00887E3C"/>
    <w:rsid w:val="00887EBF"/>
    <w:rsid w:val="00887F59"/>
    <w:rsid w:val="0089010D"/>
    <w:rsid w:val="00890255"/>
    <w:rsid w:val="00890461"/>
    <w:rsid w:val="00890494"/>
    <w:rsid w:val="008904FB"/>
    <w:rsid w:val="008905A7"/>
    <w:rsid w:val="008906F2"/>
    <w:rsid w:val="00890747"/>
    <w:rsid w:val="008907B7"/>
    <w:rsid w:val="00890999"/>
    <w:rsid w:val="00890A56"/>
    <w:rsid w:val="00890CD2"/>
    <w:rsid w:val="00890D2E"/>
    <w:rsid w:val="00890EFC"/>
    <w:rsid w:val="00890F83"/>
    <w:rsid w:val="008912F2"/>
    <w:rsid w:val="008914A3"/>
    <w:rsid w:val="00891624"/>
    <w:rsid w:val="008918C2"/>
    <w:rsid w:val="008919E0"/>
    <w:rsid w:val="008919E1"/>
    <w:rsid w:val="00891A93"/>
    <w:rsid w:val="00891B4C"/>
    <w:rsid w:val="00891C3F"/>
    <w:rsid w:val="00891D53"/>
    <w:rsid w:val="00892204"/>
    <w:rsid w:val="00892430"/>
    <w:rsid w:val="008924FD"/>
    <w:rsid w:val="00892510"/>
    <w:rsid w:val="008926A8"/>
    <w:rsid w:val="0089273F"/>
    <w:rsid w:val="0089276A"/>
    <w:rsid w:val="00892830"/>
    <w:rsid w:val="00892D9D"/>
    <w:rsid w:val="00892E59"/>
    <w:rsid w:val="0089306E"/>
    <w:rsid w:val="00893325"/>
    <w:rsid w:val="008935C4"/>
    <w:rsid w:val="00893607"/>
    <w:rsid w:val="00893659"/>
    <w:rsid w:val="00893937"/>
    <w:rsid w:val="00893946"/>
    <w:rsid w:val="00893D2F"/>
    <w:rsid w:val="00893D67"/>
    <w:rsid w:val="00893E63"/>
    <w:rsid w:val="00893F53"/>
    <w:rsid w:val="00893F5A"/>
    <w:rsid w:val="0089419F"/>
    <w:rsid w:val="0089420B"/>
    <w:rsid w:val="0089426B"/>
    <w:rsid w:val="008942CD"/>
    <w:rsid w:val="00894506"/>
    <w:rsid w:val="008946E4"/>
    <w:rsid w:val="0089484E"/>
    <w:rsid w:val="00894D1F"/>
    <w:rsid w:val="00894F05"/>
    <w:rsid w:val="00894F09"/>
    <w:rsid w:val="008950ED"/>
    <w:rsid w:val="008953CC"/>
    <w:rsid w:val="008957A8"/>
    <w:rsid w:val="00895ACD"/>
    <w:rsid w:val="00895BF9"/>
    <w:rsid w:val="00895EF1"/>
    <w:rsid w:val="00895FCB"/>
    <w:rsid w:val="008960FA"/>
    <w:rsid w:val="008961E7"/>
    <w:rsid w:val="008962F6"/>
    <w:rsid w:val="008963B7"/>
    <w:rsid w:val="00896537"/>
    <w:rsid w:val="0089673F"/>
    <w:rsid w:val="008968B8"/>
    <w:rsid w:val="00896B46"/>
    <w:rsid w:val="00896BD0"/>
    <w:rsid w:val="00896FC9"/>
    <w:rsid w:val="008970AB"/>
    <w:rsid w:val="008970EA"/>
    <w:rsid w:val="008971F5"/>
    <w:rsid w:val="0089732E"/>
    <w:rsid w:val="0089779B"/>
    <w:rsid w:val="008977E6"/>
    <w:rsid w:val="008978C8"/>
    <w:rsid w:val="00897980"/>
    <w:rsid w:val="00897A2C"/>
    <w:rsid w:val="00897B78"/>
    <w:rsid w:val="00897BE8"/>
    <w:rsid w:val="00897CDD"/>
    <w:rsid w:val="008A0187"/>
    <w:rsid w:val="008A0332"/>
    <w:rsid w:val="008A0334"/>
    <w:rsid w:val="008A04E0"/>
    <w:rsid w:val="008A08AE"/>
    <w:rsid w:val="008A09AA"/>
    <w:rsid w:val="008A09E4"/>
    <w:rsid w:val="008A0AF9"/>
    <w:rsid w:val="008A0C4E"/>
    <w:rsid w:val="008A0FB1"/>
    <w:rsid w:val="008A117B"/>
    <w:rsid w:val="008A1467"/>
    <w:rsid w:val="008A150A"/>
    <w:rsid w:val="008A1609"/>
    <w:rsid w:val="008A19ED"/>
    <w:rsid w:val="008A1AF1"/>
    <w:rsid w:val="008A1C15"/>
    <w:rsid w:val="008A1CE3"/>
    <w:rsid w:val="008A1E3F"/>
    <w:rsid w:val="008A1E83"/>
    <w:rsid w:val="008A2199"/>
    <w:rsid w:val="008A23CA"/>
    <w:rsid w:val="008A24AD"/>
    <w:rsid w:val="008A27FF"/>
    <w:rsid w:val="008A2828"/>
    <w:rsid w:val="008A2A7B"/>
    <w:rsid w:val="008A2CBE"/>
    <w:rsid w:val="008A2F48"/>
    <w:rsid w:val="008A2FE8"/>
    <w:rsid w:val="008A306A"/>
    <w:rsid w:val="008A30A8"/>
    <w:rsid w:val="008A3435"/>
    <w:rsid w:val="008A3513"/>
    <w:rsid w:val="008A36C2"/>
    <w:rsid w:val="008A39A2"/>
    <w:rsid w:val="008A3A0E"/>
    <w:rsid w:val="008A3A17"/>
    <w:rsid w:val="008A3CB2"/>
    <w:rsid w:val="008A3DCD"/>
    <w:rsid w:val="008A4001"/>
    <w:rsid w:val="008A40DE"/>
    <w:rsid w:val="008A4173"/>
    <w:rsid w:val="008A4435"/>
    <w:rsid w:val="008A44A8"/>
    <w:rsid w:val="008A44BF"/>
    <w:rsid w:val="008A476E"/>
    <w:rsid w:val="008A4992"/>
    <w:rsid w:val="008A49F8"/>
    <w:rsid w:val="008A4AC6"/>
    <w:rsid w:val="008A4B8C"/>
    <w:rsid w:val="008A4D9A"/>
    <w:rsid w:val="008A4EFC"/>
    <w:rsid w:val="008A4F54"/>
    <w:rsid w:val="008A5036"/>
    <w:rsid w:val="008A5213"/>
    <w:rsid w:val="008A52F7"/>
    <w:rsid w:val="008A5427"/>
    <w:rsid w:val="008A5663"/>
    <w:rsid w:val="008A5725"/>
    <w:rsid w:val="008A5763"/>
    <w:rsid w:val="008A5969"/>
    <w:rsid w:val="008A5A98"/>
    <w:rsid w:val="008A5EB1"/>
    <w:rsid w:val="008A5F1A"/>
    <w:rsid w:val="008A5F6A"/>
    <w:rsid w:val="008A6135"/>
    <w:rsid w:val="008A630F"/>
    <w:rsid w:val="008A645F"/>
    <w:rsid w:val="008A664A"/>
    <w:rsid w:val="008A66A5"/>
    <w:rsid w:val="008A6701"/>
    <w:rsid w:val="008A6744"/>
    <w:rsid w:val="008A6769"/>
    <w:rsid w:val="008A67C7"/>
    <w:rsid w:val="008A68D1"/>
    <w:rsid w:val="008A69E5"/>
    <w:rsid w:val="008A6DEA"/>
    <w:rsid w:val="008A6E6C"/>
    <w:rsid w:val="008A72BF"/>
    <w:rsid w:val="008A7677"/>
    <w:rsid w:val="008A7789"/>
    <w:rsid w:val="008A7A8D"/>
    <w:rsid w:val="008A7DDC"/>
    <w:rsid w:val="008A7EAE"/>
    <w:rsid w:val="008A7FF4"/>
    <w:rsid w:val="008B027D"/>
    <w:rsid w:val="008B04BD"/>
    <w:rsid w:val="008B0526"/>
    <w:rsid w:val="008B0862"/>
    <w:rsid w:val="008B08CD"/>
    <w:rsid w:val="008B0938"/>
    <w:rsid w:val="008B09A2"/>
    <w:rsid w:val="008B09F0"/>
    <w:rsid w:val="008B0A48"/>
    <w:rsid w:val="008B0AD6"/>
    <w:rsid w:val="008B0B99"/>
    <w:rsid w:val="008B0CEA"/>
    <w:rsid w:val="008B0FD9"/>
    <w:rsid w:val="008B1001"/>
    <w:rsid w:val="008B10C1"/>
    <w:rsid w:val="008B136C"/>
    <w:rsid w:val="008B1579"/>
    <w:rsid w:val="008B1591"/>
    <w:rsid w:val="008B1656"/>
    <w:rsid w:val="008B1708"/>
    <w:rsid w:val="008B1A44"/>
    <w:rsid w:val="008B1BEE"/>
    <w:rsid w:val="008B1C7E"/>
    <w:rsid w:val="008B1D49"/>
    <w:rsid w:val="008B1DD3"/>
    <w:rsid w:val="008B1E60"/>
    <w:rsid w:val="008B1E6F"/>
    <w:rsid w:val="008B1E9F"/>
    <w:rsid w:val="008B2275"/>
    <w:rsid w:val="008B228F"/>
    <w:rsid w:val="008B251C"/>
    <w:rsid w:val="008B252D"/>
    <w:rsid w:val="008B2C08"/>
    <w:rsid w:val="008B2CF7"/>
    <w:rsid w:val="008B2D3D"/>
    <w:rsid w:val="008B2E56"/>
    <w:rsid w:val="008B2E6C"/>
    <w:rsid w:val="008B2EAB"/>
    <w:rsid w:val="008B2FF7"/>
    <w:rsid w:val="008B3023"/>
    <w:rsid w:val="008B3168"/>
    <w:rsid w:val="008B31E7"/>
    <w:rsid w:val="008B32A6"/>
    <w:rsid w:val="008B32B4"/>
    <w:rsid w:val="008B33BA"/>
    <w:rsid w:val="008B353F"/>
    <w:rsid w:val="008B3606"/>
    <w:rsid w:val="008B3750"/>
    <w:rsid w:val="008B389C"/>
    <w:rsid w:val="008B3B04"/>
    <w:rsid w:val="008B3B75"/>
    <w:rsid w:val="008B3C6B"/>
    <w:rsid w:val="008B3D2A"/>
    <w:rsid w:val="008B3DC0"/>
    <w:rsid w:val="008B3F41"/>
    <w:rsid w:val="008B3FD3"/>
    <w:rsid w:val="008B403D"/>
    <w:rsid w:val="008B43FE"/>
    <w:rsid w:val="008B447A"/>
    <w:rsid w:val="008B461B"/>
    <w:rsid w:val="008B4658"/>
    <w:rsid w:val="008B46F9"/>
    <w:rsid w:val="008B4802"/>
    <w:rsid w:val="008B4823"/>
    <w:rsid w:val="008B49CD"/>
    <w:rsid w:val="008B4BCF"/>
    <w:rsid w:val="008B4BF8"/>
    <w:rsid w:val="008B4D43"/>
    <w:rsid w:val="008B4FBC"/>
    <w:rsid w:val="008B4FEE"/>
    <w:rsid w:val="008B503A"/>
    <w:rsid w:val="008B530A"/>
    <w:rsid w:val="008B53AA"/>
    <w:rsid w:val="008B53C4"/>
    <w:rsid w:val="008B5575"/>
    <w:rsid w:val="008B5679"/>
    <w:rsid w:val="008B5712"/>
    <w:rsid w:val="008B57E5"/>
    <w:rsid w:val="008B58DE"/>
    <w:rsid w:val="008B5A3A"/>
    <w:rsid w:val="008B5B13"/>
    <w:rsid w:val="008B5B92"/>
    <w:rsid w:val="008B5BA2"/>
    <w:rsid w:val="008B5BE7"/>
    <w:rsid w:val="008B5C07"/>
    <w:rsid w:val="008B5CFA"/>
    <w:rsid w:val="008B5F92"/>
    <w:rsid w:val="008B6016"/>
    <w:rsid w:val="008B60EE"/>
    <w:rsid w:val="008B61F2"/>
    <w:rsid w:val="008B62ED"/>
    <w:rsid w:val="008B6728"/>
    <w:rsid w:val="008B69B1"/>
    <w:rsid w:val="008B6A66"/>
    <w:rsid w:val="008B6DB3"/>
    <w:rsid w:val="008B6DD4"/>
    <w:rsid w:val="008B6E37"/>
    <w:rsid w:val="008B6EBD"/>
    <w:rsid w:val="008B6FCA"/>
    <w:rsid w:val="008B7177"/>
    <w:rsid w:val="008B71BD"/>
    <w:rsid w:val="008B7277"/>
    <w:rsid w:val="008B72CD"/>
    <w:rsid w:val="008B7718"/>
    <w:rsid w:val="008B7781"/>
    <w:rsid w:val="008B783A"/>
    <w:rsid w:val="008B79FA"/>
    <w:rsid w:val="008B7B55"/>
    <w:rsid w:val="008B7F00"/>
    <w:rsid w:val="008B7F0C"/>
    <w:rsid w:val="008B7F3C"/>
    <w:rsid w:val="008B7FA5"/>
    <w:rsid w:val="008C00B2"/>
    <w:rsid w:val="008C00F3"/>
    <w:rsid w:val="008C0364"/>
    <w:rsid w:val="008C0400"/>
    <w:rsid w:val="008C0585"/>
    <w:rsid w:val="008C06C3"/>
    <w:rsid w:val="008C07BF"/>
    <w:rsid w:val="008C099D"/>
    <w:rsid w:val="008C0BB1"/>
    <w:rsid w:val="008C0BEE"/>
    <w:rsid w:val="008C0DC5"/>
    <w:rsid w:val="008C1093"/>
    <w:rsid w:val="008C10FF"/>
    <w:rsid w:val="008C113F"/>
    <w:rsid w:val="008C14EB"/>
    <w:rsid w:val="008C1641"/>
    <w:rsid w:val="008C1777"/>
    <w:rsid w:val="008C1912"/>
    <w:rsid w:val="008C1990"/>
    <w:rsid w:val="008C1AA8"/>
    <w:rsid w:val="008C1BC3"/>
    <w:rsid w:val="008C1CE4"/>
    <w:rsid w:val="008C1E06"/>
    <w:rsid w:val="008C1EE0"/>
    <w:rsid w:val="008C20D3"/>
    <w:rsid w:val="008C23C4"/>
    <w:rsid w:val="008C2530"/>
    <w:rsid w:val="008C254F"/>
    <w:rsid w:val="008C25A0"/>
    <w:rsid w:val="008C2600"/>
    <w:rsid w:val="008C27FF"/>
    <w:rsid w:val="008C2800"/>
    <w:rsid w:val="008C2862"/>
    <w:rsid w:val="008C2AF0"/>
    <w:rsid w:val="008C2B27"/>
    <w:rsid w:val="008C2C31"/>
    <w:rsid w:val="008C3492"/>
    <w:rsid w:val="008C34A1"/>
    <w:rsid w:val="008C34F1"/>
    <w:rsid w:val="008C351D"/>
    <w:rsid w:val="008C3565"/>
    <w:rsid w:val="008C3732"/>
    <w:rsid w:val="008C37B8"/>
    <w:rsid w:val="008C3EED"/>
    <w:rsid w:val="008C4087"/>
    <w:rsid w:val="008C4106"/>
    <w:rsid w:val="008C4229"/>
    <w:rsid w:val="008C433E"/>
    <w:rsid w:val="008C44A3"/>
    <w:rsid w:val="008C49A6"/>
    <w:rsid w:val="008C4B4B"/>
    <w:rsid w:val="008C4D13"/>
    <w:rsid w:val="008C4ECD"/>
    <w:rsid w:val="008C514B"/>
    <w:rsid w:val="008C5184"/>
    <w:rsid w:val="008C51A7"/>
    <w:rsid w:val="008C5B95"/>
    <w:rsid w:val="008C5BE8"/>
    <w:rsid w:val="008C5CC3"/>
    <w:rsid w:val="008C6325"/>
    <w:rsid w:val="008C632A"/>
    <w:rsid w:val="008C6476"/>
    <w:rsid w:val="008C6766"/>
    <w:rsid w:val="008C6DEF"/>
    <w:rsid w:val="008C6E88"/>
    <w:rsid w:val="008C7144"/>
    <w:rsid w:val="008C7236"/>
    <w:rsid w:val="008C747F"/>
    <w:rsid w:val="008C752D"/>
    <w:rsid w:val="008C7612"/>
    <w:rsid w:val="008C7795"/>
    <w:rsid w:val="008C78D1"/>
    <w:rsid w:val="008C7987"/>
    <w:rsid w:val="008C7D80"/>
    <w:rsid w:val="008C7D84"/>
    <w:rsid w:val="008C7EDD"/>
    <w:rsid w:val="008D028F"/>
    <w:rsid w:val="008D02AA"/>
    <w:rsid w:val="008D034D"/>
    <w:rsid w:val="008D03C2"/>
    <w:rsid w:val="008D0899"/>
    <w:rsid w:val="008D08D6"/>
    <w:rsid w:val="008D08E7"/>
    <w:rsid w:val="008D0CE5"/>
    <w:rsid w:val="008D0D70"/>
    <w:rsid w:val="008D0FC4"/>
    <w:rsid w:val="008D1309"/>
    <w:rsid w:val="008D13B7"/>
    <w:rsid w:val="008D1434"/>
    <w:rsid w:val="008D1457"/>
    <w:rsid w:val="008D1460"/>
    <w:rsid w:val="008D1611"/>
    <w:rsid w:val="008D17A1"/>
    <w:rsid w:val="008D1A8A"/>
    <w:rsid w:val="008D1B56"/>
    <w:rsid w:val="008D1C3B"/>
    <w:rsid w:val="008D1EF2"/>
    <w:rsid w:val="008D2065"/>
    <w:rsid w:val="008D22D4"/>
    <w:rsid w:val="008D2309"/>
    <w:rsid w:val="008D245E"/>
    <w:rsid w:val="008D247B"/>
    <w:rsid w:val="008D2515"/>
    <w:rsid w:val="008D2560"/>
    <w:rsid w:val="008D288D"/>
    <w:rsid w:val="008D28DA"/>
    <w:rsid w:val="008D28FF"/>
    <w:rsid w:val="008D293A"/>
    <w:rsid w:val="008D2C6B"/>
    <w:rsid w:val="008D2D44"/>
    <w:rsid w:val="008D2E03"/>
    <w:rsid w:val="008D30B2"/>
    <w:rsid w:val="008D30F6"/>
    <w:rsid w:val="008D3155"/>
    <w:rsid w:val="008D342F"/>
    <w:rsid w:val="008D344C"/>
    <w:rsid w:val="008D3652"/>
    <w:rsid w:val="008D371A"/>
    <w:rsid w:val="008D383C"/>
    <w:rsid w:val="008D3857"/>
    <w:rsid w:val="008D3960"/>
    <w:rsid w:val="008D399A"/>
    <w:rsid w:val="008D3C7B"/>
    <w:rsid w:val="008D3C7D"/>
    <w:rsid w:val="008D3DEA"/>
    <w:rsid w:val="008D41A4"/>
    <w:rsid w:val="008D42B8"/>
    <w:rsid w:val="008D4421"/>
    <w:rsid w:val="008D4471"/>
    <w:rsid w:val="008D44FC"/>
    <w:rsid w:val="008D456C"/>
    <w:rsid w:val="008D4685"/>
    <w:rsid w:val="008D4864"/>
    <w:rsid w:val="008D4C6B"/>
    <w:rsid w:val="008D4DAB"/>
    <w:rsid w:val="008D4EB0"/>
    <w:rsid w:val="008D4ECB"/>
    <w:rsid w:val="008D51B6"/>
    <w:rsid w:val="008D52A5"/>
    <w:rsid w:val="008D52E3"/>
    <w:rsid w:val="008D5343"/>
    <w:rsid w:val="008D54C9"/>
    <w:rsid w:val="008D54D2"/>
    <w:rsid w:val="008D551C"/>
    <w:rsid w:val="008D55E7"/>
    <w:rsid w:val="008D55FB"/>
    <w:rsid w:val="008D5631"/>
    <w:rsid w:val="008D5693"/>
    <w:rsid w:val="008D5866"/>
    <w:rsid w:val="008D5DEC"/>
    <w:rsid w:val="008D601A"/>
    <w:rsid w:val="008D601F"/>
    <w:rsid w:val="008D61FD"/>
    <w:rsid w:val="008D62C0"/>
    <w:rsid w:val="008D62E7"/>
    <w:rsid w:val="008D6358"/>
    <w:rsid w:val="008D63D7"/>
    <w:rsid w:val="008D6475"/>
    <w:rsid w:val="008D6501"/>
    <w:rsid w:val="008D6781"/>
    <w:rsid w:val="008D6C11"/>
    <w:rsid w:val="008D6DE0"/>
    <w:rsid w:val="008D6E87"/>
    <w:rsid w:val="008D6EF6"/>
    <w:rsid w:val="008D7272"/>
    <w:rsid w:val="008D7295"/>
    <w:rsid w:val="008D73FB"/>
    <w:rsid w:val="008D7405"/>
    <w:rsid w:val="008D742A"/>
    <w:rsid w:val="008D754B"/>
    <w:rsid w:val="008D7590"/>
    <w:rsid w:val="008D7908"/>
    <w:rsid w:val="008D7DB6"/>
    <w:rsid w:val="008E0082"/>
    <w:rsid w:val="008E01E3"/>
    <w:rsid w:val="008E0246"/>
    <w:rsid w:val="008E02B4"/>
    <w:rsid w:val="008E0498"/>
    <w:rsid w:val="008E0508"/>
    <w:rsid w:val="008E06F7"/>
    <w:rsid w:val="008E09C1"/>
    <w:rsid w:val="008E09EF"/>
    <w:rsid w:val="008E0C4E"/>
    <w:rsid w:val="008E0D66"/>
    <w:rsid w:val="008E0E47"/>
    <w:rsid w:val="008E0EB6"/>
    <w:rsid w:val="008E0EDB"/>
    <w:rsid w:val="008E131B"/>
    <w:rsid w:val="008E1403"/>
    <w:rsid w:val="008E152D"/>
    <w:rsid w:val="008E1561"/>
    <w:rsid w:val="008E157A"/>
    <w:rsid w:val="008E1681"/>
    <w:rsid w:val="008E169C"/>
    <w:rsid w:val="008E16F5"/>
    <w:rsid w:val="008E1819"/>
    <w:rsid w:val="008E1CFB"/>
    <w:rsid w:val="008E1DE2"/>
    <w:rsid w:val="008E1E5F"/>
    <w:rsid w:val="008E20B3"/>
    <w:rsid w:val="008E2108"/>
    <w:rsid w:val="008E2145"/>
    <w:rsid w:val="008E219C"/>
    <w:rsid w:val="008E265B"/>
    <w:rsid w:val="008E273C"/>
    <w:rsid w:val="008E291A"/>
    <w:rsid w:val="008E296B"/>
    <w:rsid w:val="008E29D2"/>
    <w:rsid w:val="008E2C0D"/>
    <w:rsid w:val="008E2C98"/>
    <w:rsid w:val="008E2CF5"/>
    <w:rsid w:val="008E2D43"/>
    <w:rsid w:val="008E2E3C"/>
    <w:rsid w:val="008E2F21"/>
    <w:rsid w:val="008E3043"/>
    <w:rsid w:val="008E31D5"/>
    <w:rsid w:val="008E34A0"/>
    <w:rsid w:val="008E358B"/>
    <w:rsid w:val="008E3667"/>
    <w:rsid w:val="008E36F1"/>
    <w:rsid w:val="008E3CD9"/>
    <w:rsid w:val="008E3D0F"/>
    <w:rsid w:val="008E40FB"/>
    <w:rsid w:val="008E413D"/>
    <w:rsid w:val="008E4184"/>
    <w:rsid w:val="008E4229"/>
    <w:rsid w:val="008E4376"/>
    <w:rsid w:val="008E43E5"/>
    <w:rsid w:val="008E4464"/>
    <w:rsid w:val="008E46F9"/>
    <w:rsid w:val="008E471B"/>
    <w:rsid w:val="008E482A"/>
    <w:rsid w:val="008E4852"/>
    <w:rsid w:val="008E4AA5"/>
    <w:rsid w:val="008E4AD5"/>
    <w:rsid w:val="008E4ED1"/>
    <w:rsid w:val="008E4F91"/>
    <w:rsid w:val="008E5087"/>
    <w:rsid w:val="008E50C4"/>
    <w:rsid w:val="008E548D"/>
    <w:rsid w:val="008E55EA"/>
    <w:rsid w:val="008E572E"/>
    <w:rsid w:val="008E573B"/>
    <w:rsid w:val="008E5871"/>
    <w:rsid w:val="008E59A0"/>
    <w:rsid w:val="008E59C9"/>
    <w:rsid w:val="008E5AA9"/>
    <w:rsid w:val="008E5BB8"/>
    <w:rsid w:val="008E5BCF"/>
    <w:rsid w:val="008E5D9E"/>
    <w:rsid w:val="008E5E4D"/>
    <w:rsid w:val="008E5FE3"/>
    <w:rsid w:val="008E61FD"/>
    <w:rsid w:val="008E620C"/>
    <w:rsid w:val="008E6253"/>
    <w:rsid w:val="008E6391"/>
    <w:rsid w:val="008E63F9"/>
    <w:rsid w:val="008E65BB"/>
    <w:rsid w:val="008E6625"/>
    <w:rsid w:val="008E6906"/>
    <w:rsid w:val="008E6A07"/>
    <w:rsid w:val="008E6A86"/>
    <w:rsid w:val="008E6AE8"/>
    <w:rsid w:val="008E6B16"/>
    <w:rsid w:val="008E70D6"/>
    <w:rsid w:val="008E71FB"/>
    <w:rsid w:val="008E7225"/>
    <w:rsid w:val="008E737E"/>
    <w:rsid w:val="008E7881"/>
    <w:rsid w:val="008E7B27"/>
    <w:rsid w:val="008E7D84"/>
    <w:rsid w:val="008E7DD6"/>
    <w:rsid w:val="008E7F95"/>
    <w:rsid w:val="008F00CB"/>
    <w:rsid w:val="008F012A"/>
    <w:rsid w:val="008F012E"/>
    <w:rsid w:val="008F013C"/>
    <w:rsid w:val="008F022B"/>
    <w:rsid w:val="008F02A8"/>
    <w:rsid w:val="008F072F"/>
    <w:rsid w:val="008F07DE"/>
    <w:rsid w:val="008F0CAD"/>
    <w:rsid w:val="008F0CE5"/>
    <w:rsid w:val="008F0CEB"/>
    <w:rsid w:val="008F0D2E"/>
    <w:rsid w:val="008F0DB6"/>
    <w:rsid w:val="008F0EDE"/>
    <w:rsid w:val="008F107F"/>
    <w:rsid w:val="008F11ED"/>
    <w:rsid w:val="008F1672"/>
    <w:rsid w:val="008F16DE"/>
    <w:rsid w:val="008F1A7D"/>
    <w:rsid w:val="008F1B00"/>
    <w:rsid w:val="008F1BB4"/>
    <w:rsid w:val="008F1CBA"/>
    <w:rsid w:val="008F1CCE"/>
    <w:rsid w:val="008F206C"/>
    <w:rsid w:val="008F22B3"/>
    <w:rsid w:val="008F27E5"/>
    <w:rsid w:val="008F28B8"/>
    <w:rsid w:val="008F2949"/>
    <w:rsid w:val="008F2AB0"/>
    <w:rsid w:val="008F2AC3"/>
    <w:rsid w:val="008F2B59"/>
    <w:rsid w:val="008F2C16"/>
    <w:rsid w:val="008F2C86"/>
    <w:rsid w:val="008F2CAC"/>
    <w:rsid w:val="008F2D7F"/>
    <w:rsid w:val="008F2E6F"/>
    <w:rsid w:val="008F3438"/>
    <w:rsid w:val="008F345C"/>
    <w:rsid w:val="008F34DE"/>
    <w:rsid w:val="008F3769"/>
    <w:rsid w:val="008F3B8F"/>
    <w:rsid w:val="008F4124"/>
    <w:rsid w:val="008F41C7"/>
    <w:rsid w:val="008F423B"/>
    <w:rsid w:val="008F432B"/>
    <w:rsid w:val="008F4582"/>
    <w:rsid w:val="008F47BA"/>
    <w:rsid w:val="008F483D"/>
    <w:rsid w:val="008F4A16"/>
    <w:rsid w:val="008F4BB8"/>
    <w:rsid w:val="008F4C3C"/>
    <w:rsid w:val="008F4E87"/>
    <w:rsid w:val="008F4F23"/>
    <w:rsid w:val="008F4F69"/>
    <w:rsid w:val="008F4FFA"/>
    <w:rsid w:val="008F50E8"/>
    <w:rsid w:val="008F51A2"/>
    <w:rsid w:val="008F5260"/>
    <w:rsid w:val="008F56FE"/>
    <w:rsid w:val="008F57BC"/>
    <w:rsid w:val="008F5AC1"/>
    <w:rsid w:val="008F5EF4"/>
    <w:rsid w:val="008F5FAE"/>
    <w:rsid w:val="008F60E7"/>
    <w:rsid w:val="008F61E4"/>
    <w:rsid w:val="008F63FA"/>
    <w:rsid w:val="008F6403"/>
    <w:rsid w:val="008F650E"/>
    <w:rsid w:val="008F65AF"/>
    <w:rsid w:val="008F6658"/>
    <w:rsid w:val="008F6663"/>
    <w:rsid w:val="008F66A3"/>
    <w:rsid w:val="008F67F6"/>
    <w:rsid w:val="008F6821"/>
    <w:rsid w:val="008F6885"/>
    <w:rsid w:val="008F6A68"/>
    <w:rsid w:val="008F6C2C"/>
    <w:rsid w:val="008F6C61"/>
    <w:rsid w:val="008F6CA1"/>
    <w:rsid w:val="008F6E00"/>
    <w:rsid w:val="008F6F08"/>
    <w:rsid w:val="008F7040"/>
    <w:rsid w:val="008F71A1"/>
    <w:rsid w:val="008F7470"/>
    <w:rsid w:val="008F74CC"/>
    <w:rsid w:val="008F762C"/>
    <w:rsid w:val="008F775E"/>
    <w:rsid w:val="008F79CC"/>
    <w:rsid w:val="008F7A0E"/>
    <w:rsid w:val="008F7B2A"/>
    <w:rsid w:val="008F7BE8"/>
    <w:rsid w:val="008F7BF5"/>
    <w:rsid w:val="008F7EA3"/>
    <w:rsid w:val="009001FA"/>
    <w:rsid w:val="00900333"/>
    <w:rsid w:val="00900335"/>
    <w:rsid w:val="00900526"/>
    <w:rsid w:val="00900763"/>
    <w:rsid w:val="0090087D"/>
    <w:rsid w:val="00900A52"/>
    <w:rsid w:val="00900A84"/>
    <w:rsid w:val="00900A9A"/>
    <w:rsid w:val="00900B3E"/>
    <w:rsid w:val="00900C8E"/>
    <w:rsid w:val="009012AE"/>
    <w:rsid w:val="0090152A"/>
    <w:rsid w:val="009017D7"/>
    <w:rsid w:val="0090189B"/>
    <w:rsid w:val="00901914"/>
    <w:rsid w:val="0090195B"/>
    <w:rsid w:val="00901A31"/>
    <w:rsid w:val="00901D14"/>
    <w:rsid w:val="00901D62"/>
    <w:rsid w:val="00901F04"/>
    <w:rsid w:val="00901FAA"/>
    <w:rsid w:val="00902143"/>
    <w:rsid w:val="009021C5"/>
    <w:rsid w:val="00902473"/>
    <w:rsid w:val="00902585"/>
    <w:rsid w:val="00902727"/>
    <w:rsid w:val="0090275B"/>
    <w:rsid w:val="009027A9"/>
    <w:rsid w:val="009028FB"/>
    <w:rsid w:val="00902918"/>
    <w:rsid w:val="009029D6"/>
    <w:rsid w:val="00902B0B"/>
    <w:rsid w:val="00902C2A"/>
    <w:rsid w:val="00902C75"/>
    <w:rsid w:val="00902EF5"/>
    <w:rsid w:val="00902F37"/>
    <w:rsid w:val="009035AB"/>
    <w:rsid w:val="009036F0"/>
    <w:rsid w:val="00903712"/>
    <w:rsid w:val="00903817"/>
    <w:rsid w:val="009039D7"/>
    <w:rsid w:val="00903A11"/>
    <w:rsid w:val="00903A6B"/>
    <w:rsid w:val="00903AA5"/>
    <w:rsid w:val="00903BB8"/>
    <w:rsid w:val="00903BB9"/>
    <w:rsid w:val="00903E7C"/>
    <w:rsid w:val="00903F50"/>
    <w:rsid w:val="00903FE0"/>
    <w:rsid w:val="0090404B"/>
    <w:rsid w:val="0090405A"/>
    <w:rsid w:val="00904089"/>
    <w:rsid w:val="0090444F"/>
    <w:rsid w:val="00904472"/>
    <w:rsid w:val="009046CF"/>
    <w:rsid w:val="0090477D"/>
    <w:rsid w:val="00904A2D"/>
    <w:rsid w:val="00904F01"/>
    <w:rsid w:val="00904F62"/>
    <w:rsid w:val="00905032"/>
    <w:rsid w:val="009052FB"/>
    <w:rsid w:val="0090535D"/>
    <w:rsid w:val="009053E6"/>
    <w:rsid w:val="009054C0"/>
    <w:rsid w:val="009055A4"/>
    <w:rsid w:val="0090585C"/>
    <w:rsid w:val="0090586E"/>
    <w:rsid w:val="00905BF5"/>
    <w:rsid w:val="00905C58"/>
    <w:rsid w:val="00905C98"/>
    <w:rsid w:val="00905D12"/>
    <w:rsid w:val="00905D16"/>
    <w:rsid w:val="009060EC"/>
    <w:rsid w:val="009061C4"/>
    <w:rsid w:val="00906234"/>
    <w:rsid w:val="00906382"/>
    <w:rsid w:val="00906511"/>
    <w:rsid w:val="00906581"/>
    <w:rsid w:val="00906659"/>
    <w:rsid w:val="009068BC"/>
    <w:rsid w:val="009068C4"/>
    <w:rsid w:val="009068F5"/>
    <w:rsid w:val="0090693D"/>
    <w:rsid w:val="009069EC"/>
    <w:rsid w:val="00906A65"/>
    <w:rsid w:val="00906B2E"/>
    <w:rsid w:val="00906E6F"/>
    <w:rsid w:val="00906E8C"/>
    <w:rsid w:val="00907081"/>
    <w:rsid w:val="00907253"/>
    <w:rsid w:val="00907335"/>
    <w:rsid w:val="00907361"/>
    <w:rsid w:val="0090737D"/>
    <w:rsid w:val="0090771A"/>
    <w:rsid w:val="009078D8"/>
    <w:rsid w:val="00907EB2"/>
    <w:rsid w:val="00910511"/>
    <w:rsid w:val="00910531"/>
    <w:rsid w:val="00910586"/>
    <w:rsid w:val="00910599"/>
    <w:rsid w:val="00910676"/>
    <w:rsid w:val="009106B8"/>
    <w:rsid w:val="00910739"/>
    <w:rsid w:val="00910835"/>
    <w:rsid w:val="009108EF"/>
    <w:rsid w:val="00910ADF"/>
    <w:rsid w:val="00910C9F"/>
    <w:rsid w:val="00910E9B"/>
    <w:rsid w:val="00910EA5"/>
    <w:rsid w:val="00910ECB"/>
    <w:rsid w:val="0091134F"/>
    <w:rsid w:val="00911496"/>
    <w:rsid w:val="009114A4"/>
    <w:rsid w:val="00911666"/>
    <w:rsid w:val="0091190C"/>
    <w:rsid w:val="00911A09"/>
    <w:rsid w:val="00911BA5"/>
    <w:rsid w:val="00911CD2"/>
    <w:rsid w:val="00911D0A"/>
    <w:rsid w:val="00911D56"/>
    <w:rsid w:val="0091209F"/>
    <w:rsid w:val="009122A2"/>
    <w:rsid w:val="0091248A"/>
    <w:rsid w:val="00912530"/>
    <w:rsid w:val="009125F5"/>
    <w:rsid w:val="00912666"/>
    <w:rsid w:val="00912779"/>
    <w:rsid w:val="009129DF"/>
    <w:rsid w:val="00912B03"/>
    <w:rsid w:val="00912B42"/>
    <w:rsid w:val="00912BAF"/>
    <w:rsid w:val="00912BD1"/>
    <w:rsid w:val="00912FFD"/>
    <w:rsid w:val="009130DD"/>
    <w:rsid w:val="009132C3"/>
    <w:rsid w:val="009136A8"/>
    <w:rsid w:val="009139AE"/>
    <w:rsid w:val="00913CCC"/>
    <w:rsid w:val="00913CE5"/>
    <w:rsid w:val="00913D8B"/>
    <w:rsid w:val="00913E38"/>
    <w:rsid w:val="00913F17"/>
    <w:rsid w:val="009140B2"/>
    <w:rsid w:val="0091417A"/>
    <w:rsid w:val="0091418A"/>
    <w:rsid w:val="009145C7"/>
    <w:rsid w:val="0091479D"/>
    <w:rsid w:val="009147E8"/>
    <w:rsid w:val="0091488D"/>
    <w:rsid w:val="00914899"/>
    <w:rsid w:val="00914B89"/>
    <w:rsid w:val="00914E5D"/>
    <w:rsid w:val="00914EA9"/>
    <w:rsid w:val="00914FA8"/>
    <w:rsid w:val="0091529E"/>
    <w:rsid w:val="00915831"/>
    <w:rsid w:val="0091590F"/>
    <w:rsid w:val="00915B1C"/>
    <w:rsid w:val="00915B3A"/>
    <w:rsid w:val="00915BAF"/>
    <w:rsid w:val="00915EBE"/>
    <w:rsid w:val="00915EDB"/>
    <w:rsid w:val="009160F3"/>
    <w:rsid w:val="00916180"/>
    <w:rsid w:val="009161EA"/>
    <w:rsid w:val="00916218"/>
    <w:rsid w:val="00916320"/>
    <w:rsid w:val="0091650B"/>
    <w:rsid w:val="009166E4"/>
    <w:rsid w:val="009167F7"/>
    <w:rsid w:val="00916869"/>
    <w:rsid w:val="009168B9"/>
    <w:rsid w:val="00916A0D"/>
    <w:rsid w:val="00916A6E"/>
    <w:rsid w:val="00916E9B"/>
    <w:rsid w:val="00916F58"/>
    <w:rsid w:val="00916F74"/>
    <w:rsid w:val="0091713D"/>
    <w:rsid w:val="0091716E"/>
    <w:rsid w:val="0091790A"/>
    <w:rsid w:val="00917D25"/>
    <w:rsid w:val="00917E88"/>
    <w:rsid w:val="00917F9F"/>
    <w:rsid w:val="0092006B"/>
    <w:rsid w:val="0092007A"/>
    <w:rsid w:val="009200B7"/>
    <w:rsid w:val="009202EA"/>
    <w:rsid w:val="009204D3"/>
    <w:rsid w:val="0092073C"/>
    <w:rsid w:val="00920743"/>
    <w:rsid w:val="00920869"/>
    <w:rsid w:val="00920999"/>
    <w:rsid w:val="009209DC"/>
    <w:rsid w:val="00920BCD"/>
    <w:rsid w:val="00920C57"/>
    <w:rsid w:val="00920CBE"/>
    <w:rsid w:val="00920D42"/>
    <w:rsid w:val="00920E80"/>
    <w:rsid w:val="00920F41"/>
    <w:rsid w:val="00920F81"/>
    <w:rsid w:val="00921051"/>
    <w:rsid w:val="00921264"/>
    <w:rsid w:val="009213DA"/>
    <w:rsid w:val="00921873"/>
    <w:rsid w:val="00921894"/>
    <w:rsid w:val="009218EA"/>
    <w:rsid w:val="00921901"/>
    <w:rsid w:val="00921972"/>
    <w:rsid w:val="009219AB"/>
    <w:rsid w:val="00921AED"/>
    <w:rsid w:val="00921C48"/>
    <w:rsid w:val="00922099"/>
    <w:rsid w:val="009220C1"/>
    <w:rsid w:val="00922107"/>
    <w:rsid w:val="0092228F"/>
    <w:rsid w:val="0092267D"/>
    <w:rsid w:val="00922732"/>
    <w:rsid w:val="009228BF"/>
    <w:rsid w:val="009229A8"/>
    <w:rsid w:val="00922B18"/>
    <w:rsid w:val="00922D9F"/>
    <w:rsid w:val="00922E7D"/>
    <w:rsid w:val="00922EEA"/>
    <w:rsid w:val="009230A3"/>
    <w:rsid w:val="00923189"/>
    <w:rsid w:val="0092345A"/>
    <w:rsid w:val="0092381F"/>
    <w:rsid w:val="00923AFF"/>
    <w:rsid w:val="00923BEB"/>
    <w:rsid w:val="00923BED"/>
    <w:rsid w:val="00923E1F"/>
    <w:rsid w:val="00923F60"/>
    <w:rsid w:val="0092441B"/>
    <w:rsid w:val="00924545"/>
    <w:rsid w:val="0092456E"/>
    <w:rsid w:val="009247CB"/>
    <w:rsid w:val="00924949"/>
    <w:rsid w:val="0092496B"/>
    <w:rsid w:val="00924D98"/>
    <w:rsid w:val="00924EC8"/>
    <w:rsid w:val="00924FF5"/>
    <w:rsid w:val="0092511C"/>
    <w:rsid w:val="0092515F"/>
    <w:rsid w:val="00925281"/>
    <w:rsid w:val="00925451"/>
    <w:rsid w:val="0092558A"/>
    <w:rsid w:val="00925650"/>
    <w:rsid w:val="009259D0"/>
    <w:rsid w:val="00925AE4"/>
    <w:rsid w:val="00925B0D"/>
    <w:rsid w:val="00925B1F"/>
    <w:rsid w:val="009260F7"/>
    <w:rsid w:val="00926233"/>
    <w:rsid w:val="00926544"/>
    <w:rsid w:val="009265D5"/>
    <w:rsid w:val="00926891"/>
    <w:rsid w:val="009269B0"/>
    <w:rsid w:val="00926B5B"/>
    <w:rsid w:val="00926F9A"/>
    <w:rsid w:val="009270A4"/>
    <w:rsid w:val="0092725E"/>
    <w:rsid w:val="0092728F"/>
    <w:rsid w:val="009272E2"/>
    <w:rsid w:val="00927536"/>
    <w:rsid w:val="00927560"/>
    <w:rsid w:val="0092762F"/>
    <w:rsid w:val="00927933"/>
    <w:rsid w:val="00927AD9"/>
    <w:rsid w:val="00927ADB"/>
    <w:rsid w:val="00927AEE"/>
    <w:rsid w:val="00927CB8"/>
    <w:rsid w:val="00927EBD"/>
    <w:rsid w:val="0093005F"/>
    <w:rsid w:val="00930481"/>
    <w:rsid w:val="00930776"/>
    <w:rsid w:val="009307FE"/>
    <w:rsid w:val="009309B0"/>
    <w:rsid w:val="009309F8"/>
    <w:rsid w:val="00930B54"/>
    <w:rsid w:val="00930B88"/>
    <w:rsid w:val="00930CA6"/>
    <w:rsid w:val="00930D31"/>
    <w:rsid w:val="00930DE4"/>
    <w:rsid w:val="00930E64"/>
    <w:rsid w:val="00930F26"/>
    <w:rsid w:val="00931080"/>
    <w:rsid w:val="00931100"/>
    <w:rsid w:val="00931385"/>
    <w:rsid w:val="00931575"/>
    <w:rsid w:val="00931A4B"/>
    <w:rsid w:val="00931B68"/>
    <w:rsid w:val="00931DC0"/>
    <w:rsid w:val="00931DE9"/>
    <w:rsid w:val="00931FBE"/>
    <w:rsid w:val="009322CE"/>
    <w:rsid w:val="00932422"/>
    <w:rsid w:val="009324FB"/>
    <w:rsid w:val="00932597"/>
    <w:rsid w:val="009327F1"/>
    <w:rsid w:val="00932B4B"/>
    <w:rsid w:val="00932CEE"/>
    <w:rsid w:val="00932E75"/>
    <w:rsid w:val="00932E76"/>
    <w:rsid w:val="0093308D"/>
    <w:rsid w:val="0093317C"/>
    <w:rsid w:val="0093369C"/>
    <w:rsid w:val="009336A7"/>
    <w:rsid w:val="0093383A"/>
    <w:rsid w:val="00933902"/>
    <w:rsid w:val="00933ADC"/>
    <w:rsid w:val="00933D6D"/>
    <w:rsid w:val="00933E4D"/>
    <w:rsid w:val="00933EEC"/>
    <w:rsid w:val="00933FF4"/>
    <w:rsid w:val="0093427C"/>
    <w:rsid w:val="0093475C"/>
    <w:rsid w:val="00934FFA"/>
    <w:rsid w:val="009351D2"/>
    <w:rsid w:val="009351D4"/>
    <w:rsid w:val="009352DE"/>
    <w:rsid w:val="009353BD"/>
    <w:rsid w:val="009355B2"/>
    <w:rsid w:val="00935801"/>
    <w:rsid w:val="0093586A"/>
    <w:rsid w:val="009359D4"/>
    <w:rsid w:val="00935BB2"/>
    <w:rsid w:val="00935CD4"/>
    <w:rsid w:val="00935DF4"/>
    <w:rsid w:val="0093612A"/>
    <w:rsid w:val="0093617F"/>
    <w:rsid w:val="00936747"/>
    <w:rsid w:val="00936792"/>
    <w:rsid w:val="00936898"/>
    <w:rsid w:val="00936967"/>
    <w:rsid w:val="00936B98"/>
    <w:rsid w:val="00936BA0"/>
    <w:rsid w:val="00936C3D"/>
    <w:rsid w:val="00936CA1"/>
    <w:rsid w:val="00936D7C"/>
    <w:rsid w:val="00936ECE"/>
    <w:rsid w:val="0093705C"/>
    <w:rsid w:val="0093713A"/>
    <w:rsid w:val="0093716E"/>
    <w:rsid w:val="009372D2"/>
    <w:rsid w:val="00937527"/>
    <w:rsid w:val="0093752F"/>
    <w:rsid w:val="0093758D"/>
    <w:rsid w:val="009375E1"/>
    <w:rsid w:val="0093787C"/>
    <w:rsid w:val="00937A13"/>
    <w:rsid w:val="00937E01"/>
    <w:rsid w:val="00937E25"/>
    <w:rsid w:val="00937E49"/>
    <w:rsid w:val="0094077C"/>
    <w:rsid w:val="009408E0"/>
    <w:rsid w:val="0094091F"/>
    <w:rsid w:val="0094096F"/>
    <w:rsid w:val="00940CA7"/>
    <w:rsid w:val="00940D3A"/>
    <w:rsid w:val="00940F1D"/>
    <w:rsid w:val="00940FC4"/>
    <w:rsid w:val="009410E0"/>
    <w:rsid w:val="009413A7"/>
    <w:rsid w:val="009413DE"/>
    <w:rsid w:val="009417C7"/>
    <w:rsid w:val="00941800"/>
    <w:rsid w:val="009418E1"/>
    <w:rsid w:val="00941945"/>
    <w:rsid w:val="0094198F"/>
    <w:rsid w:val="00941A4E"/>
    <w:rsid w:val="00941C37"/>
    <w:rsid w:val="00941C40"/>
    <w:rsid w:val="00941C67"/>
    <w:rsid w:val="00941D2E"/>
    <w:rsid w:val="0094206E"/>
    <w:rsid w:val="0094209C"/>
    <w:rsid w:val="00942127"/>
    <w:rsid w:val="00942673"/>
    <w:rsid w:val="009429EB"/>
    <w:rsid w:val="00942C7D"/>
    <w:rsid w:val="00942E56"/>
    <w:rsid w:val="00942FD6"/>
    <w:rsid w:val="00943111"/>
    <w:rsid w:val="00943246"/>
    <w:rsid w:val="0094328E"/>
    <w:rsid w:val="009432AF"/>
    <w:rsid w:val="0094333F"/>
    <w:rsid w:val="009433CF"/>
    <w:rsid w:val="00943436"/>
    <w:rsid w:val="0094344A"/>
    <w:rsid w:val="00943605"/>
    <w:rsid w:val="0094362A"/>
    <w:rsid w:val="00943783"/>
    <w:rsid w:val="009439C4"/>
    <w:rsid w:val="00943C14"/>
    <w:rsid w:val="00943C70"/>
    <w:rsid w:val="00943EDF"/>
    <w:rsid w:val="00943F22"/>
    <w:rsid w:val="009440C3"/>
    <w:rsid w:val="00944144"/>
    <w:rsid w:val="00944185"/>
    <w:rsid w:val="0094424F"/>
    <w:rsid w:val="009443C7"/>
    <w:rsid w:val="009443D4"/>
    <w:rsid w:val="009444A8"/>
    <w:rsid w:val="00944561"/>
    <w:rsid w:val="009448F1"/>
    <w:rsid w:val="00944989"/>
    <w:rsid w:val="00944B80"/>
    <w:rsid w:val="00944EFE"/>
    <w:rsid w:val="009452E0"/>
    <w:rsid w:val="00945403"/>
    <w:rsid w:val="009455BD"/>
    <w:rsid w:val="00945726"/>
    <w:rsid w:val="0094583B"/>
    <w:rsid w:val="0094591B"/>
    <w:rsid w:val="00945969"/>
    <w:rsid w:val="00945A2B"/>
    <w:rsid w:val="00945A3B"/>
    <w:rsid w:val="00945B45"/>
    <w:rsid w:val="00945EB6"/>
    <w:rsid w:val="00946312"/>
    <w:rsid w:val="0094667A"/>
    <w:rsid w:val="009466E6"/>
    <w:rsid w:val="00946A16"/>
    <w:rsid w:val="00946A4F"/>
    <w:rsid w:val="00946B1F"/>
    <w:rsid w:val="00946B20"/>
    <w:rsid w:val="00946B50"/>
    <w:rsid w:val="00946BF6"/>
    <w:rsid w:val="00946D4A"/>
    <w:rsid w:val="00946D6A"/>
    <w:rsid w:val="00946EA5"/>
    <w:rsid w:val="00946F03"/>
    <w:rsid w:val="009470B6"/>
    <w:rsid w:val="009470E2"/>
    <w:rsid w:val="009472FB"/>
    <w:rsid w:val="0094750F"/>
    <w:rsid w:val="00947706"/>
    <w:rsid w:val="009477B5"/>
    <w:rsid w:val="00947A02"/>
    <w:rsid w:val="00947C6D"/>
    <w:rsid w:val="00947F23"/>
    <w:rsid w:val="0095020C"/>
    <w:rsid w:val="00950215"/>
    <w:rsid w:val="00950424"/>
    <w:rsid w:val="0095045F"/>
    <w:rsid w:val="00950502"/>
    <w:rsid w:val="009505C5"/>
    <w:rsid w:val="00950870"/>
    <w:rsid w:val="0095087E"/>
    <w:rsid w:val="00950AE2"/>
    <w:rsid w:val="00950BB4"/>
    <w:rsid w:val="00950BDC"/>
    <w:rsid w:val="00950F81"/>
    <w:rsid w:val="00951316"/>
    <w:rsid w:val="00951511"/>
    <w:rsid w:val="00951588"/>
    <w:rsid w:val="00951608"/>
    <w:rsid w:val="00951661"/>
    <w:rsid w:val="009516BE"/>
    <w:rsid w:val="009519C0"/>
    <w:rsid w:val="00951F18"/>
    <w:rsid w:val="00951FC3"/>
    <w:rsid w:val="009520D8"/>
    <w:rsid w:val="00952103"/>
    <w:rsid w:val="009521AE"/>
    <w:rsid w:val="009525AB"/>
    <w:rsid w:val="00952720"/>
    <w:rsid w:val="0095279A"/>
    <w:rsid w:val="0095280E"/>
    <w:rsid w:val="00952A34"/>
    <w:rsid w:val="00952BB0"/>
    <w:rsid w:val="00952DD5"/>
    <w:rsid w:val="00952E93"/>
    <w:rsid w:val="00953102"/>
    <w:rsid w:val="0095323A"/>
    <w:rsid w:val="009533AD"/>
    <w:rsid w:val="009534A7"/>
    <w:rsid w:val="0095368D"/>
    <w:rsid w:val="009536A5"/>
    <w:rsid w:val="0095383B"/>
    <w:rsid w:val="009538BE"/>
    <w:rsid w:val="009539C7"/>
    <w:rsid w:val="00953A34"/>
    <w:rsid w:val="00953A97"/>
    <w:rsid w:val="00953E50"/>
    <w:rsid w:val="00953E8B"/>
    <w:rsid w:val="00953FBF"/>
    <w:rsid w:val="00954016"/>
    <w:rsid w:val="009542A4"/>
    <w:rsid w:val="009543C0"/>
    <w:rsid w:val="009543C5"/>
    <w:rsid w:val="00954711"/>
    <w:rsid w:val="00954738"/>
    <w:rsid w:val="0095486F"/>
    <w:rsid w:val="009549E0"/>
    <w:rsid w:val="00954CB8"/>
    <w:rsid w:val="00954D2E"/>
    <w:rsid w:val="00954E4E"/>
    <w:rsid w:val="009551CB"/>
    <w:rsid w:val="0095544E"/>
    <w:rsid w:val="00955549"/>
    <w:rsid w:val="009556B7"/>
    <w:rsid w:val="009559B9"/>
    <w:rsid w:val="00955A10"/>
    <w:rsid w:val="00955A99"/>
    <w:rsid w:val="00955B01"/>
    <w:rsid w:val="00955DDA"/>
    <w:rsid w:val="00956020"/>
    <w:rsid w:val="00956278"/>
    <w:rsid w:val="00956352"/>
    <w:rsid w:val="0095635B"/>
    <w:rsid w:val="009565F5"/>
    <w:rsid w:val="009568E0"/>
    <w:rsid w:val="009568F9"/>
    <w:rsid w:val="0095697C"/>
    <w:rsid w:val="00956F11"/>
    <w:rsid w:val="00956F80"/>
    <w:rsid w:val="00956FAB"/>
    <w:rsid w:val="00957118"/>
    <w:rsid w:val="009571B2"/>
    <w:rsid w:val="009571B7"/>
    <w:rsid w:val="009571CE"/>
    <w:rsid w:val="0095725A"/>
    <w:rsid w:val="0095733C"/>
    <w:rsid w:val="0095739E"/>
    <w:rsid w:val="00957404"/>
    <w:rsid w:val="00957445"/>
    <w:rsid w:val="00957794"/>
    <w:rsid w:val="00957D28"/>
    <w:rsid w:val="00957E42"/>
    <w:rsid w:val="00957E7C"/>
    <w:rsid w:val="00957FDB"/>
    <w:rsid w:val="00960030"/>
    <w:rsid w:val="0096008C"/>
    <w:rsid w:val="00960115"/>
    <w:rsid w:val="009601F3"/>
    <w:rsid w:val="00960409"/>
    <w:rsid w:val="00960689"/>
    <w:rsid w:val="00960A0A"/>
    <w:rsid w:val="00960B00"/>
    <w:rsid w:val="0096110C"/>
    <w:rsid w:val="0096116A"/>
    <w:rsid w:val="0096151F"/>
    <w:rsid w:val="0096158B"/>
    <w:rsid w:val="00961854"/>
    <w:rsid w:val="00961B09"/>
    <w:rsid w:val="00961B23"/>
    <w:rsid w:val="00961DCA"/>
    <w:rsid w:val="00961F00"/>
    <w:rsid w:val="009622A3"/>
    <w:rsid w:val="00962376"/>
    <w:rsid w:val="009625E5"/>
    <w:rsid w:val="009629B3"/>
    <w:rsid w:val="009629E9"/>
    <w:rsid w:val="00962B15"/>
    <w:rsid w:val="00962B65"/>
    <w:rsid w:val="00963014"/>
    <w:rsid w:val="009631BE"/>
    <w:rsid w:val="0096371B"/>
    <w:rsid w:val="009638E2"/>
    <w:rsid w:val="009639B7"/>
    <w:rsid w:val="00963B40"/>
    <w:rsid w:val="00963DA6"/>
    <w:rsid w:val="00963F8B"/>
    <w:rsid w:val="0096408A"/>
    <w:rsid w:val="009640FC"/>
    <w:rsid w:val="009642E1"/>
    <w:rsid w:val="00964461"/>
    <w:rsid w:val="009645E9"/>
    <w:rsid w:val="00964612"/>
    <w:rsid w:val="009647BD"/>
    <w:rsid w:val="009647D4"/>
    <w:rsid w:val="009647D9"/>
    <w:rsid w:val="00964859"/>
    <w:rsid w:val="00964996"/>
    <w:rsid w:val="00964E52"/>
    <w:rsid w:val="00964E9F"/>
    <w:rsid w:val="00964FAA"/>
    <w:rsid w:val="009651AB"/>
    <w:rsid w:val="009651C3"/>
    <w:rsid w:val="0096538B"/>
    <w:rsid w:val="00965D51"/>
    <w:rsid w:val="00965ED0"/>
    <w:rsid w:val="00965F48"/>
    <w:rsid w:val="0096623F"/>
    <w:rsid w:val="00966496"/>
    <w:rsid w:val="0096675E"/>
    <w:rsid w:val="00966790"/>
    <w:rsid w:val="009667AE"/>
    <w:rsid w:val="009669D7"/>
    <w:rsid w:val="009669E4"/>
    <w:rsid w:val="00966A5F"/>
    <w:rsid w:val="00966B1A"/>
    <w:rsid w:val="00966BB3"/>
    <w:rsid w:val="00966BC5"/>
    <w:rsid w:val="0096710A"/>
    <w:rsid w:val="009671E8"/>
    <w:rsid w:val="00967257"/>
    <w:rsid w:val="009673FB"/>
    <w:rsid w:val="00967620"/>
    <w:rsid w:val="00967630"/>
    <w:rsid w:val="00967738"/>
    <w:rsid w:val="009677B2"/>
    <w:rsid w:val="009678C5"/>
    <w:rsid w:val="00967956"/>
    <w:rsid w:val="00967C84"/>
    <w:rsid w:val="00967E32"/>
    <w:rsid w:val="00967E37"/>
    <w:rsid w:val="00967F18"/>
    <w:rsid w:val="00970102"/>
    <w:rsid w:val="00970469"/>
    <w:rsid w:val="00970501"/>
    <w:rsid w:val="0097051E"/>
    <w:rsid w:val="00970700"/>
    <w:rsid w:val="009707C4"/>
    <w:rsid w:val="009709FC"/>
    <w:rsid w:val="00970AF7"/>
    <w:rsid w:val="00970C00"/>
    <w:rsid w:val="00970D0C"/>
    <w:rsid w:val="00970E12"/>
    <w:rsid w:val="00970E3F"/>
    <w:rsid w:val="00970EC5"/>
    <w:rsid w:val="00971091"/>
    <w:rsid w:val="009710E6"/>
    <w:rsid w:val="00971233"/>
    <w:rsid w:val="0097133F"/>
    <w:rsid w:val="0097151F"/>
    <w:rsid w:val="0097177D"/>
    <w:rsid w:val="00971C29"/>
    <w:rsid w:val="00971EDE"/>
    <w:rsid w:val="009722EE"/>
    <w:rsid w:val="009725E4"/>
    <w:rsid w:val="009726D1"/>
    <w:rsid w:val="0097277C"/>
    <w:rsid w:val="009727CC"/>
    <w:rsid w:val="0097299E"/>
    <w:rsid w:val="00972AFF"/>
    <w:rsid w:val="00972C03"/>
    <w:rsid w:val="009730F9"/>
    <w:rsid w:val="00973145"/>
    <w:rsid w:val="00973309"/>
    <w:rsid w:val="009735D1"/>
    <w:rsid w:val="009736C7"/>
    <w:rsid w:val="0097375C"/>
    <w:rsid w:val="0097381C"/>
    <w:rsid w:val="00973957"/>
    <w:rsid w:val="00973B9E"/>
    <w:rsid w:val="00973BB1"/>
    <w:rsid w:val="00973BEE"/>
    <w:rsid w:val="00973C68"/>
    <w:rsid w:val="00973CBC"/>
    <w:rsid w:val="00973D2C"/>
    <w:rsid w:val="00973E67"/>
    <w:rsid w:val="00973F1B"/>
    <w:rsid w:val="0097416D"/>
    <w:rsid w:val="00974413"/>
    <w:rsid w:val="0097471D"/>
    <w:rsid w:val="009747FB"/>
    <w:rsid w:val="00974B59"/>
    <w:rsid w:val="00974EF6"/>
    <w:rsid w:val="00974F2D"/>
    <w:rsid w:val="009753A9"/>
    <w:rsid w:val="009753FB"/>
    <w:rsid w:val="00975639"/>
    <w:rsid w:val="00975648"/>
    <w:rsid w:val="00975860"/>
    <w:rsid w:val="009759AC"/>
    <w:rsid w:val="00975AAD"/>
    <w:rsid w:val="00975AE1"/>
    <w:rsid w:val="00975EA3"/>
    <w:rsid w:val="00975F09"/>
    <w:rsid w:val="00975F1A"/>
    <w:rsid w:val="0097604F"/>
    <w:rsid w:val="009760ED"/>
    <w:rsid w:val="00976348"/>
    <w:rsid w:val="009763E7"/>
    <w:rsid w:val="009764FE"/>
    <w:rsid w:val="009765A6"/>
    <w:rsid w:val="009767C2"/>
    <w:rsid w:val="00976827"/>
    <w:rsid w:val="00976A01"/>
    <w:rsid w:val="00976A62"/>
    <w:rsid w:val="00976B0D"/>
    <w:rsid w:val="00976B91"/>
    <w:rsid w:val="00976C69"/>
    <w:rsid w:val="00976CE3"/>
    <w:rsid w:val="0097703A"/>
    <w:rsid w:val="0097708E"/>
    <w:rsid w:val="009772D5"/>
    <w:rsid w:val="009773BA"/>
    <w:rsid w:val="00977450"/>
    <w:rsid w:val="009774AA"/>
    <w:rsid w:val="0097769B"/>
    <w:rsid w:val="009776E0"/>
    <w:rsid w:val="009777A4"/>
    <w:rsid w:val="0097782B"/>
    <w:rsid w:val="0097785D"/>
    <w:rsid w:val="00977B49"/>
    <w:rsid w:val="00977B4A"/>
    <w:rsid w:val="00977D9D"/>
    <w:rsid w:val="00977DAF"/>
    <w:rsid w:val="00977F10"/>
    <w:rsid w:val="009800E3"/>
    <w:rsid w:val="00980235"/>
    <w:rsid w:val="00980242"/>
    <w:rsid w:val="00980448"/>
    <w:rsid w:val="00980617"/>
    <w:rsid w:val="0098064C"/>
    <w:rsid w:val="00980735"/>
    <w:rsid w:val="0098097B"/>
    <w:rsid w:val="009809BD"/>
    <w:rsid w:val="00980A4D"/>
    <w:rsid w:val="00980A78"/>
    <w:rsid w:val="00980AB0"/>
    <w:rsid w:val="00980D51"/>
    <w:rsid w:val="0098106A"/>
    <w:rsid w:val="009813A4"/>
    <w:rsid w:val="00981461"/>
    <w:rsid w:val="00981485"/>
    <w:rsid w:val="0098158A"/>
    <w:rsid w:val="009815DC"/>
    <w:rsid w:val="009816C9"/>
    <w:rsid w:val="0098192D"/>
    <w:rsid w:val="00981941"/>
    <w:rsid w:val="00981A6A"/>
    <w:rsid w:val="00981C61"/>
    <w:rsid w:val="00981DE7"/>
    <w:rsid w:val="00982481"/>
    <w:rsid w:val="0098252E"/>
    <w:rsid w:val="009825B9"/>
    <w:rsid w:val="009825DB"/>
    <w:rsid w:val="00982815"/>
    <w:rsid w:val="009829E6"/>
    <w:rsid w:val="00982B80"/>
    <w:rsid w:val="00982C70"/>
    <w:rsid w:val="00983009"/>
    <w:rsid w:val="00983049"/>
    <w:rsid w:val="00983346"/>
    <w:rsid w:val="009834B0"/>
    <w:rsid w:val="00983684"/>
    <w:rsid w:val="00983737"/>
    <w:rsid w:val="00983908"/>
    <w:rsid w:val="00983961"/>
    <w:rsid w:val="00983E6A"/>
    <w:rsid w:val="00983F84"/>
    <w:rsid w:val="0098411E"/>
    <w:rsid w:val="0098428E"/>
    <w:rsid w:val="009845E9"/>
    <w:rsid w:val="00984874"/>
    <w:rsid w:val="009849E5"/>
    <w:rsid w:val="00984A44"/>
    <w:rsid w:val="00984A7E"/>
    <w:rsid w:val="00984B5D"/>
    <w:rsid w:val="00984E1A"/>
    <w:rsid w:val="00984F93"/>
    <w:rsid w:val="0098551B"/>
    <w:rsid w:val="00985BAB"/>
    <w:rsid w:val="00985C3E"/>
    <w:rsid w:val="00985DC7"/>
    <w:rsid w:val="00985E54"/>
    <w:rsid w:val="00985FB8"/>
    <w:rsid w:val="00986229"/>
    <w:rsid w:val="00986253"/>
    <w:rsid w:val="00986487"/>
    <w:rsid w:val="009865EC"/>
    <w:rsid w:val="0098665A"/>
    <w:rsid w:val="0098695E"/>
    <w:rsid w:val="00986A2C"/>
    <w:rsid w:val="00986AFE"/>
    <w:rsid w:val="00986B25"/>
    <w:rsid w:val="00986D09"/>
    <w:rsid w:val="00986E46"/>
    <w:rsid w:val="00986F19"/>
    <w:rsid w:val="0098723B"/>
    <w:rsid w:val="00987287"/>
    <w:rsid w:val="00987356"/>
    <w:rsid w:val="00987386"/>
    <w:rsid w:val="009875EE"/>
    <w:rsid w:val="0098790F"/>
    <w:rsid w:val="00987A27"/>
    <w:rsid w:val="00987AB6"/>
    <w:rsid w:val="00987ADA"/>
    <w:rsid w:val="00987B15"/>
    <w:rsid w:val="00987C14"/>
    <w:rsid w:val="00987CCB"/>
    <w:rsid w:val="00987CDF"/>
    <w:rsid w:val="00987D4F"/>
    <w:rsid w:val="009901C7"/>
    <w:rsid w:val="00990252"/>
    <w:rsid w:val="009902DC"/>
    <w:rsid w:val="00990554"/>
    <w:rsid w:val="0099064F"/>
    <w:rsid w:val="009907FB"/>
    <w:rsid w:val="00990A7E"/>
    <w:rsid w:val="00990C02"/>
    <w:rsid w:val="00990EA0"/>
    <w:rsid w:val="009910AA"/>
    <w:rsid w:val="00991104"/>
    <w:rsid w:val="00991271"/>
    <w:rsid w:val="0099127A"/>
    <w:rsid w:val="00991391"/>
    <w:rsid w:val="00991442"/>
    <w:rsid w:val="0099152A"/>
    <w:rsid w:val="0099158D"/>
    <w:rsid w:val="009915B7"/>
    <w:rsid w:val="009915F7"/>
    <w:rsid w:val="009916B3"/>
    <w:rsid w:val="009918FD"/>
    <w:rsid w:val="00991989"/>
    <w:rsid w:val="00991A98"/>
    <w:rsid w:val="00991C0C"/>
    <w:rsid w:val="00992043"/>
    <w:rsid w:val="009920CA"/>
    <w:rsid w:val="009922B5"/>
    <w:rsid w:val="00992451"/>
    <w:rsid w:val="009925AE"/>
    <w:rsid w:val="00992678"/>
    <w:rsid w:val="0099287B"/>
    <w:rsid w:val="0099297F"/>
    <w:rsid w:val="00992A5C"/>
    <w:rsid w:val="00992A75"/>
    <w:rsid w:val="00992B39"/>
    <w:rsid w:val="00992C16"/>
    <w:rsid w:val="00992EEB"/>
    <w:rsid w:val="00993019"/>
    <w:rsid w:val="0099312B"/>
    <w:rsid w:val="00993230"/>
    <w:rsid w:val="00993316"/>
    <w:rsid w:val="009934D6"/>
    <w:rsid w:val="00993572"/>
    <w:rsid w:val="0099358B"/>
    <w:rsid w:val="0099359D"/>
    <w:rsid w:val="009938DD"/>
    <w:rsid w:val="00993A3C"/>
    <w:rsid w:val="00993A7A"/>
    <w:rsid w:val="00993BB0"/>
    <w:rsid w:val="00993D5F"/>
    <w:rsid w:val="00993E0F"/>
    <w:rsid w:val="00993EBA"/>
    <w:rsid w:val="00993EFE"/>
    <w:rsid w:val="00993F27"/>
    <w:rsid w:val="00993FA9"/>
    <w:rsid w:val="0099455D"/>
    <w:rsid w:val="00994572"/>
    <w:rsid w:val="00994608"/>
    <w:rsid w:val="00994696"/>
    <w:rsid w:val="009947B8"/>
    <w:rsid w:val="00994816"/>
    <w:rsid w:val="0099487E"/>
    <w:rsid w:val="009948C6"/>
    <w:rsid w:val="0099495A"/>
    <w:rsid w:val="00994CB4"/>
    <w:rsid w:val="00994F20"/>
    <w:rsid w:val="009950AC"/>
    <w:rsid w:val="0099532D"/>
    <w:rsid w:val="0099576C"/>
    <w:rsid w:val="00995827"/>
    <w:rsid w:val="0099589B"/>
    <w:rsid w:val="00995B37"/>
    <w:rsid w:val="00995B3D"/>
    <w:rsid w:val="00995E67"/>
    <w:rsid w:val="00995F13"/>
    <w:rsid w:val="00996068"/>
    <w:rsid w:val="00996116"/>
    <w:rsid w:val="0099611B"/>
    <w:rsid w:val="00996145"/>
    <w:rsid w:val="0099638D"/>
    <w:rsid w:val="009963F5"/>
    <w:rsid w:val="009964AE"/>
    <w:rsid w:val="009964D6"/>
    <w:rsid w:val="009965EB"/>
    <w:rsid w:val="009967A5"/>
    <w:rsid w:val="0099682F"/>
    <w:rsid w:val="009968E2"/>
    <w:rsid w:val="00996A2F"/>
    <w:rsid w:val="00996C0B"/>
    <w:rsid w:val="00996D31"/>
    <w:rsid w:val="009972F7"/>
    <w:rsid w:val="00997333"/>
    <w:rsid w:val="00997573"/>
    <w:rsid w:val="00997821"/>
    <w:rsid w:val="00997D2D"/>
    <w:rsid w:val="00997DE2"/>
    <w:rsid w:val="00997ED9"/>
    <w:rsid w:val="00997F0D"/>
    <w:rsid w:val="009A0171"/>
    <w:rsid w:val="009A0181"/>
    <w:rsid w:val="009A0460"/>
    <w:rsid w:val="009A07DB"/>
    <w:rsid w:val="009A07E4"/>
    <w:rsid w:val="009A0927"/>
    <w:rsid w:val="009A094B"/>
    <w:rsid w:val="009A0998"/>
    <w:rsid w:val="009A0AA4"/>
    <w:rsid w:val="009A0CCE"/>
    <w:rsid w:val="009A0D09"/>
    <w:rsid w:val="009A0EB5"/>
    <w:rsid w:val="009A0F00"/>
    <w:rsid w:val="009A0FDD"/>
    <w:rsid w:val="009A12EC"/>
    <w:rsid w:val="009A1365"/>
    <w:rsid w:val="009A139C"/>
    <w:rsid w:val="009A150E"/>
    <w:rsid w:val="009A1543"/>
    <w:rsid w:val="009A15D4"/>
    <w:rsid w:val="009A16BB"/>
    <w:rsid w:val="009A1792"/>
    <w:rsid w:val="009A17A2"/>
    <w:rsid w:val="009A186F"/>
    <w:rsid w:val="009A18EA"/>
    <w:rsid w:val="009A1A46"/>
    <w:rsid w:val="009A1A4F"/>
    <w:rsid w:val="009A1D05"/>
    <w:rsid w:val="009A1D57"/>
    <w:rsid w:val="009A1DB6"/>
    <w:rsid w:val="009A1F9E"/>
    <w:rsid w:val="009A1FA7"/>
    <w:rsid w:val="009A2291"/>
    <w:rsid w:val="009A22A4"/>
    <w:rsid w:val="009A22B4"/>
    <w:rsid w:val="009A24D5"/>
    <w:rsid w:val="009A2510"/>
    <w:rsid w:val="009A2511"/>
    <w:rsid w:val="009A291A"/>
    <w:rsid w:val="009A2AE9"/>
    <w:rsid w:val="009A2B05"/>
    <w:rsid w:val="009A2B5C"/>
    <w:rsid w:val="009A2EA2"/>
    <w:rsid w:val="009A3001"/>
    <w:rsid w:val="009A32CB"/>
    <w:rsid w:val="009A3973"/>
    <w:rsid w:val="009A3A9D"/>
    <w:rsid w:val="009A3D2A"/>
    <w:rsid w:val="009A3F41"/>
    <w:rsid w:val="009A4157"/>
    <w:rsid w:val="009A43BB"/>
    <w:rsid w:val="009A4498"/>
    <w:rsid w:val="009A44DF"/>
    <w:rsid w:val="009A4528"/>
    <w:rsid w:val="009A462C"/>
    <w:rsid w:val="009A4800"/>
    <w:rsid w:val="009A4956"/>
    <w:rsid w:val="009A4C7C"/>
    <w:rsid w:val="009A4EDC"/>
    <w:rsid w:val="009A4F60"/>
    <w:rsid w:val="009A5484"/>
    <w:rsid w:val="009A5540"/>
    <w:rsid w:val="009A5755"/>
    <w:rsid w:val="009A5794"/>
    <w:rsid w:val="009A5894"/>
    <w:rsid w:val="009A58FD"/>
    <w:rsid w:val="009A590C"/>
    <w:rsid w:val="009A59C6"/>
    <w:rsid w:val="009A5CF3"/>
    <w:rsid w:val="009A5FCE"/>
    <w:rsid w:val="009A60FF"/>
    <w:rsid w:val="009A619A"/>
    <w:rsid w:val="009A655E"/>
    <w:rsid w:val="009A67F2"/>
    <w:rsid w:val="009A68E0"/>
    <w:rsid w:val="009A6C30"/>
    <w:rsid w:val="009A6D3D"/>
    <w:rsid w:val="009A6F2D"/>
    <w:rsid w:val="009A6F96"/>
    <w:rsid w:val="009A7143"/>
    <w:rsid w:val="009A72E2"/>
    <w:rsid w:val="009A7611"/>
    <w:rsid w:val="009A76C3"/>
    <w:rsid w:val="009A7817"/>
    <w:rsid w:val="009A7954"/>
    <w:rsid w:val="009A7971"/>
    <w:rsid w:val="009A79F2"/>
    <w:rsid w:val="009A7C68"/>
    <w:rsid w:val="009A7D8D"/>
    <w:rsid w:val="009A7E53"/>
    <w:rsid w:val="009B01F2"/>
    <w:rsid w:val="009B04FC"/>
    <w:rsid w:val="009B0516"/>
    <w:rsid w:val="009B052D"/>
    <w:rsid w:val="009B0917"/>
    <w:rsid w:val="009B0A89"/>
    <w:rsid w:val="009B0BE5"/>
    <w:rsid w:val="009B0CB6"/>
    <w:rsid w:val="009B0E48"/>
    <w:rsid w:val="009B0EA0"/>
    <w:rsid w:val="009B0EFB"/>
    <w:rsid w:val="009B0F3D"/>
    <w:rsid w:val="009B1039"/>
    <w:rsid w:val="009B1233"/>
    <w:rsid w:val="009B1382"/>
    <w:rsid w:val="009B14B3"/>
    <w:rsid w:val="009B160A"/>
    <w:rsid w:val="009B162B"/>
    <w:rsid w:val="009B1692"/>
    <w:rsid w:val="009B1855"/>
    <w:rsid w:val="009B19F1"/>
    <w:rsid w:val="009B1BA9"/>
    <w:rsid w:val="009B1BF4"/>
    <w:rsid w:val="009B1D0B"/>
    <w:rsid w:val="009B1D48"/>
    <w:rsid w:val="009B1E1A"/>
    <w:rsid w:val="009B1EDF"/>
    <w:rsid w:val="009B2399"/>
    <w:rsid w:val="009B23DD"/>
    <w:rsid w:val="009B25FF"/>
    <w:rsid w:val="009B268B"/>
    <w:rsid w:val="009B27DA"/>
    <w:rsid w:val="009B2820"/>
    <w:rsid w:val="009B28F8"/>
    <w:rsid w:val="009B2B37"/>
    <w:rsid w:val="009B2B6A"/>
    <w:rsid w:val="009B2CEC"/>
    <w:rsid w:val="009B2E2B"/>
    <w:rsid w:val="009B2EF4"/>
    <w:rsid w:val="009B2F7D"/>
    <w:rsid w:val="009B31C6"/>
    <w:rsid w:val="009B3509"/>
    <w:rsid w:val="009B3670"/>
    <w:rsid w:val="009B36AF"/>
    <w:rsid w:val="009B3BF8"/>
    <w:rsid w:val="009B3C16"/>
    <w:rsid w:val="009B3E67"/>
    <w:rsid w:val="009B40A4"/>
    <w:rsid w:val="009B412F"/>
    <w:rsid w:val="009B4138"/>
    <w:rsid w:val="009B41FC"/>
    <w:rsid w:val="009B42FD"/>
    <w:rsid w:val="009B43A5"/>
    <w:rsid w:val="009B4764"/>
    <w:rsid w:val="009B48E6"/>
    <w:rsid w:val="009B4A05"/>
    <w:rsid w:val="009B4A58"/>
    <w:rsid w:val="009B4B53"/>
    <w:rsid w:val="009B4B8A"/>
    <w:rsid w:val="009B4BB8"/>
    <w:rsid w:val="009B4EC0"/>
    <w:rsid w:val="009B5163"/>
    <w:rsid w:val="009B52D3"/>
    <w:rsid w:val="009B5346"/>
    <w:rsid w:val="009B547E"/>
    <w:rsid w:val="009B5524"/>
    <w:rsid w:val="009B56A9"/>
    <w:rsid w:val="009B5A48"/>
    <w:rsid w:val="009B5A75"/>
    <w:rsid w:val="009B5C33"/>
    <w:rsid w:val="009B5C74"/>
    <w:rsid w:val="009B62DA"/>
    <w:rsid w:val="009B641E"/>
    <w:rsid w:val="009B6501"/>
    <w:rsid w:val="009B6628"/>
    <w:rsid w:val="009B67E3"/>
    <w:rsid w:val="009B69C5"/>
    <w:rsid w:val="009B6AB8"/>
    <w:rsid w:val="009B6B0C"/>
    <w:rsid w:val="009B6C9F"/>
    <w:rsid w:val="009B6E3F"/>
    <w:rsid w:val="009B6FC3"/>
    <w:rsid w:val="009B71FB"/>
    <w:rsid w:val="009B7392"/>
    <w:rsid w:val="009B73EB"/>
    <w:rsid w:val="009B7401"/>
    <w:rsid w:val="009B7475"/>
    <w:rsid w:val="009B7BC9"/>
    <w:rsid w:val="009B7C23"/>
    <w:rsid w:val="009B7EA1"/>
    <w:rsid w:val="009B7FAF"/>
    <w:rsid w:val="009C0024"/>
    <w:rsid w:val="009C0293"/>
    <w:rsid w:val="009C02B7"/>
    <w:rsid w:val="009C04E2"/>
    <w:rsid w:val="009C0543"/>
    <w:rsid w:val="009C055F"/>
    <w:rsid w:val="009C068B"/>
    <w:rsid w:val="009C080B"/>
    <w:rsid w:val="009C09F8"/>
    <w:rsid w:val="009C0A02"/>
    <w:rsid w:val="009C0A82"/>
    <w:rsid w:val="009C0BF1"/>
    <w:rsid w:val="009C0EEA"/>
    <w:rsid w:val="009C0EFC"/>
    <w:rsid w:val="009C11D9"/>
    <w:rsid w:val="009C181E"/>
    <w:rsid w:val="009C1827"/>
    <w:rsid w:val="009C19FE"/>
    <w:rsid w:val="009C1CF5"/>
    <w:rsid w:val="009C1EC6"/>
    <w:rsid w:val="009C1F8F"/>
    <w:rsid w:val="009C2151"/>
    <w:rsid w:val="009C21F0"/>
    <w:rsid w:val="009C22DA"/>
    <w:rsid w:val="009C2672"/>
    <w:rsid w:val="009C299A"/>
    <w:rsid w:val="009C29BA"/>
    <w:rsid w:val="009C2CDE"/>
    <w:rsid w:val="009C336A"/>
    <w:rsid w:val="009C34BE"/>
    <w:rsid w:val="009C3623"/>
    <w:rsid w:val="009C372A"/>
    <w:rsid w:val="009C3746"/>
    <w:rsid w:val="009C3809"/>
    <w:rsid w:val="009C387B"/>
    <w:rsid w:val="009C3940"/>
    <w:rsid w:val="009C3B52"/>
    <w:rsid w:val="009C3FFB"/>
    <w:rsid w:val="009C4263"/>
    <w:rsid w:val="009C4341"/>
    <w:rsid w:val="009C43DA"/>
    <w:rsid w:val="009C458B"/>
    <w:rsid w:val="009C49C6"/>
    <w:rsid w:val="009C4A91"/>
    <w:rsid w:val="009C4B6B"/>
    <w:rsid w:val="009C4DE3"/>
    <w:rsid w:val="009C4E30"/>
    <w:rsid w:val="009C4F62"/>
    <w:rsid w:val="009C4F8A"/>
    <w:rsid w:val="009C5128"/>
    <w:rsid w:val="009C52FC"/>
    <w:rsid w:val="009C53E5"/>
    <w:rsid w:val="009C546A"/>
    <w:rsid w:val="009C5612"/>
    <w:rsid w:val="009C56EE"/>
    <w:rsid w:val="009C5BC5"/>
    <w:rsid w:val="009C5CC3"/>
    <w:rsid w:val="009C5DFB"/>
    <w:rsid w:val="009C5ECD"/>
    <w:rsid w:val="009C5ED5"/>
    <w:rsid w:val="009C5F10"/>
    <w:rsid w:val="009C6384"/>
    <w:rsid w:val="009C6395"/>
    <w:rsid w:val="009C64F3"/>
    <w:rsid w:val="009C6550"/>
    <w:rsid w:val="009C668E"/>
    <w:rsid w:val="009C6934"/>
    <w:rsid w:val="009C697F"/>
    <w:rsid w:val="009C69B5"/>
    <w:rsid w:val="009C6C31"/>
    <w:rsid w:val="009C6E19"/>
    <w:rsid w:val="009C71EC"/>
    <w:rsid w:val="009C7618"/>
    <w:rsid w:val="009C7726"/>
    <w:rsid w:val="009C783B"/>
    <w:rsid w:val="009C784F"/>
    <w:rsid w:val="009C7A7C"/>
    <w:rsid w:val="009C7C64"/>
    <w:rsid w:val="009C7DC2"/>
    <w:rsid w:val="009C7EB2"/>
    <w:rsid w:val="009D0032"/>
    <w:rsid w:val="009D00D7"/>
    <w:rsid w:val="009D01CD"/>
    <w:rsid w:val="009D0368"/>
    <w:rsid w:val="009D04E7"/>
    <w:rsid w:val="009D0515"/>
    <w:rsid w:val="009D0694"/>
    <w:rsid w:val="009D06EF"/>
    <w:rsid w:val="009D072E"/>
    <w:rsid w:val="009D0810"/>
    <w:rsid w:val="009D0866"/>
    <w:rsid w:val="009D08CD"/>
    <w:rsid w:val="009D0933"/>
    <w:rsid w:val="009D09AF"/>
    <w:rsid w:val="009D09B9"/>
    <w:rsid w:val="009D0CB1"/>
    <w:rsid w:val="009D1076"/>
    <w:rsid w:val="009D11AE"/>
    <w:rsid w:val="009D12C7"/>
    <w:rsid w:val="009D13E6"/>
    <w:rsid w:val="009D1600"/>
    <w:rsid w:val="009D17A3"/>
    <w:rsid w:val="009D17FF"/>
    <w:rsid w:val="009D1861"/>
    <w:rsid w:val="009D1982"/>
    <w:rsid w:val="009D1A2A"/>
    <w:rsid w:val="009D1B34"/>
    <w:rsid w:val="009D1B79"/>
    <w:rsid w:val="009D1BBF"/>
    <w:rsid w:val="009D1F81"/>
    <w:rsid w:val="009D1FB5"/>
    <w:rsid w:val="009D2154"/>
    <w:rsid w:val="009D2198"/>
    <w:rsid w:val="009D21EE"/>
    <w:rsid w:val="009D22F5"/>
    <w:rsid w:val="009D2402"/>
    <w:rsid w:val="009D24B4"/>
    <w:rsid w:val="009D2CD2"/>
    <w:rsid w:val="009D2F37"/>
    <w:rsid w:val="009D2F40"/>
    <w:rsid w:val="009D2F6F"/>
    <w:rsid w:val="009D32E7"/>
    <w:rsid w:val="009D3448"/>
    <w:rsid w:val="009D3A8E"/>
    <w:rsid w:val="009D3AFD"/>
    <w:rsid w:val="009D3B06"/>
    <w:rsid w:val="009D3BE7"/>
    <w:rsid w:val="009D3D09"/>
    <w:rsid w:val="009D3DD0"/>
    <w:rsid w:val="009D3E13"/>
    <w:rsid w:val="009D3F2E"/>
    <w:rsid w:val="009D3FF3"/>
    <w:rsid w:val="009D43CE"/>
    <w:rsid w:val="009D442A"/>
    <w:rsid w:val="009D44A4"/>
    <w:rsid w:val="009D44F1"/>
    <w:rsid w:val="009D4598"/>
    <w:rsid w:val="009D4867"/>
    <w:rsid w:val="009D4CB1"/>
    <w:rsid w:val="009D4DF6"/>
    <w:rsid w:val="009D4FD7"/>
    <w:rsid w:val="009D50F2"/>
    <w:rsid w:val="009D5251"/>
    <w:rsid w:val="009D533F"/>
    <w:rsid w:val="009D5344"/>
    <w:rsid w:val="009D53BB"/>
    <w:rsid w:val="009D563C"/>
    <w:rsid w:val="009D56C3"/>
    <w:rsid w:val="009D59D9"/>
    <w:rsid w:val="009D5DE6"/>
    <w:rsid w:val="009D5DF3"/>
    <w:rsid w:val="009D5E56"/>
    <w:rsid w:val="009D60A8"/>
    <w:rsid w:val="009D630C"/>
    <w:rsid w:val="009D63F1"/>
    <w:rsid w:val="009D645A"/>
    <w:rsid w:val="009D6474"/>
    <w:rsid w:val="009D6551"/>
    <w:rsid w:val="009D656D"/>
    <w:rsid w:val="009D65AD"/>
    <w:rsid w:val="009D6714"/>
    <w:rsid w:val="009D6AA9"/>
    <w:rsid w:val="009D6B13"/>
    <w:rsid w:val="009D6D37"/>
    <w:rsid w:val="009D6EF2"/>
    <w:rsid w:val="009D6FFC"/>
    <w:rsid w:val="009D70A0"/>
    <w:rsid w:val="009D7225"/>
    <w:rsid w:val="009D74A2"/>
    <w:rsid w:val="009D772D"/>
    <w:rsid w:val="009D776F"/>
    <w:rsid w:val="009D77B4"/>
    <w:rsid w:val="009D79C1"/>
    <w:rsid w:val="009D7D30"/>
    <w:rsid w:val="009D7E8F"/>
    <w:rsid w:val="009E0004"/>
    <w:rsid w:val="009E0028"/>
    <w:rsid w:val="009E01F4"/>
    <w:rsid w:val="009E02CD"/>
    <w:rsid w:val="009E032D"/>
    <w:rsid w:val="009E033F"/>
    <w:rsid w:val="009E044D"/>
    <w:rsid w:val="009E075A"/>
    <w:rsid w:val="009E089C"/>
    <w:rsid w:val="009E09C6"/>
    <w:rsid w:val="009E0BFE"/>
    <w:rsid w:val="009E0C4D"/>
    <w:rsid w:val="009E0D3F"/>
    <w:rsid w:val="009E0DDB"/>
    <w:rsid w:val="009E0DF3"/>
    <w:rsid w:val="009E0F31"/>
    <w:rsid w:val="009E0FBC"/>
    <w:rsid w:val="009E1017"/>
    <w:rsid w:val="009E111E"/>
    <w:rsid w:val="009E119A"/>
    <w:rsid w:val="009E1217"/>
    <w:rsid w:val="009E1258"/>
    <w:rsid w:val="009E13E3"/>
    <w:rsid w:val="009E15DC"/>
    <w:rsid w:val="009E182D"/>
    <w:rsid w:val="009E1876"/>
    <w:rsid w:val="009E190A"/>
    <w:rsid w:val="009E19CD"/>
    <w:rsid w:val="009E1A54"/>
    <w:rsid w:val="009E1C03"/>
    <w:rsid w:val="009E1C38"/>
    <w:rsid w:val="009E1F6B"/>
    <w:rsid w:val="009E20C0"/>
    <w:rsid w:val="009E223E"/>
    <w:rsid w:val="009E230E"/>
    <w:rsid w:val="009E2331"/>
    <w:rsid w:val="009E2522"/>
    <w:rsid w:val="009E258E"/>
    <w:rsid w:val="009E2676"/>
    <w:rsid w:val="009E26E2"/>
    <w:rsid w:val="009E2818"/>
    <w:rsid w:val="009E2956"/>
    <w:rsid w:val="009E2B60"/>
    <w:rsid w:val="009E2E27"/>
    <w:rsid w:val="009E2F81"/>
    <w:rsid w:val="009E321A"/>
    <w:rsid w:val="009E32B7"/>
    <w:rsid w:val="009E3392"/>
    <w:rsid w:val="009E34EF"/>
    <w:rsid w:val="009E3A0D"/>
    <w:rsid w:val="009E3A92"/>
    <w:rsid w:val="009E3B9E"/>
    <w:rsid w:val="009E3BF9"/>
    <w:rsid w:val="009E3C5F"/>
    <w:rsid w:val="009E3CAF"/>
    <w:rsid w:val="009E3D61"/>
    <w:rsid w:val="009E4226"/>
    <w:rsid w:val="009E4486"/>
    <w:rsid w:val="009E45A8"/>
    <w:rsid w:val="009E476D"/>
    <w:rsid w:val="009E4806"/>
    <w:rsid w:val="009E4827"/>
    <w:rsid w:val="009E4902"/>
    <w:rsid w:val="009E4946"/>
    <w:rsid w:val="009E4AB3"/>
    <w:rsid w:val="009E4DD8"/>
    <w:rsid w:val="009E4E8B"/>
    <w:rsid w:val="009E50AB"/>
    <w:rsid w:val="009E5140"/>
    <w:rsid w:val="009E521A"/>
    <w:rsid w:val="009E538A"/>
    <w:rsid w:val="009E554B"/>
    <w:rsid w:val="009E567C"/>
    <w:rsid w:val="009E580D"/>
    <w:rsid w:val="009E5857"/>
    <w:rsid w:val="009E58D6"/>
    <w:rsid w:val="009E59ED"/>
    <w:rsid w:val="009E5A46"/>
    <w:rsid w:val="009E5B2C"/>
    <w:rsid w:val="009E5DDF"/>
    <w:rsid w:val="009E5E47"/>
    <w:rsid w:val="009E5E80"/>
    <w:rsid w:val="009E5FA4"/>
    <w:rsid w:val="009E5FD9"/>
    <w:rsid w:val="009E6089"/>
    <w:rsid w:val="009E6109"/>
    <w:rsid w:val="009E614A"/>
    <w:rsid w:val="009E61E3"/>
    <w:rsid w:val="009E641B"/>
    <w:rsid w:val="009E6849"/>
    <w:rsid w:val="009E6A15"/>
    <w:rsid w:val="009E732D"/>
    <w:rsid w:val="009E737B"/>
    <w:rsid w:val="009E7389"/>
    <w:rsid w:val="009E74AB"/>
    <w:rsid w:val="009E7729"/>
    <w:rsid w:val="009E7796"/>
    <w:rsid w:val="009E7B43"/>
    <w:rsid w:val="009E7EC5"/>
    <w:rsid w:val="009E7EED"/>
    <w:rsid w:val="009F002C"/>
    <w:rsid w:val="009F0061"/>
    <w:rsid w:val="009F0548"/>
    <w:rsid w:val="009F06CE"/>
    <w:rsid w:val="009F0B22"/>
    <w:rsid w:val="009F0B50"/>
    <w:rsid w:val="009F0BCD"/>
    <w:rsid w:val="009F0BF8"/>
    <w:rsid w:val="009F0C3C"/>
    <w:rsid w:val="009F0D96"/>
    <w:rsid w:val="009F13B6"/>
    <w:rsid w:val="009F19C5"/>
    <w:rsid w:val="009F1CC1"/>
    <w:rsid w:val="009F1F4C"/>
    <w:rsid w:val="009F1FEC"/>
    <w:rsid w:val="009F2133"/>
    <w:rsid w:val="009F2201"/>
    <w:rsid w:val="009F2281"/>
    <w:rsid w:val="009F2A4F"/>
    <w:rsid w:val="009F2E01"/>
    <w:rsid w:val="009F2E29"/>
    <w:rsid w:val="009F2E53"/>
    <w:rsid w:val="009F2FA4"/>
    <w:rsid w:val="009F3018"/>
    <w:rsid w:val="009F30FC"/>
    <w:rsid w:val="009F3142"/>
    <w:rsid w:val="009F325A"/>
    <w:rsid w:val="009F33CB"/>
    <w:rsid w:val="009F34F3"/>
    <w:rsid w:val="009F377C"/>
    <w:rsid w:val="009F3F0B"/>
    <w:rsid w:val="009F3F54"/>
    <w:rsid w:val="009F3F6D"/>
    <w:rsid w:val="009F3F7E"/>
    <w:rsid w:val="009F4197"/>
    <w:rsid w:val="009F41C3"/>
    <w:rsid w:val="009F42FE"/>
    <w:rsid w:val="009F43C8"/>
    <w:rsid w:val="009F44B5"/>
    <w:rsid w:val="009F473F"/>
    <w:rsid w:val="009F475C"/>
    <w:rsid w:val="009F4977"/>
    <w:rsid w:val="009F49A8"/>
    <w:rsid w:val="009F4DFC"/>
    <w:rsid w:val="009F4F05"/>
    <w:rsid w:val="009F5015"/>
    <w:rsid w:val="009F51CE"/>
    <w:rsid w:val="009F5204"/>
    <w:rsid w:val="009F5253"/>
    <w:rsid w:val="009F53B1"/>
    <w:rsid w:val="009F597F"/>
    <w:rsid w:val="009F5C94"/>
    <w:rsid w:val="009F5D15"/>
    <w:rsid w:val="009F5D2C"/>
    <w:rsid w:val="009F5D84"/>
    <w:rsid w:val="009F607A"/>
    <w:rsid w:val="009F6100"/>
    <w:rsid w:val="009F625C"/>
    <w:rsid w:val="009F6485"/>
    <w:rsid w:val="009F6492"/>
    <w:rsid w:val="009F65FD"/>
    <w:rsid w:val="009F664B"/>
    <w:rsid w:val="009F698E"/>
    <w:rsid w:val="009F6A18"/>
    <w:rsid w:val="009F6B11"/>
    <w:rsid w:val="009F6C1F"/>
    <w:rsid w:val="009F6FA0"/>
    <w:rsid w:val="009F71B8"/>
    <w:rsid w:val="009F7214"/>
    <w:rsid w:val="009F72C0"/>
    <w:rsid w:val="009F7338"/>
    <w:rsid w:val="009F7686"/>
    <w:rsid w:val="009F77BA"/>
    <w:rsid w:val="009F79F5"/>
    <w:rsid w:val="009F7A32"/>
    <w:rsid w:val="009F7B8B"/>
    <w:rsid w:val="009F7D4C"/>
    <w:rsid w:val="009F7DEF"/>
    <w:rsid w:val="009F7FB1"/>
    <w:rsid w:val="009F7FD3"/>
    <w:rsid w:val="00A00026"/>
    <w:rsid w:val="00A0043A"/>
    <w:rsid w:val="00A0044F"/>
    <w:rsid w:val="00A00481"/>
    <w:rsid w:val="00A004E1"/>
    <w:rsid w:val="00A008BD"/>
    <w:rsid w:val="00A00E3C"/>
    <w:rsid w:val="00A0135B"/>
    <w:rsid w:val="00A01820"/>
    <w:rsid w:val="00A018E5"/>
    <w:rsid w:val="00A01D42"/>
    <w:rsid w:val="00A01DB4"/>
    <w:rsid w:val="00A0211F"/>
    <w:rsid w:val="00A021BD"/>
    <w:rsid w:val="00A023ED"/>
    <w:rsid w:val="00A02560"/>
    <w:rsid w:val="00A02580"/>
    <w:rsid w:val="00A0282C"/>
    <w:rsid w:val="00A02A3F"/>
    <w:rsid w:val="00A02AB2"/>
    <w:rsid w:val="00A02ACA"/>
    <w:rsid w:val="00A02AD2"/>
    <w:rsid w:val="00A03030"/>
    <w:rsid w:val="00A0304A"/>
    <w:rsid w:val="00A0314D"/>
    <w:rsid w:val="00A032D8"/>
    <w:rsid w:val="00A033EF"/>
    <w:rsid w:val="00A03404"/>
    <w:rsid w:val="00A03601"/>
    <w:rsid w:val="00A0382E"/>
    <w:rsid w:val="00A0384E"/>
    <w:rsid w:val="00A03ADA"/>
    <w:rsid w:val="00A03AF2"/>
    <w:rsid w:val="00A0404E"/>
    <w:rsid w:val="00A041A1"/>
    <w:rsid w:val="00A0459D"/>
    <w:rsid w:val="00A045FE"/>
    <w:rsid w:val="00A04769"/>
    <w:rsid w:val="00A04891"/>
    <w:rsid w:val="00A048F6"/>
    <w:rsid w:val="00A04A40"/>
    <w:rsid w:val="00A04D7F"/>
    <w:rsid w:val="00A0503E"/>
    <w:rsid w:val="00A05147"/>
    <w:rsid w:val="00A05224"/>
    <w:rsid w:val="00A05291"/>
    <w:rsid w:val="00A052AC"/>
    <w:rsid w:val="00A052F6"/>
    <w:rsid w:val="00A05369"/>
    <w:rsid w:val="00A0548C"/>
    <w:rsid w:val="00A055B7"/>
    <w:rsid w:val="00A0567F"/>
    <w:rsid w:val="00A05681"/>
    <w:rsid w:val="00A0569F"/>
    <w:rsid w:val="00A0578D"/>
    <w:rsid w:val="00A057FF"/>
    <w:rsid w:val="00A058B9"/>
    <w:rsid w:val="00A05922"/>
    <w:rsid w:val="00A05980"/>
    <w:rsid w:val="00A05A3F"/>
    <w:rsid w:val="00A05A8D"/>
    <w:rsid w:val="00A05BD9"/>
    <w:rsid w:val="00A05EB9"/>
    <w:rsid w:val="00A061E0"/>
    <w:rsid w:val="00A063F5"/>
    <w:rsid w:val="00A0648B"/>
    <w:rsid w:val="00A06862"/>
    <w:rsid w:val="00A06BB2"/>
    <w:rsid w:val="00A06BBC"/>
    <w:rsid w:val="00A06C1F"/>
    <w:rsid w:val="00A06D63"/>
    <w:rsid w:val="00A06E51"/>
    <w:rsid w:val="00A06FE3"/>
    <w:rsid w:val="00A07115"/>
    <w:rsid w:val="00A071BE"/>
    <w:rsid w:val="00A0726D"/>
    <w:rsid w:val="00A0766A"/>
    <w:rsid w:val="00A07A5E"/>
    <w:rsid w:val="00A07C97"/>
    <w:rsid w:val="00A07CDC"/>
    <w:rsid w:val="00A07CE3"/>
    <w:rsid w:val="00A07D36"/>
    <w:rsid w:val="00A07ED1"/>
    <w:rsid w:val="00A10117"/>
    <w:rsid w:val="00A103BE"/>
    <w:rsid w:val="00A103F7"/>
    <w:rsid w:val="00A104CB"/>
    <w:rsid w:val="00A10667"/>
    <w:rsid w:val="00A1072E"/>
    <w:rsid w:val="00A1081E"/>
    <w:rsid w:val="00A10C3C"/>
    <w:rsid w:val="00A10CF1"/>
    <w:rsid w:val="00A10F04"/>
    <w:rsid w:val="00A11160"/>
    <w:rsid w:val="00A1139C"/>
    <w:rsid w:val="00A114A0"/>
    <w:rsid w:val="00A115EF"/>
    <w:rsid w:val="00A115F3"/>
    <w:rsid w:val="00A116A5"/>
    <w:rsid w:val="00A119AA"/>
    <w:rsid w:val="00A11AE0"/>
    <w:rsid w:val="00A11B17"/>
    <w:rsid w:val="00A11B2B"/>
    <w:rsid w:val="00A11F84"/>
    <w:rsid w:val="00A12223"/>
    <w:rsid w:val="00A12304"/>
    <w:rsid w:val="00A12332"/>
    <w:rsid w:val="00A125A5"/>
    <w:rsid w:val="00A1278A"/>
    <w:rsid w:val="00A128A6"/>
    <w:rsid w:val="00A12C72"/>
    <w:rsid w:val="00A12CB8"/>
    <w:rsid w:val="00A12CDB"/>
    <w:rsid w:val="00A12E3A"/>
    <w:rsid w:val="00A130E5"/>
    <w:rsid w:val="00A133AC"/>
    <w:rsid w:val="00A13481"/>
    <w:rsid w:val="00A136B1"/>
    <w:rsid w:val="00A1370B"/>
    <w:rsid w:val="00A13AC1"/>
    <w:rsid w:val="00A13E61"/>
    <w:rsid w:val="00A13E85"/>
    <w:rsid w:val="00A14522"/>
    <w:rsid w:val="00A14607"/>
    <w:rsid w:val="00A14654"/>
    <w:rsid w:val="00A146CD"/>
    <w:rsid w:val="00A147DB"/>
    <w:rsid w:val="00A14920"/>
    <w:rsid w:val="00A14A54"/>
    <w:rsid w:val="00A14AAA"/>
    <w:rsid w:val="00A14BD0"/>
    <w:rsid w:val="00A14C65"/>
    <w:rsid w:val="00A14E8E"/>
    <w:rsid w:val="00A14EE0"/>
    <w:rsid w:val="00A150E3"/>
    <w:rsid w:val="00A151BE"/>
    <w:rsid w:val="00A155C0"/>
    <w:rsid w:val="00A1569D"/>
    <w:rsid w:val="00A15737"/>
    <w:rsid w:val="00A15A4B"/>
    <w:rsid w:val="00A15A87"/>
    <w:rsid w:val="00A15AA7"/>
    <w:rsid w:val="00A15AEE"/>
    <w:rsid w:val="00A15C45"/>
    <w:rsid w:val="00A15D13"/>
    <w:rsid w:val="00A15D21"/>
    <w:rsid w:val="00A1608D"/>
    <w:rsid w:val="00A161E9"/>
    <w:rsid w:val="00A16292"/>
    <w:rsid w:val="00A1662F"/>
    <w:rsid w:val="00A16658"/>
    <w:rsid w:val="00A16712"/>
    <w:rsid w:val="00A1674D"/>
    <w:rsid w:val="00A1691E"/>
    <w:rsid w:val="00A16B2A"/>
    <w:rsid w:val="00A16DDB"/>
    <w:rsid w:val="00A170F5"/>
    <w:rsid w:val="00A17128"/>
    <w:rsid w:val="00A17241"/>
    <w:rsid w:val="00A173AD"/>
    <w:rsid w:val="00A174BE"/>
    <w:rsid w:val="00A17534"/>
    <w:rsid w:val="00A17540"/>
    <w:rsid w:val="00A1793F"/>
    <w:rsid w:val="00A1797D"/>
    <w:rsid w:val="00A17AC6"/>
    <w:rsid w:val="00A17F7E"/>
    <w:rsid w:val="00A17F98"/>
    <w:rsid w:val="00A20352"/>
    <w:rsid w:val="00A2048E"/>
    <w:rsid w:val="00A205FB"/>
    <w:rsid w:val="00A20775"/>
    <w:rsid w:val="00A207BC"/>
    <w:rsid w:val="00A20B27"/>
    <w:rsid w:val="00A20BC7"/>
    <w:rsid w:val="00A20D3D"/>
    <w:rsid w:val="00A20F6E"/>
    <w:rsid w:val="00A20FD2"/>
    <w:rsid w:val="00A20FF9"/>
    <w:rsid w:val="00A21061"/>
    <w:rsid w:val="00A2116D"/>
    <w:rsid w:val="00A215B5"/>
    <w:rsid w:val="00A21928"/>
    <w:rsid w:val="00A21990"/>
    <w:rsid w:val="00A21A2E"/>
    <w:rsid w:val="00A21B76"/>
    <w:rsid w:val="00A21B82"/>
    <w:rsid w:val="00A21BFA"/>
    <w:rsid w:val="00A21C38"/>
    <w:rsid w:val="00A21C80"/>
    <w:rsid w:val="00A21E6C"/>
    <w:rsid w:val="00A21F73"/>
    <w:rsid w:val="00A22246"/>
    <w:rsid w:val="00A223F5"/>
    <w:rsid w:val="00A22722"/>
    <w:rsid w:val="00A2276D"/>
    <w:rsid w:val="00A22AEE"/>
    <w:rsid w:val="00A22CA5"/>
    <w:rsid w:val="00A22DC7"/>
    <w:rsid w:val="00A231DF"/>
    <w:rsid w:val="00A2322D"/>
    <w:rsid w:val="00A23442"/>
    <w:rsid w:val="00A234AC"/>
    <w:rsid w:val="00A23555"/>
    <w:rsid w:val="00A235F6"/>
    <w:rsid w:val="00A236F8"/>
    <w:rsid w:val="00A23870"/>
    <w:rsid w:val="00A23AC7"/>
    <w:rsid w:val="00A23B01"/>
    <w:rsid w:val="00A23BAC"/>
    <w:rsid w:val="00A23DA6"/>
    <w:rsid w:val="00A23EEC"/>
    <w:rsid w:val="00A23FE0"/>
    <w:rsid w:val="00A240C9"/>
    <w:rsid w:val="00A24134"/>
    <w:rsid w:val="00A24144"/>
    <w:rsid w:val="00A2419C"/>
    <w:rsid w:val="00A24675"/>
    <w:rsid w:val="00A24779"/>
    <w:rsid w:val="00A2489D"/>
    <w:rsid w:val="00A24920"/>
    <w:rsid w:val="00A24B72"/>
    <w:rsid w:val="00A24CB0"/>
    <w:rsid w:val="00A24F61"/>
    <w:rsid w:val="00A25028"/>
    <w:rsid w:val="00A25137"/>
    <w:rsid w:val="00A252D8"/>
    <w:rsid w:val="00A2546F"/>
    <w:rsid w:val="00A2573C"/>
    <w:rsid w:val="00A257FD"/>
    <w:rsid w:val="00A2593F"/>
    <w:rsid w:val="00A25A40"/>
    <w:rsid w:val="00A25D9B"/>
    <w:rsid w:val="00A25E1F"/>
    <w:rsid w:val="00A25E7E"/>
    <w:rsid w:val="00A260F5"/>
    <w:rsid w:val="00A26111"/>
    <w:rsid w:val="00A264A8"/>
    <w:rsid w:val="00A26721"/>
    <w:rsid w:val="00A26769"/>
    <w:rsid w:val="00A26C67"/>
    <w:rsid w:val="00A26DDC"/>
    <w:rsid w:val="00A26F4B"/>
    <w:rsid w:val="00A26FC1"/>
    <w:rsid w:val="00A27081"/>
    <w:rsid w:val="00A270A6"/>
    <w:rsid w:val="00A27320"/>
    <w:rsid w:val="00A27542"/>
    <w:rsid w:val="00A27616"/>
    <w:rsid w:val="00A27D7F"/>
    <w:rsid w:val="00A27DB9"/>
    <w:rsid w:val="00A27E04"/>
    <w:rsid w:val="00A27E49"/>
    <w:rsid w:val="00A30138"/>
    <w:rsid w:val="00A301B1"/>
    <w:rsid w:val="00A302E9"/>
    <w:rsid w:val="00A30470"/>
    <w:rsid w:val="00A30653"/>
    <w:rsid w:val="00A30744"/>
    <w:rsid w:val="00A30B95"/>
    <w:rsid w:val="00A30CEA"/>
    <w:rsid w:val="00A30F88"/>
    <w:rsid w:val="00A31238"/>
    <w:rsid w:val="00A313B5"/>
    <w:rsid w:val="00A315D1"/>
    <w:rsid w:val="00A316B9"/>
    <w:rsid w:val="00A316DD"/>
    <w:rsid w:val="00A317BA"/>
    <w:rsid w:val="00A3188F"/>
    <w:rsid w:val="00A318A4"/>
    <w:rsid w:val="00A318AA"/>
    <w:rsid w:val="00A318F6"/>
    <w:rsid w:val="00A31C3B"/>
    <w:rsid w:val="00A31C4A"/>
    <w:rsid w:val="00A31DA8"/>
    <w:rsid w:val="00A31E4F"/>
    <w:rsid w:val="00A31ECF"/>
    <w:rsid w:val="00A322A6"/>
    <w:rsid w:val="00A32388"/>
    <w:rsid w:val="00A32492"/>
    <w:rsid w:val="00A325FC"/>
    <w:rsid w:val="00A328D4"/>
    <w:rsid w:val="00A32908"/>
    <w:rsid w:val="00A32942"/>
    <w:rsid w:val="00A32B3D"/>
    <w:rsid w:val="00A32BA8"/>
    <w:rsid w:val="00A32CEE"/>
    <w:rsid w:val="00A32DCD"/>
    <w:rsid w:val="00A32DFE"/>
    <w:rsid w:val="00A33052"/>
    <w:rsid w:val="00A3306D"/>
    <w:rsid w:val="00A330B5"/>
    <w:rsid w:val="00A331AF"/>
    <w:rsid w:val="00A332E8"/>
    <w:rsid w:val="00A33B8A"/>
    <w:rsid w:val="00A33C7B"/>
    <w:rsid w:val="00A33C7D"/>
    <w:rsid w:val="00A34054"/>
    <w:rsid w:val="00A341C4"/>
    <w:rsid w:val="00A34270"/>
    <w:rsid w:val="00A34390"/>
    <w:rsid w:val="00A346D4"/>
    <w:rsid w:val="00A34A10"/>
    <w:rsid w:val="00A34A5D"/>
    <w:rsid w:val="00A34C33"/>
    <w:rsid w:val="00A34D25"/>
    <w:rsid w:val="00A34D3A"/>
    <w:rsid w:val="00A34D3E"/>
    <w:rsid w:val="00A34DDE"/>
    <w:rsid w:val="00A34F19"/>
    <w:rsid w:val="00A35385"/>
    <w:rsid w:val="00A35486"/>
    <w:rsid w:val="00A3587E"/>
    <w:rsid w:val="00A359BF"/>
    <w:rsid w:val="00A35A86"/>
    <w:rsid w:val="00A35ABA"/>
    <w:rsid w:val="00A35AFA"/>
    <w:rsid w:val="00A35C61"/>
    <w:rsid w:val="00A35CC3"/>
    <w:rsid w:val="00A35D70"/>
    <w:rsid w:val="00A35E07"/>
    <w:rsid w:val="00A35E37"/>
    <w:rsid w:val="00A35F43"/>
    <w:rsid w:val="00A35FD8"/>
    <w:rsid w:val="00A362E0"/>
    <w:rsid w:val="00A36476"/>
    <w:rsid w:val="00A36626"/>
    <w:rsid w:val="00A36668"/>
    <w:rsid w:val="00A3694D"/>
    <w:rsid w:val="00A369BD"/>
    <w:rsid w:val="00A369FB"/>
    <w:rsid w:val="00A36A51"/>
    <w:rsid w:val="00A36AE0"/>
    <w:rsid w:val="00A36C2D"/>
    <w:rsid w:val="00A36D29"/>
    <w:rsid w:val="00A36D7A"/>
    <w:rsid w:val="00A36E0C"/>
    <w:rsid w:val="00A36E99"/>
    <w:rsid w:val="00A36FD6"/>
    <w:rsid w:val="00A37252"/>
    <w:rsid w:val="00A373ED"/>
    <w:rsid w:val="00A37496"/>
    <w:rsid w:val="00A375F4"/>
    <w:rsid w:val="00A3767E"/>
    <w:rsid w:val="00A3779E"/>
    <w:rsid w:val="00A37867"/>
    <w:rsid w:val="00A3786E"/>
    <w:rsid w:val="00A378E7"/>
    <w:rsid w:val="00A37A43"/>
    <w:rsid w:val="00A37BC9"/>
    <w:rsid w:val="00A37C59"/>
    <w:rsid w:val="00A37C79"/>
    <w:rsid w:val="00A37DF0"/>
    <w:rsid w:val="00A37EA0"/>
    <w:rsid w:val="00A37F7C"/>
    <w:rsid w:val="00A4000C"/>
    <w:rsid w:val="00A401EC"/>
    <w:rsid w:val="00A402E4"/>
    <w:rsid w:val="00A402E7"/>
    <w:rsid w:val="00A4068E"/>
    <w:rsid w:val="00A40883"/>
    <w:rsid w:val="00A409CE"/>
    <w:rsid w:val="00A409FE"/>
    <w:rsid w:val="00A40D7E"/>
    <w:rsid w:val="00A40EEB"/>
    <w:rsid w:val="00A41050"/>
    <w:rsid w:val="00A410D7"/>
    <w:rsid w:val="00A410F2"/>
    <w:rsid w:val="00A41103"/>
    <w:rsid w:val="00A411AD"/>
    <w:rsid w:val="00A413C1"/>
    <w:rsid w:val="00A415D7"/>
    <w:rsid w:val="00A41783"/>
    <w:rsid w:val="00A4190F"/>
    <w:rsid w:val="00A41B43"/>
    <w:rsid w:val="00A41FC9"/>
    <w:rsid w:val="00A42075"/>
    <w:rsid w:val="00A42478"/>
    <w:rsid w:val="00A4250C"/>
    <w:rsid w:val="00A42653"/>
    <w:rsid w:val="00A42A6E"/>
    <w:rsid w:val="00A42AA7"/>
    <w:rsid w:val="00A42B17"/>
    <w:rsid w:val="00A42BB6"/>
    <w:rsid w:val="00A42DCF"/>
    <w:rsid w:val="00A42DD4"/>
    <w:rsid w:val="00A42E16"/>
    <w:rsid w:val="00A42FC8"/>
    <w:rsid w:val="00A43093"/>
    <w:rsid w:val="00A4322E"/>
    <w:rsid w:val="00A432DE"/>
    <w:rsid w:val="00A436C5"/>
    <w:rsid w:val="00A4372F"/>
    <w:rsid w:val="00A43814"/>
    <w:rsid w:val="00A43973"/>
    <w:rsid w:val="00A43A60"/>
    <w:rsid w:val="00A43AEE"/>
    <w:rsid w:val="00A43C55"/>
    <w:rsid w:val="00A43FFC"/>
    <w:rsid w:val="00A44089"/>
    <w:rsid w:val="00A4417D"/>
    <w:rsid w:val="00A442E9"/>
    <w:rsid w:val="00A44373"/>
    <w:rsid w:val="00A44749"/>
    <w:rsid w:val="00A4484B"/>
    <w:rsid w:val="00A448F9"/>
    <w:rsid w:val="00A449D7"/>
    <w:rsid w:val="00A44B4D"/>
    <w:rsid w:val="00A44E1F"/>
    <w:rsid w:val="00A45125"/>
    <w:rsid w:val="00A451C1"/>
    <w:rsid w:val="00A4521B"/>
    <w:rsid w:val="00A45294"/>
    <w:rsid w:val="00A4539A"/>
    <w:rsid w:val="00A453FB"/>
    <w:rsid w:val="00A456BB"/>
    <w:rsid w:val="00A45771"/>
    <w:rsid w:val="00A457BA"/>
    <w:rsid w:val="00A458B3"/>
    <w:rsid w:val="00A45966"/>
    <w:rsid w:val="00A45A6F"/>
    <w:rsid w:val="00A45B6B"/>
    <w:rsid w:val="00A45E80"/>
    <w:rsid w:val="00A45EE1"/>
    <w:rsid w:val="00A460DA"/>
    <w:rsid w:val="00A46197"/>
    <w:rsid w:val="00A46366"/>
    <w:rsid w:val="00A46657"/>
    <w:rsid w:val="00A466AD"/>
    <w:rsid w:val="00A466E9"/>
    <w:rsid w:val="00A46D69"/>
    <w:rsid w:val="00A46F85"/>
    <w:rsid w:val="00A47279"/>
    <w:rsid w:val="00A475E4"/>
    <w:rsid w:val="00A478BE"/>
    <w:rsid w:val="00A47981"/>
    <w:rsid w:val="00A47E1C"/>
    <w:rsid w:val="00A47F23"/>
    <w:rsid w:val="00A500F3"/>
    <w:rsid w:val="00A502FC"/>
    <w:rsid w:val="00A505A8"/>
    <w:rsid w:val="00A50730"/>
    <w:rsid w:val="00A507F3"/>
    <w:rsid w:val="00A508D8"/>
    <w:rsid w:val="00A50915"/>
    <w:rsid w:val="00A509CE"/>
    <w:rsid w:val="00A50A64"/>
    <w:rsid w:val="00A50E91"/>
    <w:rsid w:val="00A510D0"/>
    <w:rsid w:val="00A51137"/>
    <w:rsid w:val="00A512C0"/>
    <w:rsid w:val="00A51634"/>
    <w:rsid w:val="00A516C1"/>
    <w:rsid w:val="00A51762"/>
    <w:rsid w:val="00A51B1F"/>
    <w:rsid w:val="00A51BC6"/>
    <w:rsid w:val="00A51C93"/>
    <w:rsid w:val="00A51D22"/>
    <w:rsid w:val="00A51D69"/>
    <w:rsid w:val="00A51FE6"/>
    <w:rsid w:val="00A5219F"/>
    <w:rsid w:val="00A52624"/>
    <w:rsid w:val="00A526E8"/>
    <w:rsid w:val="00A52725"/>
    <w:rsid w:val="00A52AB4"/>
    <w:rsid w:val="00A52AB7"/>
    <w:rsid w:val="00A52ED6"/>
    <w:rsid w:val="00A52FB3"/>
    <w:rsid w:val="00A52FDF"/>
    <w:rsid w:val="00A5305C"/>
    <w:rsid w:val="00A5310E"/>
    <w:rsid w:val="00A534C0"/>
    <w:rsid w:val="00A5384F"/>
    <w:rsid w:val="00A53957"/>
    <w:rsid w:val="00A53A25"/>
    <w:rsid w:val="00A53C0B"/>
    <w:rsid w:val="00A53CD0"/>
    <w:rsid w:val="00A53DEC"/>
    <w:rsid w:val="00A53E4A"/>
    <w:rsid w:val="00A53F92"/>
    <w:rsid w:val="00A53FD0"/>
    <w:rsid w:val="00A542A0"/>
    <w:rsid w:val="00A54773"/>
    <w:rsid w:val="00A54B40"/>
    <w:rsid w:val="00A54C78"/>
    <w:rsid w:val="00A54DDF"/>
    <w:rsid w:val="00A54F00"/>
    <w:rsid w:val="00A551C7"/>
    <w:rsid w:val="00A55234"/>
    <w:rsid w:val="00A552E5"/>
    <w:rsid w:val="00A55327"/>
    <w:rsid w:val="00A55611"/>
    <w:rsid w:val="00A557F5"/>
    <w:rsid w:val="00A55B0A"/>
    <w:rsid w:val="00A55BE0"/>
    <w:rsid w:val="00A55C43"/>
    <w:rsid w:val="00A55C46"/>
    <w:rsid w:val="00A55D4C"/>
    <w:rsid w:val="00A55D8C"/>
    <w:rsid w:val="00A55E10"/>
    <w:rsid w:val="00A55E11"/>
    <w:rsid w:val="00A55FA7"/>
    <w:rsid w:val="00A56A33"/>
    <w:rsid w:val="00A56ADE"/>
    <w:rsid w:val="00A56CBA"/>
    <w:rsid w:val="00A56FEE"/>
    <w:rsid w:val="00A57037"/>
    <w:rsid w:val="00A571FF"/>
    <w:rsid w:val="00A5745B"/>
    <w:rsid w:val="00A57612"/>
    <w:rsid w:val="00A5765F"/>
    <w:rsid w:val="00A57692"/>
    <w:rsid w:val="00A57694"/>
    <w:rsid w:val="00A57844"/>
    <w:rsid w:val="00A57A20"/>
    <w:rsid w:val="00A57D86"/>
    <w:rsid w:val="00A57DAE"/>
    <w:rsid w:val="00A57FD0"/>
    <w:rsid w:val="00A600A0"/>
    <w:rsid w:val="00A60114"/>
    <w:rsid w:val="00A60198"/>
    <w:rsid w:val="00A6031B"/>
    <w:rsid w:val="00A60723"/>
    <w:rsid w:val="00A60815"/>
    <w:rsid w:val="00A60A1B"/>
    <w:rsid w:val="00A60A6A"/>
    <w:rsid w:val="00A60BC7"/>
    <w:rsid w:val="00A60CD8"/>
    <w:rsid w:val="00A60DF0"/>
    <w:rsid w:val="00A60EE1"/>
    <w:rsid w:val="00A61094"/>
    <w:rsid w:val="00A6145B"/>
    <w:rsid w:val="00A615AC"/>
    <w:rsid w:val="00A616C3"/>
    <w:rsid w:val="00A616E6"/>
    <w:rsid w:val="00A617B9"/>
    <w:rsid w:val="00A61952"/>
    <w:rsid w:val="00A61A3F"/>
    <w:rsid w:val="00A61B88"/>
    <w:rsid w:val="00A61BF0"/>
    <w:rsid w:val="00A61C70"/>
    <w:rsid w:val="00A61CFA"/>
    <w:rsid w:val="00A61F52"/>
    <w:rsid w:val="00A61F7D"/>
    <w:rsid w:val="00A621CD"/>
    <w:rsid w:val="00A6254C"/>
    <w:rsid w:val="00A62757"/>
    <w:rsid w:val="00A62792"/>
    <w:rsid w:val="00A627B8"/>
    <w:rsid w:val="00A629E7"/>
    <w:rsid w:val="00A62ABD"/>
    <w:rsid w:val="00A62AC5"/>
    <w:rsid w:val="00A62D39"/>
    <w:rsid w:val="00A62DC7"/>
    <w:rsid w:val="00A62DD9"/>
    <w:rsid w:val="00A63013"/>
    <w:rsid w:val="00A631F1"/>
    <w:rsid w:val="00A633A1"/>
    <w:rsid w:val="00A638D3"/>
    <w:rsid w:val="00A638EF"/>
    <w:rsid w:val="00A639F5"/>
    <w:rsid w:val="00A63B1C"/>
    <w:rsid w:val="00A63EB3"/>
    <w:rsid w:val="00A63FBC"/>
    <w:rsid w:val="00A6409C"/>
    <w:rsid w:val="00A640ED"/>
    <w:rsid w:val="00A64480"/>
    <w:rsid w:val="00A646F7"/>
    <w:rsid w:val="00A646FC"/>
    <w:rsid w:val="00A64A29"/>
    <w:rsid w:val="00A64B64"/>
    <w:rsid w:val="00A64B6B"/>
    <w:rsid w:val="00A64C52"/>
    <w:rsid w:val="00A64E53"/>
    <w:rsid w:val="00A64F2B"/>
    <w:rsid w:val="00A64F60"/>
    <w:rsid w:val="00A65069"/>
    <w:rsid w:val="00A652DE"/>
    <w:rsid w:val="00A6536C"/>
    <w:rsid w:val="00A657F2"/>
    <w:rsid w:val="00A65853"/>
    <w:rsid w:val="00A65AFB"/>
    <w:rsid w:val="00A65C27"/>
    <w:rsid w:val="00A65F42"/>
    <w:rsid w:val="00A66110"/>
    <w:rsid w:val="00A662A9"/>
    <w:rsid w:val="00A66633"/>
    <w:rsid w:val="00A66665"/>
    <w:rsid w:val="00A666D3"/>
    <w:rsid w:val="00A6690F"/>
    <w:rsid w:val="00A66B7E"/>
    <w:rsid w:val="00A66BCB"/>
    <w:rsid w:val="00A672DD"/>
    <w:rsid w:val="00A67357"/>
    <w:rsid w:val="00A676B6"/>
    <w:rsid w:val="00A676EC"/>
    <w:rsid w:val="00A6776A"/>
    <w:rsid w:val="00A677A1"/>
    <w:rsid w:val="00A6786D"/>
    <w:rsid w:val="00A67926"/>
    <w:rsid w:val="00A67998"/>
    <w:rsid w:val="00A679D0"/>
    <w:rsid w:val="00A67ABD"/>
    <w:rsid w:val="00A67C14"/>
    <w:rsid w:val="00A7023F"/>
    <w:rsid w:val="00A70278"/>
    <w:rsid w:val="00A7045F"/>
    <w:rsid w:val="00A704A3"/>
    <w:rsid w:val="00A70590"/>
    <w:rsid w:val="00A705B2"/>
    <w:rsid w:val="00A7065F"/>
    <w:rsid w:val="00A70715"/>
    <w:rsid w:val="00A7076E"/>
    <w:rsid w:val="00A70958"/>
    <w:rsid w:val="00A709F4"/>
    <w:rsid w:val="00A70B6A"/>
    <w:rsid w:val="00A70BB0"/>
    <w:rsid w:val="00A70CFE"/>
    <w:rsid w:val="00A70E4D"/>
    <w:rsid w:val="00A70EB6"/>
    <w:rsid w:val="00A70FB2"/>
    <w:rsid w:val="00A70FDF"/>
    <w:rsid w:val="00A70FF3"/>
    <w:rsid w:val="00A712DB"/>
    <w:rsid w:val="00A71449"/>
    <w:rsid w:val="00A715FA"/>
    <w:rsid w:val="00A7160D"/>
    <w:rsid w:val="00A716A1"/>
    <w:rsid w:val="00A716A8"/>
    <w:rsid w:val="00A716EE"/>
    <w:rsid w:val="00A7172F"/>
    <w:rsid w:val="00A71741"/>
    <w:rsid w:val="00A7175B"/>
    <w:rsid w:val="00A7178D"/>
    <w:rsid w:val="00A7179A"/>
    <w:rsid w:val="00A71A4E"/>
    <w:rsid w:val="00A71B18"/>
    <w:rsid w:val="00A71B33"/>
    <w:rsid w:val="00A71C0A"/>
    <w:rsid w:val="00A71DD2"/>
    <w:rsid w:val="00A71DDA"/>
    <w:rsid w:val="00A71F17"/>
    <w:rsid w:val="00A71F70"/>
    <w:rsid w:val="00A72094"/>
    <w:rsid w:val="00A720E6"/>
    <w:rsid w:val="00A721A9"/>
    <w:rsid w:val="00A722A8"/>
    <w:rsid w:val="00A72691"/>
    <w:rsid w:val="00A72697"/>
    <w:rsid w:val="00A72884"/>
    <w:rsid w:val="00A72CF3"/>
    <w:rsid w:val="00A72D5D"/>
    <w:rsid w:val="00A73016"/>
    <w:rsid w:val="00A73A6D"/>
    <w:rsid w:val="00A73AFE"/>
    <w:rsid w:val="00A73CBA"/>
    <w:rsid w:val="00A73E90"/>
    <w:rsid w:val="00A73E94"/>
    <w:rsid w:val="00A73EA9"/>
    <w:rsid w:val="00A73F4C"/>
    <w:rsid w:val="00A74490"/>
    <w:rsid w:val="00A74A4E"/>
    <w:rsid w:val="00A74AED"/>
    <w:rsid w:val="00A74C26"/>
    <w:rsid w:val="00A74C90"/>
    <w:rsid w:val="00A74ED3"/>
    <w:rsid w:val="00A750D3"/>
    <w:rsid w:val="00A75152"/>
    <w:rsid w:val="00A7521F"/>
    <w:rsid w:val="00A752EC"/>
    <w:rsid w:val="00A753A6"/>
    <w:rsid w:val="00A75476"/>
    <w:rsid w:val="00A755DE"/>
    <w:rsid w:val="00A757B3"/>
    <w:rsid w:val="00A75918"/>
    <w:rsid w:val="00A759F6"/>
    <w:rsid w:val="00A75C8E"/>
    <w:rsid w:val="00A75D4A"/>
    <w:rsid w:val="00A75EE9"/>
    <w:rsid w:val="00A7636E"/>
    <w:rsid w:val="00A76859"/>
    <w:rsid w:val="00A769E1"/>
    <w:rsid w:val="00A76E06"/>
    <w:rsid w:val="00A771BB"/>
    <w:rsid w:val="00A7721D"/>
    <w:rsid w:val="00A77290"/>
    <w:rsid w:val="00A773D3"/>
    <w:rsid w:val="00A773E1"/>
    <w:rsid w:val="00A7742F"/>
    <w:rsid w:val="00A77490"/>
    <w:rsid w:val="00A7759C"/>
    <w:rsid w:val="00A777F8"/>
    <w:rsid w:val="00A77B11"/>
    <w:rsid w:val="00A77CCF"/>
    <w:rsid w:val="00A80056"/>
    <w:rsid w:val="00A801DC"/>
    <w:rsid w:val="00A8027A"/>
    <w:rsid w:val="00A8033F"/>
    <w:rsid w:val="00A8034B"/>
    <w:rsid w:val="00A80410"/>
    <w:rsid w:val="00A80460"/>
    <w:rsid w:val="00A80472"/>
    <w:rsid w:val="00A804A9"/>
    <w:rsid w:val="00A804E3"/>
    <w:rsid w:val="00A8083C"/>
    <w:rsid w:val="00A808EC"/>
    <w:rsid w:val="00A8090F"/>
    <w:rsid w:val="00A80943"/>
    <w:rsid w:val="00A809EE"/>
    <w:rsid w:val="00A80C06"/>
    <w:rsid w:val="00A81321"/>
    <w:rsid w:val="00A8136A"/>
    <w:rsid w:val="00A8136B"/>
    <w:rsid w:val="00A813BD"/>
    <w:rsid w:val="00A81633"/>
    <w:rsid w:val="00A81714"/>
    <w:rsid w:val="00A81775"/>
    <w:rsid w:val="00A81AA7"/>
    <w:rsid w:val="00A81E00"/>
    <w:rsid w:val="00A81EB5"/>
    <w:rsid w:val="00A81FB0"/>
    <w:rsid w:val="00A81FD7"/>
    <w:rsid w:val="00A821B8"/>
    <w:rsid w:val="00A823FC"/>
    <w:rsid w:val="00A824AE"/>
    <w:rsid w:val="00A828C6"/>
    <w:rsid w:val="00A82B9B"/>
    <w:rsid w:val="00A82F8C"/>
    <w:rsid w:val="00A831B1"/>
    <w:rsid w:val="00A83253"/>
    <w:rsid w:val="00A832C1"/>
    <w:rsid w:val="00A833E8"/>
    <w:rsid w:val="00A83430"/>
    <w:rsid w:val="00A83482"/>
    <w:rsid w:val="00A834D1"/>
    <w:rsid w:val="00A83538"/>
    <w:rsid w:val="00A8393D"/>
    <w:rsid w:val="00A83991"/>
    <w:rsid w:val="00A83AFB"/>
    <w:rsid w:val="00A83CFF"/>
    <w:rsid w:val="00A83D91"/>
    <w:rsid w:val="00A83F50"/>
    <w:rsid w:val="00A8403C"/>
    <w:rsid w:val="00A840A2"/>
    <w:rsid w:val="00A8415F"/>
    <w:rsid w:val="00A84254"/>
    <w:rsid w:val="00A84435"/>
    <w:rsid w:val="00A84450"/>
    <w:rsid w:val="00A844A3"/>
    <w:rsid w:val="00A844A5"/>
    <w:rsid w:val="00A844AF"/>
    <w:rsid w:val="00A84628"/>
    <w:rsid w:val="00A847C0"/>
    <w:rsid w:val="00A84C63"/>
    <w:rsid w:val="00A84FB4"/>
    <w:rsid w:val="00A84FCE"/>
    <w:rsid w:val="00A85350"/>
    <w:rsid w:val="00A85475"/>
    <w:rsid w:val="00A85713"/>
    <w:rsid w:val="00A85754"/>
    <w:rsid w:val="00A85A57"/>
    <w:rsid w:val="00A85BCC"/>
    <w:rsid w:val="00A85D76"/>
    <w:rsid w:val="00A85D97"/>
    <w:rsid w:val="00A86076"/>
    <w:rsid w:val="00A86206"/>
    <w:rsid w:val="00A86318"/>
    <w:rsid w:val="00A86398"/>
    <w:rsid w:val="00A863B7"/>
    <w:rsid w:val="00A863DE"/>
    <w:rsid w:val="00A869AE"/>
    <w:rsid w:val="00A8703D"/>
    <w:rsid w:val="00A875C1"/>
    <w:rsid w:val="00A8762A"/>
    <w:rsid w:val="00A87697"/>
    <w:rsid w:val="00A87869"/>
    <w:rsid w:val="00A878D7"/>
    <w:rsid w:val="00A8794A"/>
    <w:rsid w:val="00A87F37"/>
    <w:rsid w:val="00A87F8E"/>
    <w:rsid w:val="00A904A1"/>
    <w:rsid w:val="00A9086D"/>
    <w:rsid w:val="00A908FD"/>
    <w:rsid w:val="00A90939"/>
    <w:rsid w:val="00A90C95"/>
    <w:rsid w:val="00A90DF1"/>
    <w:rsid w:val="00A90EEC"/>
    <w:rsid w:val="00A90F69"/>
    <w:rsid w:val="00A91082"/>
    <w:rsid w:val="00A9117D"/>
    <w:rsid w:val="00A912B8"/>
    <w:rsid w:val="00A91627"/>
    <w:rsid w:val="00A916CA"/>
    <w:rsid w:val="00A91855"/>
    <w:rsid w:val="00A91A57"/>
    <w:rsid w:val="00A91CF5"/>
    <w:rsid w:val="00A91DCD"/>
    <w:rsid w:val="00A92067"/>
    <w:rsid w:val="00A92127"/>
    <w:rsid w:val="00A9230E"/>
    <w:rsid w:val="00A9234C"/>
    <w:rsid w:val="00A92394"/>
    <w:rsid w:val="00A923C7"/>
    <w:rsid w:val="00A92498"/>
    <w:rsid w:val="00A926DF"/>
    <w:rsid w:val="00A92782"/>
    <w:rsid w:val="00A92B43"/>
    <w:rsid w:val="00A92B71"/>
    <w:rsid w:val="00A92C32"/>
    <w:rsid w:val="00A92E4C"/>
    <w:rsid w:val="00A92F99"/>
    <w:rsid w:val="00A93144"/>
    <w:rsid w:val="00A935B6"/>
    <w:rsid w:val="00A9372D"/>
    <w:rsid w:val="00A93804"/>
    <w:rsid w:val="00A93861"/>
    <w:rsid w:val="00A938CD"/>
    <w:rsid w:val="00A939B4"/>
    <w:rsid w:val="00A93A33"/>
    <w:rsid w:val="00A93B62"/>
    <w:rsid w:val="00A93BDC"/>
    <w:rsid w:val="00A93EFD"/>
    <w:rsid w:val="00A93FD3"/>
    <w:rsid w:val="00A9418B"/>
    <w:rsid w:val="00A94293"/>
    <w:rsid w:val="00A943CA"/>
    <w:rsid w:val="00A9445C"/>
    <w:rsid w:val="00A94472"/>
    <w:rsid w:val="00A9450B"/>
    <w:rsid w:val="00A945B3"/>
    <w:rsid w:val="00A9492F"/>
    <w:rsid w:val="00A94987"/>
    <w:rsid w:val="00A94AC0"/>
    <w:rsid w:val="00A94B78"/>
    <w:rsid w:val="00A94FF1"/>
    <w:rsid w:val="00A95037"/>
    <w:rsid w:val="00A950C8"/>
    <w:rsid w:val="00A950DC"/>
    <w:rsid w:val="00A9525E"/>
    <w:rsid w:val="00A952A2"/>
    <w:rsid w:val="00A9541A"/>
    <w:rsid w:val="00A95429"/>
    <w:rsid w:val="00A95469"/>
    <w:rsid w:val="00A9555E"/>
    <w:rsid w:val="00A955C8"/>
    <w:rsid w:val="00A95741"/>
    <w:rsid w:val="00A95777"/>
    <w:rsid w:val="00A95798"/>
    <w:rsid w:val="00A958B5"/>
    <w:rsid w:val="00A95AB2"/>
    <w:rsid w:val="00A95CC9"/>
    <w:rsid w:val="00A95F2D"/>
    <w:rsid w:val="00A95F57"/>
    <w:rsid w:val="00A961B2"/>
    <w:rsid w:val="00A96291"/>
    <w:rsid w:val="00A96363"/>
    <w:rsid w:val="00A965CF"/>
    <w:rsid w:val="00A966D6"/>
    <w:rsid w:val="00A96A15"/>
    <w:rsid w:val="00A96B84"/>
    <w:rsid w:val="00A96B9C"/>
    <w:rsid w:val="00A96D03"/>
    <w:rsid w:val="00A9701F"/>
    <w:rsid w:val="00A970E6"/>
    <w:rsid w:val="00A975D6"/>
    <w:rsid w:val="00A9767B"/>
    <w:rsid w:val="00A977AA"/>
    <w:rsid w:val="00A97A39"/>
    <w:rsid w:val="00A97A46"/>
    <w:rsid w:val="00A97A78"/>
    <w:rsid w:val="00A97DD7"/>
    <w:rsid w:val="00A97DF0"/>
    <w:rsid w:val="00A97EEC"/>
    <w:rsid w:val="00AA03C8"/>
    <w:rsid w:val="00AA0552"/>
    <w:rsid w:val="00AA0564"/>
    <w:rsid w:val="00AA07AD"/>
    <w:rsid w:val="00AA07E1"/>
    <w:rsid w:val="00AA09A3"/>
    <w:rsid w:val="00AA09B3"/>
    <w:rsid w:val="00AA0A1C"/>
    <w:rsid w:val="00AA0CB0"/>
    <w:rsid w:val="00AA0DC0"/>
    <w:rsid w:val="00AA0DCF"/>
    <w:rsid w:val="00AA0EDA"/>
    <w:rsid w:val="00AA10D9"/>
    <w:rsid w:val="00AA13DE"/>
    <w:rsid w:val="00AA140C"/>
    <w:rsid w:val="00AA142C"/>
    <w:rsid w:val="00AA14E9"/>
    <w:rsid w:val="00AA1604"/>
    <w:rsid w:val="00AA1712"/>
    <w:rsid w:val="00AA1770"/>
    <w:rsid w:val="00AA17E9"/>
    <w:rsid w:val="00AA18AA"/>
    <w:rsid w:val="00AA18D5"/>
    <w:rsid w:val="00AA192E"/>
    <w:rsid w:val="00AA19CE"/>
    <w:rsid w:val="00AA1A72"/>
    <w:rsid w:val="00AA1BF5"/>
    <w:rsid w:val="00AA1C25"/>
    <w:rsid w:val="00AA224D"/>
    <w:rsid w:val="00AA24B3"/>
    <w:rsid w:val="00AA25A6"/>
    <w:rsid w:val="00AA273E"/>
    <w:rsid w:val="00AA2CD2"/>
    <w:rsid w:val="00AA2DBE"/>
    <w:rsid w:val="00AA2E34"/>
    <w:rsid w:val="00AA304C"/>
    <w:rsid w:val="00AA353D"/>
    <w:rsid w:val="00AA37F7"/>
    <w:rsid w:val="00AA3B56"/>
    <w:rsid w:val="00AA3BF7"/>
    <w:rsid w:val="00AA3C29"/>
    <w:rsid w:val="00AA3E35"/>
    <w:rsid w:val="00AA3EE1"/>
    <w:rsid w:val="00AA3F40"/>
    <w:rsid w:val="00AA3FC4"/>
    <w:rsid w:val="00AA3FF6"/>
    <w:rsid w:val="00AA41DF"/>
    <w:rsid w:val="00AA427E"/>
    <w:rsid w:val="00AA4295"/>
    <w:rsid w:val="00AA43C5"/>
    <w:rsid w:val="00AA4402"/>
    <w:rsid w:val="00AA4424"/>
    <w:rsid w:val="00AA44E5"/>
    <w:rsid w:val="00AA463A"/>
    <w:rsid w:val="00AA4643"/>
    <w:rsid w:val="00AA48E2"/>
    <w:rsid w:val="00AA4A6D"/>
    <w:rsid w:val="00AA4BB0"/>
    <w:rsid w:val="00AA4C89"/>
    <w:rsid w:val="00AA4EF6"/>
    <w:rsid w:val="00AA5145"/>
    <w:rsid w:val="00AA520A"/>
    <w:rsid w:val="00AA521C"/>
    <w:rsid w:val="00AA53D8"/>
    <w:rsid w:val="00AA5532"/>
    <w:rsid w:val="00AA5575"/>
    <w:rsid w:val="00AA5659"/>
    <w:rsid w:val="00AA5664"/>
    <w:rsid w:val="00AA56DA"/>
    <w:rsid w:val="00AA574C"/>
    <w:rsid w:val="00AA579B"/>
    <w:rsid w:val="00AA5884"/>
    <w:rsid w:val="00AA5940"/>
    <w:rsid w:val="00AA5B64"/>
    <w:rsid w:val="00AA5B7B"/>
    <w:rsid w:val="00AA5E86"/>
    <w:rsid w:val="00AA5F31"/>
    <w:rsid w:val="00AA5F68"/>
    <w:rsid w:val="00AA609F"/>
    <w:rsid w:val="00AA6251"/>
    <w:rsid w:val="00AA637A"/>
    <w:rsid w:val="00AA676B"/>
    <w:rsid w:val="00AA686A"/>
    <w:rsid w:val="00AA6ACE"/>
    <w:rsid w:val="00AA6C11"/>
    <w:rsid w:val="00AA6D35"/>
    <w:rsid w:val="00AA6EE9"/>
    <w:rsid w:val="00AA6F3B"/>
    <w:rsid w:val="00AA754D"/>
    <w:rsid w:val="00AA7665"/>
    <w:rsid w:val="00AA77E7"/>
    <w:rsid w:val="00AA797E"/>
    <w:rsid w:val="00AA7B86"/>
    <w:rsid w:val="00AA7E64"/>
    <w:rsid w:val="00AB035D"/>
    <w:rsid w:val="00AB0435"/>
    <w:rsid w:val="00AB090F"/>
    <w:rsid w:val="00AB095A"/>
    <w:rsid w:val="00AB0A9A"/>
    <w:rsid w:val="00AB0BE1"/>
    <w:rsid w:val="00AB0C80"/>
    <w:rsid w:val="00AB0F4E"/>
    <w:rsid w:val="00AB10B8"/>
    <w:rsid w:val="00AB12A6"/>
    <w:rsid w:val="00AB1345"/>
    <w:rsid w:val="00AB167E"/>
    <w:rsid w:val="00AB1683"/>
    <w:rsid w:val="00AB17BE"/>
    <w:rsid w:val="00AB1A51"/>
    <w:rsid w:val="00AB1A6F"/>
    <w:rsid w:val="00AB1C6B"/>
    <w:rsid w:val="00AB1ED5"/>
    <w:rsid w:val="00AB22FD"/>
    <w:rsid w:val="00AB2352"/>
    <w:rsid w:val="00AB24B0"/>
    <w:rsid w:val="00AB2585"/>
    <w:rsid w:val="00AB25C0"/>
    <w:rsid w:val="00AB25F1"/>
    <w:rsid w:val="00AB2643"/>
    <w:rsid w:val="00AB276E"/>
    <w:rsid w:val="00AB2937"/>
    <w:rsid w:val="00AB29DD"/>
    <w:rsid w:val="00AB2F5E"/>
    <w:rsid w:val="00AB30BE"/>
    <w:rsid w:val="00AB32C4"/>
    <w:rsid w:val="00AB32EE"/>
    <w:rsid w:val="00AB33A4"/>
    <w:rsid w:val="00AB3447"/>
    <w:rsid w:val="00AB345A"/>
    <w:rsid w:val="00AB349F"/>
    <w:rsid w:val="00AB35BB"/>
    <w:rsid w:val="00AB381F"/>
    <w:rsid w:val="00AB385D"/>
    <w:rsid w:val="00AB394B"/>
    <w:rsid w:val="00AB3A63"/>
    <w:rsid w:val="00AB3A8B"/>
    <w:rsid w:val="00AB3B0C"/>
    <w:rsid w:val="00AB3DF5"/>
    <w:rsid w:val="00AB3F74"/>
    <w:rsid w:val="00AB3F92"/>
    <w:rsid w:val="00AB4469"/>
    <w:rsid w:val="00AB44D4"/>
    <w:rsid w:val="00AB473C"/>
    <w:rsid w:val="00AB4923"/>
    <w:rsid w:val="00AB4B9D"/>
    <w:rsid w:val="00AB4BBF"/>
    <w:rsid w:val="00AB4FB9"/>
    <w:rsid w:val="00AB5001"/>
    <w:rsid w:val="00AB50B5"/>
    <w:rsid w:val="00AB5172"/>
    <w:rsid w:val="00AB5233"/>
    <w:rsid w:val="00AB53CC"/>
    <w:rsid w:val="00AB58AF"/>
    <w:rsid w:val="00AB5B3D"/>
    <w:rsid w:val="00AB5EF3"/>
    <w:rsid w:val="00AB5FFD"/>
    <w:rsid w:val="00AB611E"/>
    <w:rsid w:val="00AB61EA"/>
    <w:rsid w:val="00AB6319"/>
    <w:rsid w:val="00AB6338"/>
    <w:rsid w:val="00AB64F0"/>
    <w:rsid w:val="00AB659F"/>
    <w:rsid w:val="00AB67B4"/>
    <w:rsid w:val="00AB69F4"/>
    <w:rsid w:val="00AB6A7F"/>
    <w:rsid w:val="00AB6B02"/>
    <w:rsid w:val="00AB6B61"/>
    <w:rsid w:val="00AB6B62"/>
    <w:rsid w:val="00AB6CEB"/>
    <w:rsid w:val="00AB6D11"/>
    <w:rsid w:val="00AB6D73"/>
    <w:rsid w:val="00AB6DB7"/>
    <w:rsid w:val="00AB6E40"/>
    <w:rsid w:val="00AB6FC0"/>
    <w:rsid w:val="00AB730D"/>
    <w:rsid w:val="00AB7488"/>
    <w:rsid w:val="00AB75BB"/>
    <w:rsid w:val="00AB7635"/>
    <w:rsid w:val="00AB76D3"/>
    <w:rsid w:val="00AB7875"/>
    <w:rsid w:val="00AB7A4A"/>
    <w:rsid w:val="00AB7FA5"/>
    <w:rsid w:val="00AC073F"/>
    <w:rsid w:val="00AC0811"/>
    <w:rsid w:val="00AC0871"/>
    <w:rsid w:val="00AC09A7"/>
    <w:rsid w:val="00AC09CD"/>
    <w:rsid w:val="00AC0BDD"/>
    <w:rsid w:val="00AC0DFC"/>
    <w:rsid w:val="00AC0F48"/>
    <w:rsid w:val="00AC0FF9"/>
    <w:rsid w:val="00AC10A7"/>
    <w:rsid w:val="00AC10C1"/>
    <w:rsid w:val="00AC134E"/>
    <w:rsid w:val="00AC13C0"/>
    <w:rsid w:val="00AC156F"/>
    <w:rsid w:val="00AC15C8"/>
    <w:rsid w:val="00AC1648"/>
    <w:rsid w:val="00AC164B"/>
    <w:rsid w:val="00AC1678"/>
    <w:rsid w:val="00AC17F8"/>
    <w:rsid w:val="00AC1850"/>
    <w:rsid w:val="00AC1A05"/>
    <w:rsid w:val="00AC1B1C"/>
    <w:rsid w:val="00AC1B3C"/>
    <w:rsid w:val="00AC1CDE"/>
    <w:rsid w:val="00AC1FDE"/>
    <w:rsid w:val="00AC2331"/>
    <w:rsid w:val="00AC249D"/>
    <w:rsid w:val="00AC27C7"/>
    <w:rsid w:val="00AC2A15"/>
    <w:rsid w:val="00AC2AB0"/>
    <w:rsid w:val="00AC2D36"/>
    <w:rsid w:val="00AC2D58"/>
    <w:rsid w:val="00AC2E26"/>
    <w:rsid w:val="00AC3023"/>
    <w:rsid w:val="00AC3644"/>
    <w:rsid w:val="00AC380C"/>
    <w:rsid w:val="00AC3CB3"/>
    <w:rsid w:val="00AC40D5"/>
    <w:rsid w:val="00AC4758"/>
    <w:rsid w:val="00AC47A4"/>
    <w:rsid w:val="00AC47AB"/>
    <w:rsid w:val="00AC4BBF"/>
    <w:rsid w:val="00AC4C40"/>
    <w:rsid w:val="00AC4C6A"/>
    <w:rsid w:val="00AC4DB6"/>
    <w:rsid w:val="00AC4E72"/>
    <w:rsid w:val="00AC4ECA"/>
    <w:rsid w:val="00AC50D9"/>
    <w:rsid w:val="00AC50F5"/>
    <w:rsid w:val="00AC5173"/>
    <w:rsid w:val="00AC51D6"/>
    <w:rsid w:val="00AC5472"/>
    <w:rsid w:val="00AC54BF"/>
    <w:rsid w:val="00AC5574"/>
    <w:rsid w:val="00AC58AE"/>
    <w:rsid w:val="00AC5918"/>
    <w:rsid w:val="00AC5A29"/>
    <w:rsid w:val="00AC5D1F"/>
    <w:rsid w:val="00AC5DBD"/>
    <w:rsid w:val="00AC60AA"/>
    <w:rsid w:val="00AC60BD"/>
    <w:rsid w:val="00AC61B6"/>
    <w:rsid w:val="00AC62F2"/>
    <w:rsid w:val="00AC6351"/>
    <w:rsid w:val="00AC6529"/>
    <w:rsid w:val="00AC65A6"/>
    <w:rsid w:val="00AC678A"/>
    <w:rsid w:val="00AC6827"/>
    <w:rsid w:val="00AC6C7D"/>
    <w:rsid w:val="00AC6E65"/>
    <w:rsid w:val="00AC6E6F"/>
    <w:rsid w:val="00AC6FFF"/>
    <w:rsid w:val="00AC7075"/>
    <w:rsid w:val="00AC71B1"/>
    <w:rsid w:val="00AC71F0"/>
    <w:rsid w:val="00AC71F7"/>
    <w:rsid w:val="00AC72DB"/>
    <w:rsid w:val="00AC72DF"/>
    <w:rsid w:val="00AC7397"/>
    <w:rsid w:val="00AC73AA"/>
    <w:rsid w:val="00AC73E4"/>
    <w:rsid w:val="00AC749B"/>
    <w:rsid w:val="00AC7794"/>
    <w:rsid w:val="00AC7916"/>
    <w:rsid w:val="00AC7B94"/>
    <w:rsid w:val="00AC7C04"/>
    <w:rsid w:val="00AC7F48"/>
    <w:rsid w:val="00AD00D9"/>
    <w:rsid w:val="00AD0254"/>
    <w:rsid w:val="00AD04E2"/>
    <w:rsid w:val="00AD07D9"/>
    <w:rsid w:val="00AD0880"/>
    <w:rsid w:val="00AD0A4C"/>
    <w:rsid w:val="00AD0A9E"/>
    <w:rsid w:val="00AD0E55"/>
    <w:rsid w:val="00AD0F85"/>
    <w:rsid w:val="00AD100C"/>
    <w:rsid w:val="00AD111A"/>
    <w:rsid w:val="00AD14DA"/>
    <w:rsid w:val="00AD177B"/>
    <w:rsid w:val="00AD17B8"/>
    <w:rsid w:val="00AD18E6"/>
    <w:rsid w:val="00AD1901"/>
    <w:rsid w:val="00AD195C"/>
    <w:rsid w:val="00AD1ACA"/>
    <w:rsid w:val="00AD1B44"/>
    <w:rsid w:val="00AD1C30"/>
    <w:rsid w:val="00AD1F66"/>
    <w:rsid w:val="00AD2161"/>
    <w:rsid w:val="00AD2246"/>
    <w:rsid w:val="00AD2592"/>
    <w:rsid w:val="00AD25BB"/>
    <w:rsid w:val="00AD2613"/>
    <w:rsid w:val="00AD26C5"/>
    <w:rsid w:val="00AD2796"/>
    <w:rsid w:val="00AD2898"/>
    <w:rsid w:val="00AD2B7A"/>
    <w:rsid w:val="00AD2CA9"/>
    <w:rsid w:val="00AD2DFE"/>
    <w:rsid w:val="00AD2E59"/>
    <w:rsid w:val="00AD3006"/>
    <w:rsid w:val="00AD3069"/>
    <w:rsid w:val="00AD3079"/>
    <w:rsid w:val="00AD3147"/>
    <w:rsid w:val="00AD324D"/>
    <w:rsid w:val="00AD32F2"/>
    <w:rsid w:val="00AD3484"/>
    <w:rsid w:val="00AD3519"/>
    <w:rsid w:val="00AD3754"/>
    <w:rsid w:val="00AD3B7F"/>
    <w:rsid w:val="00AD3BE6"/>
    <w:rsid w:val="00AD3D5F"/>
    <w:rsid w:val="00AD3EF8"/>
    <w:rsid w:val="00AD40E2"/>
    <w:rsid w:val="00AD4151"/>
    <w:rsid w:val="00AD4180"/>
    <w:rsid w:val="00AD42DE"/>
    <w:rsid w:val="00AD433B"/>
    <w:rsid w:val="00AD44CB"/>
    <w:rsid w:val="00AD45A0"/>
    <w:rsid w:val="00AD4687"/>
    <w:rsid w:val="00AD49EB"/>
    <w:rsid w:val="00AD4AFE"/>
    <w:rsid w:val="00AD4BF9"/>
    <w:rsid w:val="00AD4D35"/>
    <w:rsid w:val="00AD4D9F"/>
    <w:rsid w:val="00AD5081"/>
    <w:rsid w:val="00AD5466"/>
    <w:rsid w:val="00AD55C6"/>
    <w:rsid w:val="00AD55E0"/>
    <w:rsid w:val="00AD55F4"/>
    <w:rsid w:val="00AD5731"/>
    <w:rsid w:val="00AD597B"/>
    <w:rsid w:val="00AD5A71"/>
    <w:rsid w:val="00AD5A75"/>
    <w:rsid w:val="00AD5AE9"/>
    <w:rsid w:val="00AD5AFD"/>
    <w:rsid w:val="00AD5C1B"/>
    <w:rsid w:val="00AD5E18"/>
    <w:rsid w:val="00AD60BA"/>
    <w:rsid w:val="00AD60F7"/>
    <w:rsid w:val="00AD613C"/>
    <w:rsid w:val="00AD61F8"/>
    <w:rsid w:val="00AD62C8"/>
    <w:rsid w:val="00AD65F3"/>
    <w:rsid w:val="00AD67FB"/>
    <w:rsid w:val="00AD6854"/>
    <w:rsid w:val="00AD68EE"/>
    <w:rsid w:val="00AD6992"/>
    <w:rsid w:val="00AD6A7C"/>
    <w:rsid w:val="00AD6B7E"/>
    <w:rsid w:val="00AD6DBD"/>
    <w:rsid w:val="00AD71FB"/>
    <w:rsid w:val="00AD7483"/>
    <w:rsid w:val="00AD7645"/>
    <w:rsid w:val="00AD7874"/>
    <w:rsid w:val="00AD7916"/>
    <w:rsid w:val="00AD7A7C"/>
    <w:rsid w:val="00AD7BFF"/>
    <w:rsid w:val="00AD7D13"/>
    <w:rsid w:val="00AD7DE0"/>
    <w:rsid w:val="00AD7DFE"/>
    <w:rsid w:val="00AE018D"/>
    <w:rsid w:val="00AE057C"/>
    <w:rsid w:val="00AE06FB"/>
    <w:rsid w:val="00AE0830"/>
    <w:rsid w:val="00AE0858"/>
    <w:rsid w:val="00AE086B"/>
    <w:rsid w:val="00AE08E8"/>
    <w:rsid w:val="00AE0916"/>
    <w:rsid w:val="00AE09D6"/>
    <w:rsid w:val="00AE0A2B"/>
    <w:rsid w:val="00AE0B0B"/>
    <w:rsid w:val="00AE0B27"/>
    <w:rsid w:val="00AE0B6E"/>
    <w:rsid w:val="00AE0C45"/>
    <w:rsid w:val="00AE0E76"/>
    <w:rsid w:val="00AE0F6E"/>
    <w:rsid w:val="00AE0FA0"/>
    <w:rsid w:val="00AE0FA7"/>
    <w:rsid w:val="00AE1132"/>
    <w:rsid w:val="00AE1303"/>
    <w:rsid w:val="00AE13F3"/>
    <w:rsid w:val="00AE1731"/>
    <w:rsid w:val="00AE1842"/>
    <w:rsid w:val="00AE18C2"/>
    <w:rsid w:val="00AE1A56"/>
    <w:rsid w:val="00AE1AC0"/>
    <w:rsid w:val="00AE1D48"/>
    <w:rsid w:val="00AE1E14"/>
    <w:rsid w:val="00AE1F2A"/>
    <w:rsid w:val="00AE2072"/>
    <w:rsid w:val="00AE2121"/>
    <w:rsid w:val="00AE213D"/>
    <w:rsid w:val="00AE21DC"/>
    <w:rsid w:val="00AE2259"/>
    <w:rsid w:val="00AE2344"/>
    <w:rsid w:val="00AE2391"/>
    <w:rsid w:val="00AE2478"/>
    <w:rsid w:val="00AE257B"/>
    <w:rsid w:val="00AE2C00"/>
    <w:rsid w:val="00AE2D67"/>
    <w:rsid w:val="00AE2FF3"/>
    <w:rsid w:val="00AE31C3"/>
    <w:rsid w:val="00AE344E"/>
    <w:rsid w:val="00AE34D1"/>
    <w:rsid w:val="00AE36AA"/>
    <w:rsid w:val="00AE36E7"/>
    <w:rsid w:val="00AE36FF"/>
    <w:rsid w:val="00AE3837"/>
    <w:rsid w:val="00AE3943"/>
    <w:rsid w:val="00AE3CE2"/>
    <w:rsid w:val="00AE3D8B"/>
    <w:rsid w:val="00AE409A"/>
    <w:rsid w:val="00AE424B"/>
    <w:rsid w:val="00AE44EF"/>
    <w:rsid w:val="00AE45A5"/>
    <w:rsid w:val="00AE482A"/>
    <w:rsid w:val="00AE484B"/>
    <w:rsid w:val="00AE49A4"/>
    <w:rsid w:val="00AE4A78"/>
    <w:rsid w:val="00AE4CB8"/>
    <w:rsid w:val="00AE4CEE"/>
    <w:rsid w:val="00AE4E54"/>
    <w:rsid w:val="00AE5189"/>
    <w:rsid w:val="00AE5567"/>
    <w:rsid w:val="00AE55BF"/>
    <w:rsid w:val="00AE57B9"/>
    <w:rsid w:val="00AE5839"/>
    <w:rsid w:val="00AE58B9"/>
    <w:rsid w:val="00AE5B6B"/>
    <w:rsid w:val="00AE5B87"/>
    <w:rsid w:val="00AE5C5D"/>
    <w:rsid w:val="00AE609B"/>
    <w:rsid w:val="00AE60E7"/>
    <w:rsid w:val="00AE6163"/>
    <w:rsid w:val="00AE619F"/>
    <w:rsid w:val="00AE62AE"/>
    <w:rsid w:val="00AE665B"/>
    <w:rsid w:val="00AE6762"/>
    <w:rsid w:val="00AE676D"/>
    <w:rsid w:val="00AE6CF4"/>
    <w:rsid w:val="00AE6DA4"/>
    <w:rsid w:val="00AE6EBB"/>
    <w:rsid w:val="00AE6F9A"/>
    <w:rsid w:val="00AE7008"/>
    <w:rsid w:val="00AE71FD"/>
    <w:rsid w:val="00AE7265"/>
    <w:rsid w:val="00AE7335"/>
    <w:rsid w:val="00AE756B"/>
    <w:rsid w:val="00AE77E0"/>
    <w:rsid w:val="00AE791A"/>
    <w:rsid w:val="00AE7B59"/>
    <w:rsid w:val="00AE7D2B"/>
    <w:rsid w:val="00AE7F3B"/>
    <w:rsid w:val="00AE7F63"/>
    <w:rsid w:val="00AF01D3"/>
    <w:rsid w:val="00AF023E"/>
    <w:rsid w:val="00AF03F2"/>
    <w:rsid w:val="00AF0479"/>
    <w:rsid w:val="00AF0482"/>
    <w:rsid w:val="00AF0674"/>
    <w:rsid w:val="00AF0895"/>
    <w:rsid w:val="00AF09EA"/>
    <w:rsid w:val="00AF0AB8"/>
    <w:rsid w:val="00AF0ACB"/>
    <w:rsid w:val="00AF0CD8"/>
    <w:rsid w:val="00AF0DD1"/>
    <w:rsid w:val="00AF0E45"/>
    <w:rsid w:val="00AF106E"/>
    <w:rsid w:val="00AF116C"/>
    <w:rsid w:val="00AF131C"/>
    <w:rsid w:val="00AF13AD"/>
    <w:rsid w:val="00AF14E0"/>
    <w:rsid w:val="00AF15D8"/>
    <w:rsid w:val="00AF1693"/>
    <w:rsid w:val="00AF16D9"/>
    <w:rsid w:val="00AF1971"/>
    <w:rsid w:val="00AF1A06"/>
    <w:rsid w:val="00AF1A34"/>
    <w:rsid w:val="00AF1A81"/>
    <w:rsid w:val="00AF1B3B"/>
    <w:rsid w:val="00AF1BB0"/>
    <w:rsid w:val="00AF1C27"/>
    <w:rsid w:val="00AF1F2E"/>
    <w:rsid w:val="00AF1FB1"/>
    <w:rsid w:val="00AF2046"/>
    <w:rsid w:val="00AF2081"/>
    <w:rsid w:val="00AF2143"/>
    <w:rsid w:val="00AF2281"/>
    <w:rsid w:val="00AF25AA"/>
    <w:rsid w:val="00AF2691"/>
    <w:rsid w:val="00AF26F4"/>
    <w:rsid w:val="00AF2737"/>
    <w:rsid w:val="00AF28DE"/>
    <w:rsid w:val="00AF2953"/>
    <w:rsid w:val="00AF2C44"/>
    <w:rsid w:val="00AF3091"/>
    <w:rsid w:val="00AF31CF"/>
    <w:rsid w:val="00AF31F2"/>
    <w:rsid w:val="00AF34A9"/>
    <w:rsid w:val="00AF3610"/>
    <w:rsid w:val="00AF36B3"/>
    <w:rsid w:val="00AF3790"/>
    <w:rsid w:val="00AF380F"/>
    <w:rsid w:val="00AF3836"/>
    <w:rsid w:val="00AF38BF"/>
    <w:rsid w:val="00AF3BDF"/>
    <w:rsid w:val="00AF3D78"/>
    <w:rsid w:val="00AF412E"/>
    <w:rsid w:val="00AF42E5"/>
    <w:rsid w:val="00AF4333"/>
    <w:rsid w:val="00AF4596"/>
    <w:rsid w:val="00AF473D"/>
    <w:rsid w:val="00AF478F"/>
    <w:rsid w:val="00AF47D2"/>
    <w:rsid w:val="00AF47F1"/>
    <w:rsid w:val="00AF48C4"/>
    <w:rsid w:val="00AF496F"/>
    <w:rsid w:val="00AF4990"/>
    <w:rsid w:val="00AF4A2A"/>
    <w:rsid w:val="00AF4B28"/>
    <w:rsid w:val="00AF4B31"/>
    <w:rsid w:val="00AF4D8D"/>
    <w:rsid w:val="00AF4F7D"/>
    <w:rsid w:val="00AF514A"/>
    <w:rsid w:val="00AF537A"/>
    <w:rsid w:val="00AF549E"/>
    <w:rsid w:val="00AF5587"/>
    <w:rsid w:val="00AF5753"/>
    <w:rsid w:val="00AF5759"/>
    <w:rsid w:val="00AF5772"/>
    <w:rsid w:val="00AF5C1E"/>
    <w:rsid w:val="00AF5C39"/>
    <w:rsid w:val="00AF5CC6"/>
    <w:rsid w:val="00AF5FB0"/>
    <w:rsid w:val="00AF6028"/>
    <w:rsid w:val="00AF63B8"/>
    <w:rsid w:val="00AF65AF"/>
    <w:rsid w:val="00AF65E3"/>
    <w:rsid w:val="00AF6857"/>
    <w:rsid w:val="00AF6973"/>
    <w:rsid w:val="00AF6989"/>
    <w:rsid w:val="00AF6AFE"/>
    <w:rsid w:val="00AF6B0D"/>
    <w:rsid w:val="00AF6BD5"/>
    <w:rsid w:val="00AF6D32"/>
    <w:rsid w:val="00AF6DF8"/>
    <w:rsid w:val="00AF712F"/>
    <w:rsid w:val="00AF713F"/>
    <w:rsid w:val="00AF724A"/>
    <w:rsid w:val="00AF730D"/>
    <w:rsid w:val="00AF73B7"/>
    <w:rsid w:val="00AF7574"/>
    <w:rsid w:val="00AF7646"/>
    <w:rsid w:val="00AF7689"/>
    <w:rsid w:val="00AF76CF"/>
    <w:rsid w:val="00AF76D4"/>
    <w:rsid w:val="00AF7840"/>
    <w:rsid w:val="00AF795C"/>
    <w:rsid w:val="00AF79BE"/>
    <w:rsid w:val="00AF7A2B"/>
    <w:rsid w:val="00AF7A85"/>
    <w:rsid w:val="00AF7BD0"/>
    <w:rsid w:val="00AF7C17"/>
    <w:rsid w:val="00AF7F08"/>
    <w:rsid w:val="00AF7FB7"/>
    <w:rsid w:val="00B000CD"/>
    <w:rsid w:val="00B00109"/>
    <w:rsid w:val="00B0048F"/>
    <w:rsid w:val="00B00533"/>
    <w:rsid w:val="00B0088D"/>
    <w:rsid w:val="00B0091C"/>
    <w:rsid w:val="00B00A1A"/>
    <w:rsid w:val="00B00C73"/>
    <w:rsid w:val="00B00CAA"/>
    <w:rsid w:val="00B00CDB"/>
    <w:rsid w:val="00B00D33"/>
    <w:rsid w:val="00B00E4E"/>
    <w:rsid w:val="00B00E5A"/>
    <w:rsid w:val="00B00F63"/>
    <w:rsid w:val="00B00F86"/>
    <w:rsid w:val="00B01086"/>
    <w:rsid w:val="00B01257"/>
    <w:rsid w:val="00B01272"/>
    <w:rsid w:val="00B0163A"/>
    <w:rsid w:val="00B01776"/>
    <w:rsid w:val="00B01925"/>
    <w:rsid w:val="00B01F03"/>
    <w:rsid w:val="00B0204A"/>
    <w:rsid w:val="00B020D9"/>
    <w:rsid w:val="00B020E2"/>
    <w:rsid w:val="00B021CF"/>
    <w:rsid w:val="00B0254F"/>
    <w:rsid w:val="00B0271A"/>
    <w:rsid w:val="00B02825"/>
    <w:rsid w:val="00B0290B"/>
    <w:rsid w:val="00B02A3E"/>
    <w:rsid w:val="00B0311B"/>
    <w:rsid w:val="00B03238"/>
    <w:rsid w:val="00B033E3"/>
    <w:rsid w:val="00B03492"/>
    <w:rsid w:val="00B03579"/>
    <w:rsid w:val="00B03619"/>
    <w:rsid w:val="00B036D7"/>
    <w:rsid w:val="00B03A0D"/>
    <w:rsid w:val="00B03B73"/>
    <w:rsid w:val="00B03BEF"/>
    <w:rsid w:val="00B04066"/>
    <w:rsid w:val="00B041CE"/>
    <w:rsid w:val="00B04256"/>
    <w:rsid w:val="00B042A9"/>
    <w:rsid w:val="00B042EB"/>
    <w:rsid w:val="00B043B7"/>
    <w:rsid w:val="00B044CA"/>
    <w:rsid w:val="00B0454D"/>
    <w:rsid w:val="00B0462A"/>
    <w:rsid w:val="00B046D0"/>
    <w:rsid w:val="00B047CC"/>
    <w:rsid w:val="00B04AEC"/>
    <w:rsid w:val="00B04B7E"/>
    <w:rsid w:val="00B04BA7"/>
    <w:rsid w:val="00B04CA6"/>
    <w:rsid w:val="00B04CE7"/>
    <w:rsid w:val="00B04F4C"/>
    <w:rsid w:val="00B05084"/>
    <w:rsid w:val="00B0531B"/>
    <w:rsid w:val="00B05365"/>
    <w:rsid w:val="00B056DF"/>
    <w:rsid w:val="00B05876"/>
    <w:rsid w:val="00B05903"/>
    <w:rsid w:val="00B059EF"/>
    <w:rsid w:val="00B05A1C"/>
    <w:rsid w:val="00B05C26"/>
    <w:rsid w:val="00B05CD9"/>
    <w:rsid w:val="00B05D73"/>
    <w:rsid w:val="00B05D92"/>
    <w:rsid w:val="00B05E2F"/>
    <w:rsid w:val="00B05FE0"/>
    <w:rsid w:val="00B06295"/>
    <w:rsid w:val="00B062CA"/>
    <w:rsid w:val="00B062D0"/>
    <w:rsid w:val="00B0632E"/>
    <w:rsid w:val="00B06393"/>
    <w:rsid w:val="00B063A3"/>
    <w:rsid w:val="00B063AE"/>
    <w:rsid w:val="00B066FB"/>
    <w:rsid w:val="00B06909"/>
    <w:rsid w:val="00B06B99"/>
    <w:rsid w:val="00B06E33"/>
    <w:rsid w:val="00B071D6"/>
    <w:rsid w:val="00B07539"/>
    <w:rsid w:val="00B07C57"/>
    <w:rsid w:val="00B07D39"/>
    <w:rsid w:val="00B07F39"/>
    <w:rsid w:val="00B10107"/>
    <w:rsid w:val="00B101E1"/>
    <w:rsid w:val="00B103C5"/>
    <w:rsid w:val="00B104C9"/>
    <w:rsid w:val="00B105CF"/>
    <w:rsid w:val="00B10726"/>
    <w:rsid w:val="00B1078C"/>
    <w:rsid w:val="00B107C1"/>
    <w:rsid w:val="00B108AB"/>
    <w:rsid w:val="00B108B8"/>
    <w:rsid w:val="00B10CF8"/>
    <w:rsid w:val="00B10D6A"/>
    <w:rsid w:val="00B10E47"/>
    <w:rsid w:val="00B10E7E"/>
    <w:rsid w:val="00B10F01"/>
    <w:rsid w:val="00B10F58"/>
    <w:rsid w:val="00B10FFF"/>
    <w:rsid w:val="00B11567"/>
    <w:rsid w:val="00B118A5"/>
    <w:rsid w:val="00B11949"/>
    <w:rsid w:val="00B11A13"/>
    <w:rsid w:val="00B11BF9"/>
    <w:rsid w:val="00B11DCF"/>
    <w:rsid w:val="00B11F18"/>
    <w:rsid w:val="00B122B7"/>
    <w:rsid w:val="00B12459"/>
    <w:rsid w:val="00B12536"/>
    <w:rsid w:val="00B1259B"/>
    <w:rsid w:val="00B1269D"/>
    <w:rsid w:val="00B126CE"/>
    <w:rsid w:val="00B127E0"/>
    <w:rsid w:val="00B12B54"/>
    <w:rsid w:val="00B12C5E"/>
    <w:rsid w:val="00B12CA8"/>
    <w:rsid w:val="00B12DDC"/>
    <w:rsid w:val="00B12F33"/>
    <w:rsid w:val="00B12F99"/>
    <w:rsid w:val="00B13082"/>
    <w:rsid w:val="00B13116"/>
    <w:rsid w:val="00B13340"/>
    <w:rsid w:val="00B134CE"/>
    <w:rsid w:val="00B1353E"/>
    <w:rsid w:val="00B135AB"/>
    <w:rsid w:val="00B13813"/>
    <w:rsid w:val="00B1391B"/>
    <w:rsid w:val="00B13AB5"/>
    <w:rsid w:val="00B13B00"/>
    <w:rsid w:val="00B13C31"/>
    <w:rsid w:val="00B13C7B"/>
    <w:rsid w:val="00B13D06"/>
    <w:rsid w:val="00B13E93"/>
    <w:rsid w:val="00B13E9A"/>
    <w:rsid w:val="00B13F64"/>
    <w:rsid w:val="00B1416F"/>
    <w:rsid w:val="00B142EA"/>
    <w:rsid w:val="00B143F5"/>
    <w:rsid w:val="00B145B7"/>
    <w:rsid w:val="00B145D3"/>
    <w:rsid w:val="00B1461D"/>
    <w:rsid w:val="00B14B40"/>
    <w:rsid w:val="00B14C0F"/>
    <w:rsid w:val="00B14D48"/>
    <w:rsid w:val="00B15293"/>
    <w:rsid w:val="00B15694"/>
    <w:rsid w:val="00B156E1"/>
    <w:rsid w:val="00B157AA"/>
    <w:rsid w:val="00B158F8"/>
    <w:rsid w:val="00B15F66"/>
    <w:rsid w:val="00B16441"/>
    <w:rsid w:val="00B16483"/>
    <w:rsid w:val="00B1661C"/>
    <w:rsid w:val="00B169FE"/>
    <w:rsid w:val="00B16AF4"/>
    <w:rsid w:val="00B16B51"/>
    <w:rsid w:val="00B16D2F"/>
    <w:rsid w:val="00B16DAF"/>
    <w:rsid w:val="00B173C4"/>
    <w:rsid w:val="00B175BD"/>
    <w:rsid w:val="00B176CD"/>
    <w:rsid w:val="00B179C4"/>
    <w:rsid w:val="00B17C2E"/>
    <w:rsid w:val="00B17E68"/>
    <w:rsid w:val="00B17FCB"/>
    <w:rsid w:val="00B20413"/>
    <w:rsid w:val="00B2046E"/>
    <w:rsid w:val="00B204B6"/>
    <w:rsid w:val="00B205C1"/>
    <w:rsid w:val="00B206C7"/>
    <w:rsid w:val="00B206E4"/>
    <w:rsid w:val="00B2078B"/>
    <w:rsid w:val="00B20923"/>
    <w:rsid w:val="00B20AA9"/>
    <w:rsid w:val="00B20FA8"/>
    <w:rsid w:val="00B20FC0"/>
    <w:rsid w:val="00B21199"/>
    <w:rsid w:val="00B212F2"/>
    <w:rsid w:val="00B21486"/>
    <w:rsid w:val="00B2171C"/>
    <w:rsid w:val="00B21814"/>
    <w:rsid w:val="00B21BC2"/>
    <w:rsid w:val="00B21CDD"/>
    <w:rsid w:val="00B21FD4"/>
    <w:rsid w:val="00B221DC"/>
    <w:rsid w:val="00B223A6"/>
    <w:rsid w:val="00B227BD"/>
    <w:rsid w:val="00B2290C"/>
    <w:rsid w:val="00B22A6D"/>
    <w:rsid w:val="00B22C44"/>
    <w:rsid w:val="00B22E63"/>
    <w:rsid w:val="00B22F62"/>
    <w:rsid w:val="00B233A9"/>
    <w:rsid w:val="00B233BE"/>
    <w:rsid w:val="00B23449"/>
    <w:rsid w:val="00B23456"/>
    <w:rsid w:val="00B239B1"/>
    <w:rsid w:val="00B239BB"/>
    <w:rsid w:val="00B239BC"/>
    <w:rsid w:val="00B239BE"/>
    <w:rsid w:val="00B23B16"/>
    <w:rsid w:val="00B23B21"/>
    <w:rsid w:val="00B23BB1"/>
    <w:rsid w:val="00B23C8B"/>
    <w:rsid w:val="00B2407E"/>
    <w:rsid w:val="00B243C7"/>
    <w:rsid w:val="00B245D5"/>
    <w:rsid w:val="00B2489D"/>
    <w:rsid w:val="00B24A1F"/>
    <w:rsid w:val="00B24AA2"/>
    <w:rsid w:val="00B24C19"/>
    <w:rsid w:val="00B24DF9"/>
    <w:rsid w:val="00B2530D"/>
    <w:rsid w:val="00B25369"/>
    <w:rsid w:val="00B254A9"/>
    <w:rsid w:val="00B25745"/>
    <w:rsid w:val="00B25826"/>
    <w:rsid w:val="00B2587C"/>
    <w:rsid w:val="00B258E9"/>
    <w:rsid w:val="00B2591B"/>
    <w:rsid w:val="00B25BB4"/>
    <w:rsid w:val="00B25C6F"/>
    <w:rsid w:val="00B25CB9"/>
    <w:rsid w:val="00B25DC1"/>
    <w:rsid w:val="00B26288"/>
    <w:rsid w:val="00B26386"/>
    <w:rsid w:val="00B26433"/>
    <w:rsid w:val="00B2655B"/>
    <w:rsid w:val="00B26AA5"/>
    <w:rsid w:val="00B26B81"/>
    <w:rsid w:val="00B26C4B"/>
    <w:rsid w:val="00B26C7F"/>
    <w:rsid w:val="00B26C97"/>
    <w:rsid w:val="00B26CC8"/>
    <w:rsid w:val="00B26E73"/>
    <w:rsid w:val="00B26F99"/>
    <w:rsid w:val="00B27091"/>
    <w:rsid w:val="00B2748D"/>
    <w:rsid w:val="00B2753E"/>
    <w:rsid w:val="00B27542"/>
    <w:rsid w:val="00B275F5"/>
    <w:rsid w:val="00B27721"/>
    <w:rsid w:val="00B27B17"/>
    <w:rsid w:val="00B27B3C"/>
    <w:rsid w:val="00B27CB9"/>
    <w:rsid w:val="00B301F7"/>
    <w:rsid w:val="00B30399"/>
    <w:rsid w:val="00B3039A"/>
    <w:rsid w:val="00B3041F"/>
    <w:rsid w:val="00B304B4"/>
    <w:rsid w:val="00B3067F"/>
    <w:rsid w:val="00B30701"/>
    <w:rsid w:val="00B307BA"/>
    <w:rsid w:val="00B307CF"/>
    <w:rsid w:val="00B309ED"/>
    <w:rsid w:val="00B30CE5"/>
    <w:rsid w:val="00B30F04"/>
    <w:rsid w:val="00B31243"/>
    <w:rsid w:val="00B31287"/>
    <w:rsid w:val="00B3146F"/>
    <w:rsid w:val="00B31737"/>
    <w:rsid w:val="00B31B59"/>
    <w:rsid w:val="00B31D79"/>
    <w:rsid w:val="00B31DD4"/>
    <w:rsid w:val="00B320DC"/>
    <w:rsid w:val="00B3215B"/>
    <w:rsid w:val="00B32208"/>
    <w:rsid w:val="00B322BB"/>
    <w:rsid w:val="00B32450"/>
    <w:rsid w:val="00B324AD"/>
    <w:rsid w:val="00B324FD"/>
    <w:rsid w:val="00B325C5"/>
    <w:rsid w:val="00B325DA"/>
    <w:rsid w:val="00B325E4"/>
    <w:rsid w:val="00B326DD"/>
    <w:rsid w:val="00B327FF"/>
    <w:rsid w:val="00B32892"/>
    <w:rsid w:val="00B329D4"/>
    <w:rsid w:val="00B32BEF"/>
    <w:rsid w:val="00B32EB7"/>
    <w:rsid w:val="00B32F97"/>
    <w:rsid w:val="00B33057"/>
    <w:rsid w:val="00B3310A"/>
    <w:rsid w:val="00B33825"/>
    <w:rsid w:val="00B33856"/>
    <w:rsid w:val="00B3398C"/>
    <w:rsid w:val="00B339E7"/>
    <w:rsid w:val="00B33A23"/>
    <w:rsid w:val="00B33B13"/>
    <w:rsid w:val="00B33D19"/>
    <w:rsid w:val="00B33E22"/>
    <w:rsid w:val="00B33E65"/>
    <w:rsid w:val="00B34058"/>
    <w:rsid w:val="00B34083"/>
    <w:rsid w:val="00B34500"/>
    <w:rsid w:val="00B34526"/>
    <w:rsid w:val="00B347FD"/>
    <w:rsid w:val="00B3497C"/>
    <w:rsid w:val="00B34B4A"/>
    <w:rsid w:val="00B34E3B"/>
    <w:rsid w:val="00B34F85"/>
    <w:rsid w:val="00B353D4"/>
    <w:rsid w:val="00B35448"/>
    <w:rsid w:val="00B354BA"/>
    <w:rsid w:val="00B3558A"/>
    <w:rsid w:val="00B355A1"/>
    <w:rsid w:val="00B359A6"/>
    <w:rsid w:val="00B359C9"/>
    <w:rsid w:val="00B35A13"/>
    <w:rsid w:val="00B35A35"/>
    <w:rsid w:val="00B35A7A"/>
    <w:rsid w:val="00B35AC2"/>
    <w:rsid w:val="00B35ACF"/>
    <w:rsid w:val="00B35D18"/>
    <w:rsid w:val="00B35D2F"/>
    <w:rsid w:val="00B35EEB"/>
    <w:rsid w:val="00B35F1C"/>
    <w:rsid w:val="00B35F39"/>
    <w:rsid w:val="00B35F51"/>
    <w:rsid w:val="00B35FAD"/>
    <w:rsid w:val="00B35FCA"/>
    <w:rsid w:val="00B36020"/>
    <w:rsid w:val="00B3658E"/>
    <w:rsid w:val="00B365BD"/>
    <w:rsid w:val="00B36721"/>
    <w:rsid w:val="00B3687C"/>
    <w:rsid w:val="00B369EF"/>
    <w:rsid w:val="00B369F5"/>
    <w:rsid w:val="00B36B01"/>
    <w:rsid w:val="00B36C69"/>
    <w:rsid w:val="00B36E78"/>
    <w:rsid w:val="00B36E8C"/>
    <w:rsid w:val="00B36F1F"/>
    <w:rsid w:val="00B37027"/>
    <w:rsid w:val="00B37276"/>
    <w:rsid w:val="00B372EC"/>
    <w:rsid w:val="00B3732D"/>
    <w:rsid w:val="00B373E7"/>
    <w:rsid w:val="00B37851"/>
    <w:rsid w:val="00B37938"/>
    <w:rsid w:val="00B37963"/>
    <w:rsid w:val="00B37CE6"/>
    <w:rsid w:val="00B37DB9"/>
    <w:rsid w:val="00B37E4A"/>
    <w:rsid w:val="00B40045"/>
    <w:rsid w:val="00B40053"/>
    <w:rsid w:val="00B40966"/>
    <w:rsid w:val="00B409AC"/>
    <w:rsid w:val="00B40BA7"/>
    <w:rsid w:val="00B40BB5"/>
    <w:rsid w:val="00B40DA2"/>
    <w:rsid w:val="00B40E45"/>
    <w:rsid w:val="00B40F0E"/>
    <w:rsid w:val="00B41084"/>
    <w:rsid w:val="00B411A3"/>
    <w:rsid w:val="00B412C5"/>
    <w:rsid w:val="00B413FC"/>
    <w:rsid w:val="00B41936"/>
    <w:rsid w:val="00B41B0B"/>
    <w:rsid w:val="00B41C66"/>
    <w:rsid w:val="00B41D10"/>
    <w:rsid w:val="00B41D45"/>
    <w:rsid w:val="00B41D98"/>
    <w:rsid w:val="00B42026"/>
    <w:rsid w:val="00B42046"/>
    <w:rsid w:val="00B420E0"/>
    <w:rsid w:val="00B420E1"/>
    <w:rsid w:val="00B421E3"/>
    <w:rsid w:val="00B421F0"/>
    <w:rsid w:val="00B42201"/>
    <w:rsid w:val="00B42204"/>
    <w:rsid w:val="00B42428"/>
    <w:rsid w:val="00B4245F"/>
    <w:rsid w:val="00B42509"/>
    <w:rsid w:val="00B42526"/>
    <w:rsid w:val="00B425D2"/>
    <w:rsid w:val="00B42A78"/>
    <w:rsid w:val="00B42D54"/>
    <w:rsid w:val="00B42FF6"/>
    <w:rsid w:val="00B43003"/>
    <w:rsid w:val="00B4304C"/>
    <w:rsid w:val="00B430E9"/>
    <w:rsid w:val="00B4325A"/>
    <w:rsid w:val="00B432B9"/>
    <w:rsid w:val="00B43347"/>
    <w:rsid w:val="00B434A3"/>
    <w:rsid w:val="00B434BD"/>
    <w:rsid w:val="00B43571"/>
    <w:rsid w:val="00B43586"/>
    <w:rsid w:val="00B43728"/>
    <w:rsid w:val="00B437AB"/>
    <w:rsid w:val="00B437F8"/>
    <w:rsid w:val="00B438E1"/>
    <w:rsid w:val="00B439D1"/>
    <w:rsid w:val="00B439F5"/>
    <w:rsid w:val="00B43B52"/>
    <w:rsid w:val="00B43D16"/>
    <w:rsid w:val="00B43E5B"/>
    <w:rsid w:val="00B43E6E"/>
    <w:rsid w:val="00B44058"/>
    <w:rsid w:val="00B44192"/>
    <w:rsid w:val="00B441C3"/>
    <w:rsid w:val="00B4441B"/>
    <w:rsid w:val="00B4448B"/>
    <w:rsid w:val="00B44651"/>
    <w:rsid w:val="00B44C9C"/>
    <w:rsid w:val="00B44D5D"/>
    <w:rsid w:val="00B44E02"/>
    <w:rsid w:val="00B44E6C"/>
    <w:rsid w:val="00B44F35"/>
    <w:rsid w:val="00B44F91"/>
    <w:rsid w:val="00B450D8"/>
    <w:rsid w:val="00B450FD"/>
    <w:rsid w:val="00B4510B"/>
    <w:rsid w:val="00B4511D"/>
    <w:rsid w:val="00B45192"/>
    <w:rsid w:val="00B452C1"/>
    <w:rsid w:val="00B452ED"/>
    <w:rsid w:val="00B4541B"/>
    <w:rsid w:val="00B4583D"/>
    <w:rsid w:val="00B458B8"/>
    <w:rsid w:val="00B45943"/>
    <w:rsid w:val="00B45BD6"/>
    <w:rsid w:val="00B45D49"/>
    <w:rsid w:val="00B45D7C"/>
    <w:rsid w:val="00B45E82"/>
    <w:rsid w:val="00B46058"/>
    <w:rsid w:val="00B46117"/>
    <w:rsid w:val="00B464DB"/>
    <w:rsid w:val="00B4655A"/>
    <w:rsid w:val="00B46756"/>
    <w:rsid w:val="00B4677A"/>
    <w:rsid w:val="00B46D6B"/>
    <w:rsid w:val="00B46FFF"/>
    <w:rsid w:val="00B4731B"/>
    <w:rsid w:val="00B47939"/>
    <w:rsid w:val="00B47C77"/>
    <w:rsid w:val="00B47CAE"/>
    <w:rsid w:val="00B47CEC"/>
    <w:rsid w:val="00B47D53"/>
    <w:rsid w:val="00B47DEE"/>
    <w:rsid w:val="00B47E56"/>
    <w:rsid w:val="00B47F7D"/>
    <w:rsid w:val="00B500C6"/>
    <w:rsid w:val="00B50124"/>
    <w:rsid w:val="00B50466"/>
    <w:rsid w:val="00B5050D"/>
    <w:rsid w:val="00B50612"/>
    <w:rsid w:val="00B507B6"/>
    <w:rsid w:val="00B50B34"/>
    <w:rsid w:val="00B50B5C"/>
    <w:rsid w:val="00B50DAC"/>
    <w:rsid w:val="00B50E8C"/>
    <w:rsid w:val="00B51103"/>
    <w:rsid w:val="00B5153E"/>
    <w:rsid w:val="00B5155E"/>
    <w:rsid w:val="00B51812"/>
    <w:rsid w:val="00B5183C"/>
    <w:rsid w:val="00B51BD7"/>
    <w:rsid w:val="00B51CDC"/>
    <w:rsid w:val="00B51F72"/>
    <w:rsid w:val="00B51FBF"/>
    <w:rsid w:val="00B52168"/>
    <w:rsid w:val="00B5259D"/>
    <w:rsid w:val="00B52888"/>
    <w:rsid w:val="00B52967"/>
    <w:rsid w:val="00B52B8A"/>
    <w:rsid w:val="00B52C25"/>
    <w:rsid w:val="00B52D29"/>
    <w:rsid w:val="00B52D2F"/>
    <w:rsid w:val="00B52D4D"/>
    <w:rsid w:val="00B52DE8"/>
    <w:rsid w:val="00B52E25"/>
    <w:rsid w:val="00B52E84"/>
    <w:rsid w:val="00B52F10"/>
    <w:rsid w:val="00B53121"/>
    <w:rsid w:val="00B53255"/>
    <w:rsid w:val="00B532DE"/>
    <w:rsid w:val="00B533AA"/>
    <w:rsid w:val="00B533D1"/>
    <w:rsid w:val="00B534DC"/>
    <w:rsid w:val="00B535CF"/>
    <w:rsid w:val="00B537DF"/>
    <w:rsid w:val="00B5387A"/>
    <w:rsid w:val="00B53A31"/>
    <w:rsid w:val="00B53B01"/>
    <w:rsid w:val="00B53BAB"/>
    <w:rsid w:val="00B53DF1"/>
    <w:rsid w:val="00B5409C"/>
    <w:rsid w:val="00B5412E"/>
    <w:rsid w:val="00B542C1"/>
    <w:rsid w:val="00B542CE"/>
    <w:rsid w:val="00B542FA"/>
    <w:rsid w:val="00B5437E"/>
    <w:rsid w:val="00B543C4"/>
    <w:rsid w:val="00B5460D"/>
    <w:rsid w:val="00B54988"/>
    <w:rsid w:val="00B549E7"/>
    <w:rsid w:val="00B54BC5"/>
    <w:rsid w:val="00B54C35"/>
    <w:rsid w:val="00B54D78"/>
    <w:rsid w:val="00B54D8D"/>
    <w:rsid w:val="00B54F01"/>
    <w:rsid w:val="00B5514C"/>
    <w:rsid w:val="00B551CB"/>
    <w:rsid w:val="00B55510"/>
    <w:rsid w:val="00B5575F"/>
    <w:rsid w:val="00B55762"/>
    <w:rsid w:val="00B55965"/>
    <w:rsid w:val="00B55B7D"/>
    <w:rsid w:val="00B55BCE"/>
    <w:rsid w:val="00B55C71"/>
    <w:rsid w:val="00B561A7"/>
    <w:rsid w:val="00B562BC"/>
    <w:rsid w:val="00B56778"/>
    <w:rsid w:val="00B56785"/>
    <w:rsid w:val="00B56832"/>
    <w:rsid w:val="00B5699C"/>
    <w:rsid w:val="00B56ABD"/>
    <w:rsid w:val="00B56AE6"/>
    <w:rsid w:val="00B56DBC"/>
    <w:rsid w:val="00B56DF3"/>
    <w:rsid w:val="00B57130"/>
    <w:rsid w:val="00B571AB"/>
    <w:rsid w:val="00B5744E"/>
    <w:rsid w:val="00B574C7"/>
    <w:rsid w:val="00B5765C"/>
    <w:rsid w:val="00B578B6"/>
    <w:rsid w:val="00B578D7"/>
    <w:rsid w:val="00B57DEC"/>
    <w:rsid w:val="00B60006"/>
    <w:rsid w:val="00B6003F"/>
    <w:rsid w:val="00B601E9"/>
    <w:rsid w:val="00B60267"/>
    <w:rsid w:val="00B6039B"/>
    <w:rsid w:val="00B60507"/>
    <w:rsid w:val="00B605C7"/>
    <w:rsid w:val="00B6085D"/>
    <w:rsid w:val="00B60A0F"/>
    <w:rsid w:val="00B60A28"/>
    <w:rsid w:val="00B60C57"/>
    <w:rsid w:val="00B60CAF"/>
    <w:rsid w:val="00B60D05"/>
    <w:rsid w:val="00B611A8"/>
    <w:rsid w:val="00B6130F"/>
    <w:rsid w:val="00B6138F"/>
    <w:rsid w:val="00B6140E"/>
    <w:rsid w:val="00B6142F"/>
    <w:rsid w:val="00B61486"/>
    <w:rsid w:val="00B615F1"/>
    <w:rsid w:val="00B61AEB"/>
    <w:rsid w:val="00B62028"/>
    <w:rsid w:val="00B623FD"/>
    <w:rsid w:val="00B62721"/>
    <w:rsid w:val="00B627C7"/>
    <w:rsid w:val="00B628A0"/>
    <w:rsid w:val="00B628D8"/>
    <w:rsid w:val="00B62D9F"/>
    <w:rsid w:val="00B62F25"/>
    <w:rsid w:val="00B6303D"/>
    <w:rsid w:val="00B63359"/>
    <w:rsid w:val="00B6347F"/>
    <w:rsid w:val="00B634B0"/>
    <w:rsid w:val="00B63566"/>
    <w:rsid w:val="00B63A50"/>
    <w:rsid w:val="00B63AF8"/>
    <w:rsid w:val="00B63B15"/>
    <w:rsid w:val="00B63BCD"/>
    <w:rsid w:val="00B63FF7"/>
    <w:rsid w:val="00B64096"/>
    <w:rsid w:val="00B640D0"/>
    <w:rsid w:val="00B641A4"/>
    <w:rsid w:val="00B644E0"/>
    <w:rsid w:val="00B64549"/>
    <w:rsid w:val="00B64789"/>
    <w:rsid w:val="00B648C3"/>
    <w:rsid w:val="00B649BF"/>
    <w:rsid w:val="00B649EA"/>
    <w:rsid w:val="00B64B2E"/>
    <w:rsid w:val="00B64F0A"/>
    <w:rsid w:val="00B64FDA"/>
    <w:rsid w:val="00B650DA"/>
    <w:rsid w:val="00B6527E"/>
    <w:rsid w:val="00B652C9"/>
    <w:rsid w:val="00B65581"/>
    <w:rsid w:val="00B65669"/>
    <w:rsid w:val="00B6568C"/>
    <w:rsid w:val="00B65995"/>
    <w:rsid w:val="00B65BB7"/>
    <w:rsid w:val="00B65EA7"/>
    <w:rsid w:val="00B65F30"/>
    <w:rsid w:val="00B65F87"/>
    <w:rsid w:val="00B65F88"/>
    <w:rsid w:val="00B65FA1"/>
    <w:rsid w:val="00B661D2"/>
    <w:rsid w:val="00B66292"/>
    <w:rsid w:val="00B663B9"/>
    <w:rsid w:val="00B664C2"/>
    <w:rsid w:val="00B664EB"/>
    <w:rsid w:val="00B666A6"/>
    <w:rsid w:val="00B66914"/>
    <w:rsid w:val="00B669C5"/>
    <w:rsid w:val="00B66A27"/>
    <w:rsid w:val="00B66B45"/>
    <w:rsid w:val="00B66B5D"/>
    <w:rsid w:val="00B66B86"/>
    <w:rsid w:val="00B66D12"/>
    <w:rsid w:val="00B66D6B"/>
    <w:rsid w:val="00B66DFC"/>
    <w:rsid w:val="00B66E77"/>
    <w:rsid w:val="00B66EDE"/>
    <w:rsid w:val="00B67012"/>
    <w:rsid w:val="00B67086"/>
    <w:rsid w:val="00B67113"/>
    <w:rsid w:val="00B67139"/>
    <w:rsid w:val="00B674DD"/>
    <w:rsid w:val="00B674FF"/>
    <w:rsid w:val="00B676C6"/>
    <w:rsid w:val="00B67793"/>
    <w:rsid w:val="00B67809"/>
    <w:rsid w:val="00B67BAD"/>
    <w:rsid w:val="00B67CA8"/>
    <w:rsid w:val="00B67DEE"/>
    <w:rsid w:val="00B67E0A"/>
    <w:rsid w:val="00B67E20"/>
    <w:rsid w:val="00B7039E"/>
    <w:rsid w:val="00B70579"/>
    <w:rsid w:val="00B706A9"/>
    <w:rsid w:val="00B70711"/>
    <w:rsid w:val="00B70805"/>
    <w:rsid w:val="00B70869"/>
    <w:rsid w:val="00B70B77"/>
    <w:rsid w:val="00B70C32"/>
    <w:rsid w:val="00B70E71"/>
    <w:rsid w:val="00B70ECF"/>
    <w:rsid w:val="00B711AB"/>
    <w:rsid w:val="00B711F2"/>
    <w:rsid w:val="00B7127E"/>
    <w:rsid w:val="00B7142E"/>
    <w:rsid w:val="00B7152C"/>
    <w:rsid w:val="00B7164B"/>
    <w:rsid w:val="00B7174F"/>
    <w:rsid w:val="00B7176C"/>
    <w:rsid w:val="00B718FB"/>
    <w:rsid w:val="00B719E1"/>
    <w:rsid w:val="00B71A4A"/>
    <w:rsid w:val="00B71C8B"/>
    <w:rsid w:val="00B71CAB"/>
    <w:rsid w:val="00B71D44"/>
    <w:rsid w:val="00B71DE6"/>
    <w:rsid w:val="00B71EA1"/>
    <w:rsid w:val="00B71F04"/>
    <w:rsid w:val="00B71FB5"/>
    <w:rsid w:val="00B72003"/>
    <w:rsid w:val="00B72140"/>
    <w:rsid w:val="00B721CB"/>
    <w:rsid w:val="00B722B5"/>
    <w:rsid w:val="00B72329"/>
    <w:rsid w:val="00B72567"/>
    <w:rsid w:val="00B726F1"/>
    <w:rsid w:val="00B72C30"/>
    <w:rsid w:val="00B72EAB"/>
    <w:rsid w:val="00B72EE8"/>
    <w:rsid w:val="00B72F2B"/>
    <w:rsid w:val="00B730A6"/>
    <w:rsid w:val="00B73157"/>
    <w:rsid w:val="00B731A8"/>
    <w:rsid w:val="00B731AE"/>
    <w:rsid w:val="00B73215"/>
    <w:rsid w:val="00B7344C"/>
    <w:rsid w:val="00B734BF"/>
    <w:rsid w:val="00B73550"/>
    <w:rsid w:val="00B73583"/>
    <w:rsid w:val="00B738D4"/>
    <w:rsid w:val="00B7392E"/>
    <w:rsid w:val="00B739C4"/>
    <w:rsid w:val="00B73E02"/>
    <w:rsid w:val="00B73FFE"/>
    <w:rsid w:val="00B7405B"/>
    <w:rsid w:val="00B740A1"/>
    <w:rsid w:val="00B74219"/>
    <w:rsid w:val="00B74364"/>
    <w:rsid w:val="00B745FD"/>
    <w:rsid w:val="00B74724"/>
    <w:rsid w:val="00B7478A"/>
    <w:rsid w:val="00B74856"/>
    <w:rsid w:val="00B748DA"/>
    <w:rsid w:val="00B74A15"/>
    <w:rsid w:val="00B7502D"/>
    <w:rsid w:val="00B7508D"/>
    <w:rsid w:val="00B75158"/>
    <w:rsid w:val="00B75753"/>
    <w:rsid w:val="00B7576A"/>
    <w:rsid w:val="00B75893"/>
    <w:rsid w:val="00B75917"/>
    <w:rsid w:val="00B75A75"/>
    <w:rsid w:val="00B75B6D"/>
    <w:rsid w:val="00B75DC9"/>
    <w:rsid w:val="00B76071"/>
    <w:rsid w:val="00B7623D"/>
    <w:rsid w:val="00B7655C"/>
    <w:rsid w:val="00B7668C"/>
    <w:rsid w:val="00B766E3"/>
    <w:rsid w:val="00B76770"/>
    <w:rsid w:val="00B769AC"/>
    <w:rsid w:val="00B769D0"/>
    <w:rsid w:val="00B76BDB"/>
    <w:rsid w:val="00B76C46"/>
    <w:rsid w:val="00B775BB"/>
    <w:rsid w:val="00B77682"/>
    <w:rsid w:val="00B778AC"/>
    <w:rsid w:val="00B7796E"/>
    <w:rsid w:val="00B77985"/>
    <w:rsid w:val="00B779F3"/>
    <w:rsid w:val="00B77A7C"/>
    <w:rsid w:val="00B77AB9"/>
    <w:rsid w:val="00B77AC2"/>
    <w:rsid w:val="00B77B1B"/>
    <w:rsid w:val="00B77B63"/>
    <w:rsid w:val="00B77C64"/>
    <w:rsid w:val="00B77D10"/>
    <w:rsid w:val="00B77D6D"/>
    <w:rsid w:val="00B77E52"/>
    <w:rsid w:val="00B77ED7"/>
    <w:rsid w:val="00B8014B"/>
    <w:rsid w:val="00B801CB"/>
    <w:rsid w:val="00B801DC"/>
    <w:rsid w:val="00B80377"/>
    <w:rsid w:val="00B804C1"/>
    <w:rsid w:val="00B8069D"/>
    <w:rsid w:val="00B80767"/>
    <w:rsid w:val="00B80789"/>
    <w:rsid w:val="00B807C5"/>
    <w:rsid w:val="00B807EF"/>
    <w:rsid w:val="00B80850"/>
    <w:rsid w:val="00B80889"/>
    <w:rsid w:val="00B80C2F"/>
    <w:rsid w:val="00B80E50"/>
    <w:rsid w:val="00B80F0C"/>
    <w:rsid w:val="00B810F9"/>
    <w:rsid w:val="00B8120C"/>
    <w:rsid w:val="00B81277"/>
    <w:rsid w:val="00B81430"/>
    <w:rsid w:val="00B814B2"/>
    <w:rsid w:val="00B815A0"/>
    <w:rsid w:val="00B815F6"/>
    <w:rsid w:val="00B81728"/>
    <w:rsid w:val="00B81D5C"/>
    <w:rsid w:val="00B82139"/>
    <w:rsid w:val="00B821E1"/>
    <w:rsid w:val="00B824CC"/>
    <w:rsid w:val="00B824F0"/>
    <w:rsid w:val="00B82997"/>
    <w:rsid w:val="00B82ADB"/>
    <w:rsid w:val="00B82F80"/>
    <w:rsid w:val="00B832E9"/>
    <w:rsid w:val="00B8334E"/>
    <w:rsid w:val="00B83361"/>
    <w:rsid w:val="00B83B47"/>
    <w:rsid w:val="00B83B93"/>
    <w:rsid w:val="00B83C54"/>
    <w:rsid w:val="00B83D38"/>
    <w:rsid w:val="00B83FA1"/>
    <w:rsid w:val="00B84006"/>
    <w:rsid w:val="00B84088"/>
    <w:rsid w:val="00B84275"/>
    <w:rsid w:val="00B843BF"/>
    <w:rsid w:val="00B845A1"/>
    <w:rsid w:val="00B847B4"/>
    <w:rsid w:val="00B848BF"/>
    <w:rsid w:val="00B84923"/>
    <w:rsid w:val="00B84A0F"/>
    <w:rsid w:val="00B84AA1"/>
    <w:rsid w:val="00B84CAF"/>
    <w:rsid w:val="00B84E2E"/>
    <w:rsid w:val="00B8507D"/>
    <w:rsid w:val="00B85133"/>
    <w:rsid w:val="00B8543C"/>
    <w:rsid w:val="00B85744"/>
    <w:rsid w:val="00B8576A"/>
    <w:rsid w:val="00B85868"/>
    <w:rsid w:val="00B858CB"/>
    <w:rsid w:val="00B85956"/>
    <w:rsid w:val="00B85B75"/>
    <w:rsid w:val="00B85B7F"/>
    <w:rsid w:val="00B85CE1"/>
    <w:rsid w:val="00B85D0A"/>
    <w:rsid w:val="00B85DF9"/>
    <w:rsid w:val="00B85E08"/>
    <w:rsid w:val="00B85E60"/>
    <w:rsid w:val="00B85F82"/>
    <w:rsid w:val="00B85FCA"/>
    <w:rsid w:val="00B861CC"/>
    <w:rsid w:val="00B8628B"/>
    <w:rsid w:val="00B862D8"/>
    <w:rsid w:val="00B863D4"/>
    <w:rsid w:val="00B864E2"/>
    <w:rsid w:val="00B8682D"/>
    <w:rsid w:val="00B86947"/>
    <w:rsid w:val="00B8698E"/>
    <w:rsid w:val="00B86B39"/>
    <w:rsid w:val="00B86CD7"/>
    <w:rsid w:val="00B86E23"/>
    <w:rsid w:val="00B86EA2"/>
    <w:rsid w:val="00B86FCC"/>
    <w:rsid w:val="00B872CB"/>
    <w:rsid w:val="00B877A5"/>
    <w:rsid w:val="00B87AD4"/>
    <w:rsid w:val="00B90326"/>
    <w:rsid w:val="00B9067C"/>
    <w:rsid w:val="00B9080F"/>
    <w:rsid w:val="00B90997"/>
    <w:rsid w:val="00B90BA6"/>
    <w:rsid w:val="00B90C29"/>
    <w:rsid w:val="00B90D18"/>
    <w:rsid w:val="00B9111D"/>
    <w:rsid w:val="00B911D0"/>
    <w:rsid w:val="00B91242"/>
    <w:rsid w:val="00B9131D"/>
    <w:rsid w:val="00B9132F"/>
    <w:rsid w:val="00B91400"/>
    <w:rsid w:val="00B91493"/>
    <w:rsid w:val="00B9167F"/>
    <w:rsid w:val="00B916E6"/>
    <w:rsid w:val="00B9194F"/>
    <w:rsid w:val="00B91984"/>
    <w:rsid w:val="00B91B45"/>
    <w:rsid w:val="00B91C80"/>
    <w:rsid w:val="00B91DFA"/>
    <w:rsid w:val="00B91DFB"/>
    <w:rsid w:val="00B91E57"/>
    <w:rsid w:val="00B91F2A"/>
    <w:rsid w:val="00B92146"/>
    <w:rsid w:val="00B9216F"/>
    <w:rsid w:val="00B92313"/>
    <w:rsid w:val="00B9246A"/>
    <w:rsid w:val="00B9261E"/>
    <w:rsid w:val="00B928D5"/>
    <w:rsid w:val="00B92AAE"/>
    <w:rsid w:val="00B92B7C"/>
    <w:rsid w:val="00B92D06"/>
    <w:rsid w:val="00B92F4A"/>
    <w:rsid w:val="00B93279"/>
    <w:rsid w:val="00B9335E"/>
    <w:rsid w:val="00B936C4"/>
    <w:rsid w:val="00B936CE"/>
    <w:rsid w:val="00B93975"/>
    <w:rsid w:val="00B93D7C"/>
    <w:rsid w:val="00B93E50"/>
    <w:rsid w:val="00B93E6D"/>
    <w:rsid w:val="00B94084"/>
    <w:rsid w:val="00B942A8"/>
    <w:rsid w:val="00B9450E"/>
    <w:rsid w:val="00B94585"/>
    <w:rsid w:val="00B94665"/>
    <w:rsid w:val="00B94879"/>
    <w:rsid w:val="00B94885"/>
    <w:rsid w:val="00B948A3"/>
    <w:rsid w:val="00B94BE8"/>
    <w:rsid w:val="00B94D69"/>
    <w:rsid w:val="00B9507D"/>
    <w:rsid w:val="00B9515A"/>
    <w:rsid w:val="00B9528D"/>
    <w:rsid w:val="00B952CD"/>
    <w:rsid w:val="00B95390"/>
    <w:rsid w:val="00B953EE"/>
    <w:rsid w:val="00B955F3"/>
    <w:rsid w:val="00B9572C"/>
    <w:rsid w:val="00B9573D"/>
    <w:rsid w:val="00B95838"/>
    <w:rsid w:val="00B9597B"/>
    <w:rsid w:val="00B95981"/>
    <w:rsid w:val="00B95A57"/>
    <w:rsid w:val="00B95B3E"/>
    <w:rsid w:val="00B95E00"/>
    <w:rsid w:val="00B95EBC"/>
    <w:rsid w:val="00B95F1F"/>
    <w:rsid w:val="00B95F42"/>
    <w:rsid w:val="00B95F65"/>
    <w:rsid w:val="00B96026"/>
    <w:rsid w:val="00B96221"/>
    <w:rsid w:val="00B962D3"/>
    <w:rsid w:val="00B96319"/>
    <w:rsid w:val="00B968FF"/>
    <w:rsid w:val="00B96F3B"/>
    <w:rsid w:val="00B97076"/>
    <w:rsid w:val="00B978FA"/>
    <w:rsid w:val="00B97A47"/>
    <w:rsid w:val="00B97C12"/>
    <w:rsid w:val="00BA0182"/>
    <w:rsid w:val="00BA0204"/>
    <w:rsid w:val="00BA0238"/>
    <w:rsid w:val="00BA0251"/>
    <w:rsid w:val="00BA0305"/>
    <w:rsid w:val="00BA0599"/>
    <w:rsid w:val="00BA067D"/>
    <w:rsid w:val="00BA0ADB"/>
    <w:rsid w:val="00BA0AE6"/>
    <w:rsid w:val="00BA11BC"/>
    <w:rsid w:val="00BA12B6"/>
    <w:rsid w:val="00BA1341"/>
    <w:rsid w:val="00BA14DA"/>
    <w:rsid w:val="00BA1633"/>
    <w:rsid w:val="00BA16C1"/>
    <w:rsid w:val="00BA17FA"/>
    <w:rsid w:val="00BA1852"/>
    <w:rsid w:val="00BA1A4D"/>
    <w:rsid w:val="00BA1D30"/>
    <w:rsid w:val="00BA1EDA"/>
    <w:rsid w:val="00BA1F49"/>
    <w:rsid w:val="00BA264B"/>
    <w:rsid w:val="00BA26AC"/>
    <w:rsid w:val="00BA2716"/>
    <w:rsid w:val="00BA2A92"/>
    <w:rsid w:val="00BA2D6F"/>
    <w:rsid w:val="00BA2E0C"/>
    <w:rsid w:val="00BA2E5D"/>
    <w:rsid w:val="00BA2E85"/>
    <w:rsid w:val="00BA306D"/>
    <w:rsid w:val="00BA313C"/>
    <w:rsid w:val="00BA33D1"/>
    <w:rsid w:val="00BA359B"/>
    <w:rsid w:val="00BA36F9"/>
    <w:rsid w:val="00BA39C5"/>
    <w:rsid w:val="00BA3A2A"/>
    <w:rsid w:val="00BA3AF0"/>
    <w:rsid w:val="00BA3B10"/>
    <w:rsid w:val="00BA3C48"/>
    <w:rsid w:val="00BA3D1D"/>
    <w:rsid w:val="00BA3EA7"/>
    <w:rsid w:val="00BA3FBC"/>
    <w:rsid w:val="00BA42D4"/>
    <w:rsid w:val="00BA4405"/>
    <w:rsid w:val="00BA4452"/>
    <w:rsid w:val="00BA453C"/>
    <w:rsid w:val="00BA4625"/>
    <w:rsid w:val="00BA46CB"/>
    <w:rsid w:val="00BA4727"/>
    <w:rsid w:val="00BA4833"/>
    <w:rsid w:val="00BA4868"/>
    <w:rsid w:val="00BA487F"/>
    <w:rsid w:val="00BA4923"/>
    <w:rsid w:val="00BA4B8B"/>
    <w:rsid w:val="00BA4FD0"/>
    <w:rsid w:val="00BA5091"/>
    <w:rsid w:val="00BA50E8"/>
    <w:rsid w:val="00BA5263"/>
    <w:rsid w:val="00BA52AC"/>
    <w:rsid w:val="00BA52B3"/>
    <w:rsid w:val="00BA52E8"/>
    <w:rsid w:val="00BA5470"/>
    <w:rsid w:val="00BA54C4"/>
    <w:rsid w:val="00BA5738"/>
    <w:rsid w:val="00BA57C1"/>
    <w:rsid w:val="00BA581F"/>
    <w:rsid w:val="00BA5CEB"/>
    <w:rsid w:val="00BA5DB3"/>
    <w:rsid w:val="00BA5DEC"/>
    <w:rsid w:val="00BA6051"/>
    <w:rsid w:val="00BA61F1"/>
    <w:rsid w:val="00BA6220"/>
    <w:rsid w:val="00BA62C1"/>
    <w:rsid w:val="00BA633B"/>
    <w:rsid w:val="00BA63E8"/>
    <w:rsid w:val="00BA64A1"/>
    <w:rsid w:val="00BA64D0"/>
    <w:rsid w:val="00BA65B7"/>
    <w:rsid w:val="00BA662B"/>
    <w:rsid w:val="00BA676E"/>
    <w:rsid w:val="00BA6971"/>
    <w:rsid w:val="00BA6B9F"/>
    <w:rsid w:val="00BA6EF1"/>
    <w:rsid w:val="00BA701B"/>
    <w:rsid w:val="00BA754D"/>
    <w:rsid w:val="00BA76A5"/>
    <w:rsid w:val="00BA78C5"/>
    <w:rsid w:val="00BA7A72"/>
    <w:rsid w:val="00BA7CB5"/>
    <w:rsid w:val="00BA7CC4"/>
    <w:rsid w:val="00BA7EFA"/>
    <w:rsid w:val="00BB00F2"/>
    <w:rsid w:val="00BB0127"/>
    <w:rsid w:val="00BB0128"/>
    <w:rsid w:val="00BB0225"/>
    <w:rsid w:val="00BB079A"/>
    <w:rsid w:val="00BB087C"/>
    <w:rsid w:val="00BB0ACC"/>
    <w:rsid w:val="00BB0CB7"/>
    <w:rsid w:val="00BB0D38"/>
    <w:rsid w:val="00BB0DC9"/>
    <w:rsid w:val="00BB0E62"/>
    <w:rsid w:val="00BB0EDA"/>
    <w:rsid w:val="00BB1002"/>
    <w:rsid w:val="00BB1008"/>
    <w:rsid w:val="00BB10BB"/>
    <w:rsid w:val="00BB1102"/>
    <w:rsid w:val="00BB144C"/>
    <w:rsid w:val="00BB1479"/>
    <w:rsid w:val="00BB14D5"/>
    <w:rsid w:val="00BB1527"/>
    <w:rsid w:val="00BB1AD5"/>
    <w:rsid w:val="00BB1DB6"/>
    <w:rsid w:val="00BB2030"/>
    <w:rsid w:val="00BB20E8"/>
    <w:rsid w:val="00BB211C"/>
    <w:rsid w:val="00BB227D"/>
    <w:rsid w:val="00BB2560"/>
    <w:rsid w:val="00BB2701"/>
    <w:rsid w:val="00BB2733"/>
    <w:rsid w:val="00BB2A5E"/>
    <w:rsid w:val="00BB2B1F"/>
    <w:rsid w:val="00BB2B7E"/>
    <w:rsid w:val="00BB2C5E"/>
    <w:rsid w:val="00BB2CDA"/>
    <w:rsid w:val="00BB313D"/>
    <w:rsid w:val="00BB33B0"/>
    <w:rsid w:val="00BB33E6"/>
    <w:rsid w:val="00BB36C0"/>
    <w:rsid w:val="00BB371C"/>
    <w:rsid w:val="00BB37A9"/>
    <w:rsid w:val="00BB39AA"/>
    <w:rsid w:val="00BB3CC1"/>
    <w:rsid w:val="00BB3CD0"/>
    <w:rsid w:val="00BB40B9"/>
    <w:rsid w:val="00BB42AC"/>
    <w:rsid w:val="00BB474C"/>
    <w:rsid w:val="00BB4894"/>
    <w:rsid w:val="00BB4940"/>
    <w:rsid w:val="00BB4AED"/>
    <w:rsid w:val="00BB4B72"/>
    <w:rsid w:val="00BB4C11"/>
    <w:rsid w:val="00BB4F6F"/>
    <w:rsid w:val="00BB4FE9"/>
    <w:rsid w:val="00BB51CF"/>
    <w:rsid w:val="00BB5886"/>
    <w:rsid w:val="00BB599C"/>
    <w:rsid w:val="00BB59B6"/>
    <w:rsid w:val="00BB59C8"/>
    <w:rsid w:val="00BB5DDA"/>
    <w:rsid w:val="00BB5FA8"/>
    <w:rsid w:val="00BB6522"/>
    <w:rsid w:val="00BB65C2"/>
    <w:rsid w:val="00BB66EB"/>
    <w:rsid w:val="00BB67BE"/>
    <w:rsid w:val="00BB6A58"/>
    <w:rsid w:val="00BB6A65"/>
    <w:rsid w:val="00BB6B4A"/>
    <w:rsid w:val="00BB6B9F"/>
    <w:rsid w:val="00BB6BD8"/>
    <w:rsid w:val="00BB6E3E"/>
    <w:rsid w:val="00BB7053"/>
    <w:rsid w:val="00BB713E"/>
    <w:rsid w:val="00BB745F"/>
    <w:rsid w:val="00BB7556"/>
    <w:rsid w:val="00BB7798"/>
    <w:rsid w:val="00BB78BA"/>
    <w:rsid w:val="00BB7952"/>
    <w:rsid w:val="00BB7C91"/>
    <w:rsid w:val="00BC022A"/>
    <w:rsid w:val="00BC025A"/>
    <w:rsid w:val="00BC0391"/>
    <w:rsid w:val="00BC0496"/>
    <w:rsid w:val="00BC07DC"/>
    <w:rsid w:val="00BC08A7"/>
    <w:rsid w:val="00BC0A44"/>
    <w:rsid w:val="00BC0AFE"/>
    <w:rsid w:val="00BC0B1B"/>
    <w:rsid w:val="00BC0DD3"/>
    <w:rsid w:val="00BC13B0"/>
    <w:rsid w:val="00BC1433"/>
    <w:rsid w:val="00BC14B3"/>
    <w:rsid w:val="00BC1936"/>
    <w:rsid w:val="00BC19ED"/>
    <w:rsid w:val="00BC1BF8"/>
    <w:rsid w:val="00BC1D81"/>
    <w:rsid w:val="00BC1DF7"/>
    <w:rsid w:val="00BC1E0C"/>
    <w:rsid w:val="00BC1EC5"/>
    <w:rsid w:val="00BC1F73"/>
    <w:rsid w:val="00BC1FDD"/>
    <w:rsid w:val="00BC200E"/>
    <w:rsid w:val="00BC20EC"/>
    <w:rsid w:val="00BC214E"/>
    <w:rsid w:val="00BC21C1"/>
    <w:rsid w:val="00BC22B9"/>
    <w:rsid w:val="00BC2469"/>
    <w:rsid w:val="00BC24F3"/>
    <w:rsid w:val="00BC2671"/>
    <w:rsid w:val="00BC26D5"/>
    <w:rsid w:val="00BC28F8"/>
    <w:rsid w:val="00BC2A4A"/>
    <w:rsid w:val="00BC2A5A"/>
    <w:rsid w:val="00BC2DB1"/>
    <w:rsid w:val="00BC2EE6"/>
    <w:rsid w:val="00BC3125"/>
    <w:rsid w:val="00BC315D"/>
    <w:rsid w:val="00BC337F"/>
    <w:rsid w:val="00BC3488"/>
    <w:rsid w:val="00BC371A"/>
    <w:rsid w:val="00BC3748"/>
    <w:rsid w:val="00BC3811"/>
    <w:rsid w:val="00BC3889"/>
    <w:rsid w:val="00BC38CA"/>
    <w:rsid w:val="00BC3990"/>
    <w:rsid w:val="00BC3B1C"/>
    <w:rsid w:val="00BC3B35"/>
    <w:rsid w:val="00BC3BC4"/>
    <w:rsid w:val="00BC3C13"/>
    <w:rsid w:val="00BC3DB8"/>
    <w:rsid w:val="00BC3DF3"/>
    <w:rsid w:val="00BC3FD2"/>
    <w:rsid w:val="00BC4030"/>
    <w:rsid w:val="00BC403B"/>
    <w:rsid w:val="00BC40BD"/>
    <w:rsid w:val="00BC419D"/>
    <w:rsid w:val="00BC41C0"/>
    <w:rsid w:val="00BC41FB"/>
    <w:rsid w:val="00BC4238"/>
    <w:rsid w:val="00BC42BD"/>
    <w:rsid w:val="00BC4827"/>
    <w:rsid w:val="00BC486E"/>
    <w:rsid w:val="00BC496E"/>
    <w:rsid w:val="00BC4A30"/>
    <w:rsid w:val="00BC4B9A"/>
    <w:rsid w:val="00BC4BED"/>
    <w:rsid w:val="00BC4DC2"/>
    <w:rsid w:val="00BC4EFA"/>
    <w:rsid w:val="00BC5127"/>
    <w:rsid w:val="00BC5159"/>
    <w:rsid w:val="00BC5199"/>
    <w:rsid w:val="00BC51A3"/>
    <w:rsid w:val="00BC525F"/>
    <w:rsid w:val="00BC52CC"/>
    <w:rsid w:val="00BC530D"/>
    <w:rsid w:val="00BC5475"/>
    <w:rsid w:val="00BC5946"/>
    <w:rsid w:val="00BC5953"/>
    <w:rsid w:val="00BC5B44"/>
    <w:rsid w:val="00BC5B56"/>
    <w:rsid w:val="00BC5C77"/>
    <w:rsid w:val="00BC5DDA"/>
    <w:rsid w:val="00BC5EC4"/>
    <w:rsid w:val="00BC5EE8"/>
    <w:rsid w:val="00BC5FE4"/>
    <w:rsid w:val="00BC619B"/>
    <w:rsid w:val="00BC6379"/>
    <w:rsid w:val="00BC6455"/>
    <w:rsid w:val="00BC6487"/>
    <w:rsid w:val="00BC6555"/>
    <w:rsid w:val="00BC6A40"/>
    <w:rsid w:val="00BC6AB7"/>
    <w:rsid w:val="00BC6B26"/>
    <w:rsid w:val="00BC6F36"/>
    <w:rsid w:val="00BC6F99"/>
    <w:rsid w:val="00BC7052"/>
    <w:rsid w:val="00BC715E"/>
    <w:rsid w:val="00BC71CE"/>
    <w:rsid w:val="00BC726B"/>
    <w:rsid w:val="00BC733C"/>
    <w:rsid w:val="00BC7398"/>
    <w:rsid w:val="00BC7425"/>
    <w:rsid w:val="00BC770E"/>
    <w:rsid w:val="00BC7946"/>
    <w:rsid w:val="00BC7A57"/>
    <w:rsid w:val="00BC7B5D"/>
    <w:rsid w:val="00BD022C"/>
    <w:rsid w:val="00BD03C3"/>
    <w:rsid w:val="00BD03E0"/>
    <w:rsid w:val="00BD04E7"/>
    <w:rsid w:val="00BD0611"/>
    <w:rsid w:val="00BD06D1"/>
    <w:rsid w:val="00BD0703"/>
    <w:rsid w:val="00BD07E5"/>
    <w:rsid w:val="00BD082F"/>
    <w:rsid w:val="00BD0980"/>
    <w:rsid w:val="00BD0B73"/>
    <w:rsid w:val="00BD0E61"/>
    <w:rsid w:val="00BD10EB"/>
    <w:rsid w:val="00BD1195"/>
    <w:rsid w:val="00BD1284"/>
    <w:rsid w:val="00BD1397"/>
    <w:rsid w:val="00BD144E"/>
    <w:rsid w:val="00BD187E"/>
    <w:rsid w:val="00BD18E3"/>
    <w:rsid w:val="00BD18EE"/>
    <w:rsid w:val="00BD1953"/>
    <w:rsid w:val="00BD196D"/>
    <w:rsid w:val="00BD19F6"/>
    <w:rsid w:val="00BD1ABF"/>
    <w:rsid w:val="00BD1BF6"/>
    <w:rsid w:val="00BD1F5F"/>
    <w:rsid w:val="00BD1F67"/>
    <w:rsid w:val="00BD229B"/>
    <w:rsid w:val="00BD22C6"/>
    <w:rsid w:val="00BD2307"/>
    <w:rsid w:val="00BD2623"/>
    <w:rsid w:val="00BD2A9D"/>
    <w:rsid w:val="00BD2B11"/>
    <w:rsid w:val="00BD2B54"/>
    <w:rsid w:val="00BD2F38"/>
    <w:rsid w:val="00BD2FCC"/>
    <w:rsid w:val="00BD306E"/>
    <w:rsid w:val="00BD3311"/>
    <w:rsid w:val="00BD33FA"/>
    <w:rsid w:val="00BD3559"/>
    <w:rsid w:val="00BD38AC"/>
    <w:rsid w:val="00BD390D"/>
    <w:rsid w:val="00BD393D"/>
    <w:rsid w:val="00BD3943"/>
    <w:rsid w:val="00BD394C"/>
    <w:rsid w:val="00BD3A0B"/>
    <w:rsid w:val="00BD3A52"/>
    <w:rsid w:val="00BD3B3B"/>
    <w:rsid w:val="00BD3FE4"/>
    <w:rsid w:val="00BD4095"/>
    <w:rsid w:val="00BD4205"/>
    <w:rsid w:val="00BD4220"/>
    <w:rsid w:val="00BD4293"/>
    <w:rsid w:val="00BD430E"/>
    <w:rsid w:val="00BD4929"/>
    <w:rsid w:val="00BD492B"/>
    <w:rsid w:val="00BD4938"/>
    <w:rsid w:val="00BD4953"/>
    <w:rsid w:val="00BD4A48"/>
    <w:rsid w:val="00BD4ABC"/>
    <w:rsid w:val="00BD4C24"/>
    <w:rsid w:val="00BD4CE2"/>
    <w:rsid w:val="00BD4DCB"/>
    <w:rsid w:val="00BD4E91"/>
    <w:rsid w:val="00BD4EC9"/>
    <w:rsid w:val="00BD5080"/>
    <w:rsid w:val="00BD51A4"/>
    <w:rsid w:val="00BD51AB"/>
    <w:rsid w:val="00BD534D"/>
    <w:rsid w:val="00BD5397"/>
    <w:rsid w:val="00BD56C9"/>
    <w:rsid w:val="00BD5AB8"/>
    <w:rsid w:val="00BD5BCA"/>
    <w:rsid w:val="00BD5DAE"/>
    <w:rsid w:val="00BD5F5E"/>
    <w:rsid w:val="00BD5F6E"/>
    <w:rsid w:val="00BD5FA9"/>
    <w:rsid w:val="00BD60B1"/>
    <w:rsid w:val="00BD6187"/>
    <w:rsid w:val="00BD61D0"/>
    <w:rsid w:val="00BD6284"/>
    <w:rsid w:val="00BD6503"/>
    <w:rsid w:val="00BD655A"/>
    <w:rsid w:val="00BD6968"/>
    <w:rsid w:val="00BD6FA7"/>
    <w:rsid w:val="00BD708F"/>
    <w:rsid w:val="00BD7109"/>
    <w:rsid w:val="00BD713F"/>
    <w:rsid w:val="00BD7275"/>
    <w:rsid w:val="00BD741C"/>
    <w:rsid w:val="00BD756C"/>
    <w:rsid w:val="00BD7613"/>
    <w:rsid w:val="00BD76C9"/>
    <w:rsid w:val="00BD7869"/>
    <w:rsid w:val="00BD7912"/>
    <w:rsid w:val="00BD795C"/>
    <w:rsid w:val="00BD79B2"/>
    <w:rsid w:val="00BD7B97"/>
    <w:rsid w:val="00BD7D39"/>
    <w:rsid w:val="00BE019E"/>
    <w:rsid w:val="00BE0771"/>
    <w:rsid w:val="00BE089D"/>
    <w:rsid w:val="00BE094B"/>
    <w:rsid w:val="00BE0EB4"/>
    <w:rsid w:val="00BE1110"/>
    <w:rsid w:val="00BE1343"/>
    <w:rsid w:val="00BE1354"/>
    <w:rsid w:val="00BE1478"/>
    <w:rsid w:val="00BE1506"/>
    <w:rsid w:val="00BE1520"/>
    <w:rsid w:val="00BE15A8"/>
    <w:rsid w:val="00BE1696"/>
    <w:rsid w:val="00BE176B"/>
    <w:rsid w:val="00BE17A2"/>
    <w:rsid w:val="00BE1815"/>
    <w:rsid w:val="00BE1ABD"/>
    <w:rsid w:val="00BE1CE2"/>
    <w:rsid w:val="00BE1DBD"/>
    <w:rsid w:val="00BE1E08"/>
    <w:rsid w:val="00BE1E42"/>
    <w:rsid w:val="00BE1ED4"/>
    <w:rsid w:val="00BE236A"/>
    <w:rsid w:val="00BE23F8"/>
    <w:rsid w:val="00BE24EC"/>
    <w:rsid w:val="00BE2633"/>
    <w:rsid w:val="00BE26ED"/>
    <w:rsid w:val="00BE2985"/>
    <w:rsid w:val="00BE2B13"/>
    <w:rsid w:val="00BE2E4E"/>
    <w:rsid w:val="00BE2EF0"/>
    <w:rsid w:val="00BE2F39"/>
    <w:rsid w:val="00BE30BD"/>
    <w:rsid w:val="00BE30F1"/>
    <w:rsid w:val="00BE31AC"/>
    <w:rsid w:val="00BE31D1"/>
    <w:rsid w:val="00BE3251"/>
    <w:rsid w:val="00BE363A"/>
    <w:rsid w:val="00BE397D"/>
    <w:rsid w:val="00BE3A44"/>
    <w:rsid w:val="00BE3E82"/>
    <w:rsid w:val="00BE3F1D"/>
    <w:rsid w:val="00BE40FE"/>
    <w:rsid w:val="00BE43EE"/>
    <w:rsid w:val="00BE43FC"/>
    <w:rsid w:val="00BE441C"/>
    <w:rsid w:val="00BE4447"/>
    <w:rsid w:val="00BE452F"/>
    <w:rsid w:val="00BE469F"/>
    <w:rsid w:val="00BE4793"/>
    <w:rsid w:val="00BE47DD"/>
    <w:rsid w:val="00BE483B"/>
    <w:rsid w:val="00BE4900"/>
    <w:rsid w:val="00BE49D8"/>
    <w:rsid w:val="00BE4D1F"/>
    <w:rsid w:val="00BE4DC2"/>
    <w:rsid w:val="00BE4E15"/>
    <w:rsid w:val="00BE52AA"/>
    <w:rsid w:val="00BE552A"/>
    <w:rsid w:val="00BE5551"/>
    <w:rsid w:val="00BE57BD"/>
    <w:rsid w:val="00BE5815"/>
    <w:rsid w:val="00BE582C"/>
    <w:rsid w:val="00BE5915"/>
    <w:rsid w:val="00BE5A57"/>
    <w:rsid w:val="00BE5A86"/>
    <w:rsid w:val="00BE5D7E"/>
    <w:rsid w:val="00BE5EEB"/>
    <w:rsid w:val="00BE5F39"/>
    <w:rsid w:val="00BE5FA8"/>
    <w:rsid w:val="00BE6403"/>
    <w:rsid w:val="00BE657F"/>
    <w:rsid w:val="00BE6642"/>
    <w:rsid w:val="00BE665F"/>
    <w:rsid w:val="00BE66B5"/>
    <w:rsid w:val="00BE66C2"/>
    <w:rsid w:val="00BE67D1"/>
    <w:rsid w:val="00BE6867"/>
    <w:rsid w:val="00BE6998"/>
    <w:rsid w:val="00BE69DD"/>
    <w:rsid w:val="00BE6A9C"/>
    <w:rsid w:val="00BE6B37"/>
    <w:rsid w:val="00BE6C1E"/>
    <w:rsid w:val="00BE6C70"/>
    <w:rsid w:val="00BE6EA4"/>
    <w:rsid w:val="00BE6ED5"/>
    <w:rsid w:val="00BE7050"/>
    <w:rsid w:val="00BE7290"/>
    <w:rsid w:val="00BE7394"/>
    <w:rsid w:val="00BE755E"/>
    <w:rsid w:val="00BE78F8"/>
    <w:rsid w:val="00BE7D35"/>
    <w:rsid w:val="00BE7E55"/>
    <w:rsid w:val="00BE7F00"/>
    <w:rsid w:val="00BF00AA"/>
    <w:rsid w:val="00BF00B9"/>
    <w:rsid w:val="00BF01CC"/>
    <w:rsid w:val="00BF020A"/>
    <w:rsid w:val="00BF02B4"/>
    <w:rsid w:val="00BF0533"/>
    <w:rsid w:val="00BF0822"/>
    <w:rsid w:val="00BF0AD2"/>
    <w:rsid w:val="00BF0D1F"/>
    <w:rsid w:val="00BF1030"/>
    <w:rsid w:val="00BF1151"/>
    <w:rsid w:val="00BF1189"/>
    <w:rsid w:val="00BF125A"/>
    <w:rsid w:val="00BF135E"/>
    <w:rsid w:val="00BF13E8"/>
    <w:rsid w:val="00BF1594"/>
    <w:rsid w:val="00BF1603"/>
    <w:rsid w:val="00BF1841"/>
    <w:rsid w:val="00BF1AE4"/>
    <w:rsid w:val="00BF1B4B"/>
    <w:rsid w:val="00BF1B8F"/>
    <w:rsid w:val="00BF200B"/>
    <w:rsid w:val="00BF20F9"/>
    <w:rsid w:val="00BF236A"/>
    <w:rsid w:val="00BF247E"/>
    <w:rsid w:val="00BF2687"/>
    <w:rsid w:val="00BF2AA3"/>
    <w:rsid w:val="00BF2E26"/>
    <w:rsid w:val="00BF2EA8"/>
    <w:rsid w:val="00BF313B"/>
    <w:rsid w:val="00BF3622"/>
    <w:rsid w:val="00BF3813"/>
    <w:rsid w:val="00BF39DF"/>
    <w:rsid w:val="00BF3C96"/>
    <w:rsid w:val="00BF44CB"/>
    <w:rsid w:val="00BF457F"/>
    <w:rsid w:val="00BF465B"/>
    <w:rsid w:val="00BF4697"/>
    <w:rsid w:val="00BF4817"/>
    <w:rsid w:val="00BF4AC8"/>
    <w:rsid w:val="00BF4AED"/>
    <w:rsid w:val="00BF4B86"/>
    <w:rsid w:val="00BF4BF3"/>
    <w:rsid w:val="00BF4D4E"/>
    <w:rsid w:val="00BF4D66"/>
    <w:rsid w:val="00BF4E0B"/>
    <w:rsid w:val="00BF4F74"/>
    <w:rsid w:val="00BF4FF8"/>
    <w:rsid w:val="00BF51CB"/>
    <w:rsid w:val="00BF51F6"/>
    <w:rsid w:val="00BF53C2"/>
    <w:rsid w:val="00BF55D1"/>
    <w:rsid w:val="00BF560E"/>
    <w:rsid w:val="00BF56B2"/>
    <w:rsid w:val="00BF5A89"/>
    <w:rsid w:val="00BF5BA6"/>
    <w:rsid w:val="00BF5CC0"/>
    <w:rsid w:val="00BF5DC5"/>
    <w:rsid w:val="00BF5DE0"/>
    <w:rsid w:val="00BF5DE6"/>
    <w:rsid w:val="00BF5EE5"/>
    <w:rsid w:val="00BF5EED"/>
    <w:rsid w:val="00BF60E4"/>
    <w:rsid w:val="00BF6274"/>
    <w:rsid w:val="00BF62F4"/>
    <w:rsid w:val="00BF634F"/>
    <w:rsid w:val="00BF641E"/>
    <w:rsid w:val="00BF6576"/>
    <w:rsid w:val="00BF6895"/>
    <w:rsid w:val="00BF68C8"/>
    <w:rsid w:val="00BF6952"/>
    <w:rsid w:val="00BF6A0D"/>
    <w:rsid w:val="00BF6A70"/>
    <w:rsid w:val="00BF6C06"/>
    <w:rsid w:val="00BF6C43"/>
    <w:rsid w:val="00BF6C62"/>
    <w:rsid w:val="00BF6D28"/>
    <w:rsid w:val="00BF6E10"/>
    <w:rsid w:val="00BF6E9F"/>
    <w:rsid w:val="00BF7046"/>
    <w:rsid w:val="00BF70A6"/>
    <w:rsid w:val="00BF72BB"/>
    <w:rsid w:val="00BF7931"/>
    <w:rsid w:val="00BF7AFE"/>
    <w:rsid w:val="00BF7B9B"/>
    <w:rsid w:val="00BF7C57"/>
    <w:rsid w:val="00BF7D1E"/>
    <w:rsid w:val="00BF7D59"/>
    <w:rsid w:val="00BF7DDA"/>
    <w:rsid w:val="00BF7DE5"/>
    <w:rsid w:val="00BF7FD1"/>
    <w:rsid w:val="00C00175"/>
    <w:rsid w:val="00C002CB"/>
    <w:rsid w:val="00C003CA"/>
    <w:rsid w:val="00C008DC"/>
    <w:rsid w:val="00C009E8"/>
    <w:rsid w:val="00C00A64"/>
    <w:rsid w:val="00C00BA3"/>
    <w:rsid w:val="00C00C81"/>
    <w:rsid w:val="00C00D2F"/>
    <w:rsid w:val="00C00D35"/>
    <w:rsid w:val="00C00F2A"/>
    <w:rsid w:val="00C010B5"/>
    <w:rsid w:val="00C01222"/>
    <w:rsid w:val="00C013C8"/>
    <w:rsid w:val="00C0141D"/>
    <w:rsid w:val="00C0147E"/>
    <w:rsid w:val="00C014D0"/>
    <w:rsid w:val="00C01550"/>
    <w:rsid w:val="00C015FC"/>
    <w:rsid w:val="00C01704"/>
    <w:rsid w:val="00C017E0"/>
    <w:rsid w:val="00C01848"/>
    <w:rsid w:val="00C0188F"/>
    <w:rsid w:val="00C01924"/>
    <w:rsid w:val="00C01F08"/>
    <w:rsid w:val="00C01F57"/>
    <w:rsid w:val="00C02158"/>
    <w:rsid w:val="00C021CF"/>
    <w:rsid w:val="00C0227D"/>
    <w:rsid w:val="00C02369"/>
    <w:rsid w:val="00C025F9"/>
    <w:rsid w:val="00C028E9"/>
    <w:rsid w:val="00C02A00"/>
    <w:rsid w:val="00C02E61"/>
    <w:rsid w:val="00C036CC"/>
    <w:rsid w:val="00C036F8"/>
    <w:rsid w:val="00C039FE"/>
    <w:rsid w:val="00C03F30"/>
    <w:rsid w:val="00C0403A"/>
    <w:rsid w:val="00C04044"/>
    <w:rsid w:val="00C04278"/>
    <w:rsid w:val="00C0456B"/>
    <w:rsid w:val="00C04576"/>
    <w:rsid w:val="00C045D3"/>
    <w:rsid w:val="00C04722"/>
    <w:rsid w:val="00C0474A"/>
    <w:rsid w:val="00C04885"/>
    <w:rsid w:val="00C04AB4"/>
    <w:rsid w:val="00C04BA6"/>
    <w:rsid w:val="00C04BF3"/>
    <w:rsid w:val="00C0521D"/>
    <w:rsid w:val="00C05245"/>
    <w:rsid w:val="00C0537E"/>
    <w:rsid w:val="00C0544B"/>
    <w:rsid w:val="00C054FF"/>
    <w:rsid w:val="00C0575C"/>
    <w:rsid w:val="00C05B0C"/>
    <w:rsid w:val="00C05C40"/>
    <w:rsid w:val="00C05F02"/>
    <w:rsid w:val="00C05F54"/>
    <w:rsid w:val="00C06695"/>
    <w:rsid w:val="00C06810"/>
    <w:rsid w:val="00C06812"/>
    <w:rsid w:val="00C0682A"/>
    <w:rsid w:val="00C06BC4"/>
    <w:rsid w:val="00C06D70"/>
    <w:rsid w:val="00C06D7D"/>
    <w:rsid w:val="00C06ED2"/>
    <w:rsid w:val="00C06FD9"/>
    <w:rsid w:val="00C07239"/>
    <w:rsid w:val="00C073A2"/>
    <w:rsid w:val="00C074DD"/>
    <w:rsid w:val="00C079D8"/>
    <w:rsid w:val="00C07A1B"/>
    <w:rsid w:val="00C07B8F"/>
    <w:rsid w:val="00C07F21"/>
    <w:rsid w:val="00C10075"/>
    <w:rsid w:val="00C1014E"/>
    <w:rsid w:val="00C10192"/>
    <w:rsid w:val="00C1037E"/>
    <w:rsid w:val="00C10385"/>
    <w:rsid w:val="00C1044C"/>
    <w:rsid w:val="00C104F6"/>
    <w:rsid w:val="00C1069C"/>
    <w:rsid w:val="00C10726"/>
    <w:rsid w:val="00C10819"/>
    <w:rsid w:val="00C10AE4"/>
    <w:rsid w:val="00C10E2D"/>
    <w:rsid w:val="00C1107E"/>
    <w:rsid w:val="00C112D1"/>
    <w:rsid w:val="00C11411"/>
    <w:rsid w:val="00C11421"/>
    <w:rsid w:val="00C11504"/>
    <w:rsid w:val="00C11505"/>
    <w:rsid w:val="00C1168E"/>
    <w:rsid w:val="00C11D18"/>
    <w:rsid w:val="00C11E9E"/>
    <w:rsid w:val="00C12195"/>
    <w:rsid w:val="00C12231"/>
    <w:rsid w:val="00C12453"/>
    <w:rsid w:val="00C12626"/>
    <w:rsid w:val="00C12669"/>
    <w:rsid w:val="00C12A4E"/>
    <w:rsid w:val="00C12C75"/>
    <w:rsid w:val="00C12CD1"/>
    <w:rsid w:val="00C12E1E"/>
    <w:rsid w:val="00C12F45"/>
    <w:rsid w:val="00C13302"/>
    <w:rsid w:val="00C133E1"/>
    <w:rsid w:val="00C1357D"/>
    <w:rsid w:val="00C135A6"/>
    <w:rsid w:val="00C135B3"/>
    <w:rsid w:val="00C135FD"/>
    <w:rsid w:val="00C1371D"/>
    <w:rsid w:val="00C13744"/>
    <w:rsid w:val="00C137A5"/>
    <w:rsid w:val="00C138BE"/>
    <w:rsid w:val="00C13923"/>
    <w:rsid w:val="00C13ABE"/>
    <w:rsid w:val="00C13B79"/>
    <w:rsid w:val="00C13D93"/>
    <w:rsid w:val="00C1415D"/>
    <w:rsid w:val="00C14218"/>
    <w:rsid w:val="00C14260"/>
    <w:rsid w:val="00C14398"/>
    <w:rsid w:val="00C14412"/>
    <w:rsid w:val="00C1449C"/>
    <w:rsid w:val="00C144F7"/>
    <w:rsid w:val="00C14543"/>
    <w:rsid w:val="00C14556"/>
    <w:rsid w:val="00C145C9"/>
    <w:rsid w:val="00C1472D"/>
    <w:rsid w:val="00C14C12"/>
    <w:rsid w:val="00C14D48"/>
    <w:rsid w:val="00C14E92"/>
    <w:rsid w:val="00C15019"/>
    <w:rsid w:val="00C15033"/>
    <w:rsid w:val="00C150B5"/>
    <w:rsid w:val="00C1562F"/>
    <w:rsid w:val="00C157BF"/>
    <w:rsid w:val="00C15A1D"/>
    <w:rsid w:val="00C15A60"/>
    <w:rsid w:val="00C15D3C"/>
    <w:rsid w:val="00C1631E"/>
    <w:rsid w:val="00C1634F"/>
    <w:rsid w:val="00C16505"/>
    <w:rsid w:val="00C169C6"/>
    <w:rsid w:val="00C16A00"/>
    <w:rsid w:val="00C16B43"/>
    <w:rsid w:val="00C16B80"/>
    <w:rsid w:val="00C17035"/>
    <w:rsid w:val="00C17101"/>
    <w:rsid w:val="00C1717F"/>
    <w:rsid w:val="00C171E8"/>
    <w:rsid w:val="00C1753C"/>
    <w:rsid w:val="00C1756A"/>
    <w:rsid w:val="00C1766B"/>
    <w:rsid w:val="00C17719"/>
    <w:rsid w:val="00C17B43"/>
    <w:rsid w:val="00C17F69"/>
    <w:rsid w:val="00C2011D"/>
    <w:rsid w:val="00C20618"/>
    <w:rsid w:val="00C20625"/>
    <w:rsid w:val="00C2078E"/>
    <w:rsid w:val="00C207DC"/>
    <w:rsid w:val="00C20918"/>
    <w:rsid w:val="00C210D4"/>
    <w:rsid w:val="00C21146"/>
    <w:rsid w:val="00C21418"/>
    <w:rsid w:val="00C21438"/>
    <w:rsid w:val="00C2149B"/>
    <w:rsid w:val="00C214DA"/>
    <w:rsid w:val="00C21567"/>
    <w:rsid w:val="00C216A4"/>
    <w:rsid w:val="00C216BF"/>
    <w:rsid w:val="00C216C2"/>
    <w:rsid w:val="00C21860"/>
    <w:rsid w:val="00C21909"/>
    <w:rsid w:val="00C2199B"/>
    <w:rsid w:val="00C219C2"/>
    <w:rsid w:val="00C21B3E"/>
    <w:rsid w:val="00C21DC0"/>
    <w:rsid w:val="00C21EFA"/>
    <w:rsid w:val="00C2200B"/>
    <w:rsid w:val="00C220AF"/>
    <w:rsid w:val="00C22139"/>
    <w:rsid w:val="00C22375"/>
    <w:rsid w:val="00C225BB"/>
    <w:rsid w:val="00C2264E"/>
    <w:rsid w:val="00C2278E"/>
    <w:rsid w:val="00C227ED"/>
    <w:rsid w:val="00C22879"/>
    <w:rsid w:val="00C22902"/>
    <w:rsid w:val="00C22A63"/>
    <w:rsid w:val="00C22B73"/>
    <w:rsid w:val="00C22C39"/>
    <w:rsid w:val="00C22F73"/>
    <w:rsid w:val="00C230DB"/>
    <w:rsid w:val="00C23309"/>
    <w:rsid w:val="00C233E4"/>
    <w:rsid w:val="00C23443"/>
    <w:rsid w:val="00C23537"/>
    <w:rsid w:val="00C2362F"/>
    <w:rsid w:val="00C236FD"/>
    <w:rsid w:val="00C23985"/>
    <w:rsid w:val="00C23E21"/>
    <w:rsid w:val="00C23EFE"/>
    <w:rsid w:val="00C2405F"/>
    <w:rsid w:val="00C2406B"/>
    <w:rsid w:val="00C240F3"/>
    <w:rsid w:val="00C241C5"/>
    <w:rsid w:val="00C2457A"/>
    <w:rsid w:val="00C2471F"/>
    <w:rsid w:val="00C24819"/>
    <w:rsid w:val="00C24999"/>
    <w:rsid w:val="00C24CF2"/>
    <w:rsid w:val="00C24F10"/>
    <w:rsid w:val="00C24F81"/>
    <w:rsid w:val="00C25043"/>
    <w:rsid w:val="00C2519D"/>
    <w:rsid w:val="00C25424"/>
    <w:rsid w:val="00C254D8"/>
    <w:rsid w:val="00C254EF"/>
    <w:rsid w:val="00C25608"/>
    <w:rsid w:val="00C25701"/>
    <w:rsid w:val="00C25735"/>
    <w:rsid w:val="00C2594B"/>
    <w:rsid w:val="00C25A46"/>
    <w:rsid w:val="00C25DAC"/>
    <w:rsid w:val="00C25EBF"/>
    <w:rsid w:val="00C25EDA"/>
    <w:rsid w:val="00C25EF3"/>
    <w:rsid w:val="00C26183"/>
    <w:rsid w:val="00C261CA"/>
    <w:rsid w:val="00C261E4"/>
    <w:rsid w:val="00C262A7"/>
    <w:rsid w:val="00C262C8"/>
    <w:rsid w:val="00C26334"/>
    <w:rsid w:val="00C26418"/>
    <w:rsid w:val="00C2650B"/>
    <w:rsid w:val="00C2650F"/>
    <w:rsid w:val="00C26693"/>
    <w:rsid w:val="00C26766"/>
    <w:rsid w:val="00C2685E"/>
    <w:rsid w:val="00C26940"/>
    <w:rsid w:val="00C26E65"/>
    <w:rsid w:val="00C26E8F"/>
    <w:rsid w:val="00C26EA0"/>
    <w:rsid w:val="00C27038"/>
    <w:rsid w:val="00C2723A"/>
    <w:rsid w:val="00C272AD"/>
    <w:rsid w:val="00C272C5"/>
    <w:rsid w:val="00C27747"/>
    <w:rsid w:val="00C27FBB"/>
    <w:rsid w:val="00C30104"/>
    <w:rsid w:val="00C30244"/>
    <w:rsid w:val="00C3028E"/>
    <w:rsid w:val="00C302DB"/>
    <w:rsid w:val="00C30325"/>
    <w:rsid w:val="00C3033D"/>
    <w:rsid w:val="00C3045B"/>
    <w:rsid w:val="00C304D8"/>
    <w:rsid w:val="00C3071E"/>
    <w:rsid w:val="00C30793"/>
    <w:rsid w:val="00C307F4"/>
    <w:rsid w:val="00C309B6"/>
    <w:rsid w:val="00C30A59"/>
    <w:rsid w:val="00C30AA3"/>
    <w:rsid w:val="00C30AF0"/>
    <w:rsid w:val="00C30B32"/>
    <w:rsid w:val="00C30C0B"/>
    <w:rsid w:val="00C30E3D"/>
    <w:rsid w:val="00C30E68"/>
    <w:rsid w:val="00C30F57"/>
    <w:rsid w:val="00C31044"/>
    <w:rsid w:val="00C3108F"/>
    <w:rsid w:val="00C3127E"/>
    <w:rsid w:val="00C31399"/>
    <w:rsid w:val="00C313D1"/>
    <w:rsid w:val="00C31AD2"/>
    <w:rsid w:val="00C31C2E"/>
    <w:rsid w:val="00C31DAA"/>
    <w:rsid w:val="00C31E42"/>
    <w:rsid w:val="00C31E84"/>
    <w:rsid w:val="00C31E98"/>
    <w:rsid w:val="00C32249"/>
    <w:rsid w:val="00C323FE"/>
    <w:rsid w:val="00C324AA"/>
    <w:rsid w:val="00C328CE"/>
    <w:rsid w:val="00C329D1"/>
    <w:rsid w:val="00C32C5E"/>
    <w:rsid w:val="00C32CDE"/>
    <w:rsid w:val="00C32D69"/>
    <w:rsid w:val="00C32D7E"/>
    <w:rsid w:val="00C32DE2"/>
    <w:rsid w:val="00C33425"/>
    <w:rsid w:val="00C336EC"/>
    <w:rsid w:val="00C337F9"/>
    <w:rsid w:val="00C33BE4"/>
    <w:rsid w:val="00C33EB7"/>
    <w:rsid w:val="00C340F6"/>
    <w:rsid w:val="00C342FA"/>
    <w:rsid w:val="00C3430F"/>
    <w:rsid w:val="00C34315"/>
    <w:rsid w:val="00C34763"/>
    <w:rsid w:val="00C34819"/>
    <w:rsid w:val="00C3483C"/>
    <w:rsid w:val="00C34A5C"/>
    <w:rsid w:val="00C350A3"/>
    <w:rsid w:val="00C3538A"/>
    <w:rsid w:val="00C3559F"/>
    <w:rsid w:val="00C35709"/>
    <w:rsid w:val="00C35724"/>
    <w:rsid w:val="00C35785"/>
    <w:rsid w:val="00C3586A"/>
    <w:rsid w:val="00C35A69"/>
    <w:rsid w:val="00C35C39"/>
    <w:rsid w:val="00C35C64"/>
    <w:rsid w:val="00C35C92"/>
    <w:rsid w:val="00C35CB0"/>
    <w:rsid w:val="00C3613C"/>
    <w:rsid w:val="00C361F3"/>
    <w:rsid w:val="00C36307"/>
    <w:rsid w:val="00C364D5"/>
    <w:rsid w:val="00C36FA4"/>
    <w:rsid w:val="00C3738E"/>
    <w:rsid w:val="00C373FA"/>
    <w:rsid w:val="00C37440"/>
    <w:rsid w:val="00C3757E"/>
    <w:rsid w:val="00C37972"/>
    <w:rsid w:val="00C37B28"/>
    <w:rsid w:val="00C4005E"/>
    <w:rsid w:val="00C4011E"/>
    <w:rsid w:val="00C40697"/>
    <w:rsid w:val="00C406EC"/>
    <w:rsid w:val="00C4086E"/>
    <w:rsid w:val="00C409BE"/>
    <w:rsid w:val="00C40C27"/>
    <w:rsid w:val="00C40CBB"/>
    <w:rsid w:val="00C40D83"/>
    <w:rsid w:val="00C4107A"/>
    <w:rsid w:val="00C41581"/>
    <w:rsid w:val="00C415E1"/>
    <w:rsid w:val="00C41734"/>
    <w:rsid w:val="00C41A54"/>
    <w:rsid w:val="00C41AE6"/>
    <w:rsid w:val="00C41D74"/>
    <w:rsid w:val="00C41D78"/>
    <w:rsid w:val="00C41D9E"/>
    <w:rsid w:val="00C41E15"/>
    <w:rsid w:val="00C41E4D"/>
    <w:rsid w:val="00C41FF7"/>
    <w:rsid w:val="00C4210F"/>
    <w:rsid w:val="00C421C7"/>
    <w:rsid w:val="00C421E2"/>
    <w:rsid w:val="00C423B8"/>
    <w:rsid w:val="00C423E1"/>
    <w:rsid w:val="00C4256F"/>
    <w:rsid w:val="00C425E1"/>
    <w:rsid w:val="00C4262D"/>
    <w:rsid w:val="00C428B6"/>
    <w:rsid w:val="00C428F2"/>
    <w:rsid w:val="00C4290A"/>
    <w:rsid w:val="00C42A28"/>
    <w:rsid w:val="00C42BB5"/>
    <w:rsid w:val="00C42DBB"/>
    <w:rsid w:val="00C42E3F"/>
    <w:rsid w:val="00C43276"/>
    <w:rsid w:val="00C432B9"/>
    <w:rsid w:val="00C43364"/>
    <w:rsid w:val="00C433FA"/>
    <w:rsid w:val="00C4349D"/>
    <w:rsid w:val="00C43BAF"/>
    <w:rsid w:val="00C43C57"/>
    <w:rsid w:val="00C43DE0"/>
    <w:rsid w:val="00C43E01"/>
    <w:rsid w:val="00C44479"/>
    <w:rsid w:val="00C4447D"/>
    <w:rsid w:val="00C4449B"/>
    <w:rsid w:val="00C44578"/>
    <w:rsid w:val="00C446C3"/>
    <w:rsid w:val="00C44DB2"/>
    <w:rsid w:val="00C44E3A"/>
    <w:rsid w:val="00C44E85"/>
    <w:rsid w:val="00C44F43"/>
    <w:rsid w:val="00C44FDB"/>
    <w:rsid w:val="00C450CE"/>
    <w:rsid w:val="00C45272"/>
    <w:rsid w:val="00C45356"/>
    <w:rsid w:val="00C45713"/>
    <w:rsid w:val="00C45830"/>
    <w:rsid w:val="00C4593B"/>
    <w:rsid w:val="00C45954"/>
    <w:rsid w:val="00C45A09"/>
    <w:rsid w:val="00C45CD7"/>
    <w:rsid w:val="00C45DE8"/>
    <w:rsid w:val="00C45E40"/>
    <w:rsid w:val="00C45F62"/>
    <w:rsid w:val="00C4601B"/>
    <w:rsid w:val="00C46021"/>
    <w:rsid w:val="00C46474"/>
    <w:rsid w:val="00C466BD"/>
    <w:rsid w:val="00C4683F"/>
    <w:rsid w:val="00C468BA"/>
    <w:rsid w:val="00C46C42"/>
    <w:rsid w:val="00C46DCA"/>
    <w:rsid w:val="00C46E3E"/>
    <w:rsid w:val="00C46EAF"/>
    <w:rsid w:val="00C46F2C"/>
    <w:rsid w:val="00C46F71"/>
    <w:rsid w:val="00C471EA"/>
    <w:rsid w:val="00C47698"/>
    <w:rsid w:val="00C477C2"/>
    <w:rsid w:val="00C47849"/>
    <w:rsid w:val="00C4793D"/>
    <w:rsid w:val="00C47B9D"/>
    <w:rsid w:val="00C47C1E"/>
    <w:rsid w:val="00C47D46"/>
    <w:rsid w:val="00C47E39"/>
    <w:rsid w:val="00C503F4"/>
    <w:rsid w:val="00C50421"/>
    <w:rsid w:val="00C5072F"/>
    <w:rsid w:val="00C50792"/>
    <w:rsid w:val="00C5094A"/>
    <w:rsid w:val="00C509AF"/>
    <w:rsid w:val="00C50E01"/>
    <w:rsid w:val="00C50E8F"/>
    <w:rsid w:val="00C50EF0"/>
    <w:rsid w:val="00C50F95"/>
    <w:rsid w:val="00C51199"/>
    <w:rsid w:val="00C512A1"/>
    <w:rsid w:val="00C513AA"/>
    <w:rsid w:val="00C5160F"/>
    <w:rsid w:val="00C5171A"/>
    <w:rsid w:val="00C5187A"/>
    <w:rsid w:val="00C51A75"/>
    <w:rsid w:val="00C51A9A"/>
    <w:rsid w:val="00C51C2E"/>
    <w:rsid w:val="00C51D94"/>
    <w:rsid w:val="00C51DFB"/>
    <w:rsid w:val="00C520B1"/>
    <w:rsid w:val="00C52108"/>
    <w:rsid w:val="00C5230B"/>
    <w:rsid w:val="00C52312"/>
    <w:rsid w:val="00C52406"/>
    <w:rsid w:val="00C524AA"/>
    <w:rsid w:val="00C52558"/>
    <w:rsid w:val="00C52770"/>
    <w:rsid w:val="00C5294A"/>
    <w:rsid w:val="00C52A82"/>
    <w:rsid w:val="00C52AF7"/>
    <w:rsid w:val="00C52EE8"/>
    <w:rsid w:val="00C52F82"/>
    <w:rsid w:val="00C53106"/>
    <w:rsid w:val="00C531EE"/>
    <w:rsid w:val="00C53215"/>
    <w:rsid w:val="00C532E8"/>
    <w:rsid w:val="00C534D5"/>
    <w:rsid w:val="00C53556"/>
    <w:rsid w:val="00C5367E"/>
    <w:rsid w:val="00C536A6"/>
    <w:rsid w:val="00C5378D"/>
    <w:rsid w:val="00C538AA"/>
    <w:rsid w:val="00C53A93"/>
    <w:rsid w:val="00C53A96"/>
    <w:rsid w:val="00C53B1C"/>
    <w:rsid w:val="00C5448E"/>
    <w:rsid w:val="00C545D3"/>
    <w:rsid w:val="00C5464F"/>
    <w:rsid w:val="00C547A9"/>
    <w:rsid w:val="00C54C95"/>
    <w:rsid w:val="00C54CC5"/>
    <w:rsid w:val="00C54DFE"/>
    <w:rsid w:val="00C54E49"/>
    <w:rsid w:val="00C5502D"/>
    <w:rsid w:val="00C550F2"/>
    <w:rsid w:val="00C552D0"/>
    <w:rsid w:val="00C552F4"/>
    <w:rsid w:val="00C55525"/>
    <w:rsid w:val="00C5564A"/>
    <w:rsid w:val="00C55709"/>
    <w:rsid w:val="00C55849"/>
    <w:rsid w:val="00C5588E"/>
    <w:rsid w:val="00C55FB2"/>
    <w:rsid w:val="00C56477"/>
    <w:rsid w:val="00C5660C"/>
    <w:rsid w:val="00C56ACF"/>
    <w:rsid w:val="00C56CA5"/>
    <w:rsid w:val="00C56E7E"/>
    <w:rsid w:val="00C5711D"/>
    <w:rsid w:val="00C576E8"/>
    <w:rsid w:val="00C5791C"/>
    <w:rsid w:val="00C57BAB"/>
    <w:rsid w:val="00C57C22"/>
    <w:rsid w:val="00C57CF7"/>
    <w:rsid w:val="00C57FD1"/>
    <w:rsid w:val="00C6021E"/>
    <w:rsid w:val="00C6039F"/>
    <w:rsid w:val="00C606F5"/>
    <w:rsid w:val="00C6072A"/>
    <w:rsid w:val="00C6077B"/>
    <w:rsid w:val="00C60A6A"/>
    <w:rsid w:val="00C60B34"/>
    <w:rsid w:val="00C60F44"/>
    <w:rsid w:val="00C61343"/>
    <w:rsid w:val="00C613B4"/>
    <w:rsid w:val="00C613C5"/>
    <w:rsid w:val="00C61400"/>
    <w:rsid w:val="00C614CB"/>
    <w:rsid w:val="00C615ED"/>
    <w:rsid w:val="00C61607"/>
    <w:rsid w:val="00C61683"/>
    <w:rsid w:val="00C616D5"/>
    <w:rsid w:val="00C61AE6"/>
    <w:rsid w:val="00C61CE8"/>
    <w:rsid w:val="00C61DA3"/>
    <w:rsid w:val="00C6240F"/>
    <w:rsid w:val="00C62489"/>
    <w:rsid w:val="00C6257E"/>
    <w:rsid w:val="00C62804"/>
    <w:rsid w:val="00C62850"/>
    <w:rsid w:val="00C62A67"/>
    <w:rsid w:val="00C62AD8"/>
    <w:rsid w:val="00C62DAB"/>
    <w:rsid w:val="00C62E57"/>
    <w:rsid w:val="00C62F74"/>
    <w:rsid w:val="00C630BE"/>
    <w:rsid w:val="00C63194"/>
    <w:rsid w:val="00C63284"/>
    <w:rsid w:val="00C632DA"/>
    <w:rsid w:val="00C63337"/>
    <w:rsid w:val="00C6339F"/>
    <w:rsid w:val="00C63479"/>
    <w:rsid w:val="00C6349D"/>
    <w:rsid w:val="00C63572"/>
    <w:rsid w:val="00C6362A"/>
    <w:rsid w:val="00C637CA"/>
    <w:rsid w:val="00C6396C"/>
    <w:rsid w:val="00C63970"/>
    <w:rsid w:val="00C63B0E"/>
    <w:rsid w:val="00C63C06"/>
    <w:rsid w:val="00C63CC2"/>
    <w:rsid w:val="00C63D1F"/>
    <w:rsid w:val="00C63E49"/>
    <w:rsid w:val="00C63FEC"/>
    <w:rsid w:val="00C641E2"/>
    <w:rsid w:val="00C64688"/>
    <w:rsid w:val="00C6475D"/>
    <w:rsid w:val="00C647B4"/>
    <w:rsid w:val="00C64A3C"/>
    <w:rsid w:val="00C64A69"/>
    <w:rsid w:val="00C64CB4"/>
    <w:rsid w:val="00C64D7D"/>
    <w:rsid w:val="00C652F7"/>
    <w:rsid w:val="00C65522"/>
    <w:rsid w:val="00C65808"/>
    <w:rsid w:val="00C658F5"/>
    <w:rsid w:val="00C659E8"/>
    <w:rsid w:val="00C65AE0"/>
    <w:rsid w:val="00C65D17"/>
    <w:rsid w:val="00C65D22"/>
    <w:rsid w:val="00C65DBA"/>
    <w:rsid w:val="00C65E89"/>
    <w:rsid w:val="00C65EAE"/>
    <w:rsid w:val="00C65FB9"/>
    <w:rsid w:val="00C660FA"/>
    <w:rsid w:val="00C66375"/>
    <w:rsid w:val="00C663CC"/>
    <w:rsid w:val="00C6641E"/>
    <w:rsid w:val="00C66480"/>
    <w:rsid w:val="00C6660A"/>
    <w:rsid w:val="00C6668D"/>
    <w:rsid w:val="00C666A4"/>
    <w:rsid w:val="00C6675C"/>
    <w:rsid w:val="00C66ADA"/>
    <w:rsid w:val="00C66CC1"/>
    <w:rsid w:val="00C67094"/>
    <w:rsid w:val="00C67106"/>
    <w:rsid w:val="00C673BA"/>
    <w:rsid w:val="00C674EC"/>
    <w:rsid w:val="00C6750D"/>
    <w:rsid w:val="00C676F2"/>
    <w:rsid w:val="00C6792A"/>
    <w:rsid w:val="00C6793C"/>
    <w:rsid w:val="00C67946"/>
    <w:rsid w:val="00C67A49"/>
    <w:rsid w:val="00C67D0C"/>
    <w:rsid w:val="00C67E67"/>
    <w:rsid w:val="00C67EA8"/>
    <w:rsid w:val="00C67EB4"/>
    <w:rsid w:val="00C70090"/>
    <w:rsid w:val="00C703E4"/>
    <w:rsid w:val="00C705BA"/>
    <w:rsid w:val="00C70696"/>
    <w:rsid w:val="00C706AD"/>
    <w:rsid w:val="00C70892"/>
    <w:rsid w:val="00C70A24"/>
    <w:rsid w:val="00C70D6C"/>
    <w:rsid w:val="00C70E01"/>
    <w:rsid w:val="00C70F40"/>
    <w:rsid w:val="00C70FA9"/>
    <w:rsid w:val="00C71030"/>
    <w:rsid w:val="00C710A0"/>
    <w:rsid w:val="00C71423"/>
    <w:rsid w:val="00C714FA"/>
    <w:rsid w:val="00C71614"/>
    <w:rsid w:val="00C716BD"/>
    <w:rsid w:val="00C7195E"/>
    <w:rsid w:val="00C719DB"/>
    <w:rsid w:val="00C71B0D"/>
    <w:rsid w:val="00C71B75"/>
    <w:rsid w:val="00C71BE0"/>
    <w:rsid w:val="00C71BE6"/>
    <w:rsid w:val="00C71D8C"/>
    <w:rsid w:val="00C71EEE"/>
    <w:rsid w:val="00C71F88"/>
    <w:rsid w:val="00C71FE6"/>
    <w:rsid w:val="00C7216B"/>
    <w:rsid w:val="00C723E1"/>
    <w:rsid w:val="00C725BE"/>
    <w:rsid w:val="00C726BB"/>
    <w:rsid w:val="00C728D8"/>
    <w:rsid w:val="00C72907"/>
    <w:rsid w:val="00C7292B"/>
    <w:rsid w:val="00C72A7D"/>
    <w:rsid w:val="00C72AB5"/>
    <w:rsid w:val="00C72AD9"/>
    <w:rsid w:val="00C72AF3"/>
    <w:rsid w:val="00C72B6C"/>
    <w:rsid w:val="00C72C62"/>
    <w:rsid w:val="00C72DBE"/>
    <w:rsid w:val="00C72DD4"/>
    <w:rsid w:val="00C730D7"/>
    <w:rsid w:val="00C73278"/>
    <w:rsid w:val="00C73457"/>
    <w:rsid w:val="00C734C8"/>
    <w:rsid w:val="00C73661"/>
    <w:rsid w:val="00C73712"/>
    <w:rsid w:val="00C7376C"/>
    <w:rsid w:val="00C7395C"/>
    <w:rsid w:val="00C739EF"/>
    <w:rsid w:val="00C73CCC"/>
    <w:rsid w:val="00C73E3E"/>
    <w:rsid w:val="00C73EEE"/>
    <w:rsid w:val="00C73F26"/>
    <w:rsid w:val="00C74080"/>
    <w:rsid w:val="00C74300"/>
    <w:rsid w:val="00C74383"/>
    <w:rsid w:val="00C747E9"/>
    <w:rsid w:val="00C7486E"/>
    <w:rsid w:val="00C748C0"/>
    <w:rsid w:val="00C74ACD"/>
    <w:rsid w:val="00C74C19"/>
    <w:rsid w:val="00C74C92"/>
    <w:rsid w:val="00C74E75"/>
    <w:rsid w:val="00C75332"/>
    <w:rsid w:val="00C753BA"/>
    <w:rsid w:val="00C75544"/>
    <w:rsid w:val="00C75560"/>
    <w:rsid w:val="00C75A93"/>
    <w:rsid w:val="00C75CF9"/>
    <w:rsid w:val="00C75DAA"/>
    <w:rsid w:val="00C75E19"/>
    <w:rsid w:val="00C75F3B"/>
    <w:rsid w:val="00C76124"/>
    <w:rsid w:val="00C76153"/>
    <w:rsid w:val="00C76C3D"/>
    <w:rsid w:val="00C76C77"/>
    <w:rsid w:val="00C76EED"/>
    <w:rsid w:val="00C76F05"/>
    <w:rsid w:val="00C76F76"/>
    <w:rsid w:val="00C76F9C"/>
    <w:rsid w:val="00C7710B"/>
    <w:rsid w:val="00C7711E"/>
    <w:rsid w:val="00C774AA"/>
    <w:rsid w:val="00C77505"/>
    <w:rsid w:val="00C778BA"/>
    <w:rsid w:val="00C77AEB"/>
    <w:rsid w:val="00C77AF8"/>
    <w:rsid w:val="00C77BDB"/>
    <w:rsid w:val="00C77C7B"/>
    <w:rsid w:val="00C77F39"/>
    <w:rsid w:val="00C77FA1"/>
    <w:rsid w:val="00C77FB4"/>
    <w:rsid w:val="00C77FCB"/>
    <w:rsid w:val="00C800E4"/>
    <w:rsid w:val="00C801FC"/>
    <w:rsid w:val="00C8073E"/>
    <w:rsid w:val="00C807B7"/>
    <w:rsid w:val="00C80888"/>
    <w:rsid w:val="00C80924"/>
    <w:rsid w:val="00C80D92"/>
    <w:rsid w:val="00C810BC"/>
    <w:rsid w:val="00C8131E"/>
    <w:rsid w:val="00C81414"/>
    <w:rsid w:val="00C81600"/>
    <w:rsid w:val="00C816B2"/>
    <w:rsid w:val="00C816B5"/>
    <w:rsid w:val="00C8172B"/>
    <w:rsid w:val="00C81A15"/>
    <w:rsid w:val="00C81BCD"/>
    <w:rsid w:val="00C81BE3"/>
    <w:rsid w:val="00C81D06"/>
    <w:rsid w:val="00C81D8D"/>
    <w:rsid w:val="00C81E81"/>
    <w:rsid w:val="00C81EDC"/>
    <w:rsid w:val="00C82007"/>
    <w:rsid w:val="00C82034"/>
    <w:rsid w:val="00C820DA"/>
    <w:rsid w:val="00C82333"/>
    <w:rsid w:val="00C8235A"/>
    <w:rsid w:val="00C82425"/>
    <w:rsid w:val="00C82720"/>
    <w:rsid w:val="00C82721"/>
    <w:rsid w:val="00C82868"/>
    <w:rsid w:val="00C82948"/>
    <w:rsid w:val="00C82E5E"/>
    <w:rsid w:val="00C83453"/>
    <w:rsid w:val="00C837EC"/>
    <w:rsid w:val="00C83882"/>
    <w:rsid w:val="00C83B9B"/>
    <w:rsid w:val="00C83BD1"/>
    <w:rsid w:val="00C83CCA"/>
    <w:rsid w:val="00C83E78"/>
    <w:rsid w:val="00C841A0"/>
    <w:rsid w:val="00C841B0"/>
    <w:rsid w:val="00C842A0"/>
    <w:rsid w:val="00C842AE"/>
    <w:rsid w:val="00C84311"/>
    <w:rsid w:val="00C8442F"/>
    <w:rsid w:val="00C84565"/>
    <w:rsid w:val="00C84585"/>
    <w:rsid w:val="00C845DF"/>
    <w:rsid w:val="00C84899"/>
    <w:rsid w:val="00C84D39"/>
    <w:rsid w:val="00C84DBB"/>
    <w:rsid w:val="00C84EAA"/>
    <w:rsid w:val="00C8517D"/>
    <w:rsid w:val="00C851B3"/>
    <w:rsid w:val="00C85456"/>
    <w:rsid w:val="00C8552B"/>
    <w:rsid w:val="00C85550"/>
    <w:rsid w:val="00C8565D"/>
    <w:rsid w:val="00C85C01"/>
    <w:rsid w:val="00C85C73"/>
    <w:rsid w:val="00C85C78"/>
    <w:rsid w:val="00C85DB3"/>
    <w:rsid w:val="00C85E39"/>
    <w:rsid w:val="00C85FE5"/>
    <w:rsid w:val="00C8606A"/>
    <w:rsid w:val="00C8619E"/>
    <w:rsid w:val="00C86202"/>
    <w:rsid w:val="00C8625D"/>
    <w:rsid w:val="00C86411"/>
    <w:rsid w:val="00C86518"/>
    <w:rsid w:val="00C865F2"/>
    <w:rsid w:val="00C868DB"/>
    <w:rsid w:val="00C868E4"/>
    <w:rsid w:val="00C86967"/>
    <w:rsid w:val="00C86DEE"/>
    <w:rsid w:val="00C86EC9"/>
    <w:rsid w:val="00C86F56"/>
    <w:rsid w:val="00C8724D"/>
    <w:rsid w:val="00C87302"/>
    <w:rsid w:val="00C873DC"/>
    <w:rsid w:val="00C87468"/>
    <w:rsid w:val="00C8747E"/>
    <w:rsid w:val="00C874E0"/>
    <w:rsid w:val="00C87586"/>
    <w:rsid w:val="00C87893"/>
    <w:rsid w:val="00C87914"/>
    <w:rsid w:val="00C87993"/>
    <w:rsid w:val="00C87B17"/>
    <w:rsid w:val="00C87E35"/>
    <w:rsid w:val="00C900B8"/>
    <w:rsid w:val="00C900E9"/>
    <w:rsid w:val="00C90349"/>
    <w:rsid w:val="00C90732"/>
    <w:rsid w:val="00C90A66"/>
    <w:rsid w:val="00C90E9C"/>
    <w:rsid w:val="00C90EAD"/>
    <w:rsid w:val="00C90F9C"/>
    <w:rsid w:val="00C91178"/>
    <w:rsid w:val="00C91448"/>
    <w:rsid w:val="00C91504"/>
    <w:rsid w:val="00C91561"/>
    <w:rsid w:val="00C91585"/>
    <w:rsid w:val="00C91638"/>
    <w:rsid w:val="00C916B9"/>
    <w:rsid w:val="00C917F1"/>
    <w:rsid w:val="00C9186F"/>
    <w:rsid w:val="00C91EE0"/>
    <w:rsid w:val="00C91F63"/>
    <w:rsid w:val="00C920C2"/>
    <w:rsid w:val="00C92204"/>
    <w:rsid w:val="00C92304"/>
    <w:rsid w:val="00C9249D"/>
    <w:rsid w:val="00C92607"/>
    <w:rsid w:val="00C9260F"/>
    <w:rsid w:val="00C9267F"/>
    <w:rsid w:val="00C92788"/>
    <w:rsid w:val="00C927A3"/>
    <w:rsid w:val="00C927A7"/>
    <w:rsid w:val="00C92CB2"/>
    <w:rsid w:val="00C92D53"/>
    <w:rsid w:val="00C92E8B"/>
    <w:rsid w:val="00C92EB6"/>
    <w:rsid w:val="00C92FE3"/>
    <w:rsid w:val="00C9309A"/>
    <w:rsid w:val="00C930E5"/>
    <w:rsid w:val="00C933B6"/>
    <w:rsid w:val="00C9351F"/>
    <w:rsid w:val="00C93557"/>
    <w:rsid w:val="00C93A7E"/>
    <w:rsid w:val="00C93B27"/>
    <w:rsid w:val="00C93C19"/>
    <w:rsid w:val="00C93D9B"/>
    <w:rsid w:val="00C93E0B"/>
    <w:rsid w:val="00C93EF4"/>
    <w:rsid w:val="00C94017"/>
    <w:rsid w:val="00C9401E"/>
    <w:rsid w:val="00C940BD"/>
    <w:rsid w:val="00C94208"/>
    <w:rsid w:val="00C94221"/>
    <w:rsid w:val="00C94461"/>
    <w:rsid w:val="00C946A4"/>
    <w:rsid w:val="00C9481A"/>
    <w:rsid w:val="00C949A5"/>
    <w:rsid w:val="00C94D34"/>
    <w:rsid w:val="00C95021"/>
    <w:rsid w:val="00C95228"/>
    <w:rsid w:val="00C952FF"/>
    <w:rsid w:val="00C953F3"/>
    <w:rsid w:val="00C9544F"/>
    <w:rsid w:val="00C95507"/>
    <w:rsid w:val="00C95593"/>
    <w:rsid w:val="00C958B5"/>
    <w:rsid w:val="00C958CD"/>
    <w:rsid w:val="00C95A8C"/>
    <w:rsid w:val="00C95DF6"/>
    <w:rsid w:val="00C95EAB"/>
    <w:rsid w:val="00C960A8"/>
    <w:rsid w:val="00C961B4"/>
    <w:rsid w:val="00C96332"/>
    <w:rsid w:val="00C963F7"/>
    <w:rsid w:val="00C965C5"/>
    <w:rsid w:val="00C96887"/>
    <w:rsid w:val="00C96924"/>
    <w:rsid w:val="00C96CFD"/>
    <w:rsid w:val="00C96F0C"/>
    <w:rsid w:val="00C97207"/>
    <w:rsid w:val="00C972EB"/>
    <w:rsid w:val="00C973AD"/>
    <w:rsid w:val="00C977FB"/>
    <w:rsid w:val="00C97884"/>
    <w:rsid w:val="00C97DEC"/>
    <w:rsid w:val="00C97E18"/>
    <w:rsid w:val="00C97EF1"/>
    <w:rsid w:val="00C97F0F"/>
    <w:rsid w:val="00CA00F5"/>
    <w:rsid w:val="00CA00F8"/>
    <w:rsid w:val="00CA024C"/>
    <w:rsid w:val="00CA0409"/>
    <w:rsid w:val="00CA05C3"/>
    <w:rsid w:val="00CA0917"/>
    <w:rsid w:val="00CA0921"/>
    <w:rsid w:val="00CA0AD3"/>
    <w:rsid w:val="00CA0CC6"/>
    <w:rsid w:val="00CA0D96"/>
    <w:rsid w:val="00CA0FAE"/>
    <w:rsid w:val="00CA0FC3"/>
    <w:rsid w:val="00CA10E5"/>
    <w:rsid w:val="00CA1427"/>
    <w:rsid w:val="00CA16C3"/>
    <w:rsid w:val="00CA1AC1"/>
    <w:rsid w:val="00CA1DB2"/>
    <w:rsid w:val="00CA1F27"/>
    <w:rsid w:val="00CA1FB1"/>
    <w:rsid w:val="00CA21D0"/>
    <w:rsid w:val="00CA23DC"/>
    <w:rsid w:val="00CA2530"/>
    <w:rsid w:val="00CA2877"/>
    <w:rsid w:val="00CA2883"/>
    <w:rsid w:val="00CA296D"/>
    <w:rsid w:val="00CA2B69"/>
    <w:rsid w:val="00CA2C23"/>
    <w:rsid w:val="00CA2CA4"/>
    <w:rsid w:val="00CA2DE4"/>
    <w:rsid w:val="00CA2DEE"/>
    <w:rsid w:val="00CA2FE8"/>
    <w:rsid w:val="00CA3113"/>
    <w:rsid w:val="00CA3274"/>
    <w:rsid w:val="00CA3287"/>
    <w:rsid w:val="00CA344D"/>
    <w:rsid w:val="00CA34A0"/>
    <w:rsid w:val="00CA34A8"/>
    <w:rsid w:val="00CA3E82"/>
    <w:rsid w:val="00CA3F67"/>
    <w:rsid w:val="00CA40DD"/>
    <w:rsid w:val="00CA4438"/>
    <w:rsid w:val="00CA47AD"/>
    <w:rsid w:val="00CA49B9"/>
    <w:rsid w:val="00CA49F1"/>
    <w:rsid w:val="00CA4DF6"/>
    <w:rsid w:val="00CA4FA2"/>
    <w:rsid w:val="00CA5062"/>
    <w:rsid w:val="00CA51DD"/>
    <w:rsid w:val="00CA5255"/>
    <w:rsid w:val="00CA52CE"/>
    <w:rsid w:val="00CA5504"/>
    <w:rsid w:val="00CA55D3"/>
    <w:rsid w:val="00CA5917"/>
    <w:rsid w:val="00CA593B"/>
    <w:rsid w:val="00CA59AA"/>
    <w:rsid w:val="00CA59BC"/>
    <w:rsid w:val="00CA5AF9"/>
    <w:rsid w:val="00CA5EEF"/>
    <w:rsid w:val="00CA6109"/>
    <w:rsid w:val="00CA6142"/>
    <w:rsid w:val="00CA615D"/>
    <w:rsid w:val="00CA6232"/>
    <w:rsid w:val="00CA6618"/>
    <w:rsid w:val="00CA67BE"/>
    <w:rsid w:val="00CA6809"/>
    <w:rsid w:val="00CA6810"/>
    <w:rsid w:val="00CA6818"/>
    <w:rsid w:val="00CA6860"/>
    <w:rsid w:val="00CA6AAF"/>
    <w:rsid w:val="00CA6BA0"/>
    <w:rsid w:val="00CA6D8C"/>
    <w:rsid w:val="00CA6F6A"/>
    <w:rsid w:val="00CA6FD6"/>
    <w:rsid w:val="00CA7100"/>
    <w:rsid w:val="00CA7213"/>
    <w:rsid w:val="00CA73AF"/>
    <w:rsid w:val="00CA7525"/>
    <w:rsid w:val="00CA7A63"/>
    <w:rsid w:val="00CA7ADB"/>
    <w:rsid w:val="00CA7CA4"/>
    <w:rsid w:val="00CA7F68"/>
    <w:rsid w:val="00CB008D"/>
    <w:rsid w:val="00CB04C4"/>
    <w:rsid w:val="00CB0593"/>
    <w:rsid w:val="00CB0761"/>
    <w:rsid w:val="00CB0787"/>
    <w:rsid w:val="00CB090F"/>
    <w:rsid w:val="00CB0948"/>
    <w:rsid w:val="00CB0A9B"/>
    <w:rsid w:val="00CB0C5C"/>
    <w:rsid w:val="00CB0D47"/>
    <w:rsid w:val="00CB0F02"/>
    <w:rsid w:val="00CB127B"/>
    <w:rsid w:val="00CB130A"/>
    <w:rsid w:val="00CB1361"/>
    <w:rsid w:val="00CB16E6"/>
    <w:rsid w:val="00CB16FE"/>
    <w:rsid w:val="00CB1781"/>
    <w:rsid w:val="00CB1847"/>
    <w:rsid w:val="00CB1B95"/>
    <w:rsid w:val="00CB1BF8"/>
    <w:rsid w:val="00CB1D84"/>
    <w:rsid w:val="00CB1EEE"/>
    <w:rsid w:val="00CB1F40"/>
    <w:rsid w:val="00CB2043"/>
    <w:rsid w:val="00CB20AD"/>
    <w:rsid w:val="00CB212F"/>
    <w:rsid w:val="00CB2189"/>
    <w:rsid w:val="00CB2231"/>
    <w:rsid w:val="00CB23AD"/>
    <w:rsid w:val="00CB2B69"/>
    <w:rsid w:val="00CB2B7B"/>
    <w:rsid w:val="00CB2CE9"/>
    <w:rsid w:val="00CB2D0B"/>
    <w:rsid w:val="00CB2FC9"/>
    <w:rsid w:val="00CB2FD9"/>
    <w:rsid w:val="00CB3048"/>
    <w:rsid w:val="00CB3221"/>
    <w:rsid w:val="00CB325D"/>
    <w:rsid w:val="00CB3293"/>
    <w:rsid w:val="00CB32D7"/>
    <w:rsid w:val="00CB35C8"/>
    <w:rsid w:val="00CB36D8"/>
    <w:rsid w:val="00CB3722"/>
    <w:rsid w:val="00CB3D30"/>
    <w:rsid w:val="00CB3D46"/>
    <w:rsid w:val="00CB3FB5"/>
    <w:rsid w:val="00CB4098"/>
    <w:rsid w:val="00CB4344"/>
    <w:rsid w:val="00CB436D"/>
    <w:rsid w:val="00CB4469"/>
    <w:rsid w:val="00CB4632"/>
    <w:rsid w:val="00CB4787"/>
    <w:rsid w:val="00CB49A4"/>
    <w:rsid w:val="00CB4B16"/>
    <w:rsid w:val="00CB4B2A"/>
    <w:rsid w:val="00CB4B5F"/>
    <w:rsid w:val="00CB4B8B"/>
    <w:rsid w:val="00CB4C3C"/>
    <w:rsid w:val="00CB4D94"/>
    <w:rsid w:val="00CB5166"/>
    <w:rsid w:val="00CB51A8"/>
    <w:rsid w:val="00CB5361"/>
    <w:rsid w:val="00CB55E9"/>
    <w:rsid w:val="00CB571E"/>
    <w:rsid w:val="00CB588E"/>
    <w:rsid w:val="00CB58D1"/>
    <w:rsid w:val="00CB5C6D"/>
    <w:rsid w:val="00CB5D4D"/>
    <w:rsid w:val="00CB5D77"/>
    <w:rsid w:val="00CB5E33"/>
    <w:rsid w:val="00CB60A4"/>
    <w:rsid w:val="00CB6273"/>
    <w:rsid w:val="00CB6359"/>
    <w:rsid w:val="00CB63AE"/>
    <w:rsid w:val="00CB63D2"/>
    <w:rsid w:val="00CB65D6"/>
    <w:rsid w:val="00CB67E5"/>
    <w:rsid w:val="00CB68A8"/>
    <w:rsid w:val="00CB6965"/>
    <w:rsid w:val="00CB69B3"/>
    <w:rsid w:val="00CB6A94"/>
    <w:rsid w:val="00CB6F40"/>
    <w:rsid w:val="00CB7039"/>
    <w:rsid w:val="00CB70A2"/>
    <w:rsid w:val="00CB7211"/>
    <w:rsid w:val="00CB745F"/>
    <w:rsid w:val="00CB768E"/>
    <w:rsid w:val="00CB76B7"/>
    <w:rsid w:val="00CB7737"/>
    <w:rsid w:val="00CB77FD"/>
    <w:rsid w:val="00CB7825"/>
    <w:rsid w:val="00CB7943"/>
    <w:rsid w:val="00CB79F2"/>
    <w:rsid w:val="00CB7A1E"/>
    <w:rsid w:val="00CB7C07"/>
    <w:rsid w:val="00CB7C89"/>
    <w:rsid w:val="00CB7F85"/>
    <w:rsid w:val="00CC0022"/>
    <w:rsid w:val="00CC007B"/>
    <w:rsid w:val="00CC0086"/>
    <w:rsid w:val="00CC0143"/>
    <w:rsid w:val="00CC035F"/>
    <w:rsid w:val="00CC0465"/>
    <w:rsid w:val="00CC04ED"/>
    <w:rsid w:val="00CC05F6"/>
    <w:rsid w:val="00CC08E7"/>
    <w:rsid w:val="00CC0945"/>
    <w:rsid w:val="00CC0964"/>
    <w:rsid w:val="00CC0A31"/>
    <w:rsid w:val="00CC0C1D"/>
    <w:rsid w:val="00CC0D0E"/>
    <w:rsid w:val="00CC0DE3"/>
    <w:rsid w:val="00CC12EF"/>
    <w:rsid w:val="00CC1421"/>
    <w:rsid w:val="00CC1491"/>
    <w:rsid w:val="00CC1519"/>
    <w:rsid w:val="00CC1718"/>
    <w:rsid w:val="00CC19ED"/>
    <w:rsid w:val="00CC1CED"/>
    <w:rsid w:val="00CC1F5C"/>
    <w:rsid w:val="00CC1FD1"/>
    <w:rsid w:val="00CC1FD2"/>
    <w:rsid w:val="00CC22E1"/>
    <w:rsid w:val="00CC2352"/>
    <w:rsid w:val="00CC23A6"/>
    <w:rsid w:val="00CC2526"/>
    <w:rsid w:val="00CC2530"/>
    <w:rsid w:val="00CC26B7"/>
    <w:rsid w:val="00CC2878"/>
    <w:rsid w:val="00CC2A2E"/>
    <w:rsid w:val="00CC2A52"/>
    <w:rsid w:val="00CC2C79"/>
    <w:rsid w:val="00CC2CF8"/>
    <w:rsid w:val="00CC351B"/>
    <w:rsid w:val="00CC35F2"/>
    <w:rsid w:val="00CC369D"/>
    <w:rsid w:val="00CC385F"/>
    <w:rsid w:val="00CC3A81"/>
    <w:rsid w:val="00CC3C7F"/>
    <w:rsid w:val="00CC3DEC"/>
    <w:rsid w:val="00CC3F4C"/>
    <w:rsid w:val="00CC3F5D"/>
    <w:rsid w:val="00CC4140"/>
    <w:rsid w:val="00CC41D1"/>
    <w:rsid w:val="00CC4219"/>
    <w:rsid w:val="00CC4234"/>
    <w:rsid w:val="00CC440A"/>
    <w:rsid w:val="00CC47F1"/>
    <w:rsid w:val="00CC494E"/>
    <w:rsid w:val="00CC4A0C"/>
    <w:rsid w:val="00CC4B46"/>
    <w:rsid w:val="00CC4C08"/>
    <w:rsid w:val="00CC4D92"/>
    <w:rsid w:val="00CC4E9C"/>
    <w:rsid w:val="00CC5062"/>
    <w:rsid w:val="00CC5162"/>
    <w:rsid w:val="00CC5173"/>
    <w:rsid w:val="00CC54AD"/>
    <w:rsid w:val="00CC54CC"/>
    <w:rsid w:val="00CC561E"/>
    <w:rsid w:val="00CC57BB"/>
    <w:rsid w:val="00CC5823"/>
    <w:rsid w:val="00CC5A96"/>
    <w:rsid w:val="00CC5B11"/>
    <w:rsid w:val="00CC61D0"/>
    <w:rsid w:val="00CC682D"/>
    <w:rsid w:val="00CC6927"/>
    <w:rsid w:val="00CC6934"/>
    <w:rsid w:val="00CC6A78"/>
    <w:rsid w:val="00CC6B22"/>
    <w:rsid w:val="00CC6B77"/>
    <w:rsid w:val="00CC6CFB"/>
    <w:rsid w:val="00CC6D4D"/>
    <w:rsid w:val="00CC6F90"/>
    <w:rsid w:val="00CC7454"/>
    <w:rsid w:val="00CC7490"/>
    <w:rsid w:val="00CC78D6"/>
    <w:rsid w:val="00CC7E08"/>
    <w:rsid w:val="00CD041B"/>
    <w:rsid w:val="00CD04A0"/>
    <w:rsid w:val="00CD04D5"/>
    <w:rsid w:val="00CD06AE"/>
    <w:rsid w:val="00CD0754"/>
    <w:rsid w:val="00CD0931"/>
    <w:rsid w:val="00CD0938"/>
    <w:rsid w:val="00CD09A5"/>
    <w:rsid w:val="00CD0CF9"/>
    <w:rsid w:val="00CD0F16"/>
    <w:rsid w:val="00CD0F70"/>
    <w:rsid w:val="00CD117C"/>
    <w:rsid w:val="00CD1211"/>
    <w:rsid w:val="00CD1219"/>
    <w:rsid w:val="00CD140F"/>
    <w:rsid w:val="00CD14DF"/>
    <w:rsid w:val="00CD15B5"/>
    <w:rsid w:val="00CD1683"/>
    <w:rsid w:val="00CD1718"/>
    <w:rsid w:val="00CD1747"/>
    <w:rsid w:val="00CD18C5"/>
    <w:rsid w:val="00CD1A14"/>
    <w:rsid w:val="00CD1A2A"/>
    <w:rsid w:val="00CD1B58"/>
    <w:rsid w:val="00CD1B8C"/>
    <w:rsid w:val="00CD1BBC"/>
    <w:rsid w:val="00CD1C89"/>
    <w:rsid w:val="00CD1CA5"/>
    <w:rsid w:val="00CD1DE5"/>
    <w:rsid w:val="00CD1DEB"/>
    <w:rsid w:val="00CD1E42"/>
    <w:rsid w:val="00CD1E83"/>
    <w:rsid w:val="00CD1FF6"/>
    <w:rsid w:val="00CD21F5"/>
    <w:rsid w:val="00CD2336"/>
    <w:rsid w:val="00CD2744"/>
    <w:rsid w:val="00CD2843"/>
    <w:rsid w:val="00CD28CD"/>
    <w:rsid w:val="00CD2951"/>
    <w:rsid w:val="00CD2B8C"/>
    <w:rsid w:val="00CD2BC8"/>
    <w:rsid w:val="00CD2C6B"/>
    <w:rsid w:val="00CD2CE0"/>
    <w:rsid w:val="00CD2E88"/>
    <w:rsid w:val="00CD303F"/>
    <w:rsid w:val="00CD317E"/>
    <w:rsid w:val="00CD31AE"/>
    <w:rsid w:val="00CD31EB"/>
    <w:rsid w:val="00CD32D5"/>
    <w:rsid w:val="00CD351F"/>
    <w:rsid w:val="00CD35B6"/>
    <w:rsid w:val="00CD35C5"/>
    <w:rsid w:val="00CD3950"/>
    <w:rsid w:val="00CD3DB4"/>
    <w:rsid w:val="00CD40A0"/>
    <w:rsid w:val="00CD410D"/>
    <w:rsid w:val="00CD4190"/>
    <w:rsid w:val="00CD41C6"/>
    <w:rsid w:val="00CD4203"/>
    <w:rsid w:val="00CD4237"/>
    <w:rsid w:val="00CD4317"/>
    <w:rsid w:val="00CD43D4"/>
    <w:rsid w:val="00CD443A"/>
    <w:rsid w:val="00CD4601"/>
    <w:rsid w:val="00CD468B"/>
    <w:rsid w:val="00CD49A6"/>
    <w:rsid w:val="00CD4BD1"/>
    <w:rsid w:val="00CD4CDC"/>
    <w:rsid w:val="00CD51F1"/>
    <w:rsid w:val="00CD528C"/>
    <w:rsid w:val="00CD5398"/>
    <w:rsid w:val="00CD5576"/>
    <w:rsid w:val="00CD5662"/>
    <w:rsid w:val="00CD567E"/>
    <w:rsid w:val="00CD5692"/>
    <w:rsid w:val="00CD58CF"/>
    <w:rsid w:val="00CD5B96"/>
    <w:rsid w:val="00CD5F5B"/>
    <w:rsid w:val="00CD5FA9"/>
    <w:rsid w:val="00CD609D"/>
    <w:rsid w:val="00CD6311"/>
    <w:rsid w:val="00CD633F"/>
    <w:rsid w:val="00CD6B57"/>
    <w:rsid w:val="00CD6C04"/>
    <w:rsid w:val="00CD6C23"/>
    <w:rsid w:val="00CD6D1C"/>
    <w:rsid w:val="00CD6FB5"/>
    <w:rsid w:val="00CD719A"/>
    <w:rsid w:val="00CD724A"/>
    <w:rsid w:val="00CD78CB"/>
    <w:rsid w:val="00CD798F"/>
    <w:rsid w:val="00CD7A96"/>
    <w:rsid w:val="00CD7C81"/>
    <w:rsid w:val="00CD7DDC"/>
    <w:rsid w:val="00CD7DF2"/>
    <w:rsid w:val="00CD7E61"/>
    <w:rsid w:val="00CD7F28"/>
    <w:rsid w:val="00CE0449"/>
    <w:rsid w:val="00CE0521"/>
    <w:rsid w:val="00CE05B8"/>
    <w:rsid w:val="00CE06C9"/>
    <w:rsid w:val="00CE0701"/>
    <w:rsid w:val="00CE0897"/>
    <w:rsid w:val="00CE0B2D"/>
    <w:rsid w:val="00CE0CC2"/>
    <w:rsid w:val="00CE0D25"/>
    <w:rsid w:val="00CE0DA2"/>
    <w:rsid w:val="00CE0EB4"/>
    <w:rsid w:val="00CE11F3"/>
    <w:rsid w:val="00CE13BA"/>
    <w:rsid w:val="00CE1438"/>
    <w:rsid w:val="00CE1481"/>
    <w:rsid w:val="00CE1562"/>
    <w:rsid w:val="00CE1585"/>
    <w:rsid w:val="00CE16CB"/>
    <w:rsid w:val="00CE1B06"/>
    <w:rsid w:val="00CE1B7A"/>
    <w:rsid w:val="00CE1B7C"/>
    <w:rsid w:val="00CE1C09"/>
    <w:rsid w:val="00CE25F9"/>
    <w:rsid w:val="00CE2691"/>
    <w:rsid w:val="00CE270E"/>
    <w:rsid w:val="00CE2780"/>
    <w:rsid w:val="00CE27AF"/>
    <w:rsid w:val="00CE2800"/>
    <w:rsid w:val="00CE2A76"/>
    <w:rsid w:val="00CE2AD5"/>
    <w:rsid w:val="00CE2C83"/>
    <w:rsid w:val="00CE2F2B"/>
    <w:rsid w:val="00CE3154"/>
    <w:rsid w:val="00CE31D0"/>
    <w:rsid w:val="00CE326B"/>
    <w:rsid w:val="00CE35C6"/>
    <w:rsid w:val="00CE3841"/>
    <w:rsid w:val="00CE3A83"/>
    <w:rsid w:val="00CE3BAC"/>
    <w:rsid w:val="00CE3E55"/>
    <w:rsid w:val="00CE3EAD"/>
    <w:rsid w:val="00CE3F2D"/>
    <w:rsid w:val="00CE42FC"/>
    <w:rsid w:val="00CE474C"/>
    <w:rsid w:val="00CE48FC"/>
    <w:rsid w:val="00CE4960"/>
    <w:rsid w:val="00CE4A37"/>
    <w:rsid w:val="00CE4A3B"/>
    <w:rsid w:val="00CE4B66"/>
    <w:rsid w:val="00CE4C36"/>
    <w:rsid w:val="00CE4CDA"/>
    <w:rsid w:val="00CE4E70"/>
    <w:rsid w:val="00CE4EEF"/>
    <w:rsid w:val="00CE525A"/>
    <w:rsid w:val="00CE5328"/>
    <w:rsid w:val="00CE532D"/>
    <w:rsid w:val="00CE55CF"/>
    <w:rsid w:val="00CE562A"/>
    <w:rsid w:val="00CE59AB"/>
    <w:rsid w:val="00CE59EF"/>
    <w:rsid w:val="00CE5C0A"/>
    <w:rsid w:val="00CE5C50"/>
    <w:rsid w:val="00CE5C75"/>
    <w:rsid w:val="00CE5CCF"/>
    <w:rsid w:val="00CE5E89"/>
    <w:rsid w:val="00CE60A5"/>
    <w:rsid w:val="00CE6122"/>
    <w:rsid w:val="00CE63DA"/>
    <w:rsid w:val="00CE6587"/>
    <w:rsid w:val="00CE6594"/>
    <w:rsid w:val="00CE66D6"/>
    <w:rsid w:val="00CE6918"/>
    <w:rsid w:val="00CE6BE8"/>
    <w:rsid w:val="00CE6ED4"/>
    <w:rsid w:val="00CE6FD8"/>
    <w:rsid w:val="00CE7017"/>
    <w:rsid w:val="00CE7268"/>
    <w:rsid w:val="00CE7486"/>
    <w:rsid w:val="00CE7586"/>
    <w:rsid w:val="00CE797A"/>
    <w:rsid w:val="00CE7A93"/>
    <w:rsid w:val="00CE7BC9"/>
    <w:rsid w:val="00CE7C27"/>
    <w:rsid w:val="00CE7EB6"/>
    <w:rsid w:val="00CE7F3D"/>
    <w:rsid w:val="00CE7F58"/>
    <w:rsid w:val="00CF0188"/>
    <w:rsid w:val="00CF01BA"/>
    <w:rsid w:val="00CF01D4"/>
    <w:rsid w:val="00CF0345"/>
    <w:rsid w:val="00CF085F"/>
    <w:rsid w:val="00CF091D"/>
    <w:rsid w:val="00CF0ABE"/>
    <w:rsid w:val="00CF0C0F"/>
    <w:rsid w:val="00CF0D22"/>
    <w:rsid w:val="00CF0D39"/>
    <w:rsid w:val="00CF0DC7"/>
    <w:rsid w:val="00CF0EDA"/>
    <w:rsid w:val="00CF102A"/>
    <w:rsid w:val="00CF14D1"/>
    <w:rsid w:val="00CF14F7"/>
    <w:rsid w:val="00CF1562"/>
    <w:rsid w:val="00CF1669"/>
    <w:rsid w:val="00CF168B"/>
    <w:rsid w:val="00CF16B5"/>
    <w:rsid w:val="00CF17AB"/>
    <w:rsid w:val="00CF1B7F"/>
    <w:rsid w:val="00CF1B94"/>
    <w:rsid w:val="00CF1BF7"/>
    <w:rsid w:val="00CF1C76"/>
    <w:rsid w:val="00CF1EC7"/>
    <w:rsid w:val="00CF201B"/>
    <w:rsid w:val="00CF2168"/>
    <w:rsid w:val="00CF216E"/>
    <w:rsid w:val="00CF21CE"/>
    <w:rsid w:val="00CF229F"/>
    <w:rsid w:val="00CF23B1"/>
    <w:rsid w:val="00CF243E"/>
    <w:rsid w:val="00CF28FD"/>
    <w:rsid w:val="00CF2B33"/>
    <w:rsid w:val="00CF301E"/>
    <w:rsid w:val="00CF3361"/>
    <w:rsid w:val="00CF3380"/>
    <w:rsid w:val="00CF3613"/>
    <w:rsid w:val="00CF369F"/>
    <w:rsid w:val="00CF36EC"/>
    <w:rsid w:val="00CF3756"/>
    <w:rsid w:val="00CF37FD"/>
    <w:rsid w:val="00CF3827"/>
    <w:rsid w:val="00CF3852"/>
    <w:rsid w:val="00CF38BD"/>
    <w:rsid w:val="00CF3982"/>
    <w:rsid w:val="00CF3983"/>
    <w:rsid w:val="00CF3C60"/>
    <w:rsid w:val="00CF3DD2"/>
    <w:rsid w:val="00CF3E24"/>
    <w:rsid w:val="00CF3F3A"/>
    <w:rsid w:val="00CF3F77"/>
    <w:rsid w:val="00CF4137"/>
    <w:rsid w:val="00CF4253"/>
    <w:rsid w:val="00CF43D6"/>
    <w:rsid w:val="00CF45B4"/>
    <w:rsid w:val="00CF4948"/>
    <w:rsid w:val="00CF4B11"/>
    <w:rsid w:val="00CF4B9E"/>
    <w:rsid w:val="00CF4E4D"/>
    <w:rsid w:val="00CF5120"/>
    <w:rsid w:val="00CF52B1"/>
    <w:rsid w:val="00CF57B7"/>
    <w:rsid w:val="00CF595E"/>
    <w:rsid w:val="00CF5D4F"/>
    <w:rsid w:val="00CF5FA7"/>
    <w:rsid w:val="00CF60AF"/>
    <w:rsid w:val="00CF6147"/>
    <w:rsid w:val="00CF6356"/>
    <w:rsid w:val="00CF639B"/>
    <w:rsid w:val="00CF6502"/>
    <w:rsid w:val="00CF6785"/>
    <w:rsid w:val="00CF678F"/>
    <w:rsid w:val="00CF681A"/>
    <w:rsid w:val="00CF6ECE"/>
    <w:rsid w:val="00CF6FE8"/>
    <w:rsid w:val="00CF7249"/>
    <w:rsid w:val="00CF7297"/>
    <w:rsid w:val="00CF746F"/>
    <w:rsid w:val="00CF770A"/>
    <w:rsid w:val="00CF776E"/>
    <w:rsid w:val="00CF77FF"/>
    <w:rsid w:val="00CF7873"/>
    <w:rsid w:val="00CF78DE"/>
    <w:rsid w:val="00CF798B"/>
    <w:rsid w:val="00CF7ABE"/>
    <w:rsid w:val="00CF7B04"/>
    <w:rsid w:val="00D0001D"/>
    <w:rsid w:val="00D0008D"/>
    <w:rsid w:val="00D00246"/>
    <w:rsid w:val="00D0050D"/>
    <w:rsid w:val="00D008E4"/>
    <w:rsid w:val="00D0091A"/>
    <w:rsid w:val="00D00A14"/>
    <w:rsid w:val="00D00A81"/>
    <w:rsid w:val="00D00ACA"/>
    <w:rsid w:val="00D00C28"/>
    <w:rsid w:val="00D00CBA"/>
    <w:rsid w:val="00D00CE5"/>
    <w:rsid w:val="00D00D63"/>
    <w:rsid w:val="00D00D7B"/>
    <w:rsid w:val="00D01066"/>
    <w:rsid w:val="00D01369"/>
    <w:rsid w:val="00D015E3"/>
    <w:rsid w:val="00D01615"/>
    <w:rsid w:val="00D016B5"/>
    <w:rsid w:val="00D0172E"/>
    <w:rsid w:val="00D01816"/>
    <w:rsid w:val="00D018AE"/>
    <w:rsid w:val="00D019A8"/>
    <w:rsid w:val="00D01DFA"/>
    <w:rsid w:val="00D01FD2"/>
    <w:rsid w:val="00D01FDA"/>
    <w:rsid w:val="00D02031"/>
    <w:rsid w:val="00D021AE"/>
    <w:rsid w:val="00D02267"/>
    <w:rsid w:val="00D0277B"/>
    <w:rsid w:val="00D028A5"/>
    <w:rsid w:val="00D02AEA"/>
    <w:rsid w:val="00D02B27"/>
    <w:rsid w:val="00D02B3A"/>
    <w:rsid w:val="00D02B75"/>
    <w:rsid w:val="00D02C28"/>
    <w:rsid w:val="00D02E29"/>
    <w:rsid w:val="00D02F0C"/>
    <w:rsid w:val="00D02F86"/>
    <w:rsid w:val="00D030BA"/>
    <w:rsid w:val="00D03179"/>
    <w:rsid w:val="00D031CB"/>
    <w:rsid w:val="00D032EA"/>
    <w:rsid w:val="00D0360F"/>
    <w:rsid w:val="00D03640"/>
    <w:rsid w:val="00D036DF"/>
    <w:rsid w:val="00D03933"/>
    <w:rsid w:val="00D0394D"/>
    <w:rsid w:val="00D03ADA"/>
    <w:rsid w:val="00D03BB3"/>
    <w:rsid w:val="00D03BEB"/>
    <w:rsid w:val="00D03D8D"/>
    <w:rsid w:val="00D0405B"/>
    <w:rsid w:val="00D040B7"/>
    <w:rsid w:val="00D045EC"/>
    <w:rsid w:val="00D046AF"/>
    <w:rsid w:val="00D04841"/>
    <w:rsid w:val="00D04B5A"/>
    <w:rsid w:val="00D04BA6"/>
    <w:rsid w:val="00D04C87"/>
    <w:rsid w:val="00D05117"/>
    <w:rsid w:val="00D05415"/>
    <w:rsid w:val="00D05427"/>
    <w:rsid w:val="00D054CB"/>
    <w:rsid w:val="00D05615"/>
    <w:rsid w:val="00D0597F"/>
    <w:rsid w:val="00D05AD8"/>
    <w:rsid w:val="00D05B3F"/>
    <w:rsid w:val="00D05E5A"/>
    <w:rsid w:val="00D05E8C"/>
    <w:rsid w:val="00D05ED2"/>
    <w:rsid w:val="00D060B1"/>
    <w:rsid w:val="00D06601"/>
    <w:rsid w:val="00D066EB"/>
    <w:rsid w:val="00D06700"/>
    <w:rsid w:val="00D0671F"/>
    <w:rsid w:val="00D06775"/>
    <w:rsid w:val="00D068FA"/>
    <w:rsid w:val="00D06935"/>
    <w:rsid w:val="00D06A01"/>
    <w:rsid w:val="00D06AE0"/>
    <w:rsid w:val="00D06BAE"/>
    <w:rsid w:val="00D06C39"/>
    <w:rsid w:val="00D06FE1"/>
    <w:rsid w:val="00D073D0"/>
    <w:rsid w:val="00D0784F"/>
    <w:rsid w:val="00D078EC"/>
    <w:rsid w:val="00D07C6C"/>
    <w:rsid w:val="00D07C7B"/>
    <w:rsid w:val="00D07C7E"/>
    <w:rsid w:val="00D07D9A"/>
    <w:rsid w:val="00D10149"/>
    <w:rsid w:val="00D10160"/>
    <w:rsid w:val="00D1018C"/>
    <w:rsid w:val="00D101BD"/>
    <w:rsid w:val="00D104A1"/>
    <w:rsid w:val="00D10549"/>
    <w:rsid w:val="00D105A2"/>
    <w:rsid w:val="00D106CB"/>
    <w:rsid w:val="00D10766"/>
    <w:rsid w:val="00D10CF6"/>
    <w:rsid w:val="00D10EB4"/>
    <w:rsid w:val="00D11001"/>
    <w:rsid w:val="00D1116C"/>
    <w:rsid w:val="00D11535"/>
    <w:rsid w:val="00D11541"/>
    <w:rsid w:val="00D117B6"/>
    <w:rsid w:val="00D1198C"/>
    <w:rsid w:val="00D11BB0"/>
    <w:rsid w:val="00D11BD8"/>
    <w:rsid w:val="00D11C92"/>
    <w:rsid w:val="00D11D09"/>
    <w:rsid w:val="00D12197"/>
    <w:rsid w:val="00D123E2"/>
    <w:rsid w:val="00D128E0"/>
    <w:rsid w:val="00D12975"/>
    <w:rsid w:val="00D12D0E"/>
    <w:rsid w:val="00D12EFD"/>
    <w:rsid w:val="00D13121"/>
    <w:rsid w:val="00D131F4"/>
    <w:rsid w:val="00D132A1"/>
    <w:rsid w:val="00D132BE"/>
    <w:rsid w:val="00D133AA"/>
    <w:rsid w:val="00D1351D"/>
    <w:rsid w:val="00D13799"/>
    <w:rsid w:val="00D13884"/>
    <w:rsid w:val="00D13C3A"/>
    <w:rsid w:val="00D13C7F"/>
    <w:rsid w:val="00D13DC9"/>
    <w:rsid w:val="00D13F91"/>
    <w:rsid w:val="00D13FBD"/>
    <w:rsid w:val="00D142D8"/>
    <w:rsid w:val="00D14503"/>
    <w:rsid w:val="00D1461D"/>
    <w:rsid w:val="00D14770"/>
    <w:rsid w:val="00D148CC"/>
    <w:rsid w:val="00D14ADE"/>
    <w:rsid w:val="00D14AFB"/>
    <w:rsid w:val="00D14C06"/>
    <w:rsid w:val="00D151B0"/>
    <w:rsid w:val="00D156EA"/>
    <w:rsid w:val="00D1584E"/>
    <w:rsid w:val="00D15897"/>
    <w:rsid w:val="00D1591C"/>
    <w:rsid w:val="00D15AC2"/>
    <w:rsid w:val="00D15C34"/>
    <w:rsid w:val="00D15D18"/>
    <w:rsid w:val="00D15E4A"/>
    <w:rsid w:val="00D15E75"/>
    <w:rsid w:val="00D163B0"/>
    <w:rsid w:val="00D16437"/>
    <w:rsid w:val="00D16484"/>
    <w:rsid w:val="00D16609"/>
    <w:rsid w:val="00D167BF"/>
    <w:rsid w:val="00D16909"/>
    <w:rsid w:val="00D16A3C"/>
    <w:rsid w:val="00D16A69"/>
    <w:rsid w:val="00D16B45"/>
    <w:rsid w:val="00D16B5E"/>
    <w:rsid w:val="00D170FC"/>
    <w:rsid w:val="00D1723F"/>
    <w:rsid w:val="00D172DF"/>
    <w:rsid w:val="00D173CF"/>
    <w:rsid w:val="00D17475"/>
    <w:rsid w:val="00D17675"/>
    <w:rsid w:val="00D17AA1"/>
    <w:rsid w:val="00D17C48"/>
    <w:rsid w:val="00D200C5"/>
    <w:rsid w:val="00D206D1"/>
    <w:rsid w:val="00D20750"/>
    <w:rsid w:val="00D20A07"/>
    <w:rsid w:val="00D20E9F"/>
    <w:rsid w:val="00D20ED1"/>
    <w:rsid w:val="00D20ED3"/>
    <w:rsid w:val="00D20F7F"/>
    <w:rsid w:val="00D20FF1"/>
    <w:rsid w:val="00D210FF"/>
    <w:rsid w:val="00D2113B"/>
    <w:rsid w:val="00D212A0"/>
    <w:rsid w:val="00D215D6"/>
    <w:rsid w:val="00D21611"/>
    <w:rsid w:val="00D21646"/>
    <w:rsid w:val="00D21746"/>
    <w:rsid w:val="00D218DC"/>
    <w:rsid w:val="00D21A92"/>
    <w:rsid w:val="00D21ED4"/>
    <w:rsid w:val="00D21FCF"/>
    <w:rsid w:val="00D22067"/>
    <w:rsid w:val="00D2214A"/>
    <w:rsid w:val="00D2230D"/>
    <w:rsid w:val="00D224D1"/>
    <w:rsid w:val="00D22528"/>
    <w:rsid w:val="00D226E2"/>
    <w:rsid w:val="00D2275E"/>
    <w:rsid w:val="00D227F7"/>
    <w:rsid w:val="00D228AA"/>
    <w:rsid w:val="00D22A3A"/>
    <w:rsid w:val="00D22A69"/>
    <w:rsid w:val="00D22B1B"/>
    <w:rsid w:val="00D22FB8"/>
    <w:rsid w:val="00D231AC"/>
    <w:rsid w:val="00D2333D"/>
    <w:rsid w:val="00D233A0"/>
    <w:rsid w:val="00D233A8"/>
    <w:rsid w:val="00D234B6"/>
    <w:rsid w:val="00D23716"/>
    <w:rsid w:val="00D238CC"/>
    <w:rsid w:val="00D23A20"/>
    <w:rsid w:val="00D23A5F"/>
    <w:rsid w:val="00D23B84"/>
    <w:rsid w:val="00D23CF3"/>
    <w:rsid w:val="00D23DD1"/>
    <w:rsid w:val="00D24104"/>
    <w:rsid w:val="00D241AF"/>
    <w:rsid w:val="00D241FF"/>
    <w:rsid w:val="00D2484C"/>
    <w:rsid w:val="00D248FB"/>
    <w:rsid w:val="00D24924"/>
    <w:rsid w:val="00D24C21"/>
    <w:rsid w:val="00D24CA3"/>
    <w:rsid w:val="00D24D81"/>
    <w:rsid w:val="00D24D84"/>
    <w:rsid w:val="00D24DA9"/>
    <w:rsid w:val="00D24F3C"/>
    <w:rsid w:val="00D2517B"/>
    <w:rsid w:val="00D252AE"/>
    <w:rsid w:val="00D25303"/>
    <w:rsid w:val="00D256C4"/>
    <w:rsid w:val="00D25791"/>
    <w:rsid w:val="00D257FD"/>
    <w:rsid w:val="00D25912"/>
    <w:rsid w:val="00D25A5A"/>
    <w:rsid w:val="00D25A92"/>
    <w:rsid w:val="00D25AFA"/>
    <w:rsid w:val="00D25BF9"/>
    <w:rsid w:val="00D25D09"/>
    <w:rsid w:val="00D26130"/>
    <w:rsid w:val="00D26228"/>
    <w:rsid w:val="00D26258"/>
    <w:rsid w:val="00D2634B"/>
    <w:rsid w:val="00D264C0"/>
    <w:rsid w:val="00D26677"/>
    <w:rsid w:val="00D26836"/>
    <w:rsid w:val="00D2696A"/>
    <w:rsid w:val="00D26977"/>
    <w:rsid w:val="00D269EE"/>
    <w:rsid w:val="00D26A31"/>
    <w:rsid w:val="00D26FF2"/>
    <w:rsid w:val="00D2710A"/>
    <w:rsid w:val="00D27238"/>
    <w:rsid w:val="00D272F0"/>
    <w:rsid w:val="00D27516"/>
    <w:rsid w:val="00D27530"/>
    <w:rsid w:val="00D27568"/>
    <w:rsid w:val="00D276FC"/>
    <w:rsid w:val="00D278C8"/>
    <w:rsid w:val="00D2791B"/>
    <w:rsid w:val="00D27B12"/>
    <w:rsid w:val="00D27CF4"/>
    <w:rsid w:val="00D30161"/>
    <w:rsid w:val="00D3024A"/>
    <w:rsid w:val="00D302A3"/>
    <w:rsid w:val="00D30438"/>
    <w:rsid w:val="00D30B92"/>
    <w:rsid w:val="00D30D61"/>
    <w:rsid w:val="00D30F94"/>
    <w:rsid w:val="00D3125E"/>
    <w:rsid w:val="00D31446"/>
    <w:rsid w:val="00D3160A"/>
    <w:rsid w:val="00D316B2"/>
    <w:rsid w:val="00D3176E"/>
    <w:rsid w:val="00D3190A"/>
    <w:rsid w:val="00D31B23"/>
    <w:rsid w:val="00D31C47"/>
    <w:rsid w:val="00D31DD1"/>
    <w:rsid w:val="00D31F2F"/>
    <w:rsid w:val="00D32003"/>
    <w:rsid w:val="00D3231C"/>
    <w:rsid w:val="00D3240A"/>
    <w:rsid w:val="00D32441"/>
    <w:rsid w:val="00D32551"/>
    <w:rsid w:val="00D326CA"/>
    <w:rsid w:val="00D328E4"/>
    <w:rsid w:val="00D32B7C"/>
    <w:rsid w:val="00D32D30"/>
    <w:rsid w:val="00D32E87"/>
    <w:rsid w:val="00D33032"/>
    <w:rsid w:val="00D33062"/>
    <w:rsid w:val="00D330D6"/>
    <w:rsid w:val="00D330F2"/>
    <w:rsid w:val="00D33124"/>
    <w:rsid w:val="00D3313F"/>
    <w:rsid w:val="00D33249"/>
    <w:rsid w:val="00D33380"/>
    <w:rsid w:val="00D33611"/>
    <w:rsid w:val="00D336F9"/>
    <w:rsid w:val="00D3371D"/>
    <w:rsid w:val="00D338BA"/>
    <w:rsid w:val="00D338E9"/>
    <w:rsid w:val="00D33944"/>
    <w:rsid w:val="00D339F6"/>
    <w:rsid w:val="00D33B8D"/>
    <w:rsid w:val="00D33C3F"/>
    <w:rsid w:val="00D33D48"/>
    <w:rsid w:val="00D33DF2"/>
    <w:rsid w:val="00D33F4C"/>
    <w:rsid w:val="00D33F8A"/>
    <w:rsid w:val="00D3414B"/>
    <w:rsid w:val="00D3433F"/>
    <w:rsid w:val="00D34374"/>
    <w:rsid w:val="00D34480"/>
    <w:rsid w:val="00D34563"/>
    <w:rsid w:val="00D3476C"/>
    <w:rsid w:val="00D349D4"/>
    <w:rsid w:val="00D34A19"/>
    <w:rsid w:val="00D34A38"/>
    <w:rsid w:val="00D34CC5"/>
    <w:rsid w:val="00D34CFC"/>
    <w:rsid w:val="00D34E1E"/>
    <w:rsid w:val="00D350C3"/>
    <w:rsid w:val="00D3539D"/>
    <w:rsid w:val="00D3540A"/>
    <w:rsid w:val="00D35656"/>
    <w:rsid w:val="00D35666"/>
    <w:rsid w:val="00D35B7B"/>
    <w:rsid w:val="00D35C62"/>
    <w:rsid w:val="00D35D38"/>
    <w:rsid w:val="00D35F07"/>
    <w:rsid w:val="00D35F1E"/>
    <w:rsid w:val="00D3601D"/>
    <w:rsid w:val="00D36310"/>
    <w:rsid w:val="00D363E8"/>
    <w:rsid w:val="00D36421"/>
    <w:rsid w:val="00D365DD"/>
    <w:rsid w:val="00D36715"/>
    <w:rsid w:val="00D3683D"/>
    <w:rsid w:val="00D36848"/>
    <w:rsid w:val="00D36979"/>
    <w:rsid w:val="00D369FA"/>
    <w:rsid w:val="00D36BA0"/>
    <w:rsid w:val="00D36C24"/>
    <w:rsid w:val="00D36CD6"/>
    <w:rsid w:val="00D36CE3"/>
    <w:rsid w:val="00D36EFB"/>
    <w:rsid w:val="00D372ED"/>
    <w:rsid w:val="00D3734A"/>
    <w:rsid w:val="00D3750D"/>
    <w:rsid w:val="00D3758C"/>
    <w:rsid w:val="00D37677"/>
    <w:rsid w:val="00D3782C"/>
    <w:rsid w:val="00D37A43"/>
    <w:rsid w:val="00D37B70"/>
    <w:rsid w:val="00D37E95"/>
    <w:rsid w:val="00D37EF0"/>
    <w:rsid w:val="00D4032D"/>
    <w:rsid w:val="00D40407"/>
    <w:rsid w:val="00D4052F"/>
    <w:rsid w:val="00D408B0"/>
    <w:rsid w:val="00D408B1"/>
    <w:rsid w:val="00D408FA"/>
    <w:rsid w:val="00D40A05"/>
    <w:rsid w:val="00D40B90"/>
    <w:rsid w:val="00D40DCE"/>
    <w:rsid w:val="00D40EA5"/>
    <w:rsid w:val="00D41005"/>
    <w:rsid w:val="00D4118B"/>
    <w:rsid w:val="00D41433"/>
    <w:rsid w:val="00D41702"/>
    <w:rsid w:val="00D41C1E"/>
    <w:rsid w:val="00D41C62"/>
    <w:rsid w:val="00D41DA0"/>
    <w:rsid w:val="00D41F25"/>
    <w:rsid w:val="00D420E4"/>
    <w:rsid w:val="00D42193"/>
    <w:rsid w:val="00D42266"/>
    <w:rsid w:val="00D42370"/>
    <w:rsid w:val="00D423BE"/>
    <w:rsid w:val="00D427F2"/>
    <w:rsid w:val="00D428D0"/>
    <w:rsid w:val="00D4291A"/>
    <w:rsid w:val="00D42A0C"/>
    <w:rsid w:val="00D42A17"/>
    <w:rsid w:val="00D42B0B"/>
    <w:rsid w:val="00D42B37"/>
    <w:rsid w:val="00D42B81"/>
    <w:rsid w:val="00D42BF4"/>
    <w:rsid w:val="00D42D85"/>
    <w:rsid w:val="00D42E74"/>
    <w:rsid w:val="00D42EA2"/>
    <w:rsid w:val="00D43032"/>
    <w:rsid w:val="00D43078"/>
    <w:rsid w:val="00D43207"/>
    <w:rsid w:val="00D432C6"/>
    <w:rsid w:val="00D43395"/>
    <w:rsid w:val="00D433C4"/>
    <w:rsid w:val="00D433F6"/>
    <w:rsid w:val="00D43439"/>
    <w:rsid w:val="00D434C9"/>
    <w:rsid w:val="00D4369E"/>
    <w:rsid w:val="00D436C9"/>
    <w:rsid w:val="00D43714"/>
    <w:rsid w:val="00D43A05"/>
    <w:rsid w:val="00D43A11"/>
    <w:rsid w:val="00D43A66"/>
    <w:rsid w:val="00D43E20"/>
    <w:rsid w:val="00D43FA3"/>
    <w:rsid w:val="00D43FF1"/>
    <w:rsid w:val="00D44057"/>
    <w:rsid w:val="00D44064"/>
    <w:rsid w:val="00D444FD"/>
    <w:rsid w:val="00D4459A"/>
    <w:rsid w:val="00D4462A"/>
    <w:rsid w:val="00D44870"/>
    <w:rsid w:val="00D44998"/>
    <w:rsid w:val="00D44C0A"/>
    <w:rsid w:val="00D45286"/>
    <w:rsid w:val="00D454C8"/>
    <w:rsid w:val="00D45702"/>
    <w:rsid w:val="00D45804"/>
    <w:rsid w:val="00D45A76"/>
    <w:rsid w:val="00D45B4F"/>
    <w:rsid w:val="00D45B56"/>
    <w:rsid w:val="00D45B8F"/>
    <w:rsid w:val="00D45CD6"/>
    <w:rsid w:val="00D45CFF"/>
    <w:rsid w:val="00D45DF0"/>
    <w:rsid w:val="00D45E4E"/>
    <w:rsid w:val="00D46144"/>
    <w:rsid w:val="00D461D9"/>
    <w:rsid w:val="00D462D5"/>
    <w:rsid w:val="00D4635E"/>
    <w:rsid w:val="00D463BB"/>
    <w:rsid w:val="00D465F1"/>
    <w:rsid w:val="00D4665F"/>
    <w:rsid w:val="00D46812"/>
    <w:rsid w:val="00D469CB"/>
    <w:rsid w:val="00D46A2B"/>
    <w:rsid w:val="00D46C6D"/>
    <w:rsid w:val="00D46D93"/>
    <w:rsid w:val="00D46E19"/>
    <w:rsid w:val="00D46FEC"/>
    <w:rsid w:val="00D4710B"/>
    <w:rsid w:val="00D47263"/>
    <w:rsid w:val="00D4761E"/>
    <w:rsid w:val="00D4763C"/>
    <w:rsid w:val="00D47786"/>
    <w:rsid w:val="00D47989"/>
    <w:rsid w:val="00D4799F"/>
    <w:rsid w:val="00D47A4D"/>
    <w:rsid w:val="00D5008A"/>
    <w:rsid w:val="00D5008D"/>
    <w:rsid w:val="00D500CE"/>
    <w:rsid w:val="00D50149"/>
    <w:rsid w:val="00D504E7"/>
    <w:rsid w:val="00D5064D"/>
    <w:rsid w:val="00D50687"/>
    <w:rsid w:val="00D506A6"/>
    <w:rsid w:val="00D5078E"/>
    <w:rsid w:val="00D507CF"/>
    <w:rsid w:val="00D50A43"/>
    <w:rsid w:val="00D50E79"/>
    <w:rsid w:val="00D50F86"/>
    <w:rsid w:val="00D51049"/>
    <w:rsid w:val="00D51064"/>
    <w:rsid w:val="00D516F2"/>
    <w:rsid w:val="00D517A6"/>
    <w:rsid w:val="00D518A2"/>
    <w:rsid w:val="00D51B56"/>
    <w:rsid w:val="00D51C51"/>
    <w:rsid w:val="00D51D30"/>
    <w:rsid w:val="00D51D63"/>
    <w:rsid w:val="00D51E0C"/>
    <w:rsid w:val="00D51F3F"/>
    <w:rsid w:val="00D52144"/>
    <w:rsid w:val="00D52150"/>
    <w:rsid w:val="00D5235F"/>
    <w:rsid w:val="00D5245C"/>
    <w:rsid w:val="00D525D6"/>
    <w:rsid w:val="00D5274F"/>
    <w:rsid w:val="00D52877"/>
    <w:rsid w:val="00D5297E"/>
    <w:rsid w:val="00D52ACC"/>
    <w:rsid w:val="00D52B20"/>
    <w:rsid w:val="00D52DBC"/>
    <w:rsid w:val="00D5309C"/>
    <w:rsid w:val="00D53149"/>
    <w:rsid w:val="00D531A1"/>
    <w:rsid w:val="00D531DF"/>
    <w:rsid w:val="00D53761"/>
    <w:rsid w:val="00D538F1"/>
    <w:rsid w:val="00D5394F"/>
    <w:rsid w:val="00D53973"/>
    <w:rsid w:val="00D539E0"/>
    <w:rsid w:val="00D53AC5"/>
    <w:rsid w:val="00D53AD2"/>
    <w:rsid w:val="00D53D17"/>
    <w:rsid w:val="00D53D8B"/>
    <w:rsid w:val="00D53DBA"/>
    <w:rsid w:val="00D53DD0"/>
    <w:rsid w:val="00D53E2A"/>
    <w:rsid w:val="00D5438C"/>
    <w:rsid w:val="00D54391"/>
    <w:rsid w:val="00D54398"/>
    <w:rsid w:val="00D545BA"/>
    <w:rsid w:val="00D54631"/>
    <w:rsid w:val="00D547C7"/>
    <w:rsid w:val="00D54836"/>
    <w:rsid w:val="00D5484D"/>
    <w:rsid w:val="00D54949"/>
    <w:rsid w:val="00D549AF"/>
    <w:rsid w:val="00D54A92"/>
    <w:rsid w:val="00D54B43"/>
    <w:rsid w:val="00D54B98"/>
    <w:rsid w:val="00D54BBB"/>
    <w:rsid w:val="00D54C1E"/>
    <w:rsid w:val="00D54F26"/>
    <w:rsid w:val="00D54F7E"/>
    <w:rsid w:val="00D5502A"/>
    <w:rsid w:val="00D55176"/>
    <w:rsid w:val="00D55592"/>
    <w:rsid w:val="00D555CF"/>
    <w:rsid w:val="00D5576D"/>
    <w:rsid w:val="00D557A0"/>
    <w:rsid w:val="00D55864"/>
    <w:rsid w:val="00D55EF8"/>
    <w:rsid w:val="00D561EA"/>
    <w:rsid w:val="00D56215"/>
    <w:rsid w:val="00D5624B"/>
    <w:rsid w:val="00D56491"/>
    <w:rsid w:val="00D564EF"/>
    <w:rsid w:val="00D565F0"/>
    <w:rsid w:val="00D5666D"/>
    <w:rsid w:val="00D56712"/>
    <w:rsid w:val="00D5671F"/>
    <w:rsid w:val="00D567B2"/>
    <w:rsid w:val="00D5692C"/>
    <w:rsid w:val="00D569F2"/>
    <w:rsid w:val="00D56B54"/>
    <w:rsid w:val="00D56C2C"/>
    <w:rsid w:val="00D56C69"/>
    <w:rsid w:val="00D56CA7"/>
    <w:rsid w:val="00D56FB8"/>
    <w:rsid w:val="00D56FEB"/>
    <w:rsid w:val="00D57095"/>
    <w:rsid w:val="00D57104"/>
    <w:rsid w:val="00D57114"/>
    <w:rsid w:val="00D573D9"/>
    <w:rsid w:val="00D57699"/>
    <w:rsid w:val="00D57ACC"/>
    <w:rsid w:val="00D57BE7"/>
    <w:rsid w:val="00D57CC5"/>
    <w:rsid w:val="00D57CDA"/>
    <w:rsid w:val="00D57E0D"/>
    <w:rsid w:val="00D57E80"/>
    <w:rsid w:val="00D6008E"/>
    <w:rsid w:val="00D602DD"/>
    <w:rsid w:val="00D60587"/>
    <w:rsid w:val="00D60C5B"/>
    <w:rsid w:val="00D60C93"/>
    <w:rsid w:val="00D60D1F"/>
    <w:rsid w:val="00D61345"/>
    <w:rsid w:val="00D61693"/>
    <w:rsid w:val="00D6169D"/>
    <w:rsid w:val="00D61753"/>
    <w:rsid w:val="00D617A3"/>
    <w:rsid w:val="00D61A37"/>
    <w:rsid w:val="00D61ABB"/>
    <w:rsid w:val="00D61B8D"/>
    <w:rsid w:val="00D61BF7"/>
    <w:rsid w:val="00D61C8A"/>
    <w:rsid w:val="00D61D06"/>
    <w:rsid w:val="00D61E59"/>
    <w:rsid w:val="00D61E92"/>
    <w:rsid w:val="00D61F91"/>
    <w:rsid w:val="00D624BE"/>
    <w:rsid w:val="00D6264E"/>
    <w:rsid w:val="00D62DB7"/>
    <w:rsid w:val="00D62E3A"/>
    <w:rsid w:val="00D62F95"/>
    <w:rsid w:val="00D62FC5"/>
    <w:rsid w:val="00D62FE3"/>
    <w:rsid w:val="00D63238"/>
    <w:rsid w:val="00D6350A"/>
    <w:rsid w:val="00D6361B"/>
    <w:rsid w:val="00D63646"/>
    <w:rsid w:val="00D63689"/>
    <w:rsid w:val="00D63A0F"/>
    <w:rsid w:val="00D63B8D"/>
    <w:rsid w:val="00D63BFE"/>
    <w:rsid w:val="00D63D7B"/>
    <w:rsid w:val="00D63DD4"/>
    <w:rsid w:val="00D63F0D"/>
    <w:rsid w:val="00D64144"/>
    <w:rsid w:val="00D643D4"/>
    <w:rsid w:val="00D645AC"/>
    <w:rsid w:val="00D645B5"/>
    <w:rsid w:val="00D646C1"/>
    <w:rsid w:val="00D64703"/>
    <w:rsid w:val="00D64776"/>
    <w:rsid w:val="00D64798"/>
    <w:rsid w:val="00D647E9"/>
    <w:rsid w:val="00D649C3"/>
    <w:rsid w:val="00D64C5E"/>
    <w:rsid w:val="00D64EB2"/>
    <w:rsid w:val="00D6524A"/>
    <w:rsid w:val="00D6582D"/>
    <w:rsid w:val="00D6600E"/>
    <w:rsid w:val="00D66176"/>
    <w:rsid w:val="00D66278"/>
    <w:rsid w:val="00D66326"/>
    <w:rsid w:val="00D6639E"/>
    <w:rsid w:val="00D663BB"/>
    <w:rsid w:val="00D663FA"/>
    <w:rsid w:val="00D668F3"/>
    <w:rsid w:val="00D66C80"/>
    <w:rsid w:val="00D66DC5"/>
    <w:rsid w:val="00D66F82"/>
    <w:rsid w:val="00D67146"/>
    <w:rsid w:val="00D672E2"/>
    <w:rsid w:val="00D6789A"/>
    <w:rsid w:val="00D67AB7"/>
    <w:rsid w:val="00D67B40"/>
    <w:rsid w:val="00D67B72"/>
    <w:rsid w:val="00D67C37"/>
    <w:rsid w:val="00D67E25"/>
    <w:rsid w:val="00D7013B"/>
    <w:rsid w:val="00D70260"/>
    <w:rsid w:val="00D703DF"/>
    <w:rsid w:val="00D70613"/>
    <w:rsid w:val="00D708B5"/>
    <w:rsid w:val="00D70C20"/>
    <w:rsid w:val="00D70C98"/>
    <w:rsid w:val="00D70D41"/>
    <w:rsid w:val="00D70E90"/>
    <w:rsid w:val="00D711B0"/>
    <w:rsid w:val="00D71383"/>
    <w:rsid w:val="00D71460"/>
    <w:rsid w:val="00D71600"/>
    <w:rsid w:val="00D716A3"/>
    <w:rsid w:val="00D716FA"/>
    <w:rsid w:val="00D7172D"/>
    <w:rsid w:val="00D71805"/>
    <w:rsid w:val="00D71A23"/>
    <w:rsid w:val="00D71CFB"/>
    <w:rsid w:val="00D71FBE"/>
    <w:rsid w:val="00D720B6"/>
    <w:rsid w:val="00D7224F"/>
    <w:rsid w:val="00D72873"/>
    <w:rsid w:val="00D72B23"/>
    <w:rsid w:val="00D72C72"/>
    <w:rsid w:val="00D72CA8"/>
    <w:rsid w:val="00D72D99"/>
    <w:rsid w:val="00D7304F"/>
    <w:rsid w:val="00D730EE"/>
    <w:rsid w:val="00D73247"/>
    <w:rsid w:val="00D73357"/>
    <w:rsid w:val="00D734C4"/>
    <w:rsid w:val="00D734CB"/>
    <w:rsid w:val="00D7378E"/>
    <w:rsid w:val="00D737F7"/>
    <w:rsid w:val="00D73A76"/>
    <w:rsid w:val="00D73B62"/>
    <w:rsid w:val="00D73BF1"/>
    <w:rsid w:val="00D73CE3"/>
    <w:rsid w:val="00D73D02"/>
    <w:rsid w:val="00D73DAA"/>
    <w:rsid w:val="00D73DAD"/>
    <w:rsid w:val="00D73F17"/>
    <w:rsid w:val="00D740EF"/>
    <w:rsid w:val="00D741A0"/>
    <w:rsid w:val="00D74246"/>
    <w:rsid w:val="00D74267"/>
    <w:rsid w:val="00D74315"/>
    <w:rsid w:val="00D745F3"/>
    <w:rsid w:val="00D7468E"/>
    <w:rsid w:val="00D747AE"/>
    <w:rsid w:val="00D749A2"/>
    <w:rsid w:val="00D74BB4"/>
    <w:rsid w:val="00D74CD6"/>
    <w:rsid w:val="00D74D54"/>
    <w:rsid w:val="00D74E52"/>
    <w:rsid w:val="00D74FB0"/>
    <w:rsid w:val="00D75159"/>
    <w:rsid w:val="00D751F7"/>
    <w:rsid w:val="00D75403"/>
    <w:rsid w:val="00D7552E"/>
    <w:rsid w:val="00D755B1"/>
    <w:rsid w:val="00D75712"/>
    <w:rsid w:val="00D757AD"/>
    <w:rsid w:val="00D75845"/>
    <w:rsid w:val="00D758F8"/>
    <w:rsid w:val="00D75A28"/>
    <w:rsid w:val="00D75C7D"/>
    <w:rsid w:val="00D75CB8"/>
    <w:rsid w:val="00D75DC0"/>
    <w:rsid w:val="00D75E5F"/>
    <w:rsid w:val="00D75F33"/>
    <w:rsid w:val="00D75F76"/>
    <w:rsid w:val="00D76173"/>
    <w:rsid w:val="00D76353"/>
    <w:rsid w:val="00D76512"/>
    <w:rsid w:val="00D76CE0"/>
    <w:rsid w:val="00D76CF8"/>
    <w:rsid w:val="00D76DA2"/>
    <w:rsid w:val="00D76E04"/>
    <w:rsid w:val="00D76F57"/>
    <w:rsid w:val="00D776C9"/>
    <w:rsid w:val="00D7792F"/>
    <w:rsid w:val="00D779EB"/>
    <w:rsid w:val="00D77A23"/>
    <w:rsid w:val="00D77AF6"/>
    <w:rsid w:val="00D77F79"/>
    <w:rsid w:val="00D801C0"/>
    <w:rsid w:val="00D802E1"/>
    <w:rsid w:val="00D805D2"/>
    <w:rsid w:val="00D806C7"/>
    <w:rsid w:val="00D80A0F"/>
    <w:rsid w:val="00D80A11"/>
    <w:rsid w:val="00D80B2F"/>
    <w:rsid w:val="00D80B82"/>
    <w:rsid w:val="00D80BCF"/>
    <w:rsid w:val="00D80C07"/>
    <w:rsid w:val="00D80C5B"/>
    <w:rsid w:val="00D80D33"/>
    <w:rsid w:val="00D80E8F"/>
    <w:rsid w:val="00D80FDE"/>
    <w:rsid w:val="00D81105"/>
    <w:rsid w:val="00D81130"/>
    <w:rsid w:val="00D81276"/>
    <w:rsid w:val="00D81377"/>
    <w:rsid w:val="00D813E3"/>
    <w:rsid w:val="00D8163F"/>
    <w:rsid w:val="00D818FB"/>
    <w:rsid w:val="00D81A22"/>
    <w:rsid w:val="00D81A96"/>
    <w:rsid w:val="00D81BA1"/>
    <w:rsid w:val="00D82016"/>
    <w:rsid w:val="00D8207A"/>
    <w:rsid w:val="00D82082"/>
    <w:rsid w:val="00D821D4"/>
    <w:rsid w:val="00D82271"/>
    <w:rsid w:val="00D8251B"/>
    <w:rsid w:val="00D826B3"/>
    <w:rsid w:val="00D82722"/>
    <w:rsid w:val="00D827A9"/>
    <w:rsid w:val="00D82905"/>
    <w:rsid w:val="00D82A7C"/>
    <w:rsid w:val="00D82AA8"/>
    <w:rsid w:val="00D82BD4"/>
    <w:rsid w:val="00D82E53"/>
    <w:rsid w:val="00D82E8B"/>
    <w:rsid w:val="00D8338A"/>
    <w:rsid w:val="00D837B1"/>
    <w:rsid w:val="00D8389A"/>
    <w:rsid w:val="00D8393F"/>
    <w:rsid w:val="00D83A88"/>
    <w:rsid w:val="00D83A8A"/>
    <w:rsid w:val="00D83C9E"/>
    <w:rsid w:val="00D83F33"/>
    <w:rsid w:val="00D84023"/>
    <w:rsid w:val="00D84301"/>
    <w:rsid w:val="00D843B8"/>
    <w:rsid w:val="00D843B9"/>
    <w:rsid w:val="00D84493"/>
    <w:rsid w:val="00D844ED"/>
    <w:rsid w:val="00D84619"/>
    <w:rsid w:val="00D84798"/>
    <w:rsid w:val="00D8483C"/>
    <w:rsid w:val="00D84A58"/>
    <w:rsid w:val="00D84C47"/>
    <w:rsid w:val="00D84C98"/>
    <w:rsid w:val="00D84D6E"/>
    <w:rsid w:val="00D84F52"/>
    <w:rsid w:val="00D85022"/>
    <w:rsid w:val="00D8516D"/>
    <w:rsid w:val="00D85831"/>
    <w:rsid w:val="00D859F0"/>
    <w:rsid w:val="00D85B51"/>
    <w:rsid w:val="00D85D98"/>
    <w:rsid w:val="00D86154"/>
    <w:rsid w:val="00D86202"/>
    <w:rsid w:val="00D86251"/>
    <w:rsid w:val="00D863D1"/>
    <w:rsid w:val="00D86459"/>
    <w:rsid w:val="00D865DB"/>
    <w:rsid w:val="00D86666"/>
    <w:rsid w:val="00D86AAB"/>
    <w:rsid w:val="00D86B73"/>
    <w:rsid w:val="00D86C67"/>
    <w:rsid w:val="00D86C89"/>
    <w:rsid w:val="00D86D45"/>
    <w:rsid w:val="00D86EC7"/>
    <w:rsid w:val="00D87038"/>
    <w:rsid w:val="00D871AD"/>
    <w:rsid w:val="00D8725C"/>
    <w:rsid w:val="00D87337"/>
    <w:rsid w:val="00D8749B"/>
    <w:rsid w:val="00D876A7"/>
    <w:rsid w:val="00D876AB"/>
    <w:rsid w:val="00D876C7"/>
    <w:rsid w:val="00D87718"/>
    <w:rsid w:val="00D87741"/>
    <w:rsid w:val="00D87845"/>
    <w:rsid w:val="00D87863"/>
    <w:rsid w:val="00D87B42"/>
    <w:rsid w:val="00D87C7E"/>
    <w:rsid w:val="00D87D1A"/>
    <w:rsid w:val="00D9012A"/>
    <w:rsid w:val="00D9043D"/>
    <w:rsid w:val="00D904B5"/>
    <w:rsid w:val="00D9068F"/>
    <w:rsid w:val="00D90793"/>
    <w:rsid w:val="00D9094B"/>
    <w:rsid w:val="00D9099B"/>
    <w:rsid w:val="00D90B26"/>
    <w:rsid w:val="00D90C3B"/>
    <w:rsid w:val="00D90ED0"/>
    <w:rsid w:val="00D9140E"/>
    <w:rsid w:val="00D91415"/>
    <w:rsid w:val="00D91588"/>
    <w:rsid w:val="00D916E8"/>
    <w:rsid w:val="00D91732"/>
    <w:rsid w:val="00D91817"/>
    <w:rsid w:val="00D91BA2"/>
    <w:rsid w:val="00D91CE4"/>
    <w:rsid w:val="00D91CE5"/>
    <w:rsid w:val="00D91F1E"/>
    <w:rsid w:val="00D92219"/>
    <w:rsid w:val="00D92225"/>
    <w:rsid w:val="00D9223E"/>
    <w:rsid w:val="00D92274"/>
    <w:rsid w:val="00D9233A"/>
    <w:rsid w:val="00D923BD"/>
    <w:rsid w:val="00D92636"/>
    <w:rsid w:val="00D92675"/>
    <w:rsid w:val="00D9271E"/>
    <w:rsid w:val="00D927ED"/>
    <w:rsid w:val="00D92E28"/>
    <w:rsid w:val="00D92F9C"/>
    <w:rsid w:val="00D93045"/>
    <w:rsid w:val="00D93372"/>
    <w:rsid w:val="00D93386"/>
    <w:rsid w:val="00D9358B"/>
    <w:rsid w:val="00D93648"/>
    <w:rsid w:val="00D93775"/>
    <w:rsid w:val="00D939B5"/>
    <w:rsid w:val="00D93D80"/>
    <w:rsid w:val="00D93E59"/>
    <w:rsid w:val="00D94617"/>
    <w:rsid w:val="00D9466E"/>
    <w:rsid w:val="00D94756"/>
    <w:rsid w:val="00D947D5"/>
    <w:rsid w:val="00D94901"/>
    <w:rsid w:val="00D94B00"/>
    <w:rsid w:val="00D94B89"/>
    <w:rsid w:val="00D94D49"/>
    <w:rsid w:val="00D94D52"/>
    <w:rsid w:val="00D94EA2"/>
    <w:rsid w:val="00D94F1F"/>
    <w:rsid w:val="00D95154"/>
    <w:rsid w:val="00D95230"/>
    <w:rsid w:val="00D9532E"/>
    <w:rsid w:val="00D9545F"/>
    <w:rsid w:val="00D95CC9"/>
    <w:rsid w:val="00D95FA1"/>
    <w:rsid w:val="00D965B6"/>
    <w:rsid w:val="00D965DF"/>
    <w:rsid w:val="00D9673B"/>
    <w:rsid w:val="00D96E57"/>
    <w:rsid w:val="00D96E5E"/>
    <w:rsid w:val="00D9702E"/>
    <w:rsid w:val="00D97081"/>
    <w:rsid w:val="00D97147"/>
    <w:rsid w:val="00D971F3"/>
    <w:rsid w:val="00D97266"/>
    <w:rsid w:val="00D978B8"/>
    <w:rsid w:val="00D97926"/>
    <w:rsid w:val="00D97B3B"/>
    <w:rsid w:val="00D97C7F"/>
    <w:rsid w:val="00D97CD8"/>
    <w:rsid w:val="00D97CD9"/>
    <w:rsid w:val="00D97F11"/>
    <w:rsid w:val="00DA0210"/>
    <w:rsid w:val="00DA039D"/>
    <w:rsid w:val="00DA0576"/>
    <w:rsid w:val="00DA05B3"/>
    <w:rsid w:val="00DA0642"/>
    <w:rsid w:val="00DA0716"/>
    <w:rsid w:val="00DA071F"/>
    <w:rsid w:val="00DA07E4"/>
    <w:rsid w:val="00DA0866"/>
    <w:rsid w:val="00DA09B7"/>
    <w:rsid w:val="00DA09C6"/>
    <w:rsid w:val="00DA0A05"/>
    <w:rsid w:val="00DA0A86"/>
    <w:rsid w:val="00DA0B55"/>
    <w:rsid w:val="00DA0B8B"/>
    <w:rsid w:val="00DA0D8A"/>
    <w:rsid w:val="00DA0EA9"/>
    <w:rsid w:val="00DA110E"/>
    <w:rsid w:val="00DA11DC"/>
    <w:rsid w:val="00DA138D"/>
    <w:rsid w:val="00DA138F"/>
    <w:rsid w:val="00DA139B"/>
    <w:rsid w:val="00DA1582"/>
    <w:rsid w:val="00DA184B"/>
    <w:rsid w:val="00DA1AF1"/>
    <w:rsid w:val="00DA1B19"/>
    <w:rsid w:val="00DA1C61"/>
    <w:rsid w:val="00DA1FBE"/>
    <w:rsid w:val="00DA200F"/>
    <w:rsid w:val="00DA2185"/>
    <w:rsid w:val="00DA25DB"/>
    <w:rsid w:val="00DA2774"/>
    <w:rsid w:val="00DA2777"/>
    <w:rsid w:val="00DA2A98"/>
    <w:rsid w:val="00DA2B56"/>
    <w:rsid w:val="00DA2BC1"/>
    <w:rsid w:val="00DA2CE6"/>
    <w:rsid w:val="00DA2EFD"/>
    <w:rsid w:val="00DA2FB4"/>
    <w:rsid w:val="00DA2FDC"/>
    <w:rsid w:val="00DA301E"/>
    <w:rsid w:val="00DA30A9"/>
    <w:rsid w:val="00DA333C"/>
    <w:rsid w:val="00DA3732"/>
    <w:rsid w:val="00DA373C"/>
    <w:rsid w:val="00DA3A2F"/>
    <w:rsid w:val="00DA3BF8"/>
    <w:rsid w:val="00DA3EBB"/>
    <w:rsid w:val="00DA3FCA"/>
    <w:rsid w:val="00DA409A"/>
    <w:rsid w:val="00DA410E"/>
    <w:rsid w:val="00DA4559"/>
    <w:rsid w:val="00DA459F"/>
    <w:rsid w:val="00DA4721"/>
    <w:rsid w:val="00DA4802"/>
    <w:rsid w:val="00DA489D"/>
    <w:rsid w:val="00DA4919"/>
    <w:rsid w:val="00DA4977"/>
    <w:rsid w:val="00DA4A67"/>
    <w:rsid w:val="00DA4BC7"/>
    <w:rsid w:val="00DA4C73"/>
    <w:rsid w:val="00DA4D17"/>
    <w:rsid w:val="00DA5103"/>
    <w:rsid w:val="00DA528A"/>
    <w:rsid w:val="00DA52C3"/>
    <w:rsid w:val="00DA531E"/>
    <w:rsid w:val="00DA539F"/>
    <w:rsid w:val="00DA55C6"/>
    <w:rsid w:val="00DA55D9"/>
    <w:rsid w:val="00DA5B94"/>
    <w:rsid w:val="00DA5B9A"/>
    <w:rsid w:val="00DA5C35"/>
    <w:rsid w:val="00DA5DCF"/>
    <w:rsid w:val="00DA5E12"/>
    <w:rsid w:val="00DA5E43"/>
    <w:rsid w:val="00DA5EC3"/>
    <w:rsid w:val="00DA5EEF"/>
    <w:rsid w:val="00DA61EF"/>
    <w:rsid w:val="00DA63CD"/>
    <w:rsid w:val="00DA63CE"/>
    <w:rsid w:val="00DA6466"/>
    <w:rsid w:val="00DA6542"/>
    <w:rsid w:val="00DA6615"/>
    <w:rsid w:val="00DA672C"/>
    <w:rsid w:val="00DA67D6"/>
    <w:rsid w:val="00DA68FE"/>
    <w:rsid w:val="00DA6948"/>
    <w:rsid w:val="00DA6E95"/>
    <w:rsid w:val="00DA6F16"/>
    <w:rsid w:val="00DA6F9E"/>
    <w:rsid w:val="00DA7287"/>
    <w:rsid w:val="00DA73B3"/>
    <w:rsid w:val="00DA747C"/>
    <w:rsid w:val="00DA74B7"/>
    <w:rsid w:val="00DA7504"/>
    <w:rsid w:val="00DA7819"/>
    <w:rsid w:val="00DA79A2"/>
    <w:rsid w:val="00DA7FFB"/>
    <w:rsid w:val="00DB00FF"/>
    <w:rsid w:val="00DB01FA"/>
    <w:rsid w:val="00DB064C"/>
    <w:rsid w:val="00DB08F2"/>
    <w:rsid w:val="00DB0920"/>
    <w:rsid w:val="00DB0B20"/>
    <w:rsid w:val="00DB0B6E"/>
    <w:rsid w:val="00DB0F13"/>
    <w:rsid w:val="00DB0FC1"/>
    <w:rsid w:val="00DB111C"/>
    <w:rsid w:val="00DB1189"/>
    <w:rsid w:val="00DB123D"/>
    <w:rsid w:val="00DB131A"/>
    <w:rsid w:val="00DB1344"/>
    <w:rsid w:val="00DB1358"/>
    <w:rsid w:val="00DB14CB"/>
    <w:rsid w:val="00DB156A"/>
    <w:rsid w:val="00DB1758"/>
    <w:rsid w:val="00DB178E"/>
    <w:rsid w:val="00DB1806"/>
    <w:rsid w:val="00DB1818"/>
    <w:rsid w:val="00DB18DF"/>
    <w:rsid w:val="00DB1B23"/>
    <w:rsid w:val="00DB1B55"/>
    <w:rsid w:val="00DB1BBF"/>
    <w:rsid w:val="00DB1BD0"/>
    <w:rsid w:val="00DB22A7"/>
    <w:rsid w:val="00DB257F"/>
    <w:rsid w:val="00DB2609"/>
    <w:rsid w:val="00DB2727"/>
    <w:rsid w:val="00DB2825"/>
    <w:rsid w:val="00DB2961"/>
    <w:rsid w:val="00DB2966"/>
    <w:rsid w:val="00DB2B21"/>
    <w:rsid w:val="00DB2B43"/>
    <w:rsid w:val="00DB2D70"/>
    <w:rsid w:val="00DB2ED2"/>
    <w:rsid w:val="00DB323A"/>
    <w:rsid w:val="00DB327F"/>
    <w:rsid w:val="00DB3353"/>
    <w:rsid w:val="00DB3384"/>
    <w:rsid w:val="00DB3461"/>
    <w:rsid w:val="00DB35BF"/>
    <w:rsid w:val="00DB3655"/>
    <w:rsid w:val="00DB37A6"/>
    <w:rsid w:val="00DB397A"/>
    <w:rsid w:val="00DB399C"/>
    <w:rsid w:val="00DB3A0E"/>
    <w:rsid w:val="00DB3A8A"/>
    <w:rsid w:val="00DB3B49"/>
    <w:rsid w:val="00DB3C98"/>
    <w:rsid w:val="00DB3EAC"/>
    <w:rsid w:val="00DB4047"/>
    <w:rsid w:val="00DB424C"/>
    <w:rsid w:val="00DB4317"/>
    <w:rsid w:val="00DB45AC"/>
    <w:rsid w:val="00DB46BD"/>
    <w:rsid w:val="00DB47A7"/>
    <w:rsid w:val="00DB48CC"/>
    <w:rsid w:val="00DB49CA"/>
    <w:rsid w:val="00DB49CF"/>
    <w:rsid w:val="00DB4A0B"/>
    <w:rsid w:val="00DB4D9E"/>
    <w:rsid w:val="00DB4E46"/>
    <w:rsid w:val="00DB4E4B"/>
    <w:rsid w:val="00DB4E82"/>
    <w:rsid w:val="00DB4FF0"/>
    <w:rsid w:val="00DB50B8"/>
    <w:rsid w:val="00DB52AA"/>
    <w:rsid w:val="00DB52FA"/>
    <w:rsid w:val="00DB5447"/>
    <w:rsid w:val="00DB54ED"/>
    <w:rsid w:val="00DB55D7"/>
    <w:rsid w:val="00DB55E0"/>
    <w:rsid w:val="00DB59ED"/>
    <w:rsid w:val="00DB5A0B"/>
    <w:rsid w:val="00DB5BC3"/>
    <w:rsid w:val="00DB5D4B"/>
    <w:rsid w:val="00DB635A"/>
    <w:rsid w:val="00DB6437"/>
    <w:rsid w:val="00DB647C"/>
    <w:rsid w:val="00DB684D"/>
    <w:rsid w:val="00DB69D0"/>
    <w:rsid w:val="00DB6CDE"/>
    <w:rsid w:val="00DB6D0C"/>
    <w:rsid w:val="00DB6E1E"/>
    <w:rsid w:val="00DB6E87"/>
    <w:rsid w:val="00DB70D2"/>
    <w:rsid w:val="00DB7137"/>
    <w:rsid w:val="00DB7281"/>
    <w:rsid w:val="00DB72F2"/>
    <w:rsid w:val="00DB7401"/>
    <w:rsid w:val="00DB747F"/>
    <w:rsid w:val="00DB7B9B"/>
    <w:rsid w:val="00DB7CF2"/>
    <w:rsid w:val="00DB7D50"/>
    <w:rsid w:val="00DB7D8B"/>
    <w:rsid w:val="00DB7E9D"/>
    <w:rsid w:val="00DB7EFD"/>
    <w:rsid w:val="00DB7F81"/>
    <w:rsid w:val="00DC00AB"/>
    <w:rsid w:val="00DC044F"/>
    <w:rsid w:val="00DC0851"/>
    <w:rsid w:val="00DC0A56"/>
    <w:rsid w:val="00DC0A64"/>
    <w:rsid w:val="00DC0D47"/>
    <w:rsid w:val="00DC0EBA"/>
    <w:rsid w:val="00DC0F7C"/>
    <w:rsid w:val="00DC0FC4"/>
    <w:rsid w:val="00DC1165"/>
    <w:rsid w:val="00DC120E"/>
    <w:rsid w:val="00DC1231"/>
    <w:rsid w:val="00DC140F"/>
    <w:rsid w:val="00DC179A"/>
    <w:rsid w:val="00DC1A78"/>
    <w:rsid w:val="00DC1FEE"/>
    <w:rsid w:val="00DC219E"/>
    <w:rsid w:val="00DC231F"/>
    <w:rsid w:val="00DC24BA"/>
    <w:rsid w:val="00DC24CC"/>
    <w:rsid w:val="00DC2542"/>
    <w:rsid w:val="00DC2722"/>
    <w:rsid w:val="00DC27EA"/>
    <w:rsid w:val="00DC292A"/>
    <w:rsid w:val="00DC299A"/>
    <w:rsid w:val="00DC2AA0"/>
    <w:rsid w:val="00DC2CF9"/>
    <w:rsid w:val="00DC2D46"/>
    <w:rsid w:val="00DC2D70"/>
    <w:rsid w:val="00DC3138"/>
    <w:rsid w:val="00DC3533"/>
    <w:rsid w:val="00DC3621"/>
    <w:rsid w:val="00DC364C"/>
    <w:rsid w:val="00DC37F1"/>
    <w:rsid w:val="00DC3983"/>
    <w:rsid w:val="00DC3A5A"/>
    <w:rsid w:val="00DC3AFE"/>
    <w:rsid w:val="00DC3BA7"/>
    <w:rsid w:val="00DC3D46"/>
    <w:rsid w:val="00DC3D54"/>
    <w:rsid w:val="00DC3D6E"/>
    <w:rsid w:val="00DC3EF2"/>
    <w:rsid w:val="00DC3F4C"/>
    <w:rsid w:val="00DC3F6C"/>
    <w:rsid w:val="00DC3FB8"/>
    <w:rsid w:val="00DC431A"/>
    <w:rsid w:val="00DC4669"/>
    <w:rsid w:val="00DC46A2"/>
    <w:rsid w:val="00DC4A13"/>
    <w:rsid w:val="00DC4A66"/>
    <w:rsid w:val="00DC4AC6"/>
    <w:rsid w:val="00DC4AD6"/>
    <w:rsid w:val="00DC4D83"/>
    <w:rsid w:val="00DC4DB9"/>
    <w:rsid w:val="00DC4E15"/>
    <w:rsid w:val="00DC4ED0"/>
    <w:rsid w:val="00DC516C"/>
    <w:rsid w:val="00DC5464"/>
    <w:rsid w:val="00DC54EC"/>
    <w:rsid w:val="00DC5517"/>
    <w:rsid w:val="00DC576B"/>
    <w:rsid w:val="00DC5CD5"/>
    <w:rsid w:val="00DC5D1C"/>
    <w:rsid w:val="00DC5ECD"/>
    <w:rsid w:val="00DC6340"/>
    <w:rsid w:val="00DC6374"/>
    <w:rsid w:val="00DC63BB"/>
    <w:rsid w:val="00DC647A"/>
    <w:rsid w:val="00DC6991"/>
    <w:rsid w:val="00DC6A56"/>
    <w:rsid w:val="00DC6CC4"/>
    <w:rsid w:val="00DC6D3D"/>
    <w:rsid w:val="00DC72F7"/>
    <w:rsid w:val="00DC7457"/>
    <w:rsid w:val="00DC74D7"/>
    <w:rsid w:val="00DC75DC"/>
    <w:rsid w:val="00DC7B39"/>
    <w:rsid w:val="00DC7EC4"/>
    <w:rsid w:val="00DC7EDD"/>
    <w:rsid w:val="00DC7FB7"/>
    <w:rsid w:val="00DD0252"/>
    <w:rsid w:val="00DD033A"/>
    <w:rsid w:val="00DD0561"/>
    <w:rsid w:val="00DD05C4"/>
    <w:rsid w:val="00DD062B"/>
    <w:rsid w:val="00DD0951"/>
    <w:rsid w:val="00DD0966"/>
    <w:rsid w:val="00DD09BA"/>
    <w:rsid w:val="00DD0A73"/>
    <w:rsid w:val="00DD0CC1"/>
    <w:rsid w:val="00DD0DAA"/>
    <w:rsid w:val="00DD0E95"/>
    <w:rsid w:val="00DD152E"/>
    <w:rsid w:val="00DD15F3"/>
    <w:rsid w:val="00DD1758"/>
    <w:rsid w:val="00DD1B69"/>
    <w:rsid w:val="00DD1D2C"/>
    <w:rsid w:val="00DD1E9D"/>
    <w:rsid w:val="00DD207F"/>
    <w:rsid w:val="00DD20CE"/>
    <w:rsid w:val="00DD21EA"/>
    <w:rsid w:val="00DD22DC"/>
    <w:rsid w:val="00DD257C"/>
    <w:rsid w:val="00DD2BAA"/>
    <w:rsid w:val="00DD2E44"/>
    <w:rsid w:val="00DD2EF5"/>
    <w:rsid w:val="00DD321C"/>
    <w:rsid w:val="00DD3408"/>
    <w:rsid w:val="00DD3454"/>
    <w:rsid w:val="00DD360B"/>
    <w:rsid w:val="00DD3669"/>
    <w:rsid w:val="00DD36C3"/>
    <w:rsid w:val="00DD37B9"/>
    <w:rsid w:val="00DD3C32"/>
    <w:rsid w:val="00DD3D12"/>
    <w:rsid w:val="00DD4267"/>
    <w:rsid w:val="00DD42DC"/>
    <w:rsid w:val="00DD4311"/>
    <w:rsid w:val="00DD440F"/>
    <w:rsid w:val="00DD4620"/>
    <w:rsid w:val="00DD465F"/>
    <w:rsid w:val="00DD4BE3"/>
    <w:rsid w:val="00DD4D3B"/>
    <w:rsid w:val="00DD50A7"/>
    <w:rsid w:val="00DD5133"/>
    <w:rsid w:val="00DD51D7"/>
    <w:rsid w:val="00DD51EA"/>
    <w:rsid w:val="00DD5293"/>
    <w:rsid w:val="00DD5395"/>
    <w:rsid w:val="00DD550F"/>
    <w:rsid w:val="00DD5718"/>
    <w:rsid w:val="00DD5909"/>
    <w:rsid w:val="00DD5952"/>
    <w:rsid w:val="00DD595C"/>
    <w:rsid w:val="00DD5A4B"/>
    <w:rsid w:val="00DD5C16"/>
    <w:rsid w:val="00DD6070"/>
    <w:rsid w:val="00DD61A8"/>
    <w:rsid w:val="00DD621B"/>
    <w:rsid w:val="00DD6352"/>
    <w:rsid w:val="00DD6562"/>
    <w:rsid w:val="00DD66C7"/>
    <w:rsid w:val="00DD6814"/>
    <w:rsid w:val="00DD6852"/>
    <w:rsid w:val="00DD68B4"/>
    <w:rsid w:val="00DD6AD6"/>
    <w:rsid w:val="00DD6C4C"/>
    <w:rsid w:val="00DD6DA1"/>
    <w:rsid w:val="00DD709A"/>
    <w:rsid w:val="00DD7591"/>
    <w:rsid w:val="00DD7620"/>
    <w:rsid w:val="00DD772C"/>
    <w:rsid w:val="00DD7749"/>
    <w:rsid w:val="00DD7C83"/>
    <w:rsid w:val="00DD7CAD"/>
    <w:rsid w:val="00DD7D0E"/>
    <w:rsid w:val="00DD7D94"/>
    <w:rsid w:val="00DD7E46"/>
    <w:rsid w:val="00DD7F51"/>
    <w:rsid w:val="00DE005A"/>
    <w:rsid w:val="00DE0250"/>
    <w:rsid w:val="00DE06AF"/>
    <w:rsid w:val="00DE06DE"/>
    <w:rsid w:val="00DE0DB9"/>
    <w:rsid w:val="00DE0DDE"/>
    <w:rsid w:val="00DE0E8C"/>
    <w:rsid w:val="00DE0FEC"/>
    <w:rsid w:val="00DE113C"/>
    <w:rsid w:val="00DE117C"/>
    <w:rsid w:val="00DE1394"/>
    <w:rsid w:val="00DE16AB"/>
    <w:rsid w:val="00DE1843"/>
    <w:rsid w:val="00DE1B43"/>
    <w:rsid w:val="00DE1C3C"/>
    <w:rsid w:val="00DE1D04"/>
    <w:rsid w:val="00DE1EAC"/>
    <w:rsid w:val="00DE204F"/>
    <w:rsid w:val="00DE2282"/>
    <w:rsid w:val="00DE2389"/>
    <w:rsid w:val="00DE247A"/>
    <w:rsid w:val="00DE27C4"/>
    <w:rsid w:val="00DE289F"/>
    <w:rsid w:val="00DE2C6C"/>
    <w:rsid w:val="00DE2C95"/>
    <w:rsid w:val="00DE2D82"/>
    <w:rsid w:val="00DE3148"/>
    <w:rsid w:val="00DE3324"/>
    <w:rsid w:val="00DE338F"/>
    <w:rsid w:val="00DE33E3"/>
    <w:rsid w:val="00DE3640"/>
    <w:rsid w:val="00DE3687"/>
    <w:rsid w:val="00DE3781"/>
    <w:rsid w:val="00DE38F3"/>
    <w:rsid w:val="00DE3A69"/>
    <w:rsid w:val="00DE3DA7"/>
    <w:rsid w:val="00DE3F0E"/>
    <w:rsid w:val="00DE3F57"/>
    <w:rsid w:val="00DE416F"/>
    <w:rsid w:val="00DE4308"/>
    <w:rsid w:val="00DE443F"/>
    <w:rsid w:val="00DE46A7"/>
    <w:rsid w:val="00DE48CB"/>
    <w:rsid w:val="00DE4982"/>
    <w:rsid w:val="00DE4B9C"/>
    <w:rsid w:val="00DE4FF2"/>
    <w:rsid w:val="00DE500D"/>
    <w:rsid w:val="00DE5194"/>
    <w:rsid w:val="00DE5436"/>
    <w:rsid w:val="00DE5528"/>
    <w:rsid w:val="00DE563A"/>
    <w:rsid w:val="00DE5794"/>
    <w:rsid w:val="00DE57E1"/>
    <w:rsid w:val="00DE58E0"/>
    <w:rsid w:val="00DE58F0"/>
    <w:rsid w:val="00DE5B70"/>
    <w:rsid w:val="00DE5D1C"/>
    <w:rsid w:val="00DE5E14"/>
    <w:rsid w:val="00DE5F3B"/>
    <w:rsid w:val="00DE5F80"/>
    <w:rsid w:val="00DE612E"/>
    <w:rsid w:val="00DE645F"/>
    <w:rsid w:val="00DE6512"/>
    <w:rsid w:val="00DE651A"/>
    <w:rsid w:val="00DE6639"/>
    <w:rsid w:val="00DE66E1"/>
    <w:rsid w:val="00DE6745"/>
    <w:rsid w:val="00DE6823"/>
    <w:rsid w:val="00DE684A"/>
    <w:rsid w:val="00DE6858"/>
    <w:rsid w:val="00DE68FA"/>
    <w:rsid w:val="00DE6AFA"/>
    <w:rsid w:val="00DE6BC9"/>
    <w:rsid w:val="00DE6BF2"/>
    <w:rsid w:val="00DE6CA5"/>
    <w:rsid w:val="00DE6DE4"/>
    <w:rsid w:val="00DE6E29"/>
    <w:rsid w:val="00DE6F6A"/>
    <w:rsid w:val="00DE7082"/>
    <w:rsid w:val="00DE7118"/>
    <w:rsid w:val="00DE714E"/>
    <w:rsid w:val="00DE7388"/>
    <w:rsid w:val="00DE73B3"/>
    <w:rsid w:val="00DE7454"/>
    <w:rsid w:val="00DE7550"/>
    <w:rsid w:val="00DE75D5"/>
    <w:rsid w:val="00DE75E3"/>
    <w:rsid w:val="00DE75F9"/>
    <w:rsid w:val="00DE77C8"/>
    <w:rsid w:val="00DE7C28"/>
    <w:rsid w:val="00DE7DA2"/>
    <w:rsid w:val="00DE7F65"/>
    <w:rsid w:val="00DE7FFD"/>
    <w:rsid w:val="00DF0053"/>
    <w:rsid w:val="00DF0273"/>
    <w:rsid w:val="00DF04A1"/>
    <w:rsid w:val="00DF04B4"/>
    <w:rsid w:val="00DF04FE"/>
    <w:rsid w:val="00DF06CF"/>
    <w:rsid w:val="00DF0A85"/>
    <w:rsid w:val="00DF0C04"/>
    <w:rsid w:val="00DF0D7B"/>
    <w:rsid w:val="00DF0F6A"/>
    <w:rsid w:val="00DF10A4"/>
    <w:rsid w:val="00DF12FF"/>
    <w:rsid w:val="00DF13A0"/>
    <w:rsid w:val="00DF1440"/>
    <w:rsid w:val="00DF14C3"/>
    <w:rsid w:val="00DF1661"/>
    <w:rsid w:val="00DF1937"/>
    <w:rsid w:val="00DF193D"/>
    <w:rsid w:val="00DF1D9C"/>
    <w:rsid w:val="00DF1E09"/>
    <w:rsid w:val="00DF1F4A"/>
    <w:rsid w:val="00DF226B"/>
    <w:rsid w:val="00DF25D8"/>
    <w:rsid w:val="00DF2973"/>
    <w:rsid w:val="00DF29DD"/>
    <w:rsid w:val="00DF2B6A"/>
    <w:rsid w:val="00DF2BFC"/>
    <w:rsid w:val="00DF2D99"/>
    <w:rsid w:val="00DF2FB6"/>
    <w:rsid w:val="00DF32A6"/>
    <w:rsid w:val="00DF3312"/>
    <w:rsid w:val="00DF33FE"/>
    <w:rsid w:val="00DF3893"/>
    <w:rsid w:val="00DF3977"/>
    <w:rsid w:val="00DF39FB"/>
    <w:rsid w:val="00DF3A7A"/>
    <w:rsid w:val="00DF3B02"/>
    <w:rsid w:val="00DF3BCC"/>
    <w:rsid w:val="00DF3D20"/>
    <w:rsid w:val="00DF3D53"/>
    <w:rsid w:val="00DF3DBA"/>
    <w:rsid w:val="00DF4047"/>
    <w:rsid w:val="00DF4108"/>
    <w:rsid w:val="00DF426F"/>
    <w:rsid w:val="00DF4380"/>
    <w:rsid w:val="00DF452F"/>
    <w:rsid w:val="00DF485A"/>
    <w:rsid w:val="00DF4B44"/>
    <w:rsid w:val="00DF4C7E"/>
    <w:rsid w:val="00DF4F2C"/>
    <w:rsid w:val="00DF5001"/>
    <w:rsid w:val="00DF5021"/>
    <w:rsid w:val="00DF510C"/>
    <w:rsid w:val="00DF5668"/>
    <w:rsid w:val="00DF56DE"/>
    <w:rsid w:val="00DF57B0"/>
    <w:rsid w:val="00DF580E"/>
    <w:rsid w:val="00DF5CE1"/>
    <w:rsid w:val="00DF5CF3"/>
    <w:rsid w:val="00DF5D24"/>
    <w:rsid w:val="00DF5E6D"/>
    <w:rsid w:val="00DF6073"/>
    <w:rsid w:val="00DF61D1"/>
    <w:rsid w:val="00DF625A"/>
    <w:rsid w:val="00DF6496"/>
    <w:rsid w:val="00DF6702"/>
    <w:rsid w:val="00DF679E"/>
    <w:rsid w:val="00DF69D1"/>
    <w:rsid w:val="00DF6AC7"/>
    <w:rsid w:val="00DF6B14"/>
    <w:rsid w:val="00DF6C3F"/>
    <w:rsid w:val="00DF6E2D"/>
    <w:rsid w:val="00DF6E4F"/>
    <w:rsid w:val="00DF700C"/>
    <w:rsid w:val="00DF7057"/>
    <w:rsid w:val="00DF70D2"/>
    <w:rsid w:val="00DF70E6"/>
    <w:rsid w:val="00DF72E3"/>
    <w:rsid w:val="00DF7342"/>
    <w:rsid w:val="00DF739B"/>
    <w:rsid w:val="00DF743B"/>
    <w:rsid w:val="00DF76FD"/>
    <w:rsid w:val="00DF7848"/>
    <w:rsid w:val="00DF7957"/>
    <w:rsid w:val="00DF7C97"/>
    <w:rsid w:val="00DF7CB4"/>
    <w:rsid w:val="00DF7D3F"/>
    <w:rsid w:val="00DF7EC3"/>
    <w:rsid w:val="00E00025"/>
    <w:rsid w:val="00E002C8"/>
    <w:rsid w:val="00E00500"/>
    <w:rsid w:val="00E00600"/>
    <w:rsid w:val="00E00AC3"/>
    <w:rsid w:val="00E00B73"/>
    <w:rsid w:val="00E00BE6"/>
    <w:rsid w:val="00E00DA6"/>
    <w:rsid w:val="00E00E98"/>
    <w:rsid w:val="00E011C9"/>
    <w:rsid w:val="00E012DB"/>
    <w:rsid w:val="00E012E1"/>
    <w:rsid w:val="00E01531"/>
    <w:rsid w:val="00E01591"/>
    <w:rsid w:val="00E01605"/>
    <w:rsid w:val="00E01647"/>
    <w:rsid w:val="00E017D0"/>
    <w:rsid w:val="00E01A6C"/>
    <w:rsid w:val="00E01AB5"/>
    <w:rsid w:val="00E01C7F"/>
    <w:rsid w:val="00E01D45"/>
    <w:rsid w:val="00E01DC5"/>
    <w:rsid w:val="00E01F7D"/>
    <w:rsid w:val="00E02299"/>
    <w:rsid w:val="00E024BB"/>
    <w:rsid w:val="00E024E8"/>
    <w:rsid w:val="00E02583"/>
    <w:rsid w:val="00E025C7"/>
    <w:rsid w:val="00E02C02"/>
    <w:rsid w:val="00E02C9D"/>
    <w:rsid w:val="00E02D86"/>
    <w:rsid w:val="00E02FD3"/>
    <w:rsid w:val="00E02FE5"/>
    <w:rsid w:val="00E03067"/>
    <w:rsid w:val="00E03364"/>
    <w:rsid w:val="00E034C8"/>
    <w:rsid w:val="00E034F0"/>
    <w:rsid w:val="00E0357A"/>
    <w:rsid w:val="00E03701"/>
    <w:rsid w:val="00E03809"/>
    <w:rsid w:val="00E039FE"/>
    <w:rsid w:val="00E03B1A"/>
    <w:rsid w:val="00E03BDF"/>
    <w:rsid w:val="00E03C0B"/>
    <w:rsid w:val="00E03D28"/>
    <w:rsid w:val="00E03EF7"/>
    <w:rsid w:val="00E03F96"/>
    <w:rsid w:val="00E04170"/>
    <w:rsid w:val="00E04299"/>
    <w:rsid w:val="00E042BF"/>
    <w:rsid w:val="00E0437C"/>
    <w:rsid w:val="00E043C4"/>
    <w:rsid w:val="00E043CC"/>
    <w:rsid w:val="00E04754"/>
    <w:rsid w:val="00E04A14"/>
    <w:rsid w:val="00E04AE4"/>
    <w:rsid w:val="00E04C09"/>
    <w:rsid w:val="00E04E0B"/>
    <w:rsid w:val="00E04F05"/>
    <w:rsid w:val="00E0508F"/>
    <w:rsid w:val="00E0512C"/>
    <w:rsid w:val="00E053B0"/>
    <w:rsid w:val="00E05427"/>
    <w:rsid w:val="00E054B3"/>
    <w:rsid w:val="00E057F5"/>
    <w:rsid w:val="00E05FA6"/>
    <w:rsid w:val="00E05FD8"/>
    <w:rsid w:val="00E05FF4"/>
    <w:rsid w:val="00E06030"/>
    <w:rsid w:val="00E06277"/>
    <w:rsid w:val="00E06296"/>
    <w:rsid w:val="00E06A27"/>
    <w:rsid w:val="00E06D1C"/>
    <w:rsid w:val="00E06DDE"/>
    <w:rsid w:val="00E07015"/>
    <w:rsid w:val="00E07163"/>
    <w:rsid w:val="00E07222"/>
    <w:rsid w:val="00E0767C"/>
    <w:rsid w:val="00E076DC"/>
    <w:rsid w:val="00E078E8"/>
    <w:rsid w:val="00E07B23"/>
    <w:rsid w:val="00E07CA8"/>
    <w:rsid w:val="00E07DE8"/>
    <w:rsid w:val="00E07F7B"/>
    <w:rsid w:val="00E07F94"/>
    <w:rsid w:val="00E1029B"/>
    <w:rsid w:val="00E10677"/>
    <w:rsid w:val="00E106CC"/>
    <w:rsid w:val="00E10768"/>
    <w:rsid w:val="00E1078D"/>
    <w:rsid w:val="00E108F9"/>
    <w:rsid w:val="00E10E1F"/>
    <w:rsid w:val="00E10EAD"/>
    <w:rsid w:val="00E11049"/>
    <w:rsid w:val="00E110BD"/>
    <w:rsid w:val="00E111B5"/>
    <w:rsid w:val="00E11205"/>
    <w:rsid w:val="00E11264"/>
    <w:rsid w:val="00E11352"/>
    <w:rsid w:val="00E113E8"/>
    <w:rsid w:val="00E11734"/>
    <w:rsid w:val="00E1182A"/>
    <w:rsid w:val="00E11978"/>
    <w:rsid w:val="00E11B0F"/>
    <w:rsid w:val="00E11DD9"/>
    <w:rsid w:val="00E11DF3"/>
    <w:rsid w:val="00E11DF9"/>
    <w:rsid w:val="00E11E1E"/>
    <w:rsid w:val="00E11F39"/>
    <w:rsid w:val="00E1200A"/>
    <w:rsid w:val="00E120CA"/>
    <w:rsid w:val="00E1220B"/>
    <w:rsid w:val="00E123EB"/>
    <w:rsid w:val="00E1264D"/>
    <w:rsid w:val="00E1265E"/>
    <w:rsid w:val="00E12723"/>
    <w:rsid w:val="00E1278B"/>
    <w:rsid w:val="00E128BE"/>
    <w:rsid w:val="00E12C44"/>
    <w:rsid w:val="00E12D77"/>
    <w:rsid w:val="00E12E0C"/>
    <w:rsid w:val="00E130A9"/>
    <w:rsid w:val="00E13152"/>
    <w:rsid w:val="00E1315A"/>
    <w:rsid w:val="00E131E0"/>
    <w:rsid w:val="00E1357D"/>
    <w:rsid w:val="00E1359E"/>
    <w:rsid w:val="00E13A87"/>
    <w:rsid w:val="00E13AA2"/>
    <w:rsid w:val="00E13AC3"/>
    <w:rsid w:val="00E14055"/>
    <w:rsid w:val="00E14078"/>
    <w:rsid w:val="00E14147"/>
    <w:rsid w:val="00E1416D"/>
    <w:rsid w:val="00E142B6"/>
    <w:rsid w:val="00E1439D"/>
    <w:rsid w:val="00E146BE"/>
    <w:rsid w:val="00E14706"/>
    <w:rsid w:val="00E1484A"/>
    <w:rsid w:val="00E149BC"/>
    <w:rsid w:val="00E14A57"/>
    <w:rsid w:val="00E14E5A"/>
    <w:rsid w:val="00E14FD8"/>
    <w:rsid w:val="00E1506A"/>
    <w:rsid w:val="00E1527C"/>
    <w:rsid w:val="00E153BE"/>
    <w:rsid w:val="00E153E3"/>
    <w:rsid w:val="00E1561E"/>
    <w:rsid w:val="00E158CF"/>
    <w:rsid w:val="00E15995"/>
    <w:rsid w:val="00E159AE"/>
    <w:rsid w:val="00E159E5"/>
    <w:rsid w:val="00E15B37"/>
    <w:rsid w:val="00E15CEA"/>
    <w:rsid w:val="00E15EFC"/>
    <w:rsid w:val="00E1606C"/>
    <w:rsid w:val="00E16076"/>
    <w:rsid w:val="00E16084"/>
    <w:rsid w:val="00E1614D"/>
    <w:rsid w:val="00E161B6"/>
    <w:rsid w:val="00E1620A"/>
    <w:rsid w:val="00E164F8"/>
    <w:rsid w:val="00E16546"/>
    <w:rsid w:val="00E165A6"/>
    <w:rsid w:val="00E16646"/>
    <w:rsid w:val="00E167C6"/>
    <w:rsid w:val="00E16976"/>
    <w:rsid w:val="00E169D4"/>
    <w:rsid w:val="00E16EA2"/>
    <w:rsid w:val="00E17003"/>
    <w:rsid w:val="00E1712F"/>
    <w:rsid w:val="00E171EF"/>
    <w:rsid w:val="00E1721B"/>
    <w:rsid w:val="00E172A2"/>
    <w:rsid w:val="00E1731E"/>
    <w:rsid w:val="00E1771C"/>
    <w:rsid w:val="00E17B09"/>
    <w:rsid w:val="00E17B79"/>
    <w:rsid w:val="00E17C74"/>
    <w:rsid w:val="00E17EA4"/>
    <w:rsid w:val="00E17EF5"/>
    <w:rsid w:val="00E17F4E"/>
    <w:rsid w:val="00E2018B"/>
    <w:rsid w:val="00E204B5"/>
    <w:rsid w:val="00E20551"/>
    <w:rsid w:val="00E205C1"/>
    <w:rsid w:val="00E20653"/>
    <w:rsid w:val="00E2065D"/>
    <w:rsid w:val="00E207B8"/>
    <w:rsid w:val="00E20827"/>
    <w:rsid w:val="00E2082D"/>
    <w:rsid w:val="00E20DBE"/>
    <w:rsid w:val="00E20DBF"/>
    <w:rsid w:val="00E20EAA"/>
    <w:rsid w:val="00E20F99"/>
    <w:rsid w:val="00E2128D"/>
    <w:rsid w:val="00E21441"/>
    <w:rsid w:val="00E214E7"/>
    <w:rsid w:val="00E21628"/>
    <w:rsid w:val="00E2172C"/>
    <w:rsid w:val="00E21798"/>
    <w:rsid w:val="00E21809"/>
    <w:rsid w:val="00E21916"/>
    <w:rsid w:val="00E2191E"/>
    <w:rsid w:val="00E21923"/>
    <w:rsid w:val="00E21980"/>
    <w:rsid w:val="00E219A8"/>
    <w:rsid w:val="00E21A5B"/>
    <w:rsid w:val="00E21AB8"/>
    <w:rsid w:val="00E21ADA"/>
    <w:rsid w:val="00E21B67"/>
    <w:rsid w:val="00E21C58"/>
    <w:rsid w:val="00E21DEC"/>
    <w:rsid w:val="00E21EB1"/>
    <w:rsid w:val="00E220C6"/>
    <w:rsid w:val="00E22234"/>
    <w:rsid w:val="00E22308"/>
    <w:rsid w:val="00E22324"/>
    <w:rsid w:val="00E2233C"/>
    <w:rsid w:val="00E2242D"/>
    <w:rsid w:val="00E2266F"/>
    <w:rsid w:val="00E22775"/>
    <w:rsid w:val="00E227BD"/>
    <w:rsid w:val="00E229FF"/>
    <w:rsid w:val="00E22DCF"/>
    <w:rsid w:val="00E22E55"/>
    <w:rsid w:val="00E22FEB"/>
    <w:rsid w:val="00E233E6"/>
    <w:rsid w:val="00E2341B"/>
    <w:rsid w:val="00E23464"/>
    <w:rsid w:val="00E236BB"/>
    <w:rsid w:val="00E237E5"/>
    <w:rsid w:val="00E23966"/>
    <w:rsid w:val="00E23AB5"/>
    <w:rsid w:val="00E23AD7"/>
    <w:rsid w:val="00E23D1C"/>
    <w:rsid w:val="00E23DAF"/>
    <w:rsid w:val="00E23DF5"/>
    <w:rsid w:val="00E23E73"/>
    <w:rsid w:val="00E23F91"/>
    <w:rsid w:val="00E241C0"/>
    <w:rsid w:val="00E242E2"/>
    <w:rsid w:val="00E2440F"/>
    <w:rsid w:val="00E245EB"/>
    <w:rsid w:val="00E2478F"/>
    <w:rsid w:val="00E2482E"/>
    <w:rsid w:val="00E248BD"/>
    <w:rsid w:val="00E248ED"/>
    <w:rsid w:val="00E24A76"/>
    <w:rsid w:val="00E24BD1"/>
    <w:rsid w:val="00E24D15"/>
    <w:rsid w:val="00E24D1A"/>
    <w:rsid w:val="00E24EF2"/>
    <w:rsid w:val="00E24F7B"/>
    <w:rsid w:val="00E25169"/>
    <w:rsid w:val="00E251DF"/>
    <w:rsid w:val="00E251F4"/>
    <w:rsid w:val="00E25863"/>
    <w:rsid w:val="00E2593B"/>
    <w:rsid w:val="00E2598B"/>
    <w:rsid w:val="00E25A3B"/>
    <w:rsid w:val="00E25A40"/>
    <w:rsid w:val="00E25EE5"/>
    <w:rsid w:val="00E25F85"/>
    <w:rsid w:val="00E26031"/>
    <w:rsid w:val="00E2613F"/>
    <w:rsid w:val="00E2620D"/>
    <w:rsid w:val="00E26597"/>
    <w:rsid w:val="00E265EF"/>
    <w:rsid w:val="00E26715"/>
    <w:rsid w:val="00E26760"/>
    <w:rsid w:val="00E268C7"/>
    <w:rsid w:val="00E268FD"/>
    <w:rsid w:val="00E2692C"/>
    <w:rsid w:val="00E26A28"/>
    <w:rsid w:val="00E26A5D"/>
    <w:rsid w:val="00E26AD4"/>
    <w:rsid w:val="00E26AE1"/>
    <w:rsid w:val="00E26D5A"/>
    <w:rsid w:val="00E26DAF"/>
    <w:rsid w:val="00E26E59"/>
    <w:rsid w:val="00E26EB5"/>
    <w:rsid w:val="00E26F38"/>
    <w:rsid w:val="00E2700C"/>
    <w:rsid w:val="00E270B5"/>
    <w:rsid w:val="00E271BD"/>
    <w:rsid w:val="00E27434"/>
    <w:rsid w:val="00E274A8"/>
    <w:rsid w:val="00E274CF"/>
    <w:rsid w:val="00E27703"/>
    <w:rsid w:val="00E27777"/>
    <w:rsid w:val="00E27D13"/>
    <w:rsid w:val="00E27D29"/>
    <w:rsid w:val="00E27D32"/>
    <w:rsid w:val="00E30450"/>
    <w:rsid w:val="00E304B3"/>
    <w:rsid w:val="00E30686"/>
    <w:rsid w:val="00E30906"/>
    <w:rsid w:val="00E309CA"/>
    <w:rsid w:val="00E30A48"/>
    <w:rsid w:val="00E30BC0"/>
    <w:rsid w:val="00E30DEE"/>
    <w:rsid w:val="00E30FC6"/>
    <w:rsid w:val="00E31076"/>
    <w:rsid w:val="00E3125E"/>
    <w:rsid w:val="00E31592"/>
    <w:rsid w:val="00E31646"/>
    <w:rsid w:val="00E316E6"/>
    <w:rsid w:val="00E3170F"/>
    <w:rsid w:val="00E3171A"/>
    <w:rsid w:val="00E318AA"/>
    <w:rsid w:val="00E319D7"/>
    <w:rsid w:val="00E319EA"/>
    <w:rsid w:val="00E31D0C"/>
    <w:rsid w:val="00E31EB9"/>
    <w:rsid w:val="00E31FBD"/>
    <w:rsid w:val="00E3223C"/>
    <w:rsid w:val="00E32242"/>
    <w:rsid w:val="00E32522"/>
    <w:rsid w:val="00E32560"/>
    <w:rsid w:val="00E326CC"/>
    <w:rsid w:val="00E32CD6"/>
    <w:rsid w:val="00E32D38"/>
    <w:rsid w:val="00E32D45"/>
    <w:rsid w:val="00E32D60"/>
    <w:rsid w:val="00E32F45"/>
    <w:rsid w:val="00E33098"/>
    <w:rsid w:val="00E33212"/>
    <w:rsid w:val="00E33276"/>
    <w:rsid w:val="00E33285"/>
    <w:rsid w:val="00E3346B"/>
    <w:rsid w:val="00E334CD"/>
    <w:rsid w:val="00E33566"/>
    <w:rsid w:val="00E33577"/>
    <w:rsid w:val="00E3367A"/>
    <w:rsid w:val="00E33778"/>
    <w:rsid w:val="00E3377F"/>
    <w:rsid w:val="00E33AD5"/>
    <w:rsid w:val="00E33C35"/>
    <w:rsid w:val="00E33E3A"/>
    <w:rsid w:val="00E3427E"/>
    <w:rsid w:val="00E342A8"/>
    <w:rsid w:val="00E3432E"/>
    <w:rsid w:val="00E343D2"/>
    <w:rsid w:val="00E34447"/>
    <w:rsid w:val="00E34462"/>
    <w:rsid w:val="00E34800"/>
    <w:rsid w:val="00E3497D"/>
    <w:rsid w:val="00E34BCD"/>
    <w:rsid w:val="00E34EB3"/>
    <w:rsid w:val="00E35663"/>
    <w:rsid w:val="00E356F6"/>
    <w:rsid w:val="00E35808"/>
    <w:rsid w:val="00E358CE"/>
    <w:rsid w:val="00E35967"/>
    <w:rsid w:val="00E35BA7"/>
    <w:rsid w:val="00E35CA2"/>
    <w:rsid w:val="00E35D02"/>
    <w:rsid w:val="00E35DAA"/>
    <w:rsid w:val="00E35FB0"/>
    <w:rsid w:val="00E360A2"/>
    <w:rsid w:val="00E360CE"/>
    <w:rsid w:val="00E36190"/>
    <w:rsid w:val="00E361B2"/>
    <w:rsid w:val="00E361D2"/>
    <w:rsid w:val="00E36248"/>
    <w:rsid w:val="00E368FE"/>
    <w:rsid w:val="00E36E1F"/>
    <w:rsid w:val="00E372BA"/>
    <w:rsid w:val="00E373CC"/>
    <w:rsid w:val="00E37459"/>
    <w:rsid w:val="00E374B4"/>
    <w:rsid w:val="00E37582"/>
    <w:rsid w:val="00E376FA"/>
    <w:rsid w:val="00E37749"/>
    <w:rsid w:val="00E37A4A"/>
    <w:rsid w:val="00E37D03"/>
    <w:rsid w:val="00E37DE7"/>
    <w:rsid w:val="00E37E75"/>
    <w:rsid w:val="00E400D3"/>
    <w:rsid w:val="00E401CE"/>
    <w:rsid w:val="00E405B2"/>
    <w:rsid w:val="00E406C1"/>
    <w:rsid w:val="00E406CF"/>
    <w:rsid w:val="00E407C6"/>
    <w:rsid w:val="00E409CC"/>
    <w:rsid w:val="00E40A37"/>
    <w:rsid w:val="00E40BBA"/>
    <w:rsid w:val="00E40BFC"/>
    <w:rsid w:val="00E40EAA"/>
    <w:rsid w:val="00E410B0"/>
    <w:rsid w:val="00E41103"/>
    <w:rsid w:val="00E4111B"/>
    <w:rsid w:val="00E41146"/>
    <w:rsid w:val="00E4128A"/>
    <w:rsid w:val="00E414E7"/>
    <w:rsid w:val="00E417D0"/>
    <w:rsid w:val="00E41913"/>
    <w:rsid w:val="00E41A0C"/>
    <w:rsid w:val="00E41A52"/>
    <w:rsid w:val="00E41D3A"/>
    <w:rsid w:val="00E422F7"/>
    <w:rsid w:val="00E422F9"/>
    <w:rsid w:val="00E42411"/>
    <w:rsid w:val="00E42434"/>
    <w:rsid w:val="00E42685"/>
    <w:rsid w:val="00E427E2"/>
    <w:rsid w:val="00E42814"/>
    <w:rsid w:val="00E4284B"/>
    <w:rsid w:val="00E42989"/>
    <w:rsid w:val="00E42B19"/>
    <w:rsid w:val="00E42CF9"/>
    <w:rsid w:val="00E42EBA"/>
    <w:rsid w:val="00E42FB2"/>
    <w:rsid w:val="00E43427"/>
    <w:rsid w:val="00E43C98"/>
    <w:rsid w:val="00E43E58"/>
    <w:rsid w:val="00E43F0A"/>
    <w:rsid w:val="00E442E2"/>
    <w:rsid w:val="00E444E2"/>
    <w:rsid w:val="00E445EA"/>
    <w:rsid w:val="00E44DEB"/>
    <w:rsid w:val="00E44FD3"/>
    <w:rsid w:val="00E4500A"/>
    <w:rsid w:val="00E45392"/>
    <w:rsid w:val="00E456BD"/>
    <w:rsid w:val="00E456DA"/>
    <w:rsid w:val="00E457D2"/>
    <w:rsid w:val="00E457F9"/>
    <w:rsid w:val="00E45853"/>
    <w:rsid w:val="00E458D3"/>
    <w:rsid w:val="00E459B6"/>
    <w:rsid w:val="00E459BA"/>
    <w:rsid w:val="00E45C4F"/>
    <w:rsid w:val="00E45E76"/>
    <w:rsid w:val="00E45F2A"/>
    <w:rsid w:val="00E45FC0"/>
    <w:rsid w:val="00E460C5"/>
    <w:rsid w:val="00E46135"/>
    <w:rsid w:val="00E461F0"/>
    <w:rsid w:val="00E4624A"/>
    <w:rsid w:val="00E462D8"/>
    <w:rsid w:val="00E4653A"/>
    <w:rsid w:val="00E46551"/>
    <w:rsid w:val="00E466F0"/>
    <w:rsid w:val="00E46703"/>
    <w:rsid w:val="00E467E0"/>
    <w:rsid w:val="00E46C32"/>
    <w:rsid w:val="00E46EAB"/>
    <w:rsid w:val="00E471A6"/>
    <w:rsid w:val="00E4747A"/>
    <w:rsid w:val="00E47822"/>
    <w:rsid w:val="00E47A79"/>
    <w:rsid w:val="00E50003"/>
    <w:rsid w:val="00E50287"/>
    <w:rsid w:val="00E5048B"/>
    <w:rsid w:val="00E5061C"/>
    <w:rsid w:val="00E50703"/>
    <w:rsid w:val="00E507E0"/>
    <w:rsid w:val="00E50920"/>
    <w:rsid w:val="00E509CF"/>
    <w:rsid w:val="00E50D39"/>
    <w:rsid w:val="00E50D65"/>
    <w:rsid w:val="00E50E4F"/>
    <w:rsid w:val="00E50E5E"/>
    <w:rsid w:val="00E50EAE"/>
    <w:rsid w:val="00E50F97"/>
    <w:rsid w:val="00E5106C"/>
    <w:rsid w:val="00E512DC"/>
    <w:rsid w:val="00E513AB"/>
    <w:rsid w:val="00E5141B"/>
    <w:rsid w:val="00E5144C"/>
    <w:rsid w:val="00E514AA"/>
    <w:rsid w:val="00E514D0"/>
    <w:rsid w:val="00E514D2"/>
    <w:rsid w:val="00E51694"/>
    <w:rsid w:val="00E517B5"/>
    <w:rsid w:val="00E5185A"/>
    <w:rsid w:val="00E51958"/>
    <w:rsid w:val="00E51997"/>
    <w:rsid w:val="00E51ACC"/>
    <w:rsid w:val="00E51AE3"/>
    <w:rsid w:val="00E51B68"/>
    <w:rsid w:val="00E51BFE"/>
    <w:rsid w:val="00E520C9"/>
    <w:rsid w:val="00E52508"/>
    <w:rsid w:val="00E5254C"/>
    <w:rsid w:val="00E52849"/>
    <w:rsid w:val="00E528B8"/>
    <w:rsid w:val="00E529B1"/>
    <w:rsid w:val="00E52CF2"/>
    <w:rsid w:val="00E52E66"/>
    <w:rsid w:val="00E52EBE"/>
    <w:rsid w:val="00E53653"/>
    <w:rsid w:val="00E537DD"/>
    <w:rsid w:val="00E538BF"/>
    <w:rsid w:val="00E53AF3"/>
    <w:rsid w:val="00E53BD3"/>
    <w:rsid w:val="00E53C46"/>
    <w:rsid w:val="00E53CBD"/>
    <w:rsid w:val="00E53D80"/>
    <w:rsid w:val="00E53DAB"/>
    <w:rsid w:val="00E53E7E"/>
    <w:rsid w:val="00E53EA7"/>
    <w:rsid w:val="00E53EF6"/>
    <w:rsid w:val="00E53F47"/>
    <w:rsid w:val="00E54165"/>
    <w:rsid w:val="00E5420C"/>
    <w:rsid w:val="00E54284"/>
    <w:rsid w:val="00E546F8"/>
    <w:rsid w:val="00E547C9"/>
    <w:rsid w:val="00E54831"/>
    <w:rsid w:val="00E54925"/>
    <w:rsid w:val="00E549BB"/>
    <w:rsid w:val="00E54FA0"/>
    <w:rsid w:val="00E5505A"/>
    <w:rsid w:val="00E5509C"/>
    <w:rsid w:val="00E551AD"/>
    <w:rsid w:val="00E552CE"/>
    <w:rsid w:val="00E554C5"/>
    <w:rsid w:val="00E554F7"/>
    <w:rsid w:val="00E5582B"/>
    <w:rsid w:val="00E558F8"/>
    <w:rsid w:val="00E55C78"/>
    <w:rsid w:val="00E55D8F"/>
    <w:rsid w:val="00E55DE0"/>
    <w:rsid w:val="00E55E14"/>
    <w:rsid w:val="00E55FDB"/>
    <w:rsid w:val="00E55FE6"/>
    <w:rsid w:val="00E5623C"/>
    <w:rsid w:val="00E565EA"/>
    <w:rsid w:val="00E567E4"/>
    <w:rsid w:val="00E56807"/>
    <w:rsid w:val="00E56AAF"/>
    <w:rsid w:val="00E56B2F"/>
    <w:rsid w:val="00E56BFC"/>
    <w:rsid w:val="00E56D51"/>
    <w:rsid w:val="00E56EF1"/>
    <w:rsid w:val="00E57169"/>
    <w:rsid w:val="00E571A8"/>
    <w:rsid w:val="00E5726F"/>
    <w:rsid w:val="00E5750B"/>
    <w:rsid w:val="00E57671"/>
    <w:rsid w:val="00E578CB"/>
    <w:rsid w:val="00E57A59"/>
    <w:rsid w:val="00E57B2A"/>
    <w:rsid w:val="00E57CE1"/>
    <w:rsid w:val="00E57F1D"/>
    <w:rsid w:val="00E60043"/>
    <w:rsid w:val="00E60238"/>
    <w:rsid w:val="00E603E1"/>
    <w:rsid w:val="00E60577"/>
    <w:rsid w:val="00E60602"/>
    <w:rsid w:val="00E60647"/>
    <w:rsid w:val="00E60BDC"/>
    <w:rsid w:val="00E60EAA"/>
    <w:rsid w:val="00E60F66"/>
    <w:rsid w:val="00E6113A"/>
    <w:rsid w:val="00E61152"/>
    <w:rsid w:val="00E61244"/>
    <w:rsid w:val="00E61352"/>
    <w:rsid w:val="00E614DF"/>
    <w:rsid w:val="00E61661"/>
    <w:rsid w:val="00E61895"/>
    <w:rsid w:val="00E61A14"/>
    <w:rsid w:val="00E61A21"/>
    <w:rsid w:val="00E61BE2"/>
    <w:rsid w:val="00E61C09"/>
    <w:rsid w:val="00E61C19"/>
    <w:rsid w:val="00E621D0"/>
    <w:rsid w:val="00E6221B"/>
    <w:rsid w:val="00E62391"/>
    <w:rsid w:val="00E623EB"/>
    <w:rsid w:val="00E62453"/>
    <w:rsid w:val="00E625C3"/>
    <w:rsid w:val="00E62919"/>
    <w:rsid w:val="00E62BB7"/>
    <w:rsid w:val="00E62D48"/>
    <w:rsid w:val="00E62E23"/>
    <w:rsid w:val="00E630C4"/>
    <w:rsid w:val="00E633E4"/>
    <w:rsid w:val="00E63440"/>
    <w:rsid w:val="00E63582"/>
    <w:rsid w:val="00E635E9"/>
    <w:rsid w:val="00E635FC"/>
    <w:rsid w:val="00E63896"/>
    <w:rsid w:val="00E63BAF"/>
    <w:rsid w:val="00E63F98"/>
    <w:rsid w:val="00E64938"/>
    <w:rsid w:val="00E649CD"/>
    <w:rsid w:val="00E64B1D"/>
    <w:rsid w:val="00E64D2C"/>
    <w:rsid w:val="00E64F34"/>
    <w:rsid w:val="00E6508C"/>
    <w:rsid w:val="00E65358"/>
    <w:rsid w:val="00E6558B"/>
    <w:rsid w:val="00E655DE"/>
    <w:rsid w:val="00E65612"/>
    <w:rsid w:val="00E6577C"/>
    <w:rsid w:val="00E657CE"/>
    <w:rsid w:val="00E659AB"/>
    <w:rsid w:val="00E65AF8"/>
    <w:rsid w:val="00E65B49"/>
    <w:rsid w:val="00E65F2B"/>
    <w:rsid w:val="00E65FE0"/>
    <w:rsid w:val="00E66151"/>
    <w:rsid w:val="00E6620E"/>
    <w:rsid w:val="00E6624B"/>
    <w:rsid w:val="00E662D2"/>
    <w:rsid w:val="00E6649D"/>
    <w:rsid w:val="00E66809"/>
    <w:rsid w:val="00E66D6A"/>
    <w:rsid w:val="00E66D81"/>
    <w:rsid w:val="00E6721E"/>
    <w:rsid w:val="00E67304"/>
    <w:rsid w:val="00E675EF"/>
    <w:rsid w:val="00E677CF"/>
    <w:rsid w:val="00E677D5"/>
    <w:rsid w:val="00E67801"/>
    <w:rsid w:val="00E67891"/>
    <w:rsid w:val="00E679D8"/>
    <w:rsid w:val="00E67C08"/>
    <w:rsid w:val="00E67C37"/>
    <w:rsid w:val="00E67CE8"/>
    <w:rsid w:val="00E67E3D"/>
    <w:rsid w:val="00E67F23"/>
    <w:rsid w:val="00E67F76"/>
    <w:rsid w:val="00E67FFA"/>
    <w:rsid w:val="00E7023C"/>
    <w:rsid w:val="00E702BA"/>
    <w:rsid w:val="00E7059D"/>
    <w:rsid w:val="00E70849"/>
    <w:rsid w:val="00E70934"/>
    <w:rsid w:val="00E70D2F"/>
    <w:rsid w:val="00E70E30"/>
    <w:rsid w:val="00E7106C"/>
    <w:rsid w:val="00E710C5"/>
    <w:rsid w:val="00E7133A"/>
    <w:rsid w:val="00E71363"/>
    <w:rsid w:val="00E714B6"/>
    <w:rsid w:val="00E716D5"/>
    <w:rsid w:val="00E71724"/>
    <w:rsid w:val="00E71B0A"/>
    <w:rsid w:val="00E71D0A"/>
    <w:rsid w:val="00E71D5A"/>
    <w:rsid w:val="00E71FED"/>
    <w:rsid w:val="00E721DF"/>
    <w:rsid w:val="00E72244"/>
    <w:rsid w:val="00E72356"/>
    <w:rsid w:val="00E72411"/>
    <w:rsid w:val="00E7245A"/>
    <w:rsid w:val="00E72508"/>
    <w:rsid w:val="00E7263B"/>
    <w:rsid w:val="00E72877"/>
    <w:rsid w:val="00E7288A"/>
    <w:rsid w:val="00E729C1"/>
    <w:rsid w:val="00E72A06"/>
    <w:rsid w:val="00E72C4C"/>
    <w:rsid w:val="00E72C99"/>
    <w:rsid w:val="00E72FB8"/>
    <w:rsid w:val="00E7300C"/>
    <w:rsid w:val="00E730A2"/>
    <w:rsid w:val="00E7335D"/>
    <w:rsid w:val="00E73408"/>
    <w:rsid w:val="00E73453"/>
    <w:rsid w:val="00E73611"/>
    <w:rsid w:val="00E738DA"/>
    <w:rsid w:val="00E7391C"/>
    <w:rsid w:val="00E73982"/>
    <w:rsid w:val="00E73D1F"/>
    <w:rsid w:val="00E7412F"/>
    <w:rsid w:val="00E742B0"/>
    <w:rsid w:val="00E742D9"/>
    <w:rsid w:val="00E744C1"/>
    <w:rsid w:val="00E74574"/>
    <w:rsid w:val="00E74730"/>
    <w:rsid w:val="00E749AF"/>
    <w:rsid w:val="00E74B60"/>
    <w:rsid w:val="00E74C82"/>
    <w:rsid w:val="00E74D77"/>
    <w:rsid w:val="00E75260"/>
    <w:rsid w:val="00E752C6"/>
    <w:rsid w:val="00E753E1"/>
    <w:rsid w:val="00E75483"/>
    <w:rsid w:val="00E75507"/>
    <w:rsid w:val="00E75657"/>
    <w:rsid w:val="00E75697"/>
    <w:rsid w:val="00E75892"/>
    <w:rsid w:val="00E7594E"/>
    <w:rsid w:val="00E75965"/>
    <w:rsid w:val="00E75BF1"/>
    <w:rsid w:val="00E75CD7"/>
    <w:rsid w:val="00E75DD5"/>
    <w:rsid w:val="00E75DDA"/>
    <w:rsid w:val="00E760E9"/>
    <w:rsid w:val="00E761E0"/>
    <w:rsid w:val="00E7636C"/>
    <w:rsid w:val="00E7645F"/>
    <w:rsid w:val="00E765EF"/>
    <w:rsid w:val="00E768CF"/>
    <w:rsid w:val="00E76B9A"/>
    <w:rsid w:val="00E76BE2"/>
    <w:rsid w:val="00E76E2A"/>
    <w:rsid w:val="00E76E6A"/>
    <w:rsid w:val="00E76ECE"/>
    <w:rsid w:val="00E76F5C"/>
    <w:rsid w:val="00E7728A"/>
    <w:rsid w:val="00E77332"/>
    <w:rsid w:val="00E77387"/>
    <w:rsid w:val="00E7739F"/>
    <w:rsid w:val="00E775D8"/>
    <w:rsid w:val="00E77800"/>
    <w:rsid w:val="00E77AF5"/>
    <w:rsid w:val="00E77B68"/>
    <w:rsid w:val="00E77C7F"/>
    <w:rsid w:val="00E77CC7"/>
    <w:rsid w:val="00E77F6C"/>
    <w:rsid w:val="00E802A8"/>
    <w:rsid w:val="00E802AA"/>
    <w:rsid w:val="00E8048E"/>
    <w:rsid w:val="00E804EC"/>
    <w:rsid w:val="00E80526"/>
    <w:rsid w:val="00E80923"/>
    <w:rsid w:val="00E80A36"/>
    <w:rsid w:val="00E80CC4"/>
    <w:rsid w:val="00E80CEF"/>
    <w:rsid w:val="00E80F1A"/>
    <w:rsid w:val="00E81240"/>
    <w:rsid w:val="00E81443"/>
    <w:rsid w:val="00E81444"/>
    <w:rsid w:val="00E814A1"/>
    <w:rsid w:val="00E81711"/>
    <w:rsid w:val="00E8176C"/>
    <w:rsid w:val="00E81834"/>
    <w:rsid w:val="00E81889"/>
    <w:rsid w:val="00E81A7C"/>
    <w:rsid w:val="00E81FD4"/>
    <w:rsid w:val="00E820C9"/>
    <w:rsid w:val="00E82198"/>
    <w:rsid w:val="00E821A0"/>
    <w:rsid w:val="00E8231B"/>
    <w:rsid w:val="00E82577"/>
    <w:rsid w:val="00E82690"/>
    <w:rsid w:val="00E82950"/>
    <w:rsid w:val="00E82BF0"/>
    <w:rsid w:val="00E82C78"/>
    <w:rsid w:val="00E82CA9"/>
    <w:rsid w:val="00E82DF8"/>
    <w:rsid w:val="00E82F33"/>
    <w:rsid w:val="00E83077"/>
    <w:rsid w:val="00E8308B"/>
    <w:rsid w:val="00E83389"/>
    <w:rsid w:val="00E8341B"/>
    <w:rsid w:val="00E834B3"/>
    <w:rsid w:val="00E835BC"/>
    <w:rsid w:val="00E83646"/>
    <w:rsid w:val="00E838E9"/>
    <w:rsid w:val="00E83A64"/>
    <w:rsid w:val="00E83B8B"/>
    <w:rsid w:val="00E83DB3"/>
    <w:rsid w:val="00E83F5E"/>
    <w:rsid w:val="00E8446B"/>
    <w:rsid w:val="00E84560"/>
    <w:rsid w:val="00E847AA"/>
    <w:rsid w:val="00E84AAB"/>
    <w:rsid w:val="00E84B8F"/>
    <w:rsid w:val="00E84C19"/>
    <w:rsid w:val="00E84E35"/>
    <w:rsid w:val="00E8511D"/>
    <w:rsid w:val="00E8516D"/>
    <w:rsid w:val="00E851E7"/>
    <w:rsid w:val="00E85359"/>
    <w:rsid w:val="00E857A5"/>
    <w:rsid w:val="00E85825"/>
    <w:rsid w:val="00E858B5"/>
    <w:rsid w:val="00E85A7E"/>
    <w:rsid w:val="00E85AD7"/>
    <w:rsid w:val="00E85B20"/>
    <w:rsid w:val="00E85CC5"/>
    <w:rsid w:val="00E85D7C"/>
    <w:rsid w:val="00E85DB8"/>
    <w:rsid w:val="00E85DF3"/>
    <w:rsid w:val="00E86010"/>
    <w:rsid w:val="00E8615A"/>
    <w:rsid w:val="00E86281"/>
    <w:rsid w:val="00E86544"/>
    <w:rsid w:val="00E865E3"/>
    <w:rsid w:val="00E86633"/>
    <w:rsid w:val="00E8692C"/>
    <w:rsid w:val="00E86993"/>
    <w:rsid w:val="00E86E05"/>
    <w:rsid w:val="00E86E63"/>
    <w:rsid w:val="00E86EC7"/>
    <w:rsid w:val="00E871EE"/>
    <w:rsid w:val="00E8720A"/>
    <w:rsid w:val="00E87308"/>
    <w:rsid w:val="00E87418"/>
    <w:rsid w:val="00E87496"/>
    <w:rsid w:val="00E874BD"/>
    <w:rsid w:val="00E875E5"/>
    <w:rsid w:val="00E876FC"/>
    <w:rsid w:val="00E8771C"/>
    <w:rsid w:val="00E87798"/>
    <w:rsid w:val="00E87C04"/>
    <w:rsid w:val="00E87C8E"/>
    <w:rsid w:val="00E87CEF"/>
    <w:rsid w:val="00E87CF8"/>
    <w:rsid w:val="00E87E69"/>
    <w:rsid w:val="00E90356"/>
    <w:rsid w:val="00E903CA"/>
    <w:rsid w:val="00E907C6"/>
    <w:rsid w:val="00E90809"/>
    <w:rsid w:val="00E908BB"/>
    <w:rsid w:val="00E9096F"/>
    <w:rsid w:val="00E909E9"/>
    <w:rsid w:val="00E909FA"/>
    <w:rsid w:val="00E90A4C"/>
    <w:rsid w:val="00E90BD9"/>
    <w:rsid w:val="00E90C98"/>
    <w:rsid w:val="00E90D50"/>
    <w:rsid w:val="00E90DD9"/>
    <w:rsid w:val="00E90EEA"/>
    <w:rsid w:val="00E91050"/>
    <w:rsid w:val="00E91229"/>
    <w:rsid w:val="00E91253"/>
    <w:rsid w:val="00E9128C"/>
    <w:rsid w:val="00E919A9"/>
    <w:rsid w:val="00E91D8B"/>
    <w:rsid w:val="00E92169"/>
    <w:rsid w:val="00E923EB"/>
    <w:rsid w:val="00E92479"/>
    <w:rsid w:val="00E924CB"/>
    <w:rsid w:val="00E92793"/>
    <w:rsid w:val="00E92A0B"/>
    <w:rsid w:val="00E92C09"/>
    <w:rsid w:val="00E92F51"/>
    <w:rsid w:val="00E931CC"/>
    <w:rsid w:val="00E932C0"/>
    <w:rsid w:val="00E932FA"/>
    <w:rsid w:val="00E93560"/>
    <w:rsid w:val="00E938A8"/>
    <w:rsid w:val="00E93D21"/>
    <w:rsid w:val="00E94029"/>
    <w:rsid w:val="00E940D6"/>
    <w:rsid w:val="00E94472"/>
    <w:rsid w:val="00E94A3B"/>
    <w:rsid w:val="00E94BBF"/>
    <w:rsid w:val="00E94E23"/>
    <w:rsid w:val="00E9508F"/>
    <w:rsid w:val="00E95361"/>
    <w:rsid w:val="00E9539B"/>
    <w:rsid w:val="00E954C9"/>
    <w:rsid w:val="00E95557"/>
    <w:rsid w:val="00E9562A"/>
    <w:rsid w:val="00E9565A"/>
    <w:rsid w:val="00E9569B"/>
    <w:rsid w:val="00E95A40"/>
    <w:rsid w:val="00E95A51"/>
    <w:rsid w:val="00E95A8B"/>
    <w:rsid w:val="00E95CA0"/>
    <w:rsid w:val="00E95EF9"/>
    <w:rsid w:val="00E9609F"/>
    <w:rsid w:val="00E963F3"/>
    <w:rsid w:val="00E96707"/>
    <w:rsid w:val="00E96A67"/>
    <w:rsid w:val="00E96A85"/>
    <w:rsid w:val="00E96B8E"/>
    <w:rsid w:val="00E96DDD"/>
    <w:rsid w:val="00E96ECF"/>
    <w:rsid w:val="00E972B5"/>
    <w:rsid w:val="00E977C8"/>
    <w:rsid w:val="00E97835"/>
    <w:rsid w:val="00E97A78"/>
    <w:rsid w:val="00E97AC2"/>
    <w:rsid w:val="00E97BDF"/>
    <w:rsid w:val="00E97C66"/>
    <w:rsid w:val="00E97F83"/>
    <w:rsid w:val="00EA000E"/>
    <w:rsid w:val="00EA0298"/>
    <w:rsid w:val="00EA0457"/>
    <w:rsid w:val="00EA048B"/>
    <w:rsid w:val="00EA0682"/>
    <w:rsid w:val="00EA0795"/>
    <w:rsid w:val="00EA0986"/>
    <w:rsid w:val="00EA09CD"/>
    <w:rsid w:val="00EA0A6A"/>
    <w:rsid w:val="00EA0B98"/>
    <w:rsid w:val="00EA0BB2"/>
    <w:rsid w:val="00EA0DE1"/>
    <w:rsid w:val="00EA0E72"/>
    <w:rsid w:val="00EA0F4E"/>
    <w:rsid w:val="00EA10E7"/>
    <w:rsid w:val="00EA125A"/>
    <w:rsid w:val="00EA125C"/>
    <w:rsid w:val="00EA1300"/>
    <w:rsid w:val="00EA1371"/>
    <w:rsid w:val="00EA153F"/>
    <w:rsid w:val="00EA15C5"/>
    <w:rsid w:val="00EA1626"/>
    <w:rsid w:val="00EA162C"/>
    <w:rsid w:val="00EA16CD"/>
    <w:rsid w:val="00EA1A4D"/>
    <w:rsid w:val="00EA1DBA"/>
    <w:rsid w:val="00EA1EF2"/>
    <w:rsid w:val="00EA215E"/>
    <w:rsid w:val="00EA21D5"/>
    <w:rsid w:val="00EA21DE"/>
    <w:rsid w:val="00EA2272"/>
    <w:rsid w:val="00EA231E"/>
    <w:rsid w:val="00EA23D7"/>
    <w:rsid w:val="00EA2569"/>
    <w:rsid w:val="00EA2896"/>
    <w:rsid w:val="00EA2AF8"/>
    <w:rsid w:val="00EA2C82"/>
    <w:rsid w:val="00EA2D8D"/>
    <w:rsid w:val="00EA2E76"/>
    <w:rsid w:val="00EA2F60"/>
    <w:rsid w:val="00EA2FF5"/>
    <w:rsid w:val="00EA30D1"/>
    <w:rsid w:val="00EA3177"/>
    <w:rsid w:val="00EA3378"/>
    <w:rsid w:val="00EA3459"/>
    <w:rsid w:val="00EA3579"/>
    <w:rsid w:val="00EA378C"/>
    <w:rsid w:val="00EA3828"/>
    <w:rsid w:val="00EA395E"/>
    <w:rsid w:val="00EA39F8"/>
    <w:rsid w:val="00EA3C56"/>
    <w:rsid w:val="00EA3D38"/>
    <w:rsid w:val="00EA3E82"/>
    <w:rsid w:val="00EA3EBE"/>
    <w:rsid w:val="00EA3F46"/>
    <w:rsid w:val="00EA3F5C"/>
    <w:rsid w:val="00EA3F71"/>
    <w:rsid w:val="00EA4193"/>
    <w:rsid w:val="00EA43E4"/>
    <w:rsid w:val="00EA43EA"/>
    <w:rsid w:val="00EA43F5"/>
    <w:rsid w:val="00EA479B"/>
    <w:rsid w:val="00EA4928"/>
    <w:rsid w:val="00EA49BF"/>
    <w:rsid w:val="00EA4D85"/>
    <w:rsid w:val="00EA4E2D"/>
    <w:rsid w:val="00EA4F1B"/>
    <w:rsid w:val="00EA52F7"/>
    <w:rsid w:val="00EA55EA"/>
    <w:rsid w:val="00EA5735"/>
    <w:rsid w:val="00EA5795"/>
    <w:rsid w:val="00EA59DB"/>
    <w:rsid w:val="00EA5A6B"/>
    <w:rsid w:val="00EA5BF9"/>
    <w:rsid w:val="00EA5C45"/>
    <w:rsid w:val="00EA5DC3"/>
    <w:rsid w:val="00EA5ECB"/>
    <w:rsid w:val="00EA5FCB"/>
    <w:rsid w:val="00EA6131"/>
    <w:rsid w:val="00EA6271"/>
    <w:rsid w:val="00EA656F"/>
    <w:rsid w:val="00EA660A"/>
    <w:rsid w:val="00EA6788"/>
    <w:rsid w:val="00EA69AC"/>
    <w:rsid w:val="00EA69C2"/>
    <w:rsid w:val="00EA6BD4"/>
    <w:rsid w:val="00EA6DD7"/>
    <w:rsid w:val="00EA6DDE"/>
    <w:rsid w:val="00EA6F0C"/>
    <w:rsid w:val="00EA6F6A"/>
    <w:rsid w:val="00EA703D"/>
    <w:rsid w:val="00EA713F"/>
    <w:rsid w:val="00EA714E"/>
    <w:rsid w:val="00EA7B2B"/>
    <w:rsid w:val="00EA7B5F"/>
    <w:rsid w:val="00EA7D44"/>
    <w:rsid w:val="00EA7D94"/>
    <w:rsid w:val="00EA7EBC"/>
    <w:rsid w:val="00EB02E6"/>
    <w:rsid w:val="00EB02EA"/>
    <w:rsid w:val="00EB0485"/>
    <w:rsid w:val="00EB0494"/>
    <w:rsid w:val="00EB064A"/>
    <w:rsid w:val="00EB06FD"/>
    <w:rsid w:val="00EB0A29"/>
    <w:rsid w:val="00EB0C61"/>
    <w:rsid w:val="00EB0C64"/>
    <w:rsid w:val="00EB0CC1"/>
    <w:rsid w:val="00EB0EBA"/>
    <w:rsid w:val="00EB10DF"/>
    <w:rsid w:val="00EB1278"/>
    <w:rsid w:val="00EB1393"/>
    <w:rsid w:val="00EB13A5"/>
    <w:rsid w:val="00EB1437"/>
    <w:rsid w:val="00EB14D3"/>
    <w:rsid w:val="00EB15AA"/>
    <w:rsid w:val="00EB15BA"/>
    <w:rsid w:val="00EB15FB"/>
    <w:rsid w:val="00EB1827"/>
    <w:rsid w:val="00EB197B"/>
    <w:rsid w:val="00EB1F42"/>
    <w:rsid w:val="00EB200E"/>
    <w:rsid w:val="00EB2235"/>
    <w:rsid w:val="00EB2331"/>
    <w:rsid w:val="00EB249D"/>
    <w:rsid w:val="00EB2529"/>
    <w:rsid w:val="00EB262B"/>
    <w:rsid w:val="00EB28E7"/>
    <w:rsid w:val="00EB2A11"/>
    <w:rsid w:val="00EB2ADB"/>
    <w:rsid w:val="00EB2B1F"/>
    <w:rsid w:val="00EB2C1F"/>
    <w:rsid w:val="00EB2C74"/>
    <w:rsid w:val="00EB2CB7"/>
    <w:rsid w:val="00EB2D68"/>
    <w:rsid w:val="00EB30AB"/>
    <w:rsid w:val="00EB3139"/>
    <w:rsid w:val="00EB31F2"/>
    <w:rsid w:val="00EB322E"/>
    <w:rsid w:val="00EB3251"/>
    <w:rsid w:val="00EB32D1"/>
    <w:rsid w:val="00EB3319"/>
    <w:rsid w:val="00EB3389"/>
    <w:rsid w:val="00EB342F"/>
    <w:rsid w:val="00EB351D"/>
    <w:rsid w:val="00EB3A48"/>
    <w:rsid w:val="00EB3AC5"/>
    <w:rsid w:val="00EB3D32"/>
    <w:rsid w:val="00EB3D42"/>
    <w:rsid w:val="00EB3D86"/>
    <w:rsid w:val="00EB3E10"/>
    <w:rsid w:val="00EB3EDB"/>
    <w:rsid w:val="00EB3F6A"/>
    <w:rsid w:val="00EB403C"/>
    <w:rsid w:val="00EB41C6"/>
    <w:rsid w:val="00EB4260"/>
    <w:rsid w:val="00EB4361"/>
    <w:rsid w:val="00EB4417"/>
    <w:rsid w:val="00EB4442"/>
    <w:rsid w:val="00EB4447"/>
    <w:rsid w:val="00EB4469"/>
    <w:rsid w:val="00EB4481"/>
    <w:rsid w:val="00EB452D"/>
    <w:rsid w:val="00EB4B3A"/>
    <w:rsid w:val="00EB4BDB"/>
    <w:rsid w:val="00EB4D59"/>
    <w:rsid w:val="00EB4F15"/>
    <w:rsid w:val="00EB5041"/>
    <w:rsid w:val="00EB52BF"/>
    <w:rsid w:val="00EB57F8"/>
    <w:rsid w:val="00EB58BD"/>
    <w:rsid w:val="00EB5915"/>
    <w:rsid w:val="00EB5A36"/>
    <w:rsid w:val="00EB5ABF"/>
    <w:rsid w:val="00EB5B5B"/>
    <w:rsid w:val="00EB5E09"/>
    <w:rsid w:val="00EB6193"/>
    <w:rsid w:val="00EB6468"/>
    <w:rsid w:val="00EB65CC"/>
    <w:rsid w:val="00EB688A"/>
    <w:rsid w:val="00EB6A30"/>
    <w:rsid w:val="00EB6A56"/>
    <w:rsid w:val="00EB6B14"/>
    <w:rsid w:val="00EB6B90"/>
    <w:rsid w:val="00EB6EE2"/>
    <w:rsid w:val="00EB70C7"/>
    <w:rsid w:val="00EB7294"/>
    <w:rsid w:val="00EB7551"/>
    <w:rsid w:val="00EB75E7"/>
    <w:rsid w:val="00EB7714"/>
    <w:rsid w:val="00EB78BA"/>
    <w:rsid w:val="00EC02E5"/>
    <w:rsid w:val="00EC053A"/>
    <w:rsid w:val="00EC0612"/>
    <w:rsid w:val="00EC0A58"/>
    <w:rsid w:val="00EC0B01"/>
    <w:rsid w:val="00EC0B65"/>
    <w:rsid w:val="00EC0D30"/>
    <w:rsid w:val="00EC0DEF"/>
    <w:rsid w:val="00EC0E66"/>
    <w:rsid w:val="00EC0EDB"/>
    <w:rsid w:val="00EC0F85"/>
    <w:rsid w:val="00EC0F92"/>
    <w:rsid w:val="00EC10FF"/>
    <w:rsid w:val="00EC1258"/>
    <w:rsid w:val="00EC130D"/>
    <w:rsid w:val="00EC152E"/>
    <w:rsid w:val="00EC1555"/>
    <w:rsid w:val="00EC15F0"/>
    <w:rsid w:val="00EC1664"/>
    <w:rsid w:val="00EC184B"/>
    <w:rsid w:val="00EC18B4"/>
    <w:rsid w:val="00EC1A6C"/>
    <w:rsid w:val="00EC1A9D"/>
    <w:rsid w:val="00EC1CC7"/>
    <w:rsid w:val="00EC1D48"/>
    <w:rsid w:val="00EC1DB0"/>
    <w:rsid w:val="00EC1E8E"/>
    <w:rsid w:val="00EC1FE8"/>
    <w:rsid w:val="00EC2067"/>
    <w:rsid w:val="00EC2078"/>
    <w:rsid w:val="00EC20FA"/>
    <w:rsid w:val="00EC22AD"/>
    <w:rsid w:val="00EC2353"/>
    <w:rsid w:val="00EC2565"/>
    <w:rsid w:val="00EC27DB"/>
    <w:rsid w:val="00EC2CA9"/>
    <w:rsid w:val="00EC2EEB"/>
    <w:rsid w:val="00EC2EF4"/>
    <w:rsid w:val="00EC2F79"/>
    <w:rsid w:val="00EC2F91"/>
    <w:rsid w:val="00EC31F2"/>
    <w:rsid w:val="00EC3374"/>
    <w:rsid w:val="00EC33AC"/>
    <w:rsid w:val="00EC33BE"/>
    <w:rsid w:val="00EC33C5"/>
    <w:rsid w:val="00EC34D6"/>
    <w:rsid w:val="00EC3593"/>
    <w:rsid w:val="00EC361F"/>
    <w:rsid w:val="00EC370A"/>
    <w:rsid w:val="00EC39A3"/>
    <w:rsid w:val="00EC3B58"/>
    <w:rsid w:val="00EC3D0D"/>
    <w:rsid w:val="00EC3D2A"/>
    <w:rsid w:val="00EC3D39"/>
    <w:rsid w:val="00EC3DDF"/>
    <w:rsid w:val="00EC3FC4"/>
    <w:rsid w:val="00EC4133"/>
    <w:rsid w:val="00EC4255"/>
    <w:rsid w:val="00EC430F"/>
    <w:rsid w:val="00EC4341"/>
    <w:rsid w:val="00EC4464"/>
    <w:rsid w:val="00EC4601"/>
    <w:rsid w:val="00EC46AA"/>
    <w:rsid w:val="00EC46DE"/>
    <w:rsid w:val="00EC486E"/>
    <w:rsid w:val="00EC4A1E"/>
    <w:rsid w:val="00EC4CC3"/>
    <w:rsid w:val="00EC4CFD"/>
    <w:rsid w:val="00EC4E81"/>
    <w:rsid w:val="00EC4F82"/>
    <w:rsid w:val="00EC5018"/>
    <w:rsid w:val="00EC5180"/>
    <w:rsid w:val="00EC5220"/>
    <w:rsid w:val="00EC530D"/>
    <w:rsid w:val="00EC5347"/>
    <w:rsid w:val="00EC546B"/>
    <w:rsid w:val="00EC56EA"/>
    <w:rsid w:val="00EC5737"/>
    <w:rsid w:val="00EC5901"/>
    <w:rsid w:val="00EC5AA3"/>
    <w:rsid w:val="00EC5D68"/>
    <w:rsid w:val="00EC5EA7"/>
    <w:rsid w:val="00EC6085"/>
    <w:rsid w:val="00EC6266"/>
    <w:rsid w:val="00EC62CE"/>
    <w:rsid w:val="00EC6538"/>
    <w:rsid w:val="00EC6797"/>
    <w:rsid w:val="00EC6A2A"/>
    <w:rsid w:val="00EC6B55"/>
    <w:rsid w:val="00EC6C6B"/>
    <w:rsid w:val="00EC6C8F"/>
    <w:rsid w:val="00EC6D82"/>
    <w:rsid w:val="00EC6F9B"/>
    <w:rsid w:val="00EC6FE6"/>
    <w:rsid w:val="00EC700B"/>
    <w:rsid w:val="00EC7132"/>
    <w:rsid w:val="00EC7138"/>
    <w:rsid w:val="00EC721D"/>
    <w:rsid w:val="00EC7257"/>
    <w:rsid w:val="00EC730B"/>
    <w:rsid w:val="00EC76ED"/>
    <w:rsid w:val="00EC7823"/>
    <w:rsid w:val="00EC79A7"/>
    <w:rsid w:val="00EC7AAC"/>
    <w:rsid w:val="00EC7D9F"/>
    <w:rsid w:val="00EC7F49"/>
    <w:rsid w:val="00EC7F9C"/>
    <w:rsid w:val="00ED0198"/>
    <w:rsid w:val="00ED01C7"/>
    <w:rsid w:val="00ED01E1"/>
    <w:rsid w:val="00ED0756"/>
    <w:rsid w:val="00ED0B6E"/>
    <w:rsid w:val="00ED0D00"/>
    <w:rsid w:val="00ED0F15"/>
    <w:rsid w:val="00ED0FA2"/>
    <w:rsid w:val="00ED10F4"/>
    <w:rsid w:val="00ED120B"/>
    <w:rsid w:val="00ED13B9"/>
    <w:rsid w:val="00ED1472"/>
    <w:rsid w:val="00ED1618"/>
    <w:rsid w:val="00ED174D"/>
    <w:rsid w:val="00ED18A4"/>
    <w:rsid w:val="00ED19A8"/>
    <w:rsid w:val="00ED1BD7"/>
    <w:rsid w:val="00ED1EE8"/>
    <w:rsid w:val="00ED2005"/>
    <w:rsid w:val="00ED235E"/>
    <w:rsid w:val="00ED264A"/>
    <w:rsid w:val="00ED26C0"/>
    <w:rsid w:val="00ED2966"/>
    <w:rsid w:val="00ED2972"/>
    <w:rsid w:val="00ED29BC"/>
    <w:rsid w:val="00ED2A5E"/>
    <w:rsid w:val="00ED2A6F"/>
    <w:rsid w:val="00ED2C68"/>
    <w:rsid w:val="00ED2CD2"/>
    <w:rsid w:val="00ED2E94"/>
    <w:rsid w:val="00ED2F8E"/>
    <w:rsid w:val="00ED3092"/>
    <w:rsid w:val="00ED3191"/>
    <w:rsid w:val="00ED327B"/>
    <w:rsid w:val="00ED3898"/>
    <w:rsid w:val="00ED3AC7"/>
    <w:rsid w:val="00ED3B45"/>
    <w:rsid w:val="00ED3B76"/>
    <w:rsid w:val="00ED3B8D"/>
    <w:rsid w:val="00ED3C08"/>
    <w:rsid w:val="00ED3C14"/>
    <w:rsid w:val="00ED3DB0"/>
    <w:rsid w:val="00ED3E51"/>
    <w:rsid w:val="00ED3ED1"/>
    <w:rsid w:val="00ED3F93"/>
    <w:rsid w:val="00ED3FAB"/>
    <w:rsid w:val="00ED4114"/>
    <w:rsid w:val="00ED4125"/>
    <w:rsid w:val="00ED43FE"/>
    <w:rsid w:val="00ED4559"/>
    <w:rsid w:val="00ED469A"/>
    <w:rsid w:val="00ED4BBC"/>
    <w:rsid w:val="00ED4DB1"/>
    <w:rsid w:val="00ED4E32"/>
    <w:rsid w:val="00ED4FAA"/>
    <w:rsid w:val="00ED5291"/>
    <w:rsid w:val="00ED52F3"/>
    <w:rsid w:val="00ED5485"/>
    <w:rsid w:val="00ED54AF"/>
    <w:rsid w:val="00ED56C5"/>
    <w:rsid w:val="00ED5912"/>
    <w:rsid w:val="00ED59A1"/>
    <w:rsid w:val="00ED59FC"/>
    <w:rsid w:val="00ED5A4E"/>
    <w:rsid w:val="00ED5C13"/>
    <w:rsid w:val="00ED5C94"/>
    <w:rsid w:val="00ED5FC9"/>
    <w:rsid w:val="00ED643B"/>
    <w:rsid w:val="00ED6514"/>
    <w:rsid w:val="00ED66CE"/>
    <w:rsid w:val="00ED688F"/>
    <w:rsid w:val="00ED6A4D"/>
    <w:rsid w:val="00ED6D17"/>
    <w:rsid w:val="00ED6DE7"/>
    <w:rsid w:val="00ED6F66"/>
    <w:rsid w:val="00ED700A"/>
    <w:rsid w:val="00ED7192"/>
    <w:rsid w:val="00ED742C"/>
    <w:rsid w:val="00ED76E9"/>
    <w:rsid w:val="00ED78BA"/>
    <w:rsid w:val="00ED7912"/>
    <w:rsid w:val="00ED7984"/>
    <w:rsid w:val="00ED7B17"/>
    <w:rsid w:val="00ED7BE5"/>
    <w:rsid w:val="00ED7C23"/>
    <w:rsid w:val="00ED7D15"/>
    <w:rsid w:val="00ED7EEA"/>
    <w:rsid w:val="00ED7FCA"/>
    <w:rsid w:val="00EE01A8"/>
    <w:rsid w:val="00EE0207"/>
    <w:rsid w:val="00EE027F"/>
    <w:rsid w:val="00EE055D"/>
    <w:rsid w:val="00EE0609"/>
    <w:rsid w:val="00EE0969"/>
    <w:rsid w:val="00EE0C7D"/>
    <w:rsid w:val="00EE0D2F"/>
    <w:rsid w:val="00EE0D56"/>
    <w:rsid w:val="00EE0FF4"/>
    <w:rsid w:val="00EE11C7"/>
    <w:rsid w:val="00EE12D4"/>
    <w:rsid w:val="00EE1342"/>
    <w:rsid w:val="00EE1573"/>
    <w:rsid w:val="00EE196F"/>
    <w:rsid w:val="00EE1C44"/>
    <w:rsid w:val="00EE1CB1"/>
    <w:rsid w:val="00EE1CCC"/>
    <w:rsid w:val="00EE1E3B"/>
    <w:rsid w:val="00EE1FCF"/>
    <w:rsid w:val="00EE20D2"/>
    <w:rsid w:val="00EE21FC"/>
    <w:rsid w:val="00EE2258"/>
    <w:rsid w:val="00EE2763"/>
    <w:rsid w:val="00EE279D"/>
    <w:rsid w:val="00EE2828"/>
    <w:rsid w:val="00EE293B"/>
    <w:rsid w:val="00EE2A8B"/>
    <w:rsid w:val="00EE2AAE"/>
    <w:rsid w:val="00EE2AFD"/>
    <w:rsid w:val="00EE2B29"/>
    <w:rsid w:val="00EE2BD5"/>
    <w:rsid w:val="00EE3379"/>
    <w:rsid w:val="00EE337D"/>
    <w:rsid w:val="00EE34B4"/>
    <w:rsid w:val="00EE3667"/>
    <w:rsid w:val="00EE36F3"/>
    <w:rsid w:val="00EE3762"/>
    <w:rsid w:val="00EE3850"/>
    <w:rsid w:val="00EE3947"/>
    <w:rsid w:val="00EE3A83"/>
    <w:rsid w:val="00EE3D11"/>
    <w:rsid w:val="00EE3F25"/>
    <w:rsid w:val="00EE426B"/>
    <w:rsid w:val="00EE435C"/>
    <w:rsid w:val="00EE4389"/>
    <w:rsid w:val="00EE4598"/>
    <w:rsid w:val="00EE495D"/>
    <w:rsid w:val="00EE4D3E"/>
    <w:rsid w:val="00EE4E21"/>
    <w:rsid w:val="00EE507A"/>
    <w:rsid w:val="00EE516C"/>
    <w:rsid w:val="00EE526D"/>
    <w:rsid w:val="00EE5285"/>
    <w:rsid w:val="00EE5324"/>
    <w:rsid w:val="00EE5330"/>
    <w:rsid w:val="00EE53B0"/>
    <w:rsid w:val="00EE5620"/>
    <w:rsid w:val="00EE5651"/>
    <w:rsid w:val="00EE5714"/>
    <w:rsid w:val="00EE580A"/>
    <w:rsid w:val="00EE5A7A"/>
    <w:rsid w:val="00EE5BE3"/>
    <w:rsid w:val="00EE5C35"/>
    <w:rsid w:val="00EE5C9A"/>
    <w:rsid w:val="00EE5E65"/>
    <w:rsid w:val="00EE5F39"/>
    <w:rsid w:val="00EE5FB4"/>
    <w:rsid w:val="00EE60F0"/>
    <w:rsid w:val="00EE61A9"/>
    <w:rsid w:val="00EE64A2"/>
    <w:rsid w:val="00EE651A"/>
    <w:rsid w:val="00EE664A"/>
    <w:rsid w:val="00EE6673"/>
    <w:rsid w:val="00EE66F3"/>
    <w:rsid w:val="00EE671B"/>
    <w:rsid w:val="00EE6799"/>
    <w:rsid w:val="00EE6A6D"/>
    <w:rsid w:val="00EE6A6E"/>
    <w:rsid w:val="00EE6AA4"/>
    <w:rsid w:val="00EE6B99"/>
    <w:rsid w:val="00EE6BDB"/>
    <w:rsid w:val="00EE6BE9"/>
    <w:rsid w:val="00EE6C2E"/>
    <w:rsid w:val="00EE6C4B"/>
    <w:rsid w:val="00EE6C54"/>
    <w:rsid w:val="00EE6C91"/>
    <w:rsid w:val="00EE6D8B"/>
    <w:rsid w:val="00EE7080"/>
    <w:rsid w:val="00EE71A9"/>
    <w:rsid w:val="00EE72B6"/>
    <w:rsid w:val="00EE7443"/>
    <w:rsid w:val="00EE748B"/>
    <w:rsid w:val="00EE7501"/>
    <w:rsid w:val="00EE753D"/>
    <w:rsid w:val="00EE76DE"/>
    <w:rsid w:val="00EE7732"/>
    <w:rsid w:val="00EE7BA8"/>
    <w:rsid w:val="00EE7F71"/>
    <w:rsid w:val="00EF0080"/>
    <w:rsid w:val="00EF01FA"/>
    <w:rsid w:val="00EF03D6"/>
    <w:rsid w:val="00EF0787"/>
    <w:rsid w:val="00EF086F"/>
    <w:rsid w:val="00EF0921"/>
    <w:rsid w:val="00EF0B37"/>
    <w:rsid w:val="00EF0C96"/>
    <w:rsid w:val="00EF0CB2"/>
    <w:rsid w:val="00EF0D18"/>
    <w:rsid w:val="00EF1072"/>
    <w:rsid w:val="00EF13F6"/>
    <w:rsid w:val="00EF1569"/>
    <w:rsid w:val="00EF16A6"/>
    <w:rsid w:val="00EF1870"/>
    <w:rsid w:val="00EF18C6"/>
    <w:rsid w:val="00EF1A8C"/>
    <w:rsid w:val="00EF1AE8"/>
    <w:rsid w:val="00EF1F60"/>
    <w:rsid w:val="00EF2015"/>
    <w:rsid w:val="00EF20D6"/>
    <w:rsid w:val="00EF2388"/>
    <w:rsid w:val="00EF2573"/>
    <w:rsid w:val="00EF271A"/>
    <w:rsid w:val="00EF2740"/>
    <w:rsid w:val="00EF2B22"/>
    <w:rsid w:val="00EF2BEB"/>
    <w:rsid w:val="00EF2C97"/>
    <w:rsid w:val="00EF2D14"/>
    <w:rsid w:val="00EF2EA0"/>
    <w:rsid w:val="00EF2EBD"/>
    <w:rsid w:val="00EF2F41"/>
    <w:rsid w:val="00EF2FE8"/>
    <w:rsid w:val="00EF30E1"/>
    <w:rsid w:val="00EF312E"/>
    <w:rsid w:val="00EF336C"/>
    <w:rsid w:val="00EF34D5"/>
    <w:rsid w:val="00EF3A5C"/>
    <w:rsid w:val="00EF3BC5"/>
    <w:rsid w:val="00EF3CC2"/>
    <w:rsid w:val="00EF3CF4"/>
    <w:rsid w:val="00EF3DCC"/>
    <w:rsid w:val="00EF3F4B"/>
    <w:rsid w:val="00EF3FEA"/>
    <w:rsid w:val="00EF403F"/>
    <w:rsid w:val="00EF4136"/>
    <w:rsid w:val="00EF457E"/>
    <w:rsid w:val="00EF47A0"/>
    <w:rsid w:val="00EF492D"/>
    <w:rsid w:val="00EF494F"/>
    <w:rsid w:val="00EF4B4E"/>
    <w:rsid w:val="00EF4C4F"/>
    <w:rsid w:val="00EF4DE4"/>
    <w:rsid w:val="00EF5030"/>
    <w:rsid w:val="00EF517E"/>
    <w:rsid w:val="00EF5193"/>
    <w:rsid w:val="00EF52B3"/>
    <w:rsid w:val="00EF5442"/>
    <w:rsid w:val="00EF5515"/>
    <w:rsid w:val="00EF5693"/>
    <w:rsid w:val="00EF56E1"/>
    <w:rsid w:val="00EF5B83"/>
    <w:rsid w:val="00EF5CF5"/>
    <w:rsid w:val="00EF5E0E"/>
    <w:rsid w:val="00EF5EB5"/>
    <w:rsid w:val="00EF5F9B"/>
    <w:rsid w:val="00EF5FC7"/>
    <w:rsid w:val="00EF5FED"/>
    <w:rsid w:val="00EF6494"/>
    <w:rsid w:val="00EF6676"/>
    <w:rsid w:val="00EF67F7"/>
    <w:rsid w:val="00EF69D5"/>
    <w:rsid w:val="00EF6C10"/>
    <w:rsid w:val="00EF6C7E"/>
    <w:rsid w:val="00EF6DD5"/>
    <w:rsid w:val="00EF7018"/>
    <w:rsid w:val="00EF7398"/>
    <w:rsid w:val="00EF73B9"/>
    <w:rsid w:val="00EF750A"/>
    <w:rsid w:val="00EF7640"/>
    <w:rsid w:val="00EF7705"/>
    <w:rsid w:val="00EF778D"/>
    <w:rsid w:val="00EF793E"/>
    <w:rsid w:val="00EF7B3C"/>
    <w:rsid w:val="00EF7DDA"/>
    <w:rsid w:val="00EF7E4C"/>
    <w:rsid w:val="00F0079D"/>
    <w:rsid w:val="00F0079E"/>
    <w:rsid w:val="00F007FB"/>
    <w:rsid w:val="00F00806"/>
    <w:rsid w:val="00F00AC1"/>
    <w:rsid w:val="00F00C96"/>
    <w:rsid w:val="00F00EDB"/>
    <w:rsid w:val="00F00FB5"/>
    <w:rsid w:val="00F00FF5"/>
    <w:rsid w:val="00F0108B"/>
    <w:rsid w:val="00F01119"/>
    <w:rsid w:val="00F01299"/>
    <w:rsid w:val="00F01334"/>
    <w:rsid w:val="00F0134D"/>
    <w:rsid w:val="00F0140F"/>
    <w:rsid w:val="00F01505"/>
    <w:rsid w:val="00F0157B"/>
    <w:rsid w:val="00F017DF"/>
    <w:rsid w:val="00F01827"/>
    <w:rsid w:val="00F01830"/>
    <w:rsid w:val="00F01A3C"/>
    <w:rsid w:val="00F01B1A"/>
    <w:rsid w:val="00F01F73"/>
    <w:rsid w:val="00F01F84"/>
    <w:rsid w:val="00F022C9"/>
    <w:rsid w:val="00F02503"/>
    <w:rsid w:val="00F02727"/>
    <w:rsid w:val="00F027EA"/>
    <w:rsid w:val="00F0289B"/>
    <w:rsid w:val="00F02B2E"/>
    <w:rsid w:val="00F02BC2"/>
    <w:rsid w:val="00F02C31"/>
    <w:rsid w:val="00F02DCA"/>
    <w:rsid w:val="00F02E9E"/>
    <w:rsid w:val="00F02FD5"/>
    <w:rsid w:val="00F033EC"/>
    <w:rsid w:val="00F03452"/>
    <w:rsid w:val="00F0346A"/>
    <w:rsid w:val="00F03495"/>
    <w:rsid w:val="00F0373D"/>
    <w:rsid w:val="00F0379A"/>
    <w:rsid w:val="00F03A2E"/>
    <w:rsid w:val="00F03B30"/>
    <w:rsid w:val="00F03EAB"/>
    <w:rsid w:val="00F03FAA"/>
    <w:rsid w:val="00F03FAD"/>
    <w:rsid w:val="00F040F5"/>
    <w:rsid w:val="00F041B4"/>
    <w:rsid w:val="00F04538"/>
    <w:rsid w:val="00F0471B"/>
    <w:rsid w:val="00F0476B"/>
    <w:rsid w:val="00F04846"/>
    <w:rsid w:val="00F0490C"/>
    <w:rsid w:val="00F04DC7"/>
    <w:rsid w:val="00F04E0F"/>
    <w:rsid w:val="00F04E4E"/>
    <w:rsid w:val="00F04FEA"/>
    <w:rsid w:val="00F05046"/>
    <w:rsid w:val="00F0508D"/>
    <w:rsid w:val="00F05234"/>
    <w:rsid w:val="00F052E0"/>
    <w:rsid w:val="00F05433"/>
    <w:rsid w:val="00F05644"/>
    <w:rsid w:val="00F057F9"/>
    <w:rsid w:val="00F058E4"/>
    <w:rsid w:val="00F05AFD"/>
    <w:rsid w:val="00F05C6B"/>
    <w:rsid w:val="00F05C71"/>
    <w:rsid w:val="00F05CA2"/>
    <w:rsid w:val="00F05CB3"/>
    <w:rsid w:val="00F05E93"/>
    <w:rsid w:val="00F0617A"/>
    <w:rsid w:val="00F063B3"/>
    <w:rsid w:val="00F06469"/>
    <w:rsid w:val="00F065D3"/>
    <w:rsid w:val="00F0661A"/>
    <w:rsid w:val="00F0667A"/>
    <w:rsid w:val="00F06A20"/>
    <w:rsid w:val="00F06B85"/>
    <w:rsid w:val="00F06E35"/>
    <w:rsid w:val="00F06E5C"/>
    <w:rsid w:val="00F071B1"/>
    <w:rsid w:val="00F07266"/>
    <w:rsid w:val="00F07831"/>
    <w:rsid w:val="00F0784E"/>
    <w:rsid w:val="00F07DB6"/>
    <w:rsid w:val="00F07EFA"/>
    <w:rsid w:val="00F07EFC"/>
    <w:rsid w:val="00F07FC2"/>
    <w:rsid w:val="00F10137"/>
    <w:rsid w:val="00F1022F"/>
    <w:rsid w:val="00F10238"/>
    <w:rsid w:val="00F10364"/>
    <w:rsid w:val="00F10603"/>
    <w:rsid w:val="00F106D0"/>
    <w:rsid w:val="00F10D28"/>
    <w:rsid w:val="00F110AA"/>
    <w:rsid w:val="00F1115A"/>
    <w:rsid w:val="00F111A8"/>
    <w:rsid w:val="00F11225"/>
    <w:rsid w:val="00F112B6"/>
    <w:rsid w:val="00F116FF"/>
    <w:rsid w:val="00F11707"/>
    <w:rsid w:val="00F118EB"/>
    <w:rsid w:val="00F11C88"/>
    <w:rsid w:val="00F11C9C"/>
    <w:rsid w:val="00F11DD7"/>
    <w:rsid w:val="00F12360"/>
    <w:rsid w:val="00F123BD"/>
    <w:rsid w:val="00F12483"/>
    <w:rsid w:val="00F125A7"/>
    <w:rsid w:val="00F12ADE"/>
    <w:rsid w:val="00F12B44"/>
    <w:rsid w:val="00F12DBC"/>
    <w:rsid w:val="00F12E10"/>
    <w:rsid w:val="00F132BD"/>
    <w:rsid w:val="00F13386"/>
    <w:rsid w:val="00F13574"/>
    <w:rsid w:val="00F13616"/>
    <w:rsid w:val="00F1376B"/>
    <w:rsid w:val="00F13A59"/>
    <w:rsid w:val="00F140BC"/>
    <w:rsid w:val="00F140CB"/>
    <w:rsid w:val="00F1423D"/>
    <w:rsid w:val="00F14280"/>
    <w:rsid w:val="00F144CA"/>
    <w:rsid w:val="00F14521"/>
    <w:rsid w:val="00F14587"/>
    <w:rsid w:val="00F14628"/>
    <w:rsid w:val="00F14847"/>
    <w:rsid w:val="00F14ADE"/>
    <w:rsid w:val="00F14DDC"/>
    <w:rsid w:val="00F15012"/>
    <w:rsid w:val="00F15100"/>
    <w:rsid w:val="00F1523F"/>
    <w:rsid w:val="00F15322"/>
    <w:rsid w:val="00F15392"/>
    <w:rsid w:val="00F1548E"/>
    <w:rsid w:val="00F15495"/>
    <w:rsid w:val="00F1559B"/>
    <w:rsid w:val="00F1577A"/>
    <w:rsid w:val="00F158E8"/>
    <w:rsid w:val="00F15AEC"/>
    <w:rsid w:val="00F15BBE"/>
    <w:rsid w:val="00F15C46"/>
    <w:rsid w:val="00F15D6B"/>
    <w:rsid w:val="00F15E8D"/>
    <w:rsid w:val="00F161E5"/>
    <w:rsid w:val="00F16237"/>
    <w:rsid w:val="00F1637D"/>
    <w:rsid w:val="00F16714"/>
    <w:rsid w:val="00F168E7"/>
    <w:rsid w:val="00F16A3C"/>
    <w:rsid w:val="00F16AB8"/>
    <w:rsid w:val="00F16D13"/>
    <w:rsid w:val="00F16F09"/>
    <w:rsid w:val="00F16FCA"/>
    <w:rsid w:val="00F17070"/>
    <w:rsid w:val="00F170E4"/>
    <w:rsid w:val="00F17239"/>
    <w:rsid w:val="00F172CE"/>
    <w:rsid w:val="00F17450"/>
    <w:rsid w:val="00F174B9"/>
    <w:rsid w:val="00F1757C"/>
    <w:rsid w:val="00F175F1"/>
    <w:rsid w:val="00F17A25"/>
    <w:rsid w:val="00F17E79"/>
    <w:rsid w:val="00F17F0D"/>
    <w:rsid w:val="00F200C1"/>
    <w:rsid w:val="00F2036E"/>
    <w:rsid w:val="00F203A1"/>
    <w:rsid w:val="00F205D6"/>
    <w:rsid w:val="00F2066C"/>
    <w:rsid w:val="00F208B5"/>
    <w:rsid w:val="00F20A30"/>
    <w:rsid w:val="00F20A90"/>
    <w:rsid w:val="00F20B87"/>
    <w:rsid w:val="00F20EB5"/>
    <w:rsid w:val="00F21353"/>
    <w:rsid w:val="00F21626"/>
    <w:rsid w:val="00F216B3"/>
    <w:rsid w:val="00F2194B"/>
    <w:rsid w:val="00F21FA2"/>
    <w:rsid w:val="00F220FE"/>
    <w:rsid w:val="00F221C3"/>
    <w:rsid w:val="00F221EA"/>
    <w:rsid w:val="00F22332"/>
    <w:rsid w:val="00F2267D"/>
    <w:rsid w:val="00F2277A"/>
    <w:rsid w:val="00F22946"/>
    <w:rsid w:val="00F22B21"/>
    <w:rsid w:val="00F22EF0"/>
    <w:rsid w:val="00F23010"/>
    <w:rsid w:val="00F23071"/>
    <w:rsid w:val="00F230CC"/>
    <w:rsid w:val="00F23259"/>
    <w:rsid w:val="00F23287"/>
    <w:rsid w:val="00F23320"/>
    <w:rsid w:val="00F23347"/>
    <w:rsid w:val="00F236E7"/>
    <w:rsid w:val="00F23773"/>
    <w:rsid w:val="00F237D9"/>
    <w:rsid w:val="00F239A9"/>
    <w:rsid w:val="00F23ECF"/>
    <w:rsid w:val="00F23EE5"/>
    <w:rsid w:val="00F24029"/>
    <w:rsid w:val="00F24206"/>
    <w:rsid w:val="00F24327"/>
    <w:rsid w:val="00F2433F"/>
    <w:rsid w:val="00F24443"/>
    <w:rsid w:val="00F24668"/>
    <w:rsid w:val="00F24719"/>
    <w:rsid w:val="00F247AB"/>
    <w:rsid w:val="00F247FE"/>
    <w:rsid w:val="00F2497E"/>
    <w:rsid w:val="00F24D1C"/>
    <w:rsid w:val="00F24DC4"/>
    <w:rsid w:val="00F250C3"/>
    <w:rsid w:val="00F251EC"/>
    <w:rsid w:val="00F25223"/>
    <w:rsid w:val="00F25260"/>
    <w:rsid w:val="00F2535D"/>
    <w:rsid w:val="00F25476"/>
    <w:rsid w:val="00F2561B"/>
    <w:rsid w:val="00F25693"/>
    <w:rsid w:val="00F25925"/>
    <w:rsid w:val="00F25928"/>
    <w:rsid w:val="00F25C31"/>
    <w:rsid w:val="00F25DD1"/>
    <w:rsid w:val="00F25DDD"/>
    <w:rsid w:val="00F260AA"/>
    <w:rsid w:val="00F260B7"/>
    <w:rsid w:val="00F26188"/>
    <w:rsid w:val="00F261BF"/>
    <w:rsid w:val="00F26210"/>
    <w:rsid w:val="00F26235"/>
    <w:rsid w:val="00F2642F"/>
    <w:rsid w:val="00F26608"/>
    <w:rsid w:val="00F266CB"/>
    <w:rsid w:val="00F266E5"/>
    <w:rsid w:val="00F26A2F"/>
    <w:rsid w:val="00F26ADF"/>
    <w:rsid w:val="00F26B1B"/>
    <w:rsid w:val="00F26C53"/>
    <w:rsid w:val="00F26C69"/>
    <w:rsid w:val="00F26E30"/>
    <w:rsid w:val="00F26FC0"/>
    <w:rsid w:val="00F27317"/>
    <w:rsid w:val="00F27339"/>
    <w:rsid w:val="00F275B6"/>
    <w:rsid w:val="00F27635"/>
    <w:rsid w:val="00F2771F"/>
    <w:rsid w:val="00F27C92"/>
    <w:rsid w:val="00F27E9B"/>
    <w:rsid w:val="00F301D2"/>
    <w:rsid w:val="00F3020D"/>
    <w:rsid w:val="00F302A6"/>
    <w:rsid w:val="00F30441"/>
    <w:rsid w:val="00F304DA"/>
    <w:rsid w:val="00F30694"/>
    <w:rsid w:val="00F30889"/>
    <w:rsid w:val="00F3092D"/>
    <w:rsid w:val="00F30BFE"/>
    <w:rsid w:val="00F30CE6"/>
    <w:rsid w:val="00F30E33"/>
    <w:rsid w:val="00F3108C"/>
    <w:rsid w:val="00F31414"/>
    <w:rsid w:val="00F3150D"/>
    <w:rsid w:val="00F315D9"/>
    <w:rsid w:val="00F317B8"/>
    <w:rsid w:val="00F3196F"/>
    <w:rsid w:val="00F319B6"/>
    <w:rsid w:val="00F31C3E"/>
    <w:rsid w:val="00F31C70"/>
    <w:rsid w:val="00F31D45"/>
    <w:rsid w:val="00F31EA6"/>
    <w:rsid w:val="00F31FD7"/>
    <w:rsid w:val="00F320F5"/>
    <w:rsid w:val="00F32333"/>
    <w:rsid w:val="00F323EB"/>
    <w:rsid w:val="00F32618"/>
    <w:rsid w:val="00F32664"/>
    <w:rsid w:val="00F326C2"/>
    <w:rsid w:val="00F32CE8"/>
    <w:rsid w:val="00F32EA7"/>
    <w:rsid w:val="00F32F5E"/>
    <w:rsid w:val="00F3304A"/>
    <w:rsid w:val="00F3304D"/>
    <w:rsid w:val="00F33109"/>
    <w:rsid w:val="00F3354D"/>
    <w:rsid w:val="00F3375C"/>
    <w:rsid w:val="00F3395B"/>
    <w:rsid w:val="00F339A8"/>
    <w:rsid w:val="00F33AE6"/>
    <w:rsid w:val="00F33B5D"/>
    <w:rsid w:val="00F33C31"/>
    <w:rsid w:val="00F33D37"/>
    <w:rsid w:val="00F33E77"/>
    <w:rsid w:val="00F341F3"/>
    <w:rsid w:val="00F34230"/>
    <w:rsid w:val="00F34392"/>
    <w:rsid w:val="00F34489"/>
    <w:rsid w:val="00F34533"/>
    <w:rsid w:val="00F345F3"/>
    <w:rsid w:val="00F34781"/>
    <w:rsid w:val="00F347A7"/>
    <w:rsid w:val="00F34D15"/>
    <w:rsid w:val="00F34E80"/>
    <w:rsid w:val="00F34EB1"/>
    <w:rsid w:val="00F34EDD"/>
    <w:rsid w:val="00F34F30"/>
    <w:rsid w:val="00F351E0"/>
    <w:rsid w:val="00F3525E"/>
    <w:rsid w:val="00F35261"/>
    <w:rsid w:val="00F354AD"/>
    <w:rsid w:val="00F355FF"/>
    <w:rsid w:val="00F3561A"/>
    <w:rsid w:val="00F3583C"/>
    <w:rsid w:val="00F35986"/>
    <w:rsid w:val="00F35A54"/>
    <w:rsid w:val="00F35A5E"/>
    <w:rsid w:val="00F35CB4"/>
    <w:rsid w:val="00F35CC8"/>
    <w:rsid w:val="00F35D7B"/>
    <w:rsid w:val="00F35F8A"/>
    <w:rsid w:val="00F35FCF"/>
    <w:rsid w:val="00F36061"/>
    <w:rsid w:val="00F3643B"/>
    <w:rsid w:val="00F3650D"/>
    <w:rsid w:val="00F36560"/>
    <w:rsid w:val="00F36806"/>
    <w:rsid w:val="00F36817"/>
    <w:rsid w:val="00F368E0"/>
    <w:rsid w:val="00F36A50"/>
    <w:rsid w:val="00F36FDB"/>
    <w:rsid w:val="00F374D7"/>
    <w:rsid w:val="00F3758B"/>
    <w:rsid w:val="00F37957"/>
    <w:rsid w:val="00F3796D"/>
    <w:rsid w:val="00F37B4D"/>
    <w:rsid w:val="00F37C05"/>
    <w:rsid w:val="00F37D0C"/>
    <w:rsid w:val="00F37D1E"/>
    <w:rsid w:val="00F37F64"/>
    <w:rsid w:val="00F37FC3"/>
    <w:rsid w:val="00F4002F"/>
    <w:rsid w:val="00F402C0"/>
    <w:rsid w:val="00F402D7"/>
    <w:rsid w:val="00F406E1"/>
    <w:rsid w:val="00F407A3"/>
    <w:rsid w:val="00F40B6F"/>
    <w:rsid w:val="00F40C22"/>
    <w:rsid w:val="00F40C3C"/>
    <w:rsid w:val="00F40CE0"/>
    <w:rsid w:val="00F40D77"/>
    <w:rsid w:val="00F40D7D"/>
    <w:rsid w:val="00F40E9C"/>
    <w:rsid w:val="00F40EDC"/>
    <w:rsid w:val="00F40F57"/>
    <w:rsid w:val="00F411C1"/>
    <w:rsid w:val="00F412CE"/>
    <w:rsid w:val="00F412F3"/>
    <w:rsid w:val="00F41355"/>
    <w:rsid w:val="00F41445"/>
    <w:rsid w:val="00F41569"/>
    <w:rsid w:val="00F416D9"/>
    <w:rsid w:val="00F41849"/>
    <w:rsid w:val="00F41AE6"/>
    <w:rsid w:val="00F41CED"/>
    <w:rsid w:val="00F41D65"/>
    <w:rsid w:val="00F41E50"/>
    <w:rsid w:val="00F41F54"/>
    <w:rsid w:val="00F42147"/>
    <w:rsid w:val="00F421E5"/>
    <w:rsid w:val="00F422A8"/>
    <w:rsid w:val="00F4231D"/>
    <w:rsid w:val="00F423EF"/>
    <w:rsid w:val="00F42494"/>
    <w:rsid w:val="00F42531"/>
    <w:rsid w:val="00F425CF"/>
    <w:rsid w:val="00F426AC"/>
    <w:rsid w:val="00F4280E"/>
    <w:rsid w:val="00F42D68"/>
    <w:rsid w:val="00F42DAA"/>
    <w:rsid w:val="00F42E06"/>
    <w:rsid w:val="00F42FD4"/>
    <w:rsid w:val="00F430B8"/>
    <w:rsid w:val="00F43169"/>
    <w:rsid w:val="00F431C6"/>
    <w:rsid w:val="00F43241"/>
    <w:rsid w:val="00F432C5"/>
    <w:rsid w:val="00F43356"/>
    <w:rsid w:val="00F436DC"/>
    <w:rsid w:val="00F43902"/>
    <w:rsid w:val="00F43948"/>
    <w:rsid w:val="00F43956"/>
    <w:rsid w:val="00F43B72"/>
    <w:rsid w:val="00F43B9E"/>
    <w:rsid w:val="00F43BED"/>
    <w:rsid w:val="00F43D81"/>
    <w:rsid w:val="00F440D6"/>
    <w:rsid w:val="00F44224"/>
    <w:rsid w:val="00F44314"/>
    <w:rsid w:val="00F443BC"/>
    <w:rsid w:val="00F44504"/>
    <w:rsid w:val="00F44553"/>
    <w:rsid w:val="00F445C3"/>
    <w:rsid w:val="00F44687"/>
    <w:rsid w:val="00F4471F"/>
    <w:rsid w:val="00F4480E"/>
    <w:rsid w:val="00F448B7"/>
    <w:rsid w:val="00F44A46"/>
    <w:rsid w:val="00F44F01"/>
    <w:rsid w:val="00F450CB"/>
    <w:rsid w:val="00F45140"/>
    <w:rsid w:val="00F45252"/>
    <w:rsid w:val="00F45300"/>
    <w:rsid w:val="00F45411"/>
    <w:rsid w:val="00F457AA"/>
    <w:rsid w:val="00F458DA"/>
    <w:rsid w:val="00F45BCF"/>
    <w:rsid w:val="00F45D1F"/>
    <w:rsid w:val="00F46016"/>
    <w:rsid w:val="00F46017"/>
    <w:rsid w:val="00F462A2"/>
    <w:rsid w:val="00F462D5"/>
    <w:rsid w:val="00F4648E"/>
    <w:rsid w:val="00F4688D"/>
    <w:rsid w:val="00F468EC"/>
    <w:rsid w:val="00F4691B"/>
    <w:rsid w:val="00F47066"/>
    <w:rsid w:val="00F4711B"/>
    <w:rsid w:val="00F471FE"/>
    <w:rsid w:val="00F47247"/>
    <w:rsid w:val="00F474DC"/>
    <w:rsid w:val="00F47931"/>
    <w:rsid w:val="00F47A4C"/>
    <w:rsid w:val="00F47D0E"/>
    <w:rsid w:val="00F47E32"/>
    <w:rsid w:val="00F47E62"/>
    <w:rsid w:val="00F47F6E"/>
    <w:rsid w:val="00F50344"/>
    <w:rsid w:val="00F5074E"/>
    <w:rsid w:val="00F507DA"/>
    <w:rsid w:val="00F50960"/>
    <w:rsid w:val="00F50C04"/>
    <w:rsid w:val="00F50D0E"/>
    <w:rsid w:val="00F50DFE"/>
    <w:rsid w:val="00F50EB1"/>
    <w:rsid w:val="00F50F1E"/>
    <w:rsid w:val="00F50FA4"/>
    <w:rsid w:val="00F515E4"/>
    <w:rsid w:val="00F5183C"/>
    <w:rsid w:val="00F51876"/>
    <w:rsid w:val="00F51995"/>
    <w:rsid w:val="00F519B0"/>
    <w:rsid w:val="00F51BAD"/>
    <w:rsid w:val="00F51EA8"/>
    <w:rsid w:val="00F51F83"/>
    <w:rsid w:val="00F5213D"/>
    <w:rsid w:val="00F523B1"/>
    <w:rsid w:val="00F523FC"/>
    <w:rsid w:val="00F52463"/>
    <w:rsid w:val="00F52531"/>
    <w:rsid w:val="00F526EB"/>
    <w:rsid w:val="00F52852"/>
    <w:rsid w:val="00F528C7"/>
    <w:rsid w:val="00F52A1E"/>
    <w:rsid w:val="00F52B07"/>
    <w:rsid w:val="00F52CF0"/>
    <w:rsid w:val="00F52DA7"/>
    <w:rsid w:val="00F52F02"/>
    <w:rsid w:val="00F52FA0"/>
    <w:rsid w:val="00F53379"/>
    <w:rsid w:val="00F534B2"/>
    <w:rsid w:val="00F53624"/>
    <w:rsid w:val="00F53732"/>
    <w:rsid w:val="00F53A39"/>
    <w:rsid w:val="00F53C9E"/>
    <w:rsid w:val="00F53D5D"/>
    <w:rsid w:val="00F53D96"/>
    <w:rsid w:val="00F53EE4"/>
    <w:rsid w:val="00F5412C"/>
    <w:rsid w:val="00F541FA"/>
    <w:rsid w:val="00F542A4"/>
    <w:rsid w:val="00F543C6"/>
    <w:rsid w:val="00F544EA"/>
    <w:rsid w:val="00F546E3"/>
    <w:rsid w:val="00F54746"/>
    <w:rsid w:val="00F54B8C"/>
    <w:rsid w:val="00F54C35"/>
    <w:rsid w:val="00F54E44"/>
    <w:rsid w:val="00F55121"/>
    <w:rsid w:val="00F55274"/>
    <w:rsid w:val="00F55329"/>
    <w:rsid w:val="00F55566"/>
    <w:rsid w:val="00F55679"/>
    <w:rsid w:val="00F556BD"/>
    <w:rsid w:val="00F5588D"/>
    <w:rsid w:val="00F558FF"/>
    <w:rsid w:val="00F55915"/>
    <w:rsid w:val="00F55CA2"/>
    <w:rsid w:val="00F55CAB"/>
    <w:rsid w:val="00F55F86"/>
    <w:rsid w:val="00F55FAF"/>
    <w:rsid w:val="00F5641F"/>
    <w:rsid w:val="00F5652A"/>
    <w:rsid w:val="00F56945"/>
    <w:rsid w:val="00F56A90"/>
    <w:rsid w:val="00F56AF3"/>
    <w:rsid w:val="00F56B16"/>
    <w:rsid w:val="00F56B85"/>
    <w:rsid w:val="00F56BE8"/>
    <w:rsid w:val="00F56E47"/>
    <w:rsid w:val="00F56FC0"/>
    <w:rsid w:val="00F57147"/>
    <w:rsid w:val="00F574A9"/>
    <w:rsid w:val="00F57518"/>
    <w:rsid w:val="00F576D5"/>
    <w:rsid w:val="00F576FE"/>
    <w:rsid w:val="00F5799A"/>
    <w:rsid w:val="00F57A48"/>
    <w:rsid w:val="00F57A90"/>
    <w:rsid w:val="00F57B28"/>
    <w:rsid w:val="00F57B33"/>
    <w:rsid w:val="00F57D85"/>
    <w:rsid w:val="00F60331"/>
    <w:rsid w:val="00F6050D"/>
    <w:rsid w:val="00F6053C"/>
    <w:rsid w:val="00F60903"/>
    <w:rsid w:val="00F60968"/>
    <w:rsid w:val="00F609B6"/>
    <w:rsid w:val="00F60D44"/>
    <w:rsid w:val="00F60F8E"/>
    <w:rsid w:val="00F6105D"/>
    <w:rsid w:val="00F611FB"/>
    <w:rsid w:val="00F61222"/>
    <w:rsid w:val="00F61505"/>
    <w:rsid w:val="00F6177A"/>
    <w:rsid w:val="00F61902"/>
    <w:rsid w:val="00F6194E"/>
    <w:rsid w:val="00F61A6E"/>
    <w:rsid w:val="00F61A82"/>
    <w:rsid w:val="00F61AE8"/>
    <w:rsid w:val="00F61E1E"/>
    <w:rsid w:val="00F61E39"/>
    <w:rsid w:val="00F61ED0"/>
    <w:rsid w:val="00F6210A"/>
    <w:rsid w:val="00F62229"/>
    <w:rsid w:val="00F623E1"/>
    <w:rsid w:val="00F623EE"/>
    <w:rsid w:val="00F626CB"/>
    <w:rsid w:val="00F62758"/>
    <w:rsid w:val="00F628FF"/>
    <w:rsid w:val="00F62C1A"/>
    <w:rsid w:val="00F62C41"/>
    <w:rsid w:val="00F62C6F"/>
    <w:rsid w:val="00F62EE3"/>
    <w:rsid w:val="00F62F65"/>
    <w:rsid w:val="00F62FAB"/>
    <w:rsid w:val="00F63055"/>
    <w:rsid w:val="00F63082"/>
    <w:rsid w:val="00F6309E"/>
    <w:rsid w:val="00F630C4"/>
    <w:rsid w:val="00F631F8"/>
    <w:rsid w:val="00F63246"/>
    <w:rsid w:val="00F6348D"/>
    <w:rsid w:val="00F635AF"/>
    <w:rsid w:val="00F63610"/>
    <w:rsid w:val="00F63A3D"/>
    <w:rsid w:val="00F63A64"/>
    <w:rsid w:val="00F63B51"/>
    <w:rsid w:val="00F63BC0"/>
    <w:rsid w:val="00F63C72"/>
    <w:rsid w:val="00F64084"/>
    <w:rsid w:val="00F643F6"/>
    <w:rsid w:val="00F6481A"/>
    <w:rsid w:val="00F64A18"/>
    <w:rsid w:val="00F64A93"/>
    <w:rsid w:val="00F64AC7"/>
    <w:rsid w:val="00F64DEC"/>
    <w:rsid w:val="00F6502F"/>
    <w:rsid w:val="00F65164"/>
    <w:rsid w:val="00F652DB"/>
    <w:rsid w:val="00F656C1"/>
    <w:rsid w:val="00F65806"/>
    <w:rsid w:val="00F658E6"/>
    <w:rsid w:val="00F65983"/>
    <w:rsid w:val="00F65998"/>
    <w:rsid w:val="00F659B8"/>
    <w:rsid w:val="00F65A0D"/>
    <w:rsid w:val="00F65D63"/>
    <w:rsid w:val="00F65DAF"/>
    <w:rsid w:val="00F65F0C"/>
    <w:rsid w:val="00F65F15"/>
    <w:rsid w:val="00F65F24"/>
    <w:rsid w:val="00F65F77"/>
    <w:rsid w:val="00F66008"/>
    <w:rsid w:val="00F66187"/>
    <w:rsid w:val="00F6622A"/>
    <w:rsid w:val="00F6628D"/>
    <w:rsid w:val="00F6666A"/>
    <w:rsid w:val="00F66965"/>
    <w:rsid w:val="00F66B20"/>
    <w:rsid w:val="00F66BAC"/>
    <w:rsid w:val="00F67371"/>
    <w:rsid w:val="00F6738B"/>
    <w:rsid w:val="00F67443"/>
    <w:rsid w:val="00F6746F"/>
    <w:rsid w:val="00F6789A"/>
    <w:rsid w:val="00F678A4"/>
    <w:rsid w:val="00F678DC"/>
    <w:rsid w:val="00F67B02"/>
    <w:rsid w:val="00F67C1D"/>
    <w:rsid w:val="00F67C7F"/>
    <w:rsid w:val="00F67EA3"/>
    <w:rsid w:val="00F67FDD"/>
    <w:rsid w:val="00F70152"/>
    <w:rsid w:val="00F70240"/>
    <w:rsid w:val="00F70249"/>
    <w:rsid w:val="00F706F1"/>
    <w:rsid w:val="00F70BA2"/>
    <w:rsid w:val="00F70CD2"/>
    <w:rsid w:val="00F70D81"/>
    <w:rsid w:val="00F70DA6"/>
    <w:rsid w:val="00F70DE9"/>
    <w:rsid w:val="00F712FF"/>
    <w:rsid w:val="00F7147D"/>
    <w:rsid w:val="00F715F9"/>
    <w:rsid w:val="00F717F5"/>
    <w:rsid w:val="00F71813"/>
    <w:rsid w:val="00F7191F"/>
    <w:rsid w:val="00F719A5"/>
    <w:rsid w:val="00F71A4A"/>
    <w:rsid w:val="00F71C2C"/>
    <w:rsid w:val="00F71CA7"/>
    <w:rsid w:val="00F71DA3"/>
    <w:rsid w:val="00F72353"/>
    <w:rsid w:val="00F7250C"/>
    <w:rsid w:val="00F726BE"/>
    <w:rsid w:val="00F7272C"/>
    <w:rsid w:val="00F72735"/>
    <w:rsid w:val="00F72A94"/>
    <w:rsid w:val="00F72AC1"/>
    <w:rsid w:val="00F72C09"/>
    <w:rsid w:val="00F72D5B"/>
    <w:rsid w:val="00F72EAC"/>
    <w:rsid w:val="00F72F1C"/>
    <w:rsid w:val="00F7309E"/>
    <w:rsid w:val="00F730D2"/>
    <w:rsid w:val="00F731AD"/>
    <w:rsid w:val="00F73448"/>
    <w:rsid w:val="00F735F5"/>
    <w:rsid w:val="00F736D5"/>
    <w:rsid w:val="00F739E9"/>
    <w:rsid w:val="00F73A8B"/>
    <w:rsid w:val="00F73BE9"/>
    <w:rsid w:val="00F73DE3"/>
    <w:rsid w:val="00F74146"/>
    <w:rsid w:val="00F741E1"/>
    <w:rsid w:val="00F74290"/>
    <w:rsid w:val="00F7473A"/>
    <w:rsid w:val="00F74768"/>
    <w:rsid w:val="00F7484A"/>
    <w:rsid w:val="00F74A9F"/>
    <w:rsid w:val="00F74C1B"/>
    <w:rsid w:val="00F74C75"/>
    <w:rsid w:val="00F74D82"/>
    <w:rsid w:val="00F74DBD"/>
    <w:rsid w:val="00F751B0"/>
    <w:rsid w:val="00F75238"/>
    <w:rsid w:val="00F75243"/>
    <w:rsid w:val="00F755DC"/>
    <w:rsid w:val="00F75960"/>
    <w:rsid w:val="00F75ADC"/>
    <w:rsid w:val="00F75C0C"/>
    <w:rsid w:val="00F76150"/>
    <w:rsid w:val="00F765AE"/>
    <w:rsid w:val="00F769C3"/>
    <w:rsid w:val="00F76FA8"/>
    <w:rsid w:val="00F77174"/>
    <w:rsid w:val="00F772C3"/>
    <w:rsid w:val="00F772C6"/>
    <w:rsid w:val="00F7749D"/>
    <w:rsid w:val="00F7758E"/>
    <w:rsid w:val="00F775E6"/>
    <w:rsid w:val="00F7768B"/>
    <w:rsid w:val="00F776F3"/>
    <w:rsid w:val="00F777CF"/>
    <w:rsid w:val="00F7790B"/>
    <w:rsid w:val="00F77A79"/>
    <w:rsid w:val="00F77C83"/>
    <w:rsid w:val="00F77C8B"/>
    <w:rsid w:val="00F77D3E"/>
    <w:rsid w:val="00F77D60"/>
    <w:rsid w:val="00F77DB3"/>
    <w:rsid w:val="00F77DCC"/>
    <w:rsid w:val="00F77E0E"/>
    <w:rsid w:val="00F77F53"/>
    <w:rsid w:val="00F77FC2"/>
    <w:rsid w:val="00F800A5"/>
    <w:rsid w:val="00F801A1"/>
    <w:rsid w:val="00F80493"/>
    <w:rsid w:val="00F805F7"/>
    <w:rsid w:val="00F80782"/>
    <w:rsid w:val="00F80832"/>
    <w:rsid w:val="00F80A8F"/>
    <w:rsid w:val="00F80AA5"/>
    <w:rsid w:val="00F80AD0"/>
    <w:rsid w:val="00F80BDD"/>
    <w:rsid w:val="00F80EA0"/>
    <w:rsid w:val="00F8111D"/>
    <w:rsid w:val="00F81142"/>
    <w:rsid w:val="00F81253"/>
    <w:rsid w:val="00F813BC"/>
    <w:rsid w:val="00F816D2"/>
    <w:rsid w:val="00F81744"/>
    <w:rsid w:val="00F81829"/>
    <w:rsid w:val="00F81A3A"/>
    <w:rsid w:val="00F81B59"/>
    <w:rsid w:val="00F81B7C"/>
    <w:rsid w:val="00F81B84"/>
    <w:rsid w:val="00F81B8D"/>
    <w:rsid w:val="00F81BC8"/>
    <w:rsid w:val="00F81BCA"/>
    <w:rsid w:val="00F82022"/>
    <w:rsid w:val="00F8211D"/>
    <w:rsid w:val="00F822C3"/>
    <w:rsid w:val="00F824C9"/>
    <w:rsid w:val="00F825E4"/>
    <w:rsid w:val="00F8280D"/>
    <w:rsid w:val="00F83332"/>
    <w:rsid w:val="00F8342F"/>
    <w:rsid w:val="00F83593"/>
    <w:rsid w:val="00F83890"/>
    <w:rsid w:val="00F839BC"/>
    <w:rsid w:val="00F83C94"/>
    <w:rsid w:val="00F83DC6"/>
    <w:rsid w:val="00F83DCF"/>
    <w:rsid w:val="00F83E44"/>
    <w:rsid w:val="00F83F67"/>
    <w:rsid w:val="00F8410A"/>
    <w:rsid w:val="00F843E0"/>
    <w:rsid w:val="00F844B0"/>
    <w:rsid w:val="00F84546"/>
    <w:rsid w:val="00F848A9"/>
    <w:rsid w:val="00F84A61"/>
    <w:rsid w:val="00F84AB8"/>
    <w:rsid w:val="00F84D01"/>
    <w:rsid w:val="00F84E55"/>
    <w:rsid w:val="00F84E8F"/>
    <w:rsid w:val="00F84ED8"/>
    <w:rsid w:val="00F84F6B"/>
    <w:rsid w:val="00F85184"/>
    <w:rsid w:val="00F8533B"/>
    <w:rsid w:val="00F85769"/>
    <w:rsid w:val="00F857F6"/>
    <w:rsid w:val="00F85992"/>
    <w:rsid w:val="00F859FA"/>
    <w:rsid w:val="00F85DD4"/>
    <w:rsid w:val="00F8609D"/>
    <w:rsid w:val="00F861ED"/>
    <w:rsid w:val="00F86697"/>
    <w:rsid w:val="00F866BC"/>
    <w:rsid w:val="00F86710"/>
    <w:rsid w:val="00F86ACB"/>
    <w:rsid w:val="00F86D74"/>
    <w:rsid w:val="00F86DB4"/>
    <w:rsid w:val="00F8706A"/>
    <w:rsid w:val="00F87099"/>
    <w:rsid w:val="00F870E3"/>
    <w:rsid w:val="00F87185"/>
    <w:rsid w:val="00F8746F"/>
    <w:rsid w:val="00F87505"/>
    <w:rsid w:val="00F8788B"/>
    <w:rsid w:val="00F87979"/>
    <w:rsid w:val="00F8798B"/>
    <w:rsid w:val="00F879B6"/>
    <w:rsid w:val="00F87A84"/>
    <w:rsid w:val="00F87CA0"/>
    <w:rsid w:val="00F87D21"/>
    <w:rsid w:val="00F87FDA"/>
    <w:rsid w:val="00F90022"/>
    <w:rsid w:val="00F9002C"/>
    <w:rsid w:val="00F901B2"/>
    <w:rsid w:val="00F9032A"/>
    <w:rsid w:val="00F90405"/>
    <w:rsid w:val="00F90450"/>
    <w:rsid w:val="00F90675"/>
    <w:rsid w:val="00F906F1"/>
    <w:rsid w:val="00F90940"/>
    <w:rsid w:val="00F90996"/>
    <w:rsid w:val="00F909DF"/>
    <w:rsid w:val="00F90BBD"/>
    <w:rsid w:val="00F90D14"/>
    <w:rsid w:val="00F910A4"/>
    <w:rsid w:val="00F9111C"/>
    <w:rsid w:val="00F9135B"/>
    <w:rsid w:val="00F9148A"/>
    <w:rsid w:val="00F9150C"/>
    <w:rsid w:val="00F915CA"/>
    <w:rsid w:val="00F91862"/>
    <w:rsid w:val="00F91947"/>
    <w:rsid w:val="00F91B4D"/>
    <w:rsid w:val="00F91C29"/>
    <w:rsid w:val="00F91C5D"/>
    <w:rsid w:val="00F91C89"/>
    <w:rsid w:val="00F91F56"/>
    <w:rsid w:val="00F9208C"/>
    <w:rsid w:val="00F92294"/>
    <w:rsid w:val="00F92363"/>
    <w:rsid w:val="00F9251C"/>
    <w:rsid w:val="00F92550"/>
    <w:rsid w:val="00F925B7"/>
    <w:rsid w:val="00F925BF"/>
    <w:rsid w:val="00F92740"/>
    <w:rsid w:val="00F92964"/>
    <w:rsid w:val="00F92C0B"/>
    <w:rsid w:val="00F92CA6"/>
    <w:rsid w:val="00F92DCD"/>
    <w:rsid w:val="00F92EC5"/>
    <w:rsid w:val="00F930B4"/>
    <w:rsid w:val="00F930FF"/>
    <w:rsid w:val="00F931C5"/>
    <w:rsid w:val="00F931F5"/>
    <w:rsid w:val="00F932D3"/>
    <w:rsid w:val="00F934C6"/>
    <w:rsid w:val="00F93582"/>
    <w:rsid w:val="00F937E8"/>
    <w:rsid w:val="00F93829"/>
    <w:rsid w:val="00F94022"/>
    <w:rsid w:val="00F941C3"/>
    <w:rsid w:val="00F94955"/>
    <w:rsid w:val="00F949BD"/>
    <w:rsid w:val="00F94B61"/>
    <w:rsid w:val="00F94CDB"/>
    <w:rsid w:val="00F94D35"/>
    <w:rsid w:val="00F94D50"/>
    <w:rsid w:val="00F95026"/>
    <w:rsid w:val="00F9507C"/>
    <w:rsid w:val="00F95196"/>
    <w:rsid w:val="00F95472"/>
    <w:rsid w:val="00F95F6C"/>
    <w:rsid w:val="00F96177"/>
    <w:rsid w:val="00F963FD"/>
    <w:rsid w:val="00F967B5"/>
    <w:rsid w:val="00F96A9A"/>
    <w:rsid w:val="00F96AFA"/>
    <w:rsid w:val="00F96DBE"/>
    <w:rsid w:val="00F96DCE"/>
    <w:rsid w:val="00F96F68"/>
    <w:rsid w:val="00F970DD"/>
    <w:rsid w:val="00F971B0"/>
    <w:rsid w:val="00F971B8"/>
    <w:rsid w:val="00F97200"/>
    <w:rsid w:val="00F972C6"/>
    <w:rsid w:val="00F975CC"/>
    <w:rsid w:val="00F97604"/>
    <w:rsid w:val="00F9793A"/>
    <w:rsid w:val="00F97A55"/>
    <w:rsid w:val="00F97DAA"/>
    <w:rsid w:val="00FA00A7"/>
    <w:rsid w:val="00FA02F1"/>
    <w:rsid w:val="00FA0413"/>
    <w:rsid w:val="00FA0A5A"/>
    <w:rsid w:val="00FA0C2E"/>
    <w:rsid w:val="00FA0C75"/>
    <w:rsid w:val="00FA0DB6"/>
    <w:rsid w:val="00FA0DD8"/>
    <w:rsid w:val="00FA0EE3"/>
    <w:rsid w:val="00FA0EE6"/>
    <w:rsid w:val="00FA0F20"/>
    <w:rsid w:val="00FA0FA3"/>
    <w:rsid w:val="00FA16B4"/>
    <w:rsid w:val="00FA180A"/>
    <w:rsid w:val="00FA19B6"/>
    <w:rsid w:val="00FA1A65"/>
    <w:rsid w:val="00FA1E1F"/>
    <w:rsid w:val="00FA1EF8"/>
    <w:rsid w:val="00FA22BC"/>
    <w:rsid w:val="00FA2317"/>
    <w:rsid w:val="00FA235D"/>
    <w:rsid w:val="00FA2501"/>
    <w:rsid w:val="00FA256E"/>
    <w:rsid w:val="00FA29CF"/>
    <w:rsid w:val="00FA2BEE"/>
    <w:rsid w:val="00FA2D1D"/>
    <w:rsid w:val="00FA2DFF"/>
    <w:rsid w:val="00FA3055"/>
    <w:rsid w:val="00FA3151"/>
    <w:rsid w:val="00FA335F"/>
    <w:rsid w:val="00FA3367"/>
    <w:rsid w:val="00FA3485"/>
    <w:rsid w:val="00FA363D"/>
    <w:rsid w:val="00FA3899"/>
    <w:rsid w:val="00FA38F7"/>
    <w:rsid w:val="00FA3C64"/>
    <w:rsid w:val="00FA416A"/>
    <w:rsid w:val="00FA4330"/>
    <w:rsid w:val="00FA43DB"/>
    <w:rsid w:val="00FA44DA"/>
    <w:rsid w:val="00FA4511"/>
    <w:rsid w:val="00FA451C"/>
    <w:rsid w:val="00FA47E2"/>
    <w:rsid w:val="00FA483E"/>
    <w:rsid w:val="00FA4A47"/>
    <w:rsid w:val="00FA4F29"/>
    <w:rsid w:val="00FA5031"/>
    <w:rsid w:val="00FA54D0"/>
    <w:rsid w:val="00FA58F4"/>
    <w:rsid w:val="00FA59A1"/>
    <w:rsid w:val="00FA59D5"/>
    <w:rsid w:val="00FA5B62"/>
    <w:rsid w:val="00FA5B68"/>
    <w:rsid w:val="00FA5C6E"/>
    <w:rsid w:val="00FA5F81"/>
    <w:rsid w:val="00FA5FA9"/>
    <w:rsid w:val="00FA5FBA"/>
    <w:rsid w:val="00FA60AF"/>
    <w:rsid w:val="00FA6203"/>
    <w:rsid w:val="00FA6476"/>
    <w:rsid w:val="00FA66CC"/>
    <w:rsid w:val="00FA6706"/>
    <w:rsid w:val="00FA676D"/>
    <w:rsid w:val="00FA6772"/>
    <w:rsid w:val="00FA6975"/>
    <w:rsid w:val="00FA69DA"/>
    <w:rsid w:val="00FA6AF7"/>
    <w:rsid w:val="00FA6FD7"/>
    <w:rsid w:val="00FA7259"/>
    <w:rsid w:val="00FA7278"/>
    <w:rsid w:val="00FA781C"/>
    <w:rsid w:val="00FA7A1D"/>
    <w:rsid w:val="00FA7A4A"/>
    <w:rsid w:val="00FA7B68"/>
    <w:rsid w:val="00FA7BCF"/>
    <w:rsid w:val="00FA7D28"/>
    <w:rsid w:val="00FA7E3F"/>
    <w:rsid w:val="00FB007C"/>
    <w:rsid w:val="00FB032C"/>
    <w:rsid w:val="00FB03B5"/>
    <w:rsid w:val="00FB0559"/>
    <w:rsid w:val="00FB064D"/>
    <w:rsid w:val="00FB06B4"/>
    <w:rsid w:val="00FB0818"/>
    <w:rsid w:val="00FB08DD"/>
    <w:rsid w:val="00FB0D00"/>
    <w:rsid w:val="00FB0E4A"/>
    <w:rsid w:val="00FB0F62"/>
    <w:rsid w:val="00FB1025"/>
    <w:rsid w:val="00FB14BB"/>
    <w:rsid w:val="00FB1A06"/>
    <w:rsid w:val="00FB1A53"/>
    <w:rsid w:val="00FB1A97"/>
    <w:rsid w:val="00FB1AE5"/>
    <w:rsid w:val="00FB1B33"/>
    <w:rsid w:val="00FB1D11"/>
    <w:rsid w:val="00FB2051"/>
    <w:rsid w:val="00FB231D"/>
    <w:rsid w:val="00FB244C"/>
    <w:rsid w:val="00FB24A7"/>
    <w:rsid w:val="00FB2698"/>
    <w:rsid w:val="00FB26A4"/>
    <w:rsid w:val="00FB26D8"/>
    <w:rsid w:val="00FB2726"/>
    <w:rsid w:val="00FB27F9"/>
    <w:rsid w:val="00FB2BCC"/>
    <w:rsid w:val="00FB2C44"/>
    <w:rsid w:val="00FB2E49"/>
    <w:rsid w:val="00FB3142"/>
    <w:rsid w:val="00FB31F4"/>
    <w:rsid w:val="00FB3270"/>
    <w:rsid w:val="00FB3353"/>
    <w:rsid w:val="00FB34D6"/>
    <w:rsid w:val="00FB357C"/>
    <w:rsid w:val="00FB3C34"/>
    <w:rsid w:val="00FB3DA2"/>
    <w:rsid w:val="00FB3DCE"/>
    <w:rsid w:val="00FB3DE3"/>
    <w:rsid w:val="00FB3EB3"/>
    <w:rsid w:val="00FB3FA1"/>
    <w:rsid w:val="00FB407C"/>
    <w:rsid w:val="00FB409B"/>
    <w:rsid w:val="00FB43CC"/>
    <w:rsid w:val="00FB4657"/>
    <w:rsid w:val="00FB4690"/>
    <w:rsid w:val="00FB4B9F"/>
    <w:rsid w:val="00FB4C25"/>
    <w:rsid w:val="00FB4CE8"/>
    <w:rsid w:val="00FB4D75"/>
    <w:rsid w:val="00FB4EEC"/>
    <w:rsid w:val="00FB4EFB"/>
    <w:rsid w:val="00FB5164"/>
    <w:rsid w:val="00FB5630"/>
    <w:rsid w:val="00FB5641"/>
    <w:rsid w:val="00FB5827"/>
    <w:rsid w:val="00FB5B6C"/>
    <w:rsid w:val="00FB5C8F"/>
    <w:rsid w:val="00FB5D8B"/>
    <w:rsid w:val="00FB6275"/>
    <w:rsid w:val="00FB62CF"/>
    <w:rsid w:val="00FB62F3"/>
    <w:rsid w:val="00FB694F"/>
    <w:rsid w:val="00FB6AFB"/>
    <w:rsid w:val="00FB6DF9"/>
    <w:rsid w:val="00FB6FA2"/>
    <w:rsid w:val="00FB70AD"/>
    <w:rsid w:val="00FB71A4"/>
    <w:rsid w:val="00FB751B"/>
    <w:rsid w:val="00FB753C"/>
    <w:rsid w:val="00FB7845"/>
    <w:rsid w:val="00FB797E"/>
    <w:rsid w:val="00FB7A3B"/>
    <w:rsid w:val="00FB7C32"/>
    <w:rsid w:val="00FB7E19"/>
    <w:rsid w:val="00FC00C9"/>
    <w:rsid w:val="00FC00F1"/>
    <w:rsid w:val="00FC0257"/>
    <w:rsid w:val="00FC0465"/>
    <w:rsid w:val="00FC0A54"/>
    <w:rsid w:val="00FC0C72"/>
    <w:rsid w:val="00FC0D1B"/>
    <w:rsid w:val="00FC0D6C"/>
    <w:rsid w:val="00FC0EC6"/>
    <w:rsid w:val="00FC133D"/>
    <w:rsid w:val="00FC1389"/>
    <w:rsid w:val="00FC1689"/>
    <w:rsid w:val="00FC1758"/>
    <w:rsid w:val="00FC17C7"/>
    <w:rsid w:val="00FC1A8A"/>
    <w:rsid w:val="00FC1E35"/>
    <w:rsid w:val="00FC1E3B"/>
    <w:rsid w:val="00FC1F3C"/>
    <w:rsid w:val="00FC1FE5"/>
    <w:rsid w:val="00FC208E"/>
    <w:rsid w:val="00FC2129"/>
    <w:rsid w:val="00FC22C9"/>
    <w:rsid w:val="00FC238F"/>
    <w:rsid w:val="00FC23A3"/>
    <w:rsid w:val="00FC23AC"/>
    <w:rsid w:val="00FC2461"/>
    <w:rsid w:val="00FC247F"/>
    <w:rsid w:val="00FC24D6"/>
    <w:rsid w:val="00FC252E"/>
    <w:rsid w:val="00FC2565"/>
    <w:rsid w:val="00FC25DD"/>
    <w:rsid w:val="00FC25E5"/>
    <w:rsid w:val="00FC2711"/>
    <w:rsid w:val="00FC2902"/>
    <w:rsid w:val="00FC2922"/>
    <w:rsid w:val="00FC29F7"/>
    <w:rsid w:val="00FC2A2E"/>
    <w:rsid w:val="00FC2A3C"/>
    <w:rsid w:val="00FC2AAB"/>
    <w:rsid w:val="00FC2CDA"/>
    <w:rsid w:val="00FC2F69"/>
    <w:rsid w:val="00FC3071"/>
    <w:rsid w:val="00FC3154"/>
    <w:rsid w:val="00FC3564"/>
    <w:rsid w:val="00FC3796"/>
    <w:rsid w:val="00FC37E7"/>
    <w:rsid w:val="00FC3BFB"/>
    <w:rsid w:val="00FC3C99"/>
    <w:rsid w:val="00FC3D30"/>
    <w:rsid w:val="00FC3F78"/>
    <w:rsid w:val="00FC4014"/>
    <w:rsid w:val="00FC404C"/>
    <w:rsid w:val="00FC42E4"/>
    <w:rsid w:val="00FC4393"/>
    <w:rsid w:val="00FC44B4"/>
    <w:rsid w:val="00FC44C3"/>
    <w:rsid w:val="00FC455E"/>
    <w:rsid w:val="00FC4637"/>
    <w:rsid w:val="00FC4822"/>
    <w:rsid w:val="00FC4828"/>
    <w:rsid w:val="00FC4A2C"/>
    <w:rsid w:val="00FC4A49"/>
    <w:rsid w:val="00FC4C16"/>
    <w:rsid w:val="00FC4C1B"/>
    <w:rsid w:val="00FC4CDB"/>
    <w:rsid w:val="00FC4E8C"/>
    <w:rsid w:val="00FC4F26"/>
    <w:rsid w:val="00FC506F"/>
    <w:rsid w:val="00FC53A7"/>
    <w:rsid w:val="00FC55A6"/>
    <w:rsid w:val="00FC5732"/>
    <w:rsid w:val="00FC57FB"/>
    <w:rsid w:val="00FC582C"/>
    <w:rsid w:val="00FC5870"/>
    <w:rsid w:val="00FC5905"/>
    <w:rsid w:val="00FC5954"/>
    <w:rsid w:val="00FC5ADA"/>
    <w:rsid w:val="00FC5BD2"/>
    <w:rsid w:val="00FC5CD0"/>
    <w:rsid w:val="00FC615D"/>
    <w:rsid w:val="00FC6215"/>
    <w:rsid w:val="00FC6253"/>
    <w:rsid w:val="00FC631F"/>
    <w:rsid w:val="00FC656C"/>
    <w:rsid w:val="00FC6679"/>
    <w:rsid w:val="00FC6686"/>
    <w:rsid w:val="00FC699A"/>
    <w:rsid w:val="00FC6AD2"/>
    <w:rsid w:val="00FC6B32"/>
    <w:rsid w:val="00FC6B3E"/>
    <w:rsid w:val="00FC6C67"/>
    <w:rsid w:val="00FC6CD7"/>
    <w:rsid w:val="00FC6DD0"/>
    <w:rsid w:val="00FC6E79"/>
    <w:rsid w:val="00FC6E7E"/>
    <w:rsid w:val="00FC706F"/>
    <w:rsid w:val="00FC70F8"/>
    <w:rsid w:val="00FC74B0"/>
    <w:rsid w:val="00FC74D2"/>
    <w:rsid w:val="00FC7665"/>
    <w:rsid w:val="00FC76DD"/>
    <w:rsid w:val="00FC7A43"/>
    <w:rsid w:val="00FC7ACE"/>
    <w:rsid w:val="00FC7AF8"/>
    <w:rsid w:val="00FC7F44"/>
    <w:rsid w:val="00FD00B5"/>
    <w:rsid w:val="00FD0102"/>
    <w:rsid w:val="00FD042D"/>
    <w:rsid w:val="00FD04BA"/>
    <w:rsid w:val="00FD04F0"/>
    <w:rsid w:val="00FD06FF"/>
    <w:rsid w:val="00FD0914"/>
    <w:rsid w:val="00FD0A3A"/>
    <w:rsid w:val="00FD0CA9"/>
    <w:rsid w:val="00FD0DCA"/>
    <w:rsid w:val="00FD0EC3"/>
    <w:rsid w:val="00FD10AC"/>
    <w:rsid w:val="00FD10BC"/>
    <w:rsid w:val="00FD10FC"/>
    <w:rsid w:val="00FD13B7"/>
    <w:rsid w:val="00FD14AA"/>
    <w:rsid w:val="00FD158F"/>
    <w:rsid w:val="00FD15BD"/>
    <w:rsid w:val="00FD1A06"/>
    <w:rsid w:val="00FD1C72"/>
    <w:rsid w:val="00FD1D65"/>
    <w:rsid w:val="00FD1E29"/>
    <w:rsid w:val="00FD1E2F"/>
    <w:rsid w:val="00FD20C6"/>
    <w:rsid w:val="00FD22F7"/>
    <w:rsid w:val="00FD2624"/>
    <w:rsid w:val="00FD293B"/>
    <w:rsid w:val="00FD2A6E"/>
    <w:rsid w:val="00FD2A81"/>
    <w:rsid w:val="00FD2D93"/>
    <w:rsid w:val="00FD3569"/>
    <w:rsid w:val="00FD35F8"/>
    <w:rsid w:val="00FD3667"/>
    <w:rsid w:val="00FD36E6"/>
    <w:rsid w:val="00FD3C42"/>
    <w:rsid w:val="00FD3C51"/>
    <w:rsid w:val="00FD3C8C"/>
    <w:rsid w:val="00FD3F8E"/>
    <w:rsid w:val="00FD4032"/>
    <w:rsid w:val="00FD418F"/>
    <w:rsid w:val="00FD43E3"/>
    <w:rsid w:val="00FD43E6"/>
    <w:rsid w:val="00FD4437"/>
    <w:rsid w:val="00FD44CF"/>
    <w:rsid w:val="00FD4FA4"/>
    <w:rsid w:val="00FD4FF2"/>
    <w:rsid w:val="00FD5669"/>
    <w:rsid w:val="00FD56E0"/>
    <w:rsid w:val="00FD5960"/>
    <w:rsid w:val="00FD5967"/>
    <w:rsid w:val="00FD5A89"/>
    <w:rsid w:val="00FD5AB1"/>
    <w:rsid w:val="00FD5CCE"/>
    <w:rsid w:val="00FD5DE1"/>
    <w:rsid w:val="00FD5F56"/>
    <w:rsid w:val="00FD5F6F"/>
    <w:rsid w:val="00FD6034"/>
    <w:rsid w:val="00FD6182"/>
    <w:rsid w:val="00FD61E0"/>
    <w:rsid w:val="00FD658C"/>
    <w:rsid w:val="00FD65A5"/>
    <w:rsid w:val="00FD6694"/>
    <w:rsid w:val="00FD66D3"/>
    <w:rsid w:val="00FD687B"/>
    <w:rsid w:val="00FD695D"/>
    <w:rsid w:val="00FD69DC"/>
    <w:rsid w:val="00FD6A0B"/>
    <w:rsid w:val="00FD6A0C"/>
    <w:rsid w:val="00FD6CB1"/>
    <w:rsid w:val="00FD6CD7"/>
    <w:rsid w:val="00FD6E42"/>
    <w:rsid w:val="00FD718D"/>
    <w:rsid w:val="00FD721A"/>
    <w:rsid w:val="00FD72B7"/>
    <w:rsid w:val="00FD7334"/>
    <w:rsid w:val="00FD75FF"/>
    <w:rsid w:val="00FD7863"/>
    <w:rsid w:val="00FD7CE6"/>
    <w:rsid w:val="00FE02A2"/>
    <w:rsid w:val="00FE0B9B"/>
    <w:rsid w:val="00FE0E42"/>
    <w:rsid w:val="00FE0EBF"/>
    <w:rsid w:val="00FE0ECA"/>
    <w:rsid w:val="00FE0F1F"/>
    <w:rsid w:val="00FE10BC"/>
    <w:rsid w:val="00FE147C"/>
    <w:rsid w:val="00FE1532"/>
    <w:rsid w:val="00FE1584"/>
    <w:rsid w:val="00FE161D"/>
    <w:rsid w:val="00FE185B"/>
    <w:rsid w:val="00FE1862"/>
    <w:rsid w:val="00FE1A47"/>
    <w:rsid w:val="00FE1B38"/>
    <w:rsid w:val="00FE1C44"/>
    <w:rsid w:val="00FE1C6E"/>
    <w:rsid w:val="00FE21F0"/>
    <w:rsid w:val="00FE22F4"/>
    <w:rsid w:val="00FE233A"/>
    <w:rsid w:val="00FE25AB"/>
    <w:rsid w:val="00FE25AC"/>
    <w:rsid w:val="00FE2A2C"/>
    <w:rsid w:val="00FE2E1E"/>
    <w:rsid w:val="00FE2F03"/>
    <w:rsid w:val="00FE2F97"/>
    <w:rsid w:val="00FE2FCC"/>
    <w:rsid w:val="00FE339B"/>
    <w:rsid w:val="00FE3633"/>
    <w:rsid w:val="00FE3745"/>
    <w:rsid w:val="00FE37D9"/>
    <w:rsid w:val="00FE3854"/>
    <w:rsid w:val="00FE38A8"/>
    <w:rsid w:val="00FE39A7"/>
    <w:rsid w:val="00FE3DEE"/>
    <w:rsid w:val="00FE3EC3"/>
    <w:rsid w:val="00FE4049"/>
    <w:rsid w:val="00FE40F9"/>
    <w:rsid w:val="00FE4139"/>
    <w:rsid w:val="00FE4251"/>
    <w:rsid w:val="00FE44B6"/>
    <w:rsid w:val="00FE44BB"/>
    <w:rsid w:val="00FE4733"/>
    <w:rsid w:val="00FE4AB2"/>
    <w:rsid w:val="00FE4E6C"/>
    <w:rsid w:val="00FE4F4D"/>
    <w:rsid w:val="00FE4F8D"/>
    <w:rsid w:val="00FE4FF4"/>
    <w:rsid w:val="00FE5058"/>
    <w:rsid w:val="00FE510E"/>
    <w:rsid w:val="00FE517E"/>
    <w:rsid w:val="00FE53C7"/>
    <w:rsid w:val="00FE54C6"/>
    <w:rsid w:val="00FE5875"/>
    <w:rsid w:val="00FE5940"/>
    <w:rsid w:val="00FE5B1B"/>
    <w:rsid w:val="00FE5C71"/>
    <w:rsid w:val="00FE6102"/>
    <w:rsid w:val="00FE62EE"/>
    <w:rsid w:val="00FE6598"/>
    <w:rsid w:val="00FE65C9"/>
    <w:rsid w:val="00FE66D2"/>
    <w:rsid w:val="00FE6703"/>
    <w:rsid w:val="00FE6799"/>
    <w:rsid w:val="00FE6825"/>
    <w:rsid w:val="00FE68C4"/>
    <w:rsid w:val="00FE6ADA"/>
    <w:rsid w:val="00FE6C6C"/>
    <w:rsid w:val="00FE6CCA"/>
    <w:rsid w:val="00FE6D06"/>
    <w:rsid w:val="00FE6DA2"/>
    <w:rsid w:val="00FE6E17"/>
    <w:rsid w:val="00FE700D"/>
    <w:rsid w:val="00FE7129"/>
    <w:rsid w:val="00FE7288"/>
    <w:rsid w:val="00FE72CC"/>
    <w:rsid w:val="00FE7562"/>
    <w:rsid w:val="00FE7777"/>
    <w:rsid w:val="00FE7815"/>
    <w:rsid w:val="00FE7AF3"/>
    <w:rsid w:val="00FE7F20"/>
    <w:rsid w:val="00FF001E"/>
    <w:rsid w:val="00FF01D3"/>
    <w:rsid w:val="00FF0246"/>
    <w:rsid w:val="00FF0294"/>
    <w:rsid w:val="00FF049F"/>
    <w:rsid w:val="00FF096D"/>
    <w:rsid w:val="00FF09ED"/>
    <w:rsid w:val="00FF0A74"/>
    <w:rsid w:val="00FF0BC7"/>
    <w:rsid w:val="00FF0F8A"/>
    <w:rsid w:val="00FF10DC"/>
    <w:rsid w:val="00FF115E"/>
    <w:rsid w:val="00FF120A"/>
    <w:rsid w:val="00FF120B"/>
    <w:rsid w:val="00FF1277"/>
    <w:rsid w:val="00FF13D0"/>
    <w:rsid w:val="00FF1457"/>
    <w:rsid w:val="00FF1581"/>
    <w:rsid w:val="00FF17DF"/>
    <w:rsid w:val="00FF1850"/>
    <w:rsid w:val="00FF18FE"/>
    <w:rsid w:val="00FF19CF"/>
    <w:rsid w:val="00FF1D7C"/>
    <w:rsid w:val="00FF1F98"/>
    <w:rsid w:val="00FF1FFF"/>
    <w:rsid w:val="00FF20E7"/>
    <w:rsid w:val="00FF21EA"/>
    <w:rsid w:val="00FF256A"/>
    <w:rsid w:val="00FF2A2E"/>
    <w:rsid w:val="00FF2ADE"/>
    <w:rsid w:val="00FF2D2F"/>
    <w:rsid w:val="00FF2D87"/>
    <w:rsid w:val="00FF3143"/>
    <w:rsid w:val="00FF3454"/>
    <w:rsid w:val="00FF359D"/>
    <w:rsid w:val="00FF360C"/>
    <w:rsid w:val="00FF3616"/>
    <w:rsid w:val="00FF3ADF"/>
    <w:rsid w:val="00FF3B47"/>
    <w:rsid w:val="00FF3DF8"/>
    <w:rsid w:val="00FF3F4F"/>
    <w:rsid w:val="00FF3FC5"/>
    <w:rsid w:val="00FF4064"/>
    <w:rsid w:val="00FF406D"/>
    <w:rsid w:val="00FF4110"/>
    <w:rsid w:val="00FF414D"/>
    <w:rsid w:val="00FF42AE"/>
    <w:rsid w:val="00FF4623"/>
    <w:rsid w:val="00FF47F5"/>
    <w:rsid w:val="00FF4967"/>
    <w:rsid w:val="00FF49C2"/>
    <w:rsid w:val="00FF4DCB"/>
    <w:rsid w:val="00FF4F52"/>
    <w:rsid w:val="00FF4FAE"/>
    <w:rsid w:val="00FF523C"/>
    <w:rsid w:val="00FF52D5"/>
    <w:rsid w:val="00FF5402"/>
    <w:rsid w:val="00FF5504"/>
    <w:rsid w:val="00FF55AB"/>
    <w:rsid w:val="00FF5670"/>
    <w:rsid w:val="00FF5754"/>
    <w:rsid w:val="00FF57D1"/>
    <w:rsid w:val="00FF595B"/>
    <w:rsid w:val="00FF5983"/>
    <w:rsid w:val="00FF5B54"/>
    <w:rsid w:val="00FF5BD3"/>
    <w:rsid w:val="00FF5CE1"/>
    <w:rsid w:val="00FF5D03"/>
    <w:rsid w:val="00FF5D3E"/>
    <w:rsid w:val="00FF5DC3"/>
    <w:rsid w:val="00FF5F3D"/>
    <w:rsid w:val="00FF6287"/>
    <w:rsid w:val="00FF6669"/>
    <w:rsid w:val="00FF677C"/>
    <w:rsid w:val="00FF6885"/>
    <w:rsid w:val="00FF6A82"/>
    <w:rsid w:val="00FF6B1E"/>
    <w:rsid w:val="00FF6E81"/>
    <w:rsid w:val="00FF7100"/>
    <w:rsid w:val="00FF71A6"/>
    <w:rsid w:val="00FF751B"/>
    <w:rsid w:val="00FF7951"/>
    <w:rsid w:val="00FF79C9"/>
    <w:rsid w:val="00FF7BE2"/>
    <w:rsid w:val="00FF7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position-horizontal-relative:margin;mso-position-vertical-relative:margin" fill="f" fillcolor="white" stroke="f">
      <v:fill color="white" on="f"/>
      <v:stroke on="f"/>
    </o:shapedefaults>
    <o:shapelayout v:ext="edit">
      <o:idmap v:ext="edit" data="1"/>
    </o:shapelayout>
  </w:shapeDefaults>
  <w:decimalSymbol w:val=","/>
  <w:listSeparator w:val=";"/>
  <w15:docId w15:val="{48056683-F858-4F7A-B12C-64282D50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C8"/>
    <w:pPr>
      <w:ind w:firstLine="709"/>
      <w:jc w:val="both"/>
    </w:pPr>
    <w:rPr>
      <w:rFonts w:cs="Calibri"/>
      <w:color w:val="00B0F0"/>
      <w:sz w:val="24"/>
      <w:szCs w:val="24"/>
      <w:lang w:eastAsia="en-US"/>
    </w:rPr>
  </w:style>
  <w:style w:type="paragraph" w:styleId="1">
    <w:name w:val="heading 1"/>
    <w:basedOn w:val="a"/>
    <w:next w:val="a"/>
    <w:link w:val="10"/>
    <w:uiPriority w:val="99"/>
    <w:qFormat/>
    <w:rsid w:val="00F85992"/>
    <w:pPr>
      <w:keepNext/>
      <w:spacing w:before="240" w:after="60"/>
      <w:ind w:firstLine="0"/>
      <w:jc w:val="left"/>
      <w:outlineLvl w:val="0"/>
    </w:pPr>
    <w:rPr>
      <w:rFonts w:ascii="Arial" w:hAnsi="Arial" w:cs="Times New Roman"/>
      <w:b/>
      <w:bCs/>
      <w:color w:val="auto"/>
      <w:kern w:val="32"/>
      <w:sz w:val="32"/>
      <w:szCs w:val="32"/>
    </w:rPr>
  </w:style>
  <w:style w:type="paragraph" w:styleId="2">
    <w:name w:val="heading 2"/>
    <w:basedOn w:val="a"/>
    <w:next w:val="a"/>
    <w:link w:val="20"/>
    <w:qFormat/>
    <w:rsid w:val="007F310A"/>
    <w:pPr>
      <w:keepNext/>
      <w:ind w:firstLine="0"/>
      <w:jc w:val="center"/>
      <w:outlineLvl w:val="1"/>
    </w:pPr>
    <w:rPr>
      <w:rFonts w:cs="Times New Roman"/>
      <w:b/>
      <w:bCs/>
      <w:color w:val="auto"/>
      <w:sz w:val="28"/>
      <w:szCs w:val="28"/>
    </w:rPr>
  </w:style>
  <w:style w:type="paragraph" w:styleId="3">
    <w:name w:val="heading 3"/>
    <w:basedOn w:val="a"/>
    <w:next w:val="a"/>
    <w:link w:val="30"/>
    <w:uiPriority w:val="99"/>
    <w:qFormat/>
    <w:rsid w:val="00146845"/>
    <w:pPr>
      <w:keepNext/>
      <w:ind w:firstLine="0"/>
      <w:jc w:val="center"/>
      <w:outlineLvl w:val="2"/>
    </w:pPr>
    <w:rPr>
      <w:rFonts w:cs="Times New Roman"/>
      <w:b/>
      <w:bCs/>
      <w:color w:val="auto"/>
      <w:sz w:val="32"/>
      <w:szCs w:val="32"/>
    </w:rPr>
  </w:style>
  <w:style w:type="paragraph" w:styleId="5">
    <w:name w:val="heading 5"/>
    <w:basedOn w:val="a"/>
    <w:next w:val="a"/>
    <w:link w:val="50"/>
    <w:uiPriority w:val="99"/>
    <w:qFormat/>
    <w:rsid w:val="00F85992"/>
    <w:pPr>
      <w:keepNext/>
      <w:ind w:firstLine="0"/>
      <w:jc w:val="right"/>
      <w:outlineLvl w:val="4"/>
    </w:pPr>
    <w:rPr>
      <w:rFonts w:cs="Times New Roman"/>
      <w:b/>
      <w:bCs/>
      <w:color w:val="auto"/>
      <w:spacing w:val="20"/>
      <w:sz w:val="32"/>
      <w:szCs w:val="32"/>
      <w:u w:val="single"/>
    </w:rPr>
  </w:style>
  <w:style w:type="paragraph" w:styleId="6">
    <w:name w:val="heading 6"/>
    <w:basedOn w:val="a"/>
    <w:next w:val="a"/>
    <w:link w:val="60"/>
    <w:uiPriority w:val="99"/>
    <w:qFormat/>
    <w:rsid w:val="00F85992"/>
    <w:pPr>
      <w:spacing w:before="240" w:after="60"/>
      <w:ind w:firstLine="0"/>
      <w:jc w:val="left"/>
      <w:outlineLvl w:val="5"/>
    </w:pPr>
    <w:rPr>
      <w:rFonts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5992"/>
    <w:rPr>
      <w:rFonts w:ascii="Arial" w:hAnsi="Arial" w:cs="Arial"/>
      <w:b/>
      <w:bCs/>
      <w:kern w:val="32"/>
      <w:sz w:val="32"/>
      <w:szCs w:val="32"/>
    </w:rPr>
  </w:style>
  <w:style w:type="character" w:customStyle="1" w:styleId="20">
    <w:name w:val="Заголовок 2 Знак"/>
    <w:link w:val="2"/>
    <w:locked/>
    <w:rsid w:val="007F310A"/>
    <w:rPr>
      <w:b/>
      <w:bCs/>
      <w:sz w:val="28"/>
      <w:szCs w:val="28"/>
    </w:rPr>
  </w:style>
  <w:style w:type="character" w:customStyle="1" w:styleId="30">
    <w:name w:val="Заголовок 3 Знак"/>
    <w:link w:val="3"/>
    <w:uiPriority w:val="99"/>
    <w:locked/>
    <w:rsid w:val="00146845"/>
    <w:rPr>
      <w:b/>
      <w:bCs/>
      <w:sz w:val="32"/>
      <w:szCs w:val="32"/>
    </w:rPr>
  </w:style>
  <w:style w:type="character" w:customStyle="1" w:styleId="50">
    <w:name w:val="Заголовок 5 Знак"/>
    <w:link w:val="5"/>
    <w:uiPriority w:val="99"/>
    <w:locked/>
    <w:rsid w:val="00F85992"/>
    <w:rPr>
      <w:rFonts w:ascii="Times New Roman" w:hAnsi="Times New Roman" w:cs="Times New Roman"/>
      <w:b/>
      <w:bCs/>
      <w:spacing w:val="20"/>
      <w:sz w:val="32"/>
      <w:szCs w:val="32"/>
      <w:u w:val="single"/>
    </w:rPr>
  </w:style>
  <w:style w:type="character" w:customStyle="1" w:styleId="60">
    <w:name w:val="Заголовок 6 Знак"/>
    <w:link w:val="6"/>
    <w:uiPriority w:val="99"/>
    <w:locked/>
    <w:rsid w:val="00F85992"/>
    <w:rPr>
      <w:rFonts w:ascii="Times New Roman" w:hAnsi="Times New Roman" w:cs="Times New Roman"/>
      <w:b/>
      <w:bCs/>
      <w:sz w:val="22"/>
      <w:szCs w:val="22"/>
    </w:rPr>
  </w:style>
  <w:style w:type="paragraph" w:styleId="a3">
    <w:name w:val="Body Text"/>
    <w:basedOn w:val="a"/>
    <w:link w:val="a4"/>
    <w:uiPriority w:val="99"/>
    <w:rsid w:val="00563A97"/>
    <w:pPr>
      <w:ind w:firstLine="0"/>
    </w:pPr>
    <w:rPr>
      <w:rFonts w:cs="Times New Roman"/>
      <w:color w:val="auto"/>
    </w:rPr>
  </w:style>
  <w:style w:type="character" w:customStyle="1" w:styleId="a4">
    <w:name w:val="Основной текст Знак"/>
    <w:link w:val="a3"/>
    <w:uiPriority w:val="99"/>
    <w:locked/>
    <w:rsid w:val="00563A97"/>
    <w:rPr>
      <w:rFonts w:ascii="Times New Roman" w:hAnsi="Times New Roman" w:cs="Times New Roman"/>
      <w:sz w:val="24"/>
      <w:szCs w:val="24"/>
    </w:rPr>
  </w:style>
  <w:style w:type="paragraph" w:styleId="a5">
    <w:name w:val="Body Text Indent"/>
    <w:basedOn w:val="a"/>
    <w:link w:val="a6"/>
    <w:uiPriority w:val="99"/>
    <w:rsid w:val="00563A97"/>
    <w:pPr>
      <w:spacing w:after="120"/>
      <w:ind w:left="283" w:firstLine="0"/>
      <w:jc w:val="left"/>
    </w:pPr>
    <w:rPr>
      <w:rFonts w:cs="Times New Roman"/>
      <w:color w:val="auto"/>
      <w:sz w:val="20"/>
      <w:szCs w:val="20"/>
    </w:rPr>
  </w:style>
  <w:style w:type="character" w:customStyle="1" w:styleId="a6">
    <w:name w:val="Основной текст с отступом Знак"/>
    <w:link w:val="a5"/>
    <w:uiPriority w:val="99"/>
    <w:locked/>
    <w:rsid w:val="00563A97"/>
    <w:rPr>
      <w:rFonts w:ascii="Times New Roman" w:hAnsi="Times New Roman" w:cs="Times New Roman"/>
    </w:rPr>
  </w:style>
  <w:style w:type="paragraph" w:customStyle="1" w:styleId="Heading">
    <w:name w:val="Heading"/>
    <w:rsid w:val="002D0A47"/>
    <w:pPr>
      <w:widowControl w:val="0"/>
      <w:autoSpaceDE w:val="0"/>
      <w:autoSpaceDN w:val="0"/>
      <w:adjustRightInd w:val="0"/>
      <w:ind w:firstLine="709"/>
      <w:jc w:val="both"/>
    </w:pPr>
    <w:rPr>
      <w:rFonts w:ascii="Arial" w:eastAsia="Times New Roman" w:hAnsi="Arial" w:cs="Arial"/>
      <w:b/>
      <w:bCs/>
      <w:sz w:val="22"/>
      <w:szCs w:val="22"/>
    </w:rPr>
  </w:style>
  <w:style w:type="paragraph" w:customStyle="1" w:styleId="11">
    <w:name w:val="Абзац списка1"/>
    <w:basedOn w:val="a"/>
    <w:qFormat/>
    <w:rsid w:val="00484B11"/>
    <w:pPr>
      <w:spacing w:after="200" w:line="276" w:lineRule="auto"/>
      <w:ind w:left="720" w:firstLine="0"/>
      <w:jc w:val="left"/>
    </w:pPr>
    <w:rPr>
      <w:rFonts w:cs="Times New Roman"/>
    </w:rPr>
  </w:style>
  <w:style w:type="paragraph" w:customStyle="1" w:styleId="12">
    <w:name w:val="1 Знак"/>
    <w:basedOn w:val="a"/>
    <w:rsid w:val="00F85992"/>
    <w:pPr>
      <w:spacing w:before="100" w:beforeAutospacing="1" w:after="100" w:afterAutospacing="1"/>
      <w:ind w:firstLine="0"/>
      <w:jc w:val="left"/>
    </w:pPr>
    <w:rPr>
      <w:rFonts w:ascii="Tahoma" w:eastAsia="Times New Roman" w:hAnsi="Tahoma" w:cs="Tahoma"/>
      <w:sz w:val="20"/>
      <w:szCs w:val="20"/>
      <w:lang w:val="en-US"/>
    </w:rPr>
  </w:style>
  <w:style w:type="paragraph" w:styleId="a7">
    <w:name w:val="Normal (Web)"/>
    <w:basedOn w:val="a"/>
    <w:uiPriority w:val="99"/>
    <w:rsid w:val="00F85992"/>
    <w:pPr>
      <w:spacing w:before="20" w:after="20"/>
      <w:ind w:firstLine="0"/>
      <w:jc w:val="left"/>
    </w:pPr>
    <w:rPr>
      <w:rFonts w:ascii="Arial" w:eastAsia="Times New Roman" w:hAnsi="Arial" w:cs="Arial"/>
      <w:color w:val="332E2D"/>
      <w:spacing w:val="2"/>
      <w:lang w:eastAsia="ru-RU"/>
    </w:rPr>
  </w:style>
  <w:style w:type="character" w:customStyle="1" w:styleId="13">
    <w:name w:val="Основной текст Знак1"/>
    <w:basedOn w:val="a0"/>
    <w:rsid w:val="00F85992"/>
  </w:style>
  <w:style w:type="table" w:styleId="a8">
    <w:name w:val="Table Grid"/>
    <w:basedOn w:val="a1"/>
    <w:uiPriority w:val="39"/>
    <w:rsid w:val="00F859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85992"/>
    <w:pPr>
      <w:widowControl w:val="0"/>
      <w:autoSpaceDE w:val="0"/>
      <w:autoSpaceDN w:val="0"/>
      <w:adjustRightInd w:val="0"/>
      <w:ind w:firstLine="709"/>
      <w:jc w:val="both"/>
    </w:pPr>
    <w:rPr>
      <w:rFonts w:ascii="Arial" w:eastAsia="Times New Roman" w:hAnsi="Arial" w:cs="Arial"/>
      <w:b/>
      <w:bCs/>
      <w:sz w:val="24"/>
      <w:szCs w:val="24"/>
    </w:rPr>
  </w:style>
  <w:style w:type="paragraph" w:customStyle="1" w:styleId="ConsPlusNormal">
    <w:name w:val="ConsPlusNormal"/>
    <w:rsid w:val="00F85992"/>
    <w:pPr>
      <w:widowControl w:val="0"/>
      <w:autoSpaceDE w:val="0"/>
      <w:autoSpaceDN w:val="0"/>
      <w:adjustRightInd w:val="0"/>
      <w:ind w:firstLine="720"/>
      <w:jc w:val="both"/>
    </w:pPr>
    <w:rPr>
      <w:rFonts w:ascii="Arial" w:eastAsia="Times New Roman" w:hAnsi="Arial" w:cs="Arial"/>
      <w:sz w:val="24"/>
      <w:szCs w:val="24"/>
    </w:rPr>
  </w:style>
  <w:style w:type="paragraph" w:customStyle="1" w:styleId="ConsPlusNonformat">
    <w:name w:val="ConsPlusNonformat"/>
    <w:uiPriority w:val="99"/>
    <w:rsid w:val="00F85992"/>
    <w:pPr>
      <w:widowControl w:val="0"/>
      <w:autoSpaceDE w:val="0"/>
      <w:autoSpaceDN w:val="0"/>
      <w:adjustRightInd w:val="0"/>
      <w:ind w:firstLine="709"/>
      <w:jc w:val="both"/>
    </w:pPr>
    <w:rPr>
      <w:rFonts w:ascii="Courier New" w:eastAsia="Times New Roman" w:hAnsi="Courier New" w:cs="Courier New"/>
      <w:sz w:val="24"/>
      <w:szCs w:val="24"/>
    </w:rPr>
  </w:style>
  <w:style w:type="paragraph" w:styleId="21">
    <w:name w:val="Body Text Indent 2"/>
    <w:basedOn w:val="a"/>
    <w:link w:val="22"/>
    <w:rsid w:val="00F85992"/>
    <w:pPr>
      <w:ind w:firstLine="708"/>
    </w:pPr>
    <w:rPr>
      <w:rFonts w:cs="Times New Roman"/>
      <w:color w:val="auto"/>
    </w:rPr>
  </w:style>
  <w:style w:type="character" w:customStyle="1" w:styleId="22">
    <w:name w:val="Основной текст с отступом 2 Знак"/>
    <w:link w:val="21"/>
    <w:locked/>
    <w:rsid w:val="00F85992"/>
    <w:rPr>
      <w:rFonts w:ascii="Times New Roman" w:hAnsi="Times New Roman" w:cs="Times New Roman"/>
      <w:sz w:val="24"/>
      <w:szCs w:val="24"/>
    </w:rPr>
  </w:style>
  <w:style w:type="paragraph" w:customStyle="1" w:styleId="210">
    <w:name w:val="Основной текст 21"/>
    <w:basedOn w:val="a"/>
    <w:rsid w:val="00F85992"/>
    <w:pPr>
      <w:ind w:firstLine="720"/>
    </w:pPr>
    <w:rPr>
      <w:rFonts w:eastAsia="Times New Roman" w:cs="Times New Roman"/>
      <w:lang w:eastAsia="ru-RU"/>
    </w:rPr>
  </w:style>
  <w:style w:type="paragraph" w:styleId="23">
    <w:name w:val="Body Text 2"/>
    <w:basedOn w:val="a"/>
    <w:link w:val="24"/>
    <w:rsid w:val="00F85992"/>
    <w:pPr>
      <w:ind w:firstLine="0"/>
    </w:pPr>
    <w:rPr>
      <w:rFonts w:cs="Times New Roman"/>
      <w:color w:val="auto"/>
    </w:rPr>
  </w:style>
  <w:style w:type="character" w:customStyle="1" w:styleId="24">
    <w:name w:val="Основной текст 2 Знак"/>
    <w:link w:val="23"/>
    <w:locked/>
    <w:rsid w:val="00F85992"/>
    <w:rPr>
      <w:rFonts w:ascii="Times New Roman" w:hAnsi="Times New Roman" w:cs="Times New Roman"/>
      <w:sz w:val="24"/>
      <w:szCs w:val="24"/>
    </w:rPr>
  </w:style>
  <w:style w:type="paragraph" w:styleId="31">
    <w:name w:val="Body Text Indent 3"/>
    <w:basedOn w:val="a"/>
    <w:link w:val="32"/>
    <w:uiPriority w:val="99"/>
    <w:rsid w:val="00F85992"/>
    <w:rPr>
      <w:rFonts w:cs="Times New Roman"/>
      <w:b/>
      <w:bCs/>
      <w:color w:val="auto"/>
      <w:sz w:val="28"/>
      <w:szCs w:val="28"/>
    </w:rPr>
  </w:style>
  <w:style w:type="character" w:customStyle="1" w:styleId="32">
    <w:name w:val="Основной текст с отступом 3 Знак"/>
    <w:link w:val="31"/>
    <w:uiPriority w:val="99"/>
    <w:locked/>
    <w:rsid w:val="00F85992"/>
    <w:rPr>
      <w:rFonts w:ascii="Times New Roman" w:hAnsi="Times New Roman" w:cs="Times New Roman"/>
      <w:b/>
      <w:bCs/>
      <w:sz w:val="28"/>
      <w:szCs w:val="28"/>
    </w:rPr>
  </w:style>
  <w:style w:type="paragraph" w:styleId="a9">
    <w:name w:val="header"/>
    <w:basedOn w:val="a"/>
    <w:link w:val="aa"/>
    <w:uiPriority w:val="99"/>
    <w:rsid w:val="00F85992"/>
    <w:pPr>
      <w:tabs>
        <w:tab w:val="center" w:pos="4677"/>
        <w:tab w:val="right" w:pos="9355"/>
      </w:tabs>
      <w:ind w:firstLine="0"/>
      <w:jc w:val="left"/>
    </w:pPr>
    <w:rPr>
      <w:rFonts w:cs="Times New Roman"/>
      <w:color w:val="auto"/>
      <w:sz w:val="20"/>
      <w:szCs w:val="20"/>
    </w:rPr>
  </w:style>
  <w:style w:type="character" w:customStyle="1" w:styleId="aa">
    <w:name w:val="Верхний колонтитул Знак"/>
    <w:link w:val="a9"/>
    <w:uiPriority w:val="99"/>
    <w:locked/>
    <w:rsid w:val="00F85992"/>
    <w:rPr>
      <w:rFonts w:ascii="Times New Roman" w:hAnsi="Times New Roman" w:cs="Times New Roman"/>
    </w:rPr>
  </w:style>
  <w:style w:type="character" w:styleId="ab">
    <w:name w:val="page number"/>
    <w:basedOn w:val="a0"/>
    <w:rsid w:val="00F85992"/>
  </w:style>
  <w:style w:type="paragraph" w:styleId="ac">
    <w:name w:val="footer"/>
    <w:basedOn w:val="a"/>
    <w:link w:val="ad"/>
    <w:uiPriority w:val="99"/>
    <w:rsid w:val="00F85992"/>
    <w:pPr>
      <w:tabs>
        <w:tab w:val="center" w:pos="4677"/>
        <w:tab w:val="right" w:pos="9355"/>
      </w:tabs>
      <w:ind w:firstLine="0"/>
      <w:jc w:val="left"/>
    </w:pPr>
    <w:rPr>
      <w:rFonts w:cs="Times New Roman"/>
      <w:color w:val="auto"/>
      <w:sz w:val="20"/>
      <w:szCs w:val="20"/>
    </w:rPr>
  </w:style>
  <w:style w:type="character" w:customStyle="1" w:styleId="ad">
    <w:name w:val="Нижний колонтитул Знак"/>
    <w:link w:val="ac"/>
    <w:uiPriority w:val="99"/>
    <w:locked/>
    <w:rsid w:val="00F85992"/>
    <w:rPr>
      <w:rFonts w:ascii="Times New Roman" w:hAnsi="Times New Roman" w:cs="Times New Roman"/>
    </w:rPr>
  </w:style>
  <w:style w:type="paragraph" w:styleId="ae">
    <w:name w:val="Plain Text"/>
    <w:basedOn w:val="a"/>
    <w:link w:val="af"/>
    <w:uiPriority w:val="99"/>
    <w:rsid w:val="00F85992"/>
    <w:pPr>
      <w:ind w:firstLine="0"/>
      <w:jc w:val="left"/>
    </w:pPr>
    <w:rPr>
      <w:rFonts w:ascii="Courier New" w:hAnsi="Courier New" w:cs="Times New Roman"/>
      <w:color w:val="auto"/>
      <w:sz w:val="20"/>
      <w:szCs w:val="20"/>
    </w:rPr>
  </w:style>
  <w:style w:type="character" w:customStyle="1" w:styleId="af">
    <w:name w:val="Текст Знак"/>
    <w:link w:val="ae"/>
    <w:uiPriority w:val="99"/>
    <w:locked/>
    <w:rsid w:val="00F85992"/>
    <w:rPr>
      <w:rFonts w:ascii="Courier New" w:hAnsi="Courier New" w:cs="Courier New"/>
    </w:rPr>
  </w:style>
  <w:style w:type="paragraph" w:styleId="af0">
    <w:name w:val="Body Text First Indent"/>
    <w:basedOn w:val="a3"/>
    <w:link w:val="af1"/>
    <w:uiPriority w:val="99"/>
    <w:rsid w:val="00F85992"/>
    <w:pPr>
      <w:spacing w:after="120"/>
      <w:ind w:firstLine="210"/>
      <w:jc w:val="left"/>
    </w:pPr>
    <w:rPr>
      <w:sz w:val="20"/>
      <w:szCs w:val="20"/>
    </w:rPr>
  </w:style>
  <w:style w:type="character" w:customStyle="1" w:styleId="af1">
    <w:name w:val="Красная строка Знак"/>
    <w:basedOn w:val="a4"/>
    <w:link w:val="af0"/>
    <w:uiPriority w:val="99"/>
    <w:locked/>
    <w:rsid w:val="00F85992"/>
    <w:rPr>
      <w:rFonts w:ascii="Times New Roman" w:hAnsi="Times New Roman" w:cs="Times New Roman"/>
      <w:sz w:val="24"/>
      <w:szCs w:val="24"/>
    </w:rPr>
  </w:style>
  <w:style w:type="paragraph" w:styleId="af2">
    <w:name w:val="List Continue"/>
    <w:basedOn w:val="a"/>
    <w:uiPriority w:val="99"/>
    <w:rsid w:val="00F85992"/>
    <w:pPr>
      <w:spacing w:after="120"/>
      <w:ind w:left="283" w:firstLine="0"/>
      <w:jc w:val="left"/>
    </w:pPr>
    <w:rPr>
      <w:rFonts w:eastAsia="Times New Roman" w:cs="Times New Roman"/>
      <w:lang w:eastAsia="ru-RU"/>
    </w:rPr>
  </w:style>
  <w:style w:type="character" w:styleId="af3">
    <w:name w:val="Hyperlink"/>
    <w:uiPriority w:val="99"/>
    <w:rsid w:val="00F85992"/>
    <w:rPr>
      <w:color w:val="0000FF"/>
      <w:u w:val="single"/>
    </w:rPr>
  </w:style>
  <w:style w:type="paragraph" w:styleId="33">
    <w:name w:val="toc 3"/>
    <w:basedOn w:val="a"/>
    <w:next w:val="a"/>
    <w:autoRedefine/>
    <w:uiPriority w:val="39"/>
    <w:rsid w:val="00560269"/>
    <w:pPr>
      <w:tabs>
        <w:tab w:val="right" w:leader="dot" w:pos="9923"/>
      </w:tabs>
      <w:ind w:firstLine="0"/>
      <w:jc w:val="left"/>
    </w:pPr>
    <w:rPr>
      <w:rFonts w:eastAsia="Times New Roman" w:cs="Times New Roman"/>
      <w:noProof/>
      <w:color w:val="auto"/>
      <w:sz w:val="28"/>
      <w:szCs w:val="28"/>
      <w:lang w:eastAsia="ru-RU"/>
    </w:rPr>
  </w:style>
  <w:style w:type="paragraph" w:styleId="25">
    <w:name w:val="toc 2"/>
    <w:basedOn w:val="a"/>
    <w:next w:val="a"/>
    <w:autoRedefine/>
    <w:uiPriority w:val="39"/>
    <w:rsid w:val="00ED7C23"/>
    <w:pPr>
      <w:tabs>
        <w:tab w:val="right" w:leader="dot" w:pos="9923"/>
      </w:tabs>
      <w:ind w:firstLine="0"/>
      <w:jc w:val="left"/>
    </w:pPr>
    <w:rPr>
      <w:rFonts w:eastAsia="Times New Roman" w:cs="Times New Roman"/>
      <w:color w:val="auto"/>
      <w:sz w:val="28"/>
      <w:szCs w:val="20"/>
      <w:lang w:eastAsia="ru-RU"/>
    </w:rPr>
  </w:style>
  <w:style w:type="paragraph" w:customStyle="1" w:styleId="220">
    <w:name w:val="Основной текст 22"/>
    <w:basedOn w:val="a"/>
    <w:uiPriority w:val="99"/>
    <w:rsid w:val="00F85992"/>
    <w:pPr>
      <w:ind w:firstLine="720"/>
    </w:pPr>
    <w:rPr>
      <w:rFonts w:eastAsia="Times New Roman" w:cs="Times New Roman"/>
      <w:lang w:eastAsia="ru-RU"/>
    </w:rPr>
  </w:style>
  <w:style w:type="paragraph" w:styleId="af4">
    <w:name w:val="caption"/>
    <w:basedOn w:val="a"/>
    <w:next w:val="a"/>
    <w:uiPriority w:val="99"/>
    <w:qFormat/>
    <w:rsid w:val="00F85992"/>
    <w:pPr>
      <w:ind w:firstLine="0"/>
      <w:jc w:val="left"/>
    </w:pPr>
    <w:rPr>
      <w:rFonts w:eastAsia="Times New Roman" w:cs="Times New Roman"/>
      <w:b/>
      <w:bCs/>
      <w:sz w:val="20"/>
      <w:szCs w:val="20"/>
      <w:lang w:eastAsia="ru-RU"/>
    </w:rPr>
  </w:style>
  <w:style w:type="character" w:customStyle="1" w:styleId="14">
    <w:name w:val="Знак Знак1"/>
    <w:uiPriority w:val="99"/>
    <w:locked/>
    <w:rsid w:val="00F85992"/>
    <w:rPr>
      <w:lang w:val="ru-RU" w:eastAsia="ru-RU"/>
    </w:rPr>
  </w:style>
  <w:style w:type="character" w:styleId="af5">
    <w:name w:val="annotation reference"/>
    <w:uiPriority w:val="99"/>
    <w:semiHidden/>
    <w:rsid w:val="00F85992"/>
    <w:rPr>
      <w:sz w:val="16"/>
      <w:szCs w:val="16"/>
    </w:rPr>
  </w:style>
  <w:style w:type="paragraph" w:styleId="af6">
    <w:name w:val="annotation text"/>
    <w:basedOn w:val="a"/>
    <w:link w:val="af7"/>
    <w:uiPriority w:val="99"/>
    <w:semiHidden/>
    <w:rsid w:val="00F85992"/>
    <w:pPr>
      <w:ind w:firstLine="0"/>
      <w:jc w:val="left"/>
    </w:pPr>
    <w:rPr>
      <w:rFonts w:cs="Times New Roman"/>
      <w:color w:val="auto"/>
      <w:sz w:val="20"/>
      <w:szCs w:val="20"/>
    </w:rPr>
  </w:style>
  <w:style w:type="character" w:customStyle="1" w:styleId="af7">
    <w:name w:val="Текст примечания Знак"/>
    <w:link w:val="af6"/>
    <w:uiPriority w:val="99"/>
    <w:semiHidden/>
    <w:locked/>
    <w:rsid w:val="00F85992"/>
    <w:rPr>
      <w:rFonts w:ascii="Times New Roman" w:hAnsi="Times New Roman" w:cs="Times New Roman"/>
    </w:rPr>
  </w:style>
  <w:style w:type="paragraph" w:styleId="af8">
    <w:name w:val="annotation subject"/>
    <w:basedOn w:val="af6"/>
    <w:next w:val="af6"/>
    <w:link w:val="af9"/>
    <w:uiPriority w:val="99"/>
    <w:semiHidden/>
    <w:rsid w:val="00F85992"/>
    <w:rPr>
      <w:b/>
      <w:bCs/>
    </w:rPr>
  </w:style>
  <w:style w:type="character" w:customStyle="1" w:styleId="af9">
    <w:name w:val="Тема примечания Знак"/>
    <w:link w:val="af8"/>
    <w:uiPriority w:val="99"/>
    <w:semiHidden/>
    <w:locked/>
    <w:rsid w:val="00F85992"/>
    <w:rPr>
      <w:rFonts w:ascii="Times New Roman" w:hAnsi="Times New Roman" w:cs="Times New Roman"/>
      <w:b/>
      <w:bCs/>
    </w:rPr>
  </w:style>
  <w:style w:type="paragraph" w:styleId="afa">
    <w:name w:val="Balloon Text"/>
    <w:basedOn w:val="a"/>
    <w:link w:val="afb"/>
    <w:uiPriority w:val="99"/>
    <w:semiHidden/>
    <w:rsid w:val="00F85992"/>
    <w:pPr>
      <w:ind w:firstLine="0"/>
      <w:jc w:val="left"/>
    </w:pPr>
    <w:rPr>
      <w:rFonts w:ascii="Tahoma" w:hAnsi="Tahoma" w:cs="Times New Roman"/>
      <w:color w:val="auto"/>
      <w:sz w:val="16"/>
      <w:szCs w:val="16"/>
    </w:rPr>
  </w:style>
  <w:style w:type="character" w:customStyle="1" w:styleId="afb">
    <w:name w:val="Текст выноски Знак"/>
    <w:link w:val="afa"/>
    <w:uiPriority w:val="99"/>
    <w:semiHidden/>
    <w:locked/>
    <w:rsid w:val="00F85992"/>
    <w:rPr>
      <w:rFonts w:ascii="Tahoma" w:hAnsi="Tahoma" w:cs="Tahoma"/>
      <w:sz w:val="16"/>
      <w:szCs w:val="16"/>
    </w:rPr>
  </w:style>
  <w:style w:type="character" w:customStyle="1" w:styleId="34">
    <w:name w:val="Знак Знак3"/>
    <w:uiPriority w:val="99"/>
    <w:locked/>
    <w:rsid w:val="00F85992"/>
    <w:rPr>
      <w:b/>
      <w:bCs/>
      <w:caps/>
      <w:spacing w:val="20"/>
      <w:sz w:val="32"/>
      <w:szCs w:val="32"/>
      <w:lang w:val="ru-RU" w:eastAsia="ru-RU"/>
    </w:rPr>
  </w:style>
  <w:style w:type="character" w:customStyle="1" w:styleId="26">
    <w:name w:val="Знак Знак2"/>
    <w:uiPriority w:val="99"/>
    <w:locked/>
    <w:rsid w:val="00F85992"/>
    <w:rPr>
      <w:lang w:val="ru-RU" w:eastAsia="ru-RU"/>
    </w:rPr>
  </w:style>
  <w:style w:type="paragraph" w:styleId="15">
    <w:name w:val="toc 1"/>
    <w:basedOn w:val="a"/>
    <w:next w:val="a"/>
    <w:autoRedefine/>
    <w:uiPriority w:val="39"/>
    <w:rsid w:val="00560269"/>
    <w:pPr>
      <w:ind w:firstLine="0"/>
      <w:jc w:val="left"/>
    </w:pPr>
    <w:rPr>
      <w:rFonts w:eastAsia="Times New Roman" w:cs="Times New Roman"/>
      <w:color w:val="000000"/>
      <w:sz w:val="20"/>
      <w:szCs w:val="20"/>
      <w:lang w:eastAsia="ru-RU"/>
    </w:rPr>
  </w:style>
  <w:style w:type="paragraph" w:customStyle="1" w:styleId="afc">
    <w:name w:val="Знак Знак Знак Знак"/>
    <w:basedOn w:val="a"/>
    <w:rsid w:val="00824142"/>
    <w:pPr>
      <w:spacing w:after="160" w:line="240" w:lineRule="exact"/>
      <w:ind w:firstLine="0"/>
      <w:jc w:val="left"/>
    </w:pPr>
    <w:rPr>
      <w:rFonts w:ascii="Verdana" w:eastAsia="Times New Roman" w:hAnsi="Verdana" w:cs="Times New Roman"/>
      <w:sz w:val="20"/>
      <w:szCs w:val="20"/>
      <w:lang w:val="en-US"/>
    </w:rPr>
  </w:style>
  <w:style w:type="paragraph" w:styleId="afd">
    <w:name w:val="List"/>
    <w:basedOn w:val="a"/>
    <w:rsid w:val="00EC361F"/>
    <w:pPr>
      <w:ind w:left="283" w:hanging="283"/>
    </w:pPr>
  </w:style>
  <w:style w:type="paragraph" w:styleId="afe">
    <w:name w:val="footnote text"/>
    <w:basedOn w:val="a"/>
    <w:link w:val="aff"/>
    <w:uiPriority w:val="99"/>
    <w:rsid w:val="000A16AA"/>
    <w:pPr>
      <w:ind w:firstLine="0"/>
      <w:jc w:val="left"/>
    </w:pPr>
    <w:rPr>
      <w:rFonts w:eastAsia="Times New Roman" w:cs="Times New Roman"/>
      <w:color w:val="auto"/>
      <w:sz w:val="20"/>
      <w:szCs w:val="20"/>
    </w:rPr>
  </w:style>
  <w:style w:type="character" w:styleId="aff0">
    <w:name w:val="footnote reference"/>
    <w:uiPriority w:val="99"/>
    <w:rsid w:val="00602A2C"/>
    <w:rPr>
      <w:vertAlign w:val="superscript"/>
    </w:rPr>
  </w:style>
  <w:style w:type="paragraph" w:customStyle="1" w:styleId="211">
    <w:name w:val="Основной текст с отступом 21"/>
    <w:basedOn w:val="a"/>
    <w:rsid w:val="00036CFA"/>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aff1">
    <w:name w:val="Знак Знак Знак"/>
    <w:basedOn w:val="a"/>
    <w:autoRedefine/>
    <w:rsid w:val="00036CFA"/>
    <w:pPr>
      <w:spacing w:after="160" w:line="240" w:lineRule="exact"/>
      <w:ind w:firstLine="0"/>
      <w:jc w:val="left"/>
    </w:pPr>
    <w:rPr>
      <w:rFonts w:eastAsia="Times New Roman" w:cs="Times New Roman"/>
      <w:sz w:val="28"/>
      <w:szCs w:val="20"/>
      <w:lang w:val="en-US"/>
    </w:rPr>
  </w:style>
  <w:style w:type="paragraph" w:styleId="aff2">
    <w:name w:val="Title"/>
    <w:basedOn w:val="a"/>
    <w:qFormat/>
    <w:locked/>
    <w:rsid w:val="005D6F39"/>
    <w:pPr>
      <w:ind w:firstLine="0"/>
      <w:jc w:val="center"/>
    </w:pPr>
    <w:rPr>
      <w:rFonts w:eastAsia="Times New Roman" w:cs="Times New Roman"/>
      <w:b/>
      <w:sz w:val="28"/>
      <w:szCs w:val="20"/>
      <w:lang w:eastAsia="ru-RU"/>
    </w:rPr>
  </w:style>
  <w:style w:type="paragraph" w:styleId="35">
    <w:name w:val="Body Text 3"/>
    <w:basedOn w:val="a"/>
    <w:link w:val="36"/>
    <w:uiPriority w:val="99"/>
    <w:semiHidden/>
    <w:unhideWhenUsed/>
    <w:rsid w:val="00817D3B"/>
    <w:pPr>
      <w:spacing w:after="120"/>
    </w:pPr>
    <w:rPr>
      <w:rFonts w:cs="Times New Roman"/>
      <w:color w:val="auto"/>
      <w:sz w:val="16"/>
      <w:szCs w:val="16"/>
    </w:rPr>
  </w:style>
  <w:style w:type="character" w:customStyle="1" w:styleId="36">
    <w:name w:val="Основной текст 3 Знак"/>
    <w:link w:val="35"/>
    <w:uiPriority w:val="99"/>
    <w:semiHidden/>
    <w:rsid w:val="00817D3B"/>
    <w:rPr>
      <w:rFonts w:cs="Calibri"/>
      <w:sz w:val="16"/>
      <w:szCs w:val="16"/>
      <w:lang w:eastAsia="en-US"/>
    </w:rPr>
  </w:style>
  <w:style w:type="paragraph" w:customStyle="1" w:styleId="rvps698610">
    <w:name w:val="rvps698610"/>
    <w:basedOn w:val="a"/>
    <w:rsid w:val="00563A01"/>
    <w:pPr>
      <w:spacing w:after="150"/>
      <w:ind w:right="300" w:firstLine="0"/>
      <w:jc w:val="left"/>
    </w:pPr>
    <w:rPr>
      <w:rFonts w:ascii="Arial" w:eastAsia="Times New Roman" w:hAnsi="Arial" w:cs="Arial"/>
      <w:color w:val="000000"/>
      <w:sz w:val="18"/>
      <w:szCs w:val="18"/>
      <w:lang w:eastAsia="ru-RU"/>
    </w:rPr>
  </w:style>
  <w:style w:type="paragraph" w:customStyle="1" w:styleId="headertext">
    <w:name w:val="headertext"/>
    <w:rsid w:val="001E45EC"/>
    <w:pPr>
      <w:widowControl w:val="0"/>
      <w:autoSpaceDE w:val="0"/>
      <w:autoSpaceDN w:val="0"/>
      <w:adjustRightInd w:val="0"/>
      <w:ind w:firstLine="709"/>
      <w:jc w:val="both"/>
    </w:pPr>
    <w:rPr>
      <w:rFonts w:ascii="Arial" w:eastAsia="Times New Roman" w:hAnsi="Arial" w:cs="Arial"/>
      <w:b/>
      <w:bCs/>
      <w:sz w:val="22"/>
      <w:szCs w:val="22"/>
    </w:rPr>
  </w:style>
  <w:style w:type="character" w:styleId="aff3">
    <w:name w:val="FollowedHyperlink"/>
    <w:rsid w:val="005223BC"/>
    <w:rPr>
      <w:color w:val="800080"/>
      <w:u w:val="single"/>
    </w:rPr>
  </w:style>
  <w:style w:type="table" w:customStyle="1" w:styleId="61">
    <w:name w:val="Стиль6"/>
    <w:basedOn w:val="-3"/>
    <w:uiPriority w:val="99"/>
    <w:qFormat/>
    <w:rsid w:val="00A37F7C"/>
    <w:pPr>
      <w:ind w:firstLine="0"/>
      <w:jc w:val="left"/>
    </w:pPr>
    <w:rPr>
      <w:rFonts w:ascii="Calibri" w:eastAsia="Times New Roman" w:hAnsi="Calibri"/>
      <w:sz w:val="22"/>
      <w:szCs w:val="22"/>
      <w:lang w:eastAsia="en-US"/>
    </w:rPr>
    <w:tblPr>
      <w:tblStyleColBandSize w:val="1"/>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A37F7C"/>
    <w:pPr>
      <w:ind w:firstLine="53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4">
    <w:name w:val="Знак"/>
    <w:basedOn w:val="a"/>
    <w:rsid w:val="00460F58"/>
    <w:pPr>
      <w:spacing w:after="160" w:line="240" w:lineRule="exact"/>
      <w:ind w:firstLine="0"/>
      <w:jc w:val="left"/>
    </w:pPr>
    <w:rPr>
      <w:rFonts w:ascii="Verdana" w:eastAsia="Times New Roman" w:hAnsi="Verdana" w:cs="Times New Roman"/>
      <w:lang w:val="en-US"/>
    </w:rPr>
  </w:style>
  <w:style w:type="paragraph" w:styleId="aff5">
    <w:name w:val="List Paragraph"/>
    <w:basedOn w:val="a"/>
    <w:link w:val="aff6"/>
    <w:uiPriority w:val="34"/>
    <w:qFormat/>
    <w:rsid w:val="00726594"/>
    <w:pPr>
      <w:ind w:left="720" w:firstLine="0"/>
      <w:contextualSpacing/>
      <w:jc w:val="left"/>
    </w:pPr>
    <w:rPr>
      <w:rFonts w:eastAsia="Times New Roman" w:cs="Times New Roman"/>
    </w:rPr>
  </w:style>
  <w:style w:type="paragraph" w:customStyle="1" w:styleId="16">
    <w:name w:val="Без интервала1"/>
    <w:rsid w:val="0036647E"/>
    <w:pPr>
      <w:ind w:firstLine="709"/>
      <w:jc w:val="both"/>
    </w:pPr>
  </w:style>
  <w:style w:type="paragraph" w:customStyle="1" w:styleId="Iauiue">
    <w:name w:val="Iau?iue"/>
    <w:rsid w:val="00640B18"/>
    <w:pPr>
      <w:ind w:firstLine="709"/>
      <w:jc w:val="both"/>
    </w:pPr>
    <w:rPr>
      <w:rFonts w:eastAsia="Times New Roman"/>
    </w:rPr>
  </w:style>
  <w:style w:type="character" w:customStyle="1" w:styleId="aff">
    <w:name w:val="Текст сноски Знак"/>
    <w:link w:val="afe"/>
    <w:uiPriority w:val="99"/>
    <w:rsid w:val="00A82B9B"/>
    <w:rPr>
      <w:rFonts w:eastAsia="Times New Roman"/>
    </w:rPr>
  </w:style>
  <w:style w:type="paragraph" w:customStyle="1" w:styleId="230">
    <w:name w:val="Основной текст 23"/>
    <w:basedOn w:val="a"/>
    <w:rsid w:val="00D37EF0"/>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310">
    <w:name w:val="Основной текст с отступом 31"/>
    <w:basedOn w:val="a"/>
    <w:rsid w:val="00D37EF0"/>
    <w:pPr>
      <w:overflowPunct w:val="0"/>
      <w:autoSpaceDE w:val="0"/>
      <w:autoSpaceDN w:val="0"/>
      <w:adjustRightInd w:val="0"/>
      <w:spacing w:before="120" w:after="120"/>
      <w:ind w:firstLine="720"/>
      <w:textAlignment w:val="baseline"/>
    </w:pPr>
    <w:rPr>
      <w:rFonts w:eastAsia="Times New Roman" w:cs="Times New Roman"/>
      <w:sz w:val="28"/>
      <w:szCs w:val="20"/>
      <w:lang w:eastAsia="ru-RU"/>
    </w:rPr>
  </w:style>
  <w:style w:type="paragraph" w:styleId="aff7">
    <w:name w:val="Block Text"/>
    <w:basedOn w:val="a"/>
    <w:rsid w:val="00C673BA"/>
    <w:pPr>
      <w:ind w:left="142" w:right="-255" w:firstLine="0"/>
      <w:jc w:val="left"/>
    </w:pPr>
    <w:rPr>
      <w:rFonts w:eastAsia="Times New Roman" w:cs="Times New Roman"/>
      <w:lang w:eastAsia="ru-RU"/>
    </w:rPr>
  </w:style>
  <w:style w:type="paragraph" w:styleId="aff8">
    <w:name w:val="No Spacing"/>
    <w:link w:val="aff9"/>
    <w:uiPriority w:val="1"/>
    <w:qFormat/>
    <w:rsid w:val="005A3596"/>
    <w:pPr>
      <w:ind w:firstLine="709"/>
      <w:jc w:val="both"/>
    </w:pPr>
    <w:rPr>
      <w:rFonts w:ascii="Calibri" w:hAnsi="Calibri"/>
      <w:sz w:val="22"/>
      <w:szCs w:val="22"/>
      <w:lang w:eastAsia="en-US"/>
    </w:rPr>
  </w:style>
  <w:style w:type="paragraph" w:customStyle="1" w:styleId="27">
    <w:name w:val="Абзац списка2"/>
    <w:basedOn w:val="a"/>
    <w:rsid w:val="00624696"/>
    <w:pPr>
      <w:ind w:left="720" w:firstLine="0"/>
      <w:contextualSpacing/>
      <w:jc w:val="left"/>
    </w:pPr>
    <w:rPr>
      <w:rFonts w:eastAsia="Century Schoolbook" w:cs="Times New Roman"/>
      <w:sz w:val="20"/>
      <w:szCs w:val="20"/>
      <w:lang w:eastAsia="ru-RU"/>
    </w:rPr>
  </w:style>
  <w:style w:type="paragraph" w:customStyle="1" w:styleId="17">
    <w:name w:val="Без интервала1"/>
    <w:rsid w:val="00055E71"/>
    <w:pPr>
      <w:ind w:firstLine="709"/>
      <w:jc w:val="both"/>
    </w:pPr>
  </w:style>
  <w:style w:type="paragraph" w:customStyle="1" w:styleId="affa">
    <w:name w:val="Знак Знак Знак Знак"/>
    <w:basedOn w:val="a"/>
    <w:rsid w:val="003176F3"/>
    <w:pPr>
      <w:spacing w:after="160" w:line="240" w:lineRule="exact"/>
      <w:ind w:firstLine="0"/>
      <w:jc w:val="left"/>
    </w:pPr>
    <w:rPr>
      <w:rFonts w:ascii="Verdana" w:eastAsia="Times New Roman" w:hAnsi="Verdana" w:cs="Times New Roman"/>
      <w:sz w:val="20"/>
      <w:szCs w:val="20"/>
      <w:lang w:val="en-US"/>
    </w:rPr>
  </w:style>
  <w:style w:type="character" w:styleId="affb">
    <w:name w:val="Strong"/>
    <w:uiPriority w:val="22"/>
    <w:qFormat/>
    <w:locked/>
    <w:rsid w:val="00AF7689"/>
    <w:rPr>
      <w:rFonts w:cs="Times New Roman"/>
      <w:b/>
      <w:bCs/>
    </w:rPr>
  </w:style>
  <w:style w:type="character" w:customStyle="1" w:styleId="CharStyle11">
    <w:name w:val="Char Style 11"/>
    <w:link w:val="Style10"/>
    <w:uiPriority w:val="99"/>
    <w:locked/>
    <w:rsid w:val="00EE1C44"/>
    <w:rPr>
      <w:sz w:val="25"/>
      <w:szCs w:val="25"/>
      <w:shd w:val="clear" w:color="auto" w:fill="FFFFFF"/>
    </w:rPr>
  </w:style>
  <w:style w:type="paragraph" w:customStyle="1" w:styleId="Style10">
    <w:name w:val="Style 10"/>
    <w:basedOn w:val="a"/>
    <w:link w:val="CharStyle11"/>
    <w:uiPriority w:val="99"/>
    <w:rsid w:val="00EE1C44"/>
    <w:pPr>
      <w:widowControl w:val="0"/>
      <w:shd w:val="clear" w:color="auto" w:fill="FFFFFF"/>
      <w:spacing w:after="60" w:line="298" w:lineRule="exact"/>
      <w:ind w:hanging="320"/>
      <w:jc w:val="center"/>
    </w:pPr>
    <w:rPr>
      <w:rFonts w:cs="Times New Roman"/>
      <w:color w:val="auto"/>
      <w:sz w:val="25"/>
      <w:szCs w:val="25"/>
      <w:shd w:val="clear" w:color="auto" w:fill="FFFFFF"/>
    </w:rPr>
  </w:style>
  <w:style w:type="character" w:customStyle="1" w:styleId="affc">
    <w:name w:val="Основной текст_"/>
    <w:link w:val="18"/>
    <w:uiPriority w:val="99"/>
    <w:rsid w:val="005C5CCA"/>
    <w:rPr>
      <w:sz w:val="23"/>
      <w:szCs w:val="23"/>
      <w:shd w:val="clear" w:color="auto" w:fill="FFFFFF"/>
    </w:rPr>
  </w:style>
  <w:style w:type="paragraph" w:customStyle="1" w:styleId="18">
    <w:name w:val="Основной текст1"/>
    <w:basedOn w:val="a"/>
    <w:link w:val="affc"/>
    <w:qFormat/>
    <w:rsid w:val="005C5CCA"/>
    <w:pPr>
      <w:shd w:val="clear" w:color="auto" w:fill="FFFFFF"/>
      <w:spacing w:before="180" w:after="660" w:line="0" w:lineRule="atLeast"/>
      <w:ind w:hanging="300"/>
      <w:jc w:val="right"/>
    </w:pPr>
    <w:rPr>
      <w:rFonts w:cs="Times New Roman"/>
      <w:color w:val="auto"/>
      <w:sz w:val="23"/>
      <w:szCs w:val="23"/>
    </w:rPr>
  </w:style>
  <w:style w:type="paragraph" w:customStyle="1" w:styleId="western">
    <w:name w:val="western"/>
    <w:basedOn w:val="a"/>
    <w:rsid w:val="008E4464"/>
    <w:pPr>
      <w:spacing w:before="100" w:beforeAutospacing="1" w:after="100" w:afterAutospacing="1"/>
      <w:ind w:firstLine="0"/>
      <w:jc w:val="left"/>
    </w:pPr>
    <w:rPr>
      <w:rFonts w:eastAsia="Times New Roman" w:cs="Times New Roman"/>
      <w:lang w:eastAsia="ru-RU"/>
    </w:rPr>
  </w:style>
  <w:style w:type="paragraph" w:customStyle="1" w:styleId="ConsPlusCell">
    <w:name w:val="ConsPlusCell"/>
    <w:rsid w:val="00380631"/>
    <w:pPr>
      <w:widowControl w:val="0"/>
      <w:autoSpaceDE w:val="0"/>
      <w:autoSpaceDN w:val="0"/>
      <w:adjustRightInd w:val="0"/>
      <w:ind w:firstLine="709"/>
      <w:jc w:val="both"/>
    </w:pPr>
    <w:rPr>
      <w:rFonts w:ascii="Calibri" w:eastAsia="Times New Roman" w:hAnsi="Calibri" w:cs="Calibri"/>
      <w:sz w:val="22"/>
      <w:szCs w:val="22"/>
    </w:rPr>
  </w:style>
  <w:style w:type="paragraph" w:customStyle="1" w:styleId="28">
    <w:name w:val="Абзац списка2"/>
    <w:basedOn w:val="a"/>
    <w:rsid w:val="00F462A2"/>
    <w:pPr>
      <w:ind w:left="720" w:firstLine="0"/>
      <w:contextualSpacing/>
    </w:pPr>
    <w:rPr>
      <w:rFonts w:ascii="Calibri" w:eastAsia="Times New Roman" w:hAnsi="Calibri" w:cs="Times New Roman"/>
    </w:rPr>
  </w:style>
  <w:style w:type="character" w:customStyle="1" w:styleId="aff9">
    <w:name w:val="Без интервала Знак"/>
    <w:link w:val="aff8"/>
    <w:uiPriority w:val="1"/>
    <w:locked/>
    <w:rsid w:val="00F462A2"/>
    <w:rPr>
      <w:rFonts w:ascii="Calibri" w:hAnsi="Calibri"/>
      <w:sz w:val="22"/>
      <w:szCs w:val="22"/>
      <w:lang w:eastAsia="en-US" w:bidi="ar-SA"/>
    </w:rPr>
  </w:style>
  <w:style w:type="character" w:styleId="affd">
    <w:name w:val="Emphasis"/>
    <w:uiPriority w:val="20"/>
    <w:qFormat/>
    <w:locked/>
    <w:rsid w:val="007964BB"/>
    <w:rPr>
      <w:i/>
      <w:iCs/>
    </w:rPr>
  </w:style>
  <w:style w:type="character" w:customStyle="1" w:styleId="apple-converted-space">
    <w:name w:val="apple-converted-space"/>
    <w:basedOn w:val="a0"/>
    <w:rsid w:val="007964BB"/>
  </w:style>
  <w:style w:type="character" w:customStyle="1" w:styleId="CharStyle17">
    <w:name w:val="Char Style 17"/>
    <w:link w:val="Style16"/>
    <w:uiPriority w:val="99"/>
    <w:rsid w:val="00CF36EC"/>
    <w:rPr>
      <w:rFonts w:ascii="Arial" w:hAnsi="Arial" w:cs="Arial"/>
      <w:i/>
      <w:iCs/>
      <w:sz w:val="21"/>
      <w:szCs w:val="21"/>
      <w:shd w:val="clear" w:color="auto" w:fill="FFFFFF"/>
    </w:rPr>
  </w:style>
  <w:style w:type="paragraph" w:customStyle="1" w:styleId="Style16">
    <w:name w:val="Style 16"/>
    <w:basedOn w:val="a"/>
    <w:link w:val="CharStyle17"/>
    <w:uiPriority w:val="99"/>
    <w:rsid w:val="00CF36EC"/>
    <w:pPr>
      <w:widowControl w:val="0"/>
      <w:shd w:val="clear" w:color="auto" w:fill="FFFFFF"/>
      <w:spacing w:line="288" w:lineRule="exact"/>
      <w:ind w:firstLine="0"/>
    </w:pPr>
    <w:rPr>
      <w:rFonts w:ascii="Arial" w:hAnsi="Arial" w:cs="Times New Roman"/>
      <w:i/>
      <w:iCs/>
      <w:color w:val="auto"/>
      <w:sz w:val="21"/>
      <w:szCs w:val="21"/>
    </w:rPr>
  </w:style>
  <w:style w:type="paragraph" w:customStyle="1" w:styleId="29">
    <w:name w:val="Основной текст2"/>
    <w:basedOn w:val="a"/>
    <w:rsid w:val="00A55611"/>
    <w:pPr>
      <w:widowControl w:val="0"/>
      <w:shd w:val="clear" w:color="auto" w:fill="FFFFFF"/>
      <w:spacing w:before="300" w:after="2340" w:line="226" w:lineRule="exact"/>
      <w:ind w:firstLine="0"/>
      <w:jc w:val="center"/>
    </w:pPr>
    <w:rPr>
      <w:rFonts w:ascii="Lucida Sans Unicode" w:eastAsia="Lucida Sans Unicode" w:hAnsi="Lucida Sans Unicode" w:cs="Lucida Sans Unicode"/>
      <w:sz w:val="16"/>
      <w:szCs w:val="16"/>
    </w:rPr>
  </w:style>
  <w:style w:type="character" w:customStyle="1" w:styleId="affe">
    <w:name w:val="Гипертекстовая ссылка"/>
    <w:uiPriority w:val="99"/>
    <w:rsid w:val="00D73BF1"/>
    <w:rPr>
      <w:b/>
      <w:bCs/>
      <w:color w:val="106BBE"/>
    </w:rPr>
  </w:style>
  <w:style w:type="paragraph" w:customStyle="1" w:styleId="19">
    <w:name w:val="Таб1"/>
    <w:basedOn w:val="a"/>
    <w:link w:val="1Char"/>
    <w:qFormat/>
    <w:rsid w:val="001C0E1D"/>
    <w:pPr>
      <w:ind w:firstLine="0"/>
    </w:pPr>
    <w:rPr>
      <w:rFonts w:eastAsia="Times New Roman" w:cs="Times New Roman"/>
      <w:color w:val="auto"/>
      <w:sz w:val="28"/>
    </w:rPr>
  </w:style>
  <w:style w:type="character" w:customStyle="1" w:styleId="1Char">
    <w:name w:val="Таб1 Char"/>
    <w:link w:val="19"/>
    <w:rsid w:val="001C0E1D"/>
    <w:rPr>
      <w:rFonts w:eastAsia="Times New Roman"/>
      <w:sz w:val="28"/>
      <w:szCs w:val="24"/>
    </w:rPr>
  </w:style>
  <w:style w:type="paragraph" w:styleId="afff">
    <w:name w:val="endnote text"/>
    <w:basedOn w:val="a"/>
    <w:link w:val="afff0"/>
    <w:uiPriority w:val="99"/>
    <w:semiHidden/>
    <w:unhideWhenUsed/>
    <w:rsid w:val="00495566"/>
    <w:rPr>
      <w:rFonts w:cs="Times New Roman"/>
      <w:sz w:val="20"/>
      <w:szCs w:val="20"/>
    </w:rPr>
  </w:style>
  <w:style w:type="character" w:customStyle="1" w:styleId="afff0">
    <w:name w:val="Текст концевой сноски Знак"/>
    <w:link w:val="afff"/>
    <w:uiPriority w:val="99"/>
    <w:semiHidden/>
    <w:rsid w:val="00495566"/>
    <w:rPr>
      <w:rFonts w:cs="Calibri"/>
      <w:color w:val="00B0F0"/>
      <w:lang w:eastAsia="en-US"/>
    </w:rPr>
  </w:style>
  <w:style w:type="character" w:styleId="afff1">
    <w:name w:val="endnote reference"/>
    <w:uiPriority w:val="99"/>
    <w:semiHidden/>
    <w:unhideWhenUsed/>
    <w:rsid w:val="00495566"/>
    <w:rPr>
      <w:vertAlign w:val="superscript"/>
    </w:rPr>
  </w:style>
  <w:style w:type="character" w:customStyle="1" w:styleId="CharStyle14">
    <w:name w:val="Char Style 14"/>
    <w:link w:val="Style13"/>
    <w:uiPriority w:val="99"/>
    <w:rsid w:val="00C714FA"/>
    <w:rPr>
      <w:shd w:val="clear" w:color="auto" w:fill="FFFFFF"/>
    </w:rPr>
  </w:style>
  <w:style w:type="paragraph" w:styleId="4">
    <w:name w:val="toc 4"/>
    <w:basedOn w:val="a"/>
    <w:next w:val="a"/>
    <w:autoRedefine/>
    <w:locked/>
    <w:rsid w:val="00560269"/>
    <w:pPr>
      <w:ind w:left="720"/>
    </w:pPr>
  </w:style>
  <w:style w:type="paragraph" w:customStyle="1" w:styleId="Style13">
    <w:name w:val="Style 13"/>
    <w:basedOn w:val="a"/>
    <w:link w:val="CharStyle14"/>
    <w:uiPriority w:val="99"/>
    <w:rsid w:val="00C714FA"/>
    <w:pPr>
      <w:widowControl w:val="0"/>
      <w:shd w:val="clear" w:color="auto" w:fill="FFFFFF"/>
      <w:spacing w:before="360" w:line="288" w:lineRule="exact"/>
      <w:ind w:hanging="360"/>
      <w:jc w:val="left"/>
    </w:pPr>
    <w:rPr>
      <w:rFonts w:cs="Times New Roman"/>
      <w:color w:val="auto"/>
      <w:sz w:val="20"/>
      <w:szCs w:val="20"/>
    </w:rPr>
  </w:style>
  <w:style w:type="paragraph" w:styleId="afff2">
    <w:name w:val="TOC Heading"/>
    <w:basedOn w:val="1"/>
    <w:next w:val="a"/>
    <w:uiPriority w:val="39"/>
    <w:semiHidden/>
    <w:unhideWhenUsed/>
    <w:qFormat/>
    <w:rsid w:val="00D64776"/>
    <w:pPr>
      <w:keepLines/>
      <w:spacing w:before="480" w:after="0" w:line="276" w:lineRule="auto"/>
      <w:outlineLvl w:val="9"/>
    </w:pPr>
    <w:rPr>
      <w:rFonts w:ascii="Cambria" w:eastAsia="Times New Roman" w:hAnsi="Cambria"/>
      <w:color w:val="365F91"/>
      <w:kern w:val="0"/>
      <w:sz w:val="28"/>
      <w:szCs w:val="28"/>
    </w:rPr>
  </w:style>
  <w:style w:type="character" w:customStyle="1" w:styleId="aff6">
    <w:name w:val="Абзац списка Знак"/>
    <w:link w:val="aff5"/>
    <w:uiPriority w:val="34"/>
    <w:locked/>
    <w:rsid w:val="00630F1B"/>
    <w:rPr>
      <w:rFonts w:eastAsia="Times New Roman"/>
      <w:color w:val="00B0F0"/>
      <w:sz w:val="24"/>
      <w:szCs w:val="24"/>
    </w:rPr>
  </w:style>
  <w:style w:type="paragraph" w:customStyle="1" w:styleId="text-justify">
    <w:name w:val="text-justify"/>
    <w:basedOn w:val="a"/>
    <w:rsid w:val="0091529E"/>
    <w:pPr>
      <w:spacing w:before="100" w:beforeAutospacing="1" w:after="100" w:afterAutospacing="1"/>
      <w:ind w:firstLine="0"/>
      <w:jc w:val="left"/>
    </w:pPr>
    <w:rPr>
      <w:rFonts w:eastAsia="Times New Roman" w:cs="Times New Roman"/>
      <w:color w:val="auto"/>
      <w:lang w:eastAsia="ru-RU"/>
    </w:rPr>
  </w:style>
  <w:style w:type="paragraph" w:customStyle="1" w:styleId="Style2">
    <w:name w:val="Style 2"/>
    <w:basedOn w:val="a"/>
    <w:uiPriority w:val="99"/>
    <w:rsid w:val="000F343B"/>
    <w:pPr>
      <w:widowControl w:val="0"/>
      <w:shd w:val="clear" w:color="auto" w:fill="FFFFFF"/>
      <w:spacing w:after="1500" w:line="240" w:lineRule="atLeast"/>
      <w:ind w:firstLine="0"/>
      <w:jc w:val="left"/>
    </w:pPr>
    <w:rPr>
      <w:rFonts w:ascii="Calibri" w:hAnsi="Calibri" w:cs="Times New Roman"/>
      <w:color w:val="auto"/>
      <w:sz w:val="26"/>
      <w:szCs w:val="26"/>
    </w:rPr>
  </w:style>
  <w:style w:type="table" w:customStyle="1" w:styleId="1a">
    <w:name w:val="Сетка таблицы1"/>
    <w:basedOn w:val="a1"/>
    <w:next w:val="a8"/>
    <w:uiPriority w:val="59"/>
    <w:rsid w:val="00CD46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7">
    <w:name w:val="Основной текст (3)_"/>
    <w:basedOn w:val="a0"/>
    <w:link w:val="38"/>
    <w:rsid w:val="00795C22"/>
    <w:rPr>
      <w:rFonts w:eastAsia="Times New Roman"/>
      <w:shd w:val="clear" w:color="auto" w:fill="FFFFFF"/>
    </w:rPr>
  </w:style>
  <w:style w:type="paragraph" w:customStyle="1" w:styleId="38">
    <w:name w:val="Основной текст (3)"/>
    <w:basedOn w:val="a"/>
    <w:link w:val="37"/>
    <w:rsid w:val="00795C22"/>
    <w:pPr>
      <w:widowControl w:val="0"/>
      <w:shd w:val="clear" w:color="auto" w:fill="FFFFFF"/>
      <w:spacing w:line="317" w:lineRule="exact"/>
      <w:ind w:firstLine="0"/>
      <w:jc w:val="right"/>
    </w:pPr>
    <w:rPr>
      <w:rFonts w:eastAsia="Times New Roman" w:cs="Times New Roman"/>
      <w:color w:val="auto"/>
      <w:sz w:val="20"/>
      <w:szCs w:val="20"/>
      <w:lang w:eastAsia="ru-RU"/>
    </w:rPr>
  </w:style>
  <w:style w:type="character" w:customStyle="1" w:styleId="docdata">
    <w:name w:val="docdata"/>
    <w:aliases w:val="docy,v5,1128,bqiaagaaeyqcaaagiaiaaappawaabd0daaaaaaaaaaaaaaaaaaaaaaaaaaaaaaaaaaaaaaaaaaaaaaaaaaaaaaaaaaaaaaaaaaaaaaaaaaaaaaaaaaaaaaaaaaaaaaaaaaaaaaaaaaaaaaaaaaaaaaaaaaaaaaaaaaaaaaaaaaaaaaaaaaaaaaaaaaaaaaaaaaaaaaaaaaaaaaaaaaaaaaaaaaaaaaaaaaaaaaaa"/>
    <w:basedOn w:val="a0"/>
    <w:rsid w:val="0020030C"/>
  </w:style>
  <w:style w:type="character" w:customStyle="1" w:styleId="CharStyle19">
    <w:name w:val="Char Style 19"/>
    <w:basedOn w:val="a0"/>
    <w:link w:val="Style18"/>
    <w:uiPriority w:val="99"/>
    <w:rsid w:val="0072028D"/>
    <w:rPr>
      <w:sz w:val="27"/>
      <w:szCs w:val="27"/>
      <w:shd w:val="clear" w:color="auto" w:fill="FFFFFF"/>
    </w:rPr>
  </w:style>
  <w:style w:type="paragraph" w:customStyle="1" w:styleId="Style18">
    <w:name w:val="Style 18"/>
    <w:basedOn w:val="a"/>
    <w:link w:val="CharStyle19"/>
    <w:uiPriority w:val="99"/>
    <w:rsid w:val="0072028D"/>
    <w:pPr>
      <w:widowControl w:val="0"/>
      <w:shd w:val="clear" w:color="auto" w:fill="FFFFFF"/>
      <w:spacing w:line="317" w:lineRule="exact"/>
      <w:ind w:firstLine="0"/>
      <w:jc w:val="center"/>
    </w:pPr>
    <w:rPr>
      <w:rFonts w:cs="Times New Roman"/>
      <w:color w:val="auto"/>
      <w:sz w:val="27"/>
      <w:szCs w:val="27"/>
      <w:lang w:eastAsia="ru-RU"/>
    </w:rPr>
  </w:style>
  <w:style w:type="table" w:customStyle="1" w:styleId="2a">
    <w:name w:val="Сетка таблицы2"/>
    <w:basedOn w:val="a1"/>
    <w:next w:val="a8"/>
    <w:uiPriority w:val="59"/>
    <w:rsid w:val="00BF6D2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954C9"/>
    <w:pPr>
      <w:autoSpaceDE w:val="0"/>
      <w:autoSpaceDN w:val="0"/>
      <w:adjustRightInd w:val="0"/>
    </w:pPr>
    <w:rPr>
      <w:color w:val="000000"/>
      <w:sz w:val="24"/>
      <w:szCs w:val="24"/>
    </w:rPr>
  </w:style>
  <w:style w:type="character" w:customStyle="1" w:styleId="115pt0pt">
    <w:name w:val="Основной текст + 11;5 pt;Полужирный;Интервал 0 pt"/>
    <w:rsid w:val="00EB2C74"/>
    <w:rPr>
      <w:rFonts w:ascii="Times New Roman" w:eastAsia="Times New Roman" w:hAnsi="Times New Roman" w:cs="Times New Roman"/>
      <w:b/>
      <w:bCs/>
      <w:i w:val="0"/>
      <w:iCs w:val="0"/>
      <w:smallCaps w:val="0"/>
      <w:strike w:val="0"/>
      <w:color w:val="000000"/>
      <w:spacing w:val="6"/>
      <w:w w:val="100"/>
      <w:position w:val="0"/>
      <w:sz w:val="23"/>
      <w:szCs w:val="23"/>
      <w:u w:val="none"/>
      <w:lang w:val="ru-RU" w:eastAsia="ru-RU" w:bidi="ru-RU"/>
    </w:rPr>
  </w:style>
  <w:style w:type="character" w:customStyle="1" w:styleId="sc-fhsyak">
    <w:name w:val="sc-fhsyak"/>
    <w:basedOn w:val="a0"/>
    <w:rsid w:val="006E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52">
      <w:bodyDiv w:val="1"/>
      <w:marLeft w:val="0"/>
      <w:marRight w:val="0"/>
      <w:marTop w:val="0"/>
      <w:marBottom w:val="0"/>
      <w:divBdr>
        <w:top w:val="none" w:sz="0" w:space="0" w:color="auto"/>
        <w:left w:val="none" w:sz="0" w:space="0" w:color="auto"/>
        <w:bottom w:val="none" w:sz="0" w:space="0" w:color="auto"/>
        <w:right w:val="none" w:sz="0" w:space="0" w:color="auto"/>
      </w:divBdr>
    </w:div>
    <w:div w:id="54593553">
      <w:bodyDiv w:val="1"/>
      <w:marLeft w:val="0"/>
      <w:marRight w:val="0"/>
      <w:marTop w:val="0"/>
      <w:marBottom w:val="0"/>
      <w:divBdr>
        <w:top w:val="none" w:sz="0" w:space="0" w:color="auto"/>
        <w:left w:val="none" w:sz="0" w:space="0" w:color="auto"/>
        <w:bottom w:val="none" w:sz="0" w:space="0" w:color="auto"/>
        <w:right w:val="none" w:sz="0" w:space="0" w:color="auto"/>
      </w:divBdr>
    </w:div>
    <w:div w:id="57244726">
      <w:bodyDiv w:val="1"/>
      <w:marLeft w:val="0"/>
      <w:marRight w:val="0"/>
      <w:marTop w:val="0"/>
      <w:marBottom w:val="0"/>
      <w:divBdr>
        <w:top w:val="none" w:sz="0" w:space="0" w:color="auto"/>
        <w:left w:val="none" w:sz="0" w:space="0" w:color="auto"/>
        <w:bottom w:val="none" w:sz="0" w:space="0" w:color="auto"/>
        <w:right w:val="none" w:sz="0" w:space="0" w:color="auto"/>
      </w:divBdr>
    </w:div>
    <w:div w:id="64955841">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86465740">
      <w:bodyDiv w:val="1"/>
      <w:marLeft w:val="0"/>
      <w:marRight w:val="0"/>
      <w:marTop w:val="0"/>
      <w:marBottom w:val="0"/>
      <w:divBdr>
        <w:top w:val="none" w:sz="0" w:space="0" w:color="auto"/>
        <w:left w:val="none" w:sz="0" w:space="0" w:color="auto"/>
        <w:bottom w:val="none" w:sz="0" w:space="0" w:color="auto"/>
        <w:right w:val="none" w:sz="0" w:space="0" w:color="auto"/>
      </w:divBdr>
    </w:div>
    <w:div w:id="166791345">
      <w:bodyDiv w:val="1"/>
      <w:marLeft w:val="0"/>
      <w:marRight w:val="0"/>
      <w:marTop w:val="0"/>
      <w:marBottom w:val="0"/>
      <w:divBdr>
        <w:top w:val="none" w:sz="0" w:space="0" w:color="auto"/>
        <w:left w:val="none" w:sz="0" w:space="0" w:color="auto"/>
        <w:bottom w:val="none" w:sz="0" w:space="0" w:color="auto"/>
        <w:right w:val="none" w:sz="0" w:space="0" w:color="auto"/>
      </w:divBdr>
    </w:div>
    <w:div w:id="195394767">
      <w:bodyDiv w:val="1"/>
      <w:marLeft w:val="0"/>
      <w:marRight w:val="0"/>
      <w:marTop w:val="0"/>
      <w:marBottom w:val="0"/>
      <w:divBdr>
        <w:top w:val="none" w:sz="0" w:space="0" w:color="auto"/>
        <w:left w:val="none" w:sz="0" w:space="0" w:color="auto"/>
        <w:bottom w:val="none" w:sz="0" w:space="0" w:color="auto"/>
        <w:right w:val="none" w:sz="0" w:space="0" w:color="auto"/>
      </w:divBdr>
    </w:div>
    <w:div w:id="224611788">
      <w:bodyDiv w:val="1"/>
      <w:marLeft w:val="0"/>
      <w:marRight w:val="0"/>
      <w:marTop w:val="0"/>
      <w:marBottom w:val="0"/>
      <w:divBdr>
        <w:top w:val="none" w:sz="0" w:space="0" w:color="auto"/>
        <w:left w:val="none" w:sz="0" w:space="0" w:color="auto"/>
        <w:bottom w:val="none" w:sz="0" w:space="0" w:color="auto"/>
        <w:right w:val="none" w:sz="0" w:space="0" w:color="auto"/>
      </w:divBdr>
    </w:div>
    <w:div w:id="267007222">
      <w:bodyDiv w:val="1"/>
      <w:marLeft w:val="0"/>
      <w:marRight w:val="0"/>
      <w:marTop w:val="0"/>
      <w:marBottom w:val="0"/>
      <w:divBdr>
        <w:top w:val="none" w:sz="0" w:space="0" w:color="auto"/>
        <w:left w:val="none" w:sz="0" w:space="0" w:color="auto"/>
        <w:bottom w:val="none" w:sz="0" w:space="0" w:color="auto"/>
        <w:right w:val="none" w:sz="0" w:space="0" w:color="auto"/>
      </w:divBdr>
    </w:div>
    <w:div w:id="274334130">
      <w:bodyDiv w:val="1"/>
      <w:marLeft w:val="0"/>
      <w:marRight w:val="0"/>
      <w:marTop w:val="0"/>
      <w:marBottom w:val="0"/>
      <w:divBdr>
        <w:top w:val="none" w:sz="0" w:space="0" w:color="auto"/>
        <w:left w:val="none" w:sz="0" w:space="0" w:color="auto"/>
        <w:bottom w:val="none" w:sz="0" w:space="0" w:color="auto"/>
        <w:right w:val="none" w:sz="0" w:space="0" w:color="auto"/>
      </w:divBdr>
    </w:div>
    <w:div w:id="315765282">
      <w:bodyDiv w:val="1"/>
      <w:marLeft w:val="0"/>
      <w:marRight w:val="0"/>
      <w:marTop w:val="0"/>
      <w:marBottom w:val="0"/>
      <w:divBdr>
        <w:top w:val="none" w:sz="0" w:space="0" w:color="auto"/>
        <w:left w:val="none" w:sz="0" w:space="0" w:color="auto"/>
        <w:bottom w:val="none" w:sz="0" w:space="0" w:color="auto"/>
        <w:right w:val="none" w:sz="0" w:space="0" w:color="auto"/>
      </w:divBdr>
    </w:div>
    <w:div w:id="322054343">
      <w:bodyDiv w:val="1"/>
      <w:marLeft w:val="0"/>
      <w:marRight w:val="0"/>
      <w:marTop w:val="0"/>
      <w:marBottom w:val="0"/>
      <w:divBdr>
        <w:top w:val="none" w:sz="0" w:space="0" w:color="auto"/>
        <w:left w:val="none" w:sz="0" w:space="0" w:color="auto"/>
        <w:bottom w:val="none" w:sz="0" w:space="0" w:color="auto"/>
        <w:right w:val="none" w:sz="0" w:space="0" w:color="auto"/>
      </w:divBdr>
    </w:div>
    <w:div w:id="335420459">
      <w:bodyDiv w:val="1"/>
      <w:marLeft w:val="0"/>
      <w:marRight w:val="0"/>
      <w:marTop w:val="0"/>
      <w:marBottom w:val="0"/>
      <w:divBdr>
        <w:top w:val="none" w:sz="0" w:space="0" w:color="auto"/>
        <w:left w:val="none" w:sz="0" w:space="0" w:color="auto"/>
        <w:bottom w:val="none" w:sz="0" w:space="0" w:color="auto"/>
        <w:right w:val="none" w:sz="0" w:space="0" w:color="auto"/>
      </w:divBdr>
    </w:div>
    <w:div w:id="339821936">
      <w:bodyDiv w:val="1"/>
      <w:marLeft w:val="0"/>
      <w:marRight w:val="0"/>
      <w:marTop w:val="0"/>
      <w:marBottom w:val="0"/>
      <w:divBdr>
        <w:top w:val="none" w:sz="0" w:space="0" w:color="auto"/>
        <w:left w:val="none" w:sz="0" w:space="0" w:color="auto"/>
        <w:bottom w:val="none" w:sz="0" w:space="0" w:color="auto"/>
        <w:right w:val="none" w:sz="0" w:space="0" w:color="auto"/>
      </w:divBdr>
    </w:div>
    <w:div w:id="340402395">
      <w:bodyDiv w:val="1"/>
      <w:marLeft w:val="0"/>
      <w:marRight w:val="0"/>
      <w:marTop w:val="0"/>
      <w:marBottom w:val="0"/>
      <w:divBdr>
        <w:top w:val="none" w:sz="0" w:space="0" w:color="auto"/>
        <w:left w:val="none" w:sz="0" w:space="0" w:color="auto"/>
        <w:bottom w:val="none" w:sz="0" w:space="0" w:color="auto"/>
        <w:right w:val="none" w:sz="0" w:space="0" w:color="auto"/>
      </w:divBdr>
    </w:div>
    <w:div w:id="364137499">
      <w:bodyDiv w:val="1"/>
      <w:marLeft w:val="0"/>
      <w:marRight w:val="0"/>
      <w:marTop w:val="0"/>
      <w:marBottom w:val="0"/>
      <w:divBdr>
        <w:top w:val="none" w:sz="0" w:space="0" w:color="auto"/>
        <w:left w:val="none" w:sz="0" w:space="0" w:color="auto"/>
        <w:bottom w:val="none" w:sz="0" w:space="0" w:color="auto"/>
        <w:right w:val="none" w:sz="0" w:space="0" w:color="auto"/>
      </w:divBdr>
    </w:div>
    <w:div w:id="366029212">
      <w:bodyDiv w:val="1"/>
      <w:marLeft w:val="0"/>
      <w:marRight w:val="0"/>
      <w:marTop w:val="0"/>
      <w:marBottom w:val="0"/>
      <w:divBdr>
        <w:top w:val="none" w:sz="0" w:space="0" w:color="auto"/>
        <w:left w:val="none" w:sz="0" w:space="0" w:color="auto"/>
        <w:bottom w:val="none" w:sz="0" w:space="0" w:color="auto"/>
        <w:right w:val="none" w:sz="0" w:space="0" w:color="auto"/>
      </w:divBdr>
    </w:div>
    <w:div w:id="377584799">
      <w:bodyDiv w:val="1"/>
      <w:marLeft w:val="0"/>
      <w:marRight w:val="0"/>
      <w:marTop w:val="0"/>
      <w:marBottom w:val="0"/>
      <w:divBdr>
        <w:top w:val="none" w:sz="0" w:space="0" w:color="auto"/>
        <w:left w:val="none" w:sz="0" w:space="0" w:color="auto"/>
        <w:bottom w:val="none" w:sz="0" w:space="0" w:color="auto"/>
        <w:right w:val="none" w:sz="0" w:space="0" w:color="auto"/>
      </w:divBdr>
    </w:div>
    <w:div w:id="396979747">
      <w:bodyDiv w:val="1"/>
      <w:marLeft w:val="0"/>
      <w:marRight w:val="0"/>
      <w:marTop w:val="0"/>
      <w:marBottom w:val="0"/>
      <w:divBdr>
        <w:top w:val="none" w:sz="0" w:space="0" w:color="auto"/>
        <w:left w:val="none" w:sz="0" w:space="0" w:color="auto"/>
        <w:bottom w:val="none" w:sz="0" w:space="0" w:color="auto"/>
        <w:right w:val="none" w:sz="0" w:space="0" w:color="auto"/>
      </w:divBdr>
    </w:div>
    <w:div w:id="448664631">
      <w:bodyDiv w:val="1"/>
      <w:marLeft w:val="0"/>
      <w:marRight w:val="0"/>
      <w:marTop w:val="0"/>
      <w:marBottom w:val="0"/>
      <w:divBdr>
        <w:top w:val="none" w:sz="0" w:space="0" w:color="auto"/>
        <w:left w:val="none" w:sz="0" w:space="0" w:color="auto"/>
        <w:bottom w:val="none" w:sz="0" w:space="0" w:color="auto"/>
        <w:right w:val="none" w:sz="0" w:space="0" w:color="auto"/>
      </w:divBdr>
    </w:div>
    <w:div w:id="462233729">
      <w:bodyDiv w:val="1"/>
      <w:marLeft w:val="0"/>
      <w:marRight w:val="0"/>
      <w:marTop w:val="0"/>
      <w:marBottom w:val="0"/>
      <w:divBdr>
        <w:top w:val="none" w:sz="0" w:space="0" w:color="auto"/>
        <w:left w:val="none" w:sz="0" w:space="0" w:color="auto"/>
        <w:bottom w:val="none" w:sz="0" w:space="0" w:color="auto"/>
        <w:right w:val="none" w:sz="0" w:space="0" w:color="auto"/>
      </w:divBdr>
    </w:div>
    <w:div w:id="553004673">
      <w:bodyDiv w:val="1"/>
      <w:marLeft w:val="0"/>
      <w:marRight w:val="0"/>
      <w:marTop w:val="0"/>
      <w:marBottom w:val="0"/>
      <w:divBdr>
        <w:top w:val="none" w:sz="0" w:space="0" w:color="auto"/>
        <w:left w:val="none" w:sz="0" w:space="0" w:color="auto"/>
        <w:bottom w:val="none" w:sz="0" w:space="0" w:color="auto"/>
        <w:right w:val="none" w:sz="0" w:space="0" w:color="auto"/>
      </w:divBdr>
    </w:div>
    <w:div w:id="557787649">
      <w:bodyDiv w:val="1"/>
      <w:marLeft w:val="0"/>
      <w:marRight w:val="0"/>
      <w:marTop w:val="0"/>
      <w:marBottom w:val="0"/>
      <w:divBdr>
        <w:top w:val="none" w:sz="0" w:space="0" w:color="auto"/>
        <w:left w:val="none" w:sz="0" w:space="0" w:color="auto"/>
        <w:bottom w:val="none" w:sz="0" w:space="0" w:color="auto"/>
        <w:right w:val="none" w:sz="0" w:space="0" w:color="auto"/>
      </w:divBdr>
    </w:div>
    <w:div w:id="573856980">
      <w:bodyDiv w:val="1"/>
      <w:marLeft w:val="0"/>
      <w:marRight w:val="0"/>
      <w:marTop w:val="0"/>
      <w:marBottom w:val="0"/>
      <w:divBdr>
        <w:top w:val="none" w:sz="0" w:space="0" w:color="auto"/>
        <w:left w:val="none" w:sz="0" w:space="0" w:color="auto"/>
        <w:bottom w:val="none" w:sz="0" w:space="0" w:color="auto"/>
        <w:right w:val="none" w:sz="0" w:space="0" w:color="auto"/>
      </w:divBdr>
    </w:div>
    <w:div w:id="639841717">
      <w:bodyDiv w:val="1"/>
      <w:marLeft w:val="0"/>
      <w:marRight w:val="0"/>
      <w:marTop w:val="0"/>
      <w:marBottom w:val="0"/>
      <w:divBdr>
        <w:top w:val="none" w:sz="0" w:space="0" w:color="auto"/>
        <w:left w:val="none" w:sz="0" w:space="0" w:color="auto"/>
        <w:bottom w:val="none" w:sz="0" w:space="0" w:color="auto"/>
        <w:right w:val="none" w:sz="0" w:space="0" w:color="auto"/>
      </w:divBdr>
    </w:div>
    <w:div w:id="691491394">
      <w:bodyDiv w:val="1"/>
      <w:marLeft w:val="0"/>
      <w:marRight w:val="0"/>
      <w:marTop w:val="0"/>
      <w:marBottom w:val="0"/>
      <w:divBdr>
        <w:top w:val="none" w:sz="0" w:space="0" w:color="auto"/>
        <w:left w:val="none" w:sz="0" w:space="0" w:color="auto"/>
        <w:bottom w:val="none" w:sz="0" w:space="0" w:color="auto"/>
        <w:right w:val="none" w:sz="0" w:space="0" w:color="auto"/>
      </w:divBdr>
    </w:div>
    <w:div w:id="701711423">
      <w:bodyDiv w:val="1"/>
      <w:marLeft w:val="0"/>
      <w:marRight w:val="0"/>
      <w:marTop w:val="0"/>
      <w:marBottom w:val="0"/>
      <w:divBdr>
        <w:top w:val="none" w:sz="0" w:space="0" w:color="auto"/>
        <w:left w:val="none" w:sz="0" w:space="0" w:color="auto"/>
        <w:bottom w:val="none" w:sz="0" w:space="0" w:color="auto"/>
        <w:right w:val="none" w:sz="0" w:space="0" w:color="auto"/>
      </w:divBdr>
    </w:div>
    <w:div w:id="711929409">
      <w:bodyDiv w:val="1"/>
      <w:marLeft w:val="0"/>
      <w:marRight w:val="0"/>
      <w:marTop w:val="0"/>
      <w:marBottom w:val="0"/>
      <w:divBdr>
        <w:top w:val="none" w:sz="0" w:space="0" w:color="auto"/>
        <w:left w:val="none" w:sz="0" w:space="0" w:color="auto"/>
        <w:bottom w:val="none" w:sz="0" w:space="0" w:color="auto"/>
        <w:right w:val="none" w:sz="0" w:space="0" w:color="auto"/>
      </w:divBdr>
    </w:div>
    <w:div w:id="753356426">
      <w:bodyDiv w:val="1"/>
      <w:marLeft w:val="0"/>
      <w:marRight w:val="0"/>
      <w:marTop w:val="0"/>
      <w:marBottom w:val="0"/>
      <w:divBdr>
        <w:top w:val="none" w:sz="0" w:space="0" w:color="auto"/>
        <w:left w:val="none" w:sz="0" w:space="0" w:color="auto"/>
        <w:bottom w:val="none" w:sz="0" w:space="0" w:color="auto"/>
        <w:right w:val="none" w:sz="0" w:space="0" w:color="auto"/>
      </w:divBdr>
    </w:div>
    <w:div w:id="761730404">
      <w:bodyDiv w:val="1"/>
      <w:marLeft w:val="0"/>
      <w:marRight w:val="0"/>
      <w:marTop w:val="0"/>
      <w:marBottom w:val="0"/>
      <w:divBdr>
        <w:top w:val="none" w:sz="0" w:space="0" w:color="auto"/>
        <w:left w:val="none" w:sz="0" w:space="0" w:color="auto"/>
        <w:bottom w:val="none" w:sz="0" w:space="0" w:color="auto"/>
        <w:right w:val="none" w:sz="0" w:space="0" w:color="auto"/>
      </w:divBdr>
    </w:div>
    <w:div w:id="833296205">
      <w:bodyDiv w:val="1"/>
      <w:marLeft w:val="0"/>
      <w:marRight w:val="0"/>
      <w:marTop w:val="0"/>
      <w:marBottom w:val="0"/>
      <w:divBdr>
        <w:top w:val="none" w:sz="0" w:space="0" w:color="auto"/>
        <w:left w:val="none" w:sz="0" w:space="0" w:color="auto"/>
        <w:bottom w:val="none" w:sz="0" w:space="0" w:color="auto"/>
        <w:right w:val="none" w:sz="0" w:space="0" w:color="auto"/>
      </w:divBdr>
    </w:div>
    <w:div w:id="836962765">
      <w:bodyDiv w:val="1"/>
      <w:marLeft w:val="0"/>
      <w:marRight w:val="0"/>
      <w:marTop w:val="0"/>
      <w:marBottom w:val="0"/>
      <w:divBdr>
        <w:top w:val="none" w:sz="0" w:space="0" w:color="auto"/>
        <w:left w:val="none" w:sz="0" w:space="0" w:color="auto"/>
        <w:bottom w:val="none" w:sz="0" w:space="0" w:color="auto"/>
        <w:right w:val="none" w:sz="0" w:space="0" w:color="auto"/>
      </w:divBdr>
    </w:div>
    <w:div w:id="909998930">
      <w:bodyDiv w:val="1"/>
      <w:marLeft w:val="0"/>
      <w:marRight w:val="0"/>
      <w:marTop w:val="0"/>
      <w:marBottom w:val="0"/>
      <w:divBdr>
        <w:top w:val="none" w:sz="0" w:space="0" w:color="auto"/>
        <w:left w:val="none" w:sz="0" w:space="0" w:color="auto"/>
        <w:bottom w:val="none" w:sz="0" w:space="0" w:color="auto"/>
        <w:right w:val="none" w:sz="0" w:space="0" w:color="auto"/>
      </w:divBdr>
    </w:div>
    <w:div w:id="926352480">
      <w:bodyDiv w:val="1"/>
      <w:marLeft w:val="0"/>
      <w:marRight w:val="0"/>
      <w:marTop w:val="0"/>
      <w:marBottom w:val="0"/>
      <w:divBdr>
        <w:top w:val="none" w:sz="0" w:space="0" w:color="auto"/>
        <w:left w:val="none" w:sz="0" w:space="0" w:color="auto"/>
        <w:bottom w:val="none" w:sz="0" w:space="0" w:color="auto"/>
        <w:right w:val="none" w:sz="0" w:space="0" w:color="auto"/>
      </w:divBdr>
    </w:div>
    <w:div w:id="943226677">
      <w:bodyDiv w:val="1"/>
      <w:marLeft w:val="0"/>
      <w:marRight w:val="0"/>
      <w:marTop w:val="0"/>
      <w:marBottom w:val="0"/>
      <w:divBdr>
        <w:top w:val="none" w:sz="0" w:space="0" w:color="auto"/>
        <w:left w:val="none" w:sz="0" w:space="0" w:color="auto"/>
        <w:bottom w:val="none" w:sz="0" w:space="0" w:color="auto"/>
        <w:right w:val="none" w:sz="0" w:space="0" w:color="auto"/>
      </w:divBdr>
    </w:div>
    <w:div w:id="966204163">
      <w:bodyDiv w:val="1"/>
      <w:marLeft w:val="0"/>
      <w:marRight w:val="0"/>
      <w:marTop w:val="0"/>
      <w:marBottom w:val="0"/>
      <w:divBdr>
        <w:top w:val="none" w:sz="0" w:space="0" w:color="auto"/>
        <w:left w:val="none" w:sz="0" w:space="0" w:color="auto"/>
        <w:bottom w:val="none" w:sz="0" w:space="0" w:color="auto"/>
        <w:right w:val="none" w:sz="0" w:space="0" w:color="auto"/>
      </w:divBdr>
    </w:div>
    <w:div w:id="1018577617">
      <w:bodyDiv w:val="1"/>
      <w:marLeft w:val="0"/>
      <w:marRight w:val="0"/>
      <w:marTop w:val="0"/>
      <w:marBottom w:val="0"/>
      <w:divBdr>
        <w:top w:val="none" w:sz="0" w:space="0" w:color="auto"/>
        <w:left w:val="none" w:sz="0" w:space="0" w:color="auto"/>
        <w:bottom w:val="none" w:sz="0" w:space="0" w:color="auto"/>
        <w:right w:val="none" w:sz="0" w:space="0" w:color="auto"/>
      </w:divBdr>
    </w:div>
    <w:div w:id="1071580957">
      <w:bodyDiv w:val="1"/>
      <w:marLeft w:val="0"/>
      <w:marRight w:val="0"/>
      <w:marTop w:val="0"/>
      <w:marBottom w:val="0"/>
      <w:divBdr>
        <w:top w:val="none" w:sz="0" w:space="0" w:color="auto"/>
        <w:left w:val="none" w:sz="0" w:space="0" w:color="auto"/>
        <w:bottom w:val="none" w:sz="0" w:space="0" w:color="auto"/>
        <w:right w:val="none" w:sz="0" w:space="0" w:color="auto"/>
      </w:divBdr>
    </w:div>
    <w:div w:id="1127429576">
      <w:bodyDiv w:val="1"/>
      <w:marLeft w:val="0"/>
      <w:marRight w:val="0"/>
      <w:marTop w:val="0"/>
      <w:marBottom w:val="0"/>
      <w:divBdr>
        <w:top w:val="none" w:sz="0" w:space="0" w:color="auto"/>
        <w:left w:val="none" w:sz="0" w:space="0" w:color="auto"/>
        <w:bottom w:val="none" w:sz="0" w:space="0" w:color="auto"/>
        <w:right w:val="none" w:sz="0" w:space="0" w:color="auto"/>
      </w:divBdr>
    </w:div>
    <w:div w:id="1138493090">
      <w:bodyDiv w:val="1"/>
      <w:marLeft w:val="0"/>
      <w:marRight w:val="0"/>
      <w:marTop w:val="0"/>
      <w:marBottom w:val="0"/>
      <w:divBdr>
        <w:top w:val="none" w:sz="0" w:space="0" w:color="auto"/>
        <w:left w:val="none" w:sz="0" w:space="0" w:color="auto"/>
        <w:bottom w:val="none" w:sz="0" w:space="0" w:color="auto"/>
        <w:right w:val="none" w:sz="0" w:space="0" w:color="auto"/>
      </w:divBdr>
    </w:div>
    <w:div w:id="1139301439">
      <w:bodyDiv w:val="1"/>
      <w:marLeft w:val="0"/>
      <w:marRight w:val="0"/>
      <w:marTop w:val="0"/>
      <w:marBottom w:val="0"/>
      <w:divBdr>
        <w:top w:val="none" w:sz="0" w:space="0" w:color="auto"/>
        <w:left w:val="none" w:sz="0" w:space="0" w:color="auto"/>
        <w:bottom w:val="none" w:sz="0" w:space="0" w:color="auto"/>
        <w:right w:val="none" w:sz="0" w:space="0" w:color="auto"/>
      </w:divBdr>
    </w:div>
    <w:div w:id="1174565324">
      <w:bodyDiv w:val="1"/>
      <w:marLeft w:val="0"/>
      <w:marRight w:val="0"/>
      <w:marTop w:val="0"/>
      <w:marBottom w:val="0"/>
      <w:divBdr>
        <w:top w:val="none" w:sz="0" w:space="0" w:color="auto"/>
        <w:left w:val="none" w:sz="0" w:space="0" w:color="auto"/>
        <w:bottom w:val="none" w:sz="0" w:space="0" w:color="auto"/>
        <w:right w:val="none" w:sz="0" w:space="0" w:color="auto"/>
      </w:divBdr>
    </w:div>
    <w:div w:id="1227690519">
      <w:bodyDiv w:val="1"/>
      <w:marLeft w:val="0"/>
      <w:marRight w:val="0"/>
      <w:marTop w:val="0"/>
      <w:marBottom w:val="0"/>
      <w:divBdr>
        <w:top w:val="none" w:sz="0" w:space="0" w:color="auto"/>
        <w:left w:val="none" w:sz="0" w:space="0" w:color="auto"/>
        <w:bottom w:val="none" w:sz="0" w:space="0" w:color="auto"/>
        <w:right w:val="none" w:sz="0" w:space="0" w:color="auto"/>
      </w:divBdr>
    </w:div>
    <w:div w:id="1231234157">
      <w:bodyDiv w:val="1"/>
      <w:marLeft w:val="0"/>
      <w:marRight w:val="0"/>
      <w:marTop w:val="0"/>
      <w:marBottom w:val="0"/>
      <w:divBdr>
        <w:top w:val="none" w:sz="0" w:space="0" w:color="auto"/>
        <w:left w:val="none" w:sz="0" w:space="0" w:color="auto"/>
        <w:bottom w:val="none" w:sz="0" w:space="0" w:color="auto"/>
        <w:right w:val="none" w:sz="0" w:space="0" w:color="auto"/>
      </w:divBdr>
    </w:div>
    <w:div w:id="1235437897">
      <w:bodyDiv w:val="1"/>
      <w:marLeft w:val="0"/>
      <w:marRight w:val="0"/>
      <w:marTop w:val="0"/>
      <w:marBottom w:val="0"/>
      <w:divBdr>
        <w:top w:val="none" w:sz="0" w:space="0" w:color="auto"/>
        <w:left w:val="none" w:sz="0" w:space="0" w:color="auto"/>
        <w:bottom w:val="none" w:sz="0" w:space="0" w:color="auto"/>
        <w:right w:val="none" w:sz="0" w:space="0" w:color="auto"/>
      </w:divBdr>
    </w:div>
    <w:div w:id="1243492312">
      <w:bodyDiv w:val="1"/>
      <w:marLeft w:val="0"/>
      <w:marRight w:val="0"/>
      <w:marTop w:val="0"/>
      <w:marBottom w:val="0"/>
      <w:divBdr>
        <w:top w:val="none" w:sz="0" w:space="0" w:color="auto"/>
        <w:left w:val="none" w:sz="0" w:space="0" w:color="auto"/>
        <w:bottom w:val="none" w:sz="0" w:space="0" w:color="auto"/>
        <w:right w:val="none" w:sz="0" w:space="0" w:color="auto"/>
      </w:divBdr>
    </w:div>
    <w:div w:id="1272396840">
      <w:bodyDiv w:val="1"/>
      <w:marLeft w:val="0"/>
      <w:marRight w:val="0"/>
      <w:marTop w:val="0"/>
      <w:marBottom w:val="0"/>
      <w:divBdr>
        <w:top w:val="none" w:sz="0" w:space="0" w:color="auto"/>
        <w:left w:val="none" w:sz="0" w:space="0" w:color="auto"/>
        <w:bottom w:val="none" w:sz="0" w:space="0" w:color="auto"/>
        <w:right w:val="none" w:sz="0" w:space="0" w:color="auto"/>
      </w:divBdr>
    </w:div>
    <w:div w:id="1296570093">
      <w:bodyDiv w:val="1"/>
      <w:marLeft w:val="0"/>
      <w:marRight w:val="0"/>
      <w:marTop w:val="0"/>
      <w:marBottom w:val="0"/>
      <w:divBdr>
        <w:top w:val="none" w:sz="0" w:space="0" w:color="auto"/>
        <w:left w:val="none" w:sz="0" w:space="0" w:color="auto"/>
        <w:bottom w:val="none" w:sz="0" w:space="0" w:color="auto"/>
        <w:right w:val="none" w:sz="0" w:space="0" w:color="auto"/>
      </w:divBdr>
    </w:div>
    <w:div w:id="1341473459">
      <w:bodyDiv w:val="1"/>
      <w:marLeft w:val="0"/>
      <w:marRight w:val="0"/>
      <w:marTop w:val="0"/>
      <w:marBottom w:val="0"/>
      <w:divBdr>
        <w:top w:val="none" w:sz="0" w:space="0" w:color="auto"/>
        <w:left w:val="none" w:sz="0" w:space="0" w:color="auto"/>
        <w:bottom w:val="none" w:sz="0" w:space="0" w:color="auto"/>
        <w:right w:val="none" w:sz="0" w:space="0" w:color="auto"/>
      </w:divBdr>
    </w:div>
    <w:div w:id="1357850823">
      <w:bodyDiv w:val="1"/>
      <w:marLeft w:val="0"/>
      <w:marRight w:val="0"/>
      <w:marTop w:val="0"/>
      <w:marBottom w:val="0"/>
      <w:divBdr>
        <w:top w:val="none" w:sz="0" w:space="0" w:color="auto"/>
        <w:left w:val="none" w:sz="0" w:space="0" w:color="auto"/>
        <w:bottom w:val="none" w:sz="0" w:space="0" w:color="auto"/>
        <w:right w:val="none" w:sz="0" w:space="0" w:color="auto"/>
      </w:divBdr>
    </w:div>
    <w:div w:id="1390181875">
      <w:bodyDiv w:val="1"/>
      <w:marLeft w:val="0"/>
      <w:marRight w:val="0"/>
      <w:marTop w:val="0"/>
      <w:marBottom w:val="0"/>
      <w:divBdr>
        <w:top w:val="none" w:sz="0" w:space="0" w:color="auto"/>
        <w:left w:val="none" w:sz="0" w:space="0" w:color="auto"/>
        <w:bottom w:val="none" w:sz="0" w:space="0" w:color="auto"/>
        <w:right w:val="none" w:sz="0" w:space="0" w:color="auto"/>
      </w:divBdr>
    </w:div>
    <w:div w:id="1447501644">
      <w:bodyDiv w:val="1"/>
      <w:marLeft w:val="0"/>
      <w:marRight w:val="0"/>
      <w:marTop w:val="0"/>
      <w:marBottom w:val="0"/>
      <w:divBdr>
        <w:top w:val="none" w:sz="0" w:space="0" w:color="auto"/>
        <w:left w:val="none" w:sz="0" w:space="0" w:color="auto"/>
        <w:bottom w:val="none" w:sz="0" w:space="0" w:color="auto"/>
        <w:right w:val="none" w:sz="0" w:space="0" w:color="auto"/>
      </w:divBdr>
    </w:div>
    <w:div w:id="1481001426">
      <w:bodyDiv w:val="1"/>
      <w:marLeft w:val="0"/>
      <w:marRight w:val="0"/>
      <w:marTop w:val="0"/>
      <w:marBottom w:val="0"/>
      <w:divBdr>
        <w:top w:val="none" w:sz="0" w:space="0" w:color="auto"/>
        <w:left w:val="none" w:sz="0" w:space="0" w:color="auto"/>
        <w:bottom w:val="none" w:sz="0" w:space="0" w:color="auto"/>
        <w:right w:val="none" w:sz="0" w:space="0" w:color="auto"/>
      </w:divBdr>
    </w:div>
    <w:div w:id="1502430361">
      <w:bodyDiv w:val="1"/>
      <w:marLeft w:val="0"/>
      <w:marRight w:val="0"/>
      <w:marTop w:val="0"/>
      <w:marBottom w:val="0"/>
      <w:divBdr>
        <w:top w:val="none" w:sz="0" w:space="0" w:color="auto"/>
        <w:left w:val="none" w:sz="0" w:space="0" w:color="auto"/>
        <w:bottom w:val="none" w:sz="0" w:space="0" w:color="auto"/>
        <w:right w:val="none" w:sz="0" w:space="0" w:color="auto"/>
      </w:divBdr>
    </w:div>
    <w:div w:id="1527016632">
      <w:bodyDiv w:val="1"/>
      <w:marLeft w:val="0"/>
      <w:marRight w:val="0"/>
      <w:marTop w:val="0"/>
      <w:marBottom w:val="0"/>
      <w:divBdr>
        <w:top w:val="none" w:sz="0" w:space="0" w:color="auto"/>
        <w:left w:val="none" w:sz="0" w:space="0" w:color="auto"/>
        <w:bottom w:val="none" w:sz="0" w:space="0" w:color="auto"/>
        <w:right w:val="none" w:sz="0" w:space="0" w:color="auto"/>
      </w:divBdr>
    </w:div>
    <w:div w:id="1553879588">
      <w:bodyDiv w:val="1"/>
      <w:marLeft w:val="0"/>
      <w:marRight w:val="0"/>
      <w:marTop w:val="0"/>
      <w:marBottom w:val="0"/>
      <w:divBdr>
        <w:top w:val="none" w:sz="0" w:space="0" w:color="auto"/>
        <w:left w:val="none" w:sz="0" w:space="0" w:color="auto"/>
        <w:bottom w:val="none" w:sz="0" w:space="0" w:color="auto"/>
        <w:right w:val="none" w:sz="0" w:space="0" w:color="auto"/>
      </w:divBdr>
    </w:div>
    <w:div w:id="1573587288">
      <w:bodyDiv w:val="1"/>
      <w:marLeft w:val="0"/>
      <w:marRight w:val="0"/>
      <w:marTop w:val="0"/>
      <w:marBottom w:val="0"/>
      <w:divBdr>
        <w:top w:val="none" w:sz="0" w:space="0" w:color="auto"/>
        <w:left w:val="none" w:sz="0" w:space="0" w:color="auto"/>
        <w:bottom w:val="none" w:sz="0" w:space="0" w:color="auto"/>
        <w:right w:val="none" w:sz="0" w:space="0" w:color="auto"/>
      </w:divBdr>
    </w:div>
    <w:div w:id="1598368777">
      <w:bodyDiv w:val="1"/>
      <w:marLeft w:val="0"/>
      <w:marRight w:val="0"/>
      <w:marTop w:val="0"/>
      <w:marBottom w:val="0"/>
      <w:divBdr>
        <w:top w:val="none" w:sz="0" w:space="0" w:color="auto"/>
        <w:left w:val="none" w:sz="0" w:space="0" w:color="auto"/>
        <w:bottom w:val="none" w:sz="0" w:space="0" w:color="auto"/>
        <w:right w:val="none" w:sz="0" w:space="0" w:color="auto"/>
      </w:divBdr>
    </w:div>
    <w:div w:id="1634947370">
      <w:bodyDiv w:val="1"/>
      <w:marLeft w:val="0"/>
      <w:marRight w:val="0"/>
      <w:marTop w:val="0"/>
      <w:marBottom w:val="0"/>
      <w:divBdr>
        <w:top w:val="none" w:sz="0" w:space="0" w:color="auto"/>
        <w:left w:val="none" w:sz="0" w:space="0" w:color="auto"/>
        <w:bottom w:val="none" w:sz="0" w:space="0" w:color="auto"/>
        <w:right w:val="none" w:sz="0" w:space="0" w:color="auto"/>
      </w:divBdr>
    </w:div>
    <w:div w:id="1727414624">
      <w:bodyDiv w:val="1"/>
      <w:marLeft w:val="0"/>
      <w:marRight w:val="0"/>
      <w:marTop w:val="0"/>
      <w:marBottom w:val="0"/>
      <w:divBdr>
        <w:top w:val="none" w:sz="0" w:space="0" w:color="auto"/>
        <w:left w:val="none" w:sz="0" w:space="0" w:color="auto"/>
        <w:bottom w:val="none" w:sz="0" w:space="0" w:color="auto"/>
        <w:right w:val="none" w:sz="0" w:space="0" w:color="auto"/>
      </w:divBdr>
    </w:div>
    <w:div w:id="1769960758">
      <w:bodyDiv w:val="1"/>
      <w:marLeft w:val="0"/>
      <w:marRight w:val="0"/>
      <w:marTop w:val="0"/>
      <w:marBottom w:val="0"/>
      <w:divBdr>
        <w:top w:val="none" w:sz="0" w:space="0" w:color="auto"/>
        <w:left w:val="none" w:sz="0" w:space="0" w:color="auto"/>
        <w:bottom w:val="none" w:sz="0" w:space="0" w:color="auto"/>
        <w:right w:val="none" w:sz="0" w:space="0" w:color="auto"/>
      </w:divBdr>
    </w:div>
    <w:div w:id="1807383784">
      <w:bodyDiv w:val="1"/>
      <w:marLeft w:val="0"/>
      <w:marRight w:val="0"/>
      <w:marTop w:val="0"/>
      <w:marBottom w:val="0"/>
      <w:divBdr>
        <w:top w:val="none" w:sz="0" w:space="0" w:color="auto"/>
        <w:left w:val="none" w:sz="0" w:space="0" w:color="auto"/>
        <w:bottom w:val="none" w:sz="0" w:space="0" w:color="auto"/>
        <w:right w:val="none" w:sz="0" w:space="0" w:color="auto"/>
      </w:divBdr>
    </w:div>
    <w:div w:id="1812940238">
      <w:bodyDiv w:val="1"/>
      <w:marLeft w:val="0"/>
      <w:marRight w:val="0"/>
      <w:marTop w:val="0"/>
      <w:marBottom w:val="0"/>
      <w:divBdr>
        <w:top w:val="none" w:sz="0" w:space="0" w:color="auto"/>
        <w:left w:val="none" w:sz="0" w:space="0" w:color="auto"/>
        <w:bottom w:val="none" w:sz="0" w:space="0" w:color="auto"/>
        <w:right w:val="none" w:sz="0" w:space="0" w:color="auto"/>
      </w:divBdr>
    </w:div>
    <w:div w:id="1925722667">
      <w:bodyDiv w:val="1"/>
      <w:marLeft w:val="0"/>
      <w:marRight w:val="0"/>
      <w:marTop w:val="0"/>
      <w:marBottom w:val="0"/>
      <w:divBdr>
        <w:top w:val="none" w:sz="0" w:space="0" w:color="auto"/>
        <w:left w:val="none" w:sz="0" w:space="0" w:color="auto"/>
        <w:bottom w:val="none" w:sz="0" w:space="0" w:color="auto"/>
        <w:right w:val="none" w:sz="0" w:space="0" w:color="auto"/>
      </w:divBdr>
    </w:div>
    <w:div w:id="1997108023">
      <w:bodyDiv w:val="1"/>
      <w:marLeft w:val="0"/>
      <w:marRight w:val="0"/>
      <w:marTop w:val="0"/>
      <w:marBottom w:val="0"/>
      <w:divBdr>
        <w:top w:val="none" w:sz="0" w:space="0" w:color="auto"/>
        <w:left w:val="none" w:sz="0" w:space="0" w:color="auto"/>
        <w:bottom w:val="none" w:sz="0" w:space="0" w:color="auto"/>
        <w:right w:val="none" w:sz="0" w:space="0" w:color="auto"/>
      </w:divBdr>
    </w:div>
    <w:div w:id="2036420193">
      <w:bodyDiv w:val="1"/>
      <w:marLeft w:val="0"/>
      <w:marRight w:val="0"/>
      <w:marTop w:val="0"/>
      <w:marBottom w:val="0"/>
      <w:divBdr>
        <w:top w:val="none" w:sz="0" w:space="0" w:color="auto"/>
        <w:left w:val="none" w:sz="0" w:space="0" w:color="auto"/>
        <w:bottom w:val="none" w:sz="0" w:space="0" w:color="auto"/>
        <w:right w:val="none" w:sz="0" w:space="0" w:color="auto"/>
      </w:divBdr>
    </w:div>
    <w:div w:id="2089691504">
      <w:bodyDiv w:val="1"/>
      <w:marLeft w:val="0"/>
      <w:marRight w:val="0"/>
      <w:marTop w:val="0"/>
      <w:marBottom w:val="0"/>
      <w:divBdr>
        <w:top w:val="none" w:sz="0" w:space="0" w:color="auto"/>
        <w:left w:val="none" w:sz="0" w:space="0" w:color="auto"/>
        <w:bottom w:val="none" w:sz="0" w:space="0" w:color="auto"/>
        <w:right w:val="none" w:sz="0" w:space="0" w:color="auto"/>
      </w:divBdr>
    </w:div>
    <w:div w:id="2100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hyperlink" Target="https://sbor.ru/economy/podderzhk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vk.com/fond47" TargetMode="External"/><Relationship Id="rId2" Type="http://schemas.openxmlformats.org/officeDocument/2006/relationships/numbering" Target="numbering.xml"/><Relationship Id="rId16" Type="http://schemas.openxmlformats.org/officeDocument/2006/relationships/hyperlink" Target="http://www.sbor.ru/economy/podderzca/infrastructura/incubator2" TargetMode="External"/><Relationship Id="rId20" Type="http://schemas.openxmlformats.org/officeDocument/2006/relationships/hyperlink" Target="https://vk.com/club1102606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bor.ru/economy/podderzca/infrastructura/fond"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consultantplus://offline/ref=C5FA7CF1AE852D67706F4DED2FC282106D0BCB6CDB18C51C7AD5C6005E5420896723C0F393B303DAA5E76945FF8F764F02F0A9273DE300321De3I" TargetMode="External"/><Relationship Id="rId4" Type="http://schemas.openxmlformats.org/officeDocument/2006/relationships/settings" Target="settings.xml"/><Relationship Id="rId9" Type="http://schemas.openxmlformats.org/officeDocument/2006/relationships/oleObject" Target="embeddings/_____Microsoft_Excel_97-2003.xls"/><Relationship Id="rId14" Type="http://schemas.openxmlformats.org/officeDocument/2006/relationships/chart" Target="charts/chart5.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192.168.0.5\economics\&#1054;&#1090;&#1095;&#1077;&#1090;%20&#1075;&#1083;&#1072;&#1074;&#1099;%202019-2024\&#1054;&#1090;&#1095;&#1077;&#1090;%20&#1075;&#1083;&#1072;&#1074;&#1099;%20&#1079;&#1072;%202024%20&#1075;&#1086;&#1076;%20-%20&#1101;&#1082;&#1086;&#1085;&#1086;&#1084;&#1080;&#1082;&#1072;(&#1048;&#1090;&#1086;&#1075;).doc!_179854361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7"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Выработка электроэнергии, млн. кВтч.</a:t>
            </a:r>
          </a:p>
        </c:rich>
      </c:tx>
      <c:layout>
        <c:manualLayout>
          <c:xMode val="edge"/>
          <c:yMode val="edge"/>
          <c:x val="0.21889763779527976"/>
          <c:y val="2.1739130434782612E-2"/>
        </c:manualLayout>
      </c:layout>
      <c:overlay val="0"/>
      <c:spPr>
        <a:noFill/>
        <a:ln w="25342">
          <a:noFill/>
        </a:ln>
      </c:spPr>
    </c:title>
    <c:autoTitleDeleted val="0"/>
    <c:plotArea>
      <c:layout>
        <c:manualLayout>
          <c:layoutTarget val="inner"/>
          <c:xMode val="edge"/>
          <c:yMode val="edge"/>
          <c:x val="0.11811023622047249"/>
          <c:y val="0.23913043478261178"/>
          <c:w val="0.87716535433070864"/>
          <c:h val="0.47391304347826091"/>
        </c:manualLayout>
      </c:layout>
      <c:lineChart>
        <c:grouping val="standard"/>
        <c:varyColors val="0"/>
        <c:ser>
          <c:idx val="0"/>
          <c:order val="0"/>
          <c:tx>
            <c:strRef>
              <c:f>Sheet1!$A$2</c:f>
              <c:strCache>
                <c:ptCount val="1"/>
                <c:pt idx="0">
                  <c:v>Выработка электроэнергии</c:v>
                </c:pt>
              </c:strCache>
            </c:strRef>
          </c:tx>
          <c:spPr>
            <a:ln w="38012">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1.8624525931941041E-2"/>
                  <c:y val="-0.15213763693211399"/>
                </c:manualLayout>
              </c:layout>
              <c:dLblPos val="r"/>
              <c:showLegendKey val="0"/>
              <c:showVal val="1"/>
              <c:showCatName val="0"/>
              <c:showSerName val="0"/>
              <c:showPercent val="0"/>
              <c:showBubbleSize val="0"/>
              <c:extLst>
                <c:ext xmlns:c15="http://schemas.microsoft.com/office/drawing/2012/chart" uri="{CE6537A1-D6FC-4f65-9D91-7224C49458BB}">
                  <c15:layout>
                    <c:manualLayout>
                      <c:w val="8.1112398609501743E-2"/>
                      <c:h val="0.17952326657634576"/>
                    </c:manualLayout>
                  </c15:layout>
                </c:ext>
                <c:ext xmlns:c16="http://schemas.microsoft.com/office/drawing/2014/chart" uri="{C3380CC4-5D6E-409C-BE32-E72D297353CC}">
                  <c16:uniqueId val="{00000000-A7F5-42D9-9CC0-AB0574D7D2BF}"/>
                </c:ext>
              </c:extLst>
            </c:dLbl>
            <c:dLbl>
              <c:idx val="1"/>
              <c:layout>
                <c:manualLayout>
                  <c:x val="-9.9382710417280154E-3"/>
                  <c:y val="-0.14354030351791208"/>
                </c:manualLayout>
              </c:layout>
              <c:dLblPos val="r"/>
              <c:showLegendKey val="0"/>
              <c:showVal val="1"/>
              <c:showCatName val="0"/>
              <c:showSerName val="0"/>
              <c:showPercent val="0"/>
              <c:showBubbleSize val="0"/>
              <c:extLst>
                <c:ext xmlns:c15="http://schemas.microsoft.com/office/drawing/2012/chart" uri="{CE6537A1-D6FC-4f65-9D91-7224C49458BB}">
                  <c15:layout>
                    <c:manualLayout>
                      <c:w val="7.8537401828247713E-2"/>
                      <c:h val="0.16589464647413107"/>
                    </c:manualLayout>
                  </c15:layout>
                </c:ext>
                <c:ext xmlns:c16="http://schemas.microsoft.com/office/drawing/2014/chart" uri="{C3380CC4-5D6E-409C-BE32-E72D297353CC}">
                  <c16:uniqueId val="{00000001-A7F5-42D9-9CC0-AB0574D7D2BF}"/>
                </c:ext>
              </c:extLst>
            </c:dLbl>
            <c:dLbl>
              <c:idx val="2"/>
              <c:layout>
                <c:manualLayout>
                  <c:x val="-4.6634002731118576E-2"/>
                  <c:y val="-0.1789518769971544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7F5-42D9-9CC0-AB0574D7D2BF}"/>
                </c:ext>
              </c:extLst>
            </c:dLbl>
            <c:dLbl>
              <c:idx val="3"/>
              <c:layout>
                <c:manualLayout>
                  <c:x val="-4.8924837466000418E-2"/>
                  <c:y val="-0.10562153751224033"/>
                </c:manualLayout>
              </c:layout>
              <c:showLegendKey val="0"/>
              <c:showVal val="1"/>
              <c:showCatName val="0"/>
              <c:showSerName val="0"/>
              <c:showPercent val="0"/>
              <c:showBubbleSize val="0"/>
              <c:extLst>
                <c:ext xmlns:c15="http://schemas.microsoft.com/office/drawing/2012/chart" uri="{CE6537A1-D6FC-4f65-9D91-7224C49458BB}">
                  <c15:layout>
                    <c:manualLayout>
                      <c:w val="0.11437000270678793"/>
                      <c:h val="7.7308615809735873E-2"/>
                    </c:manualLayout>
                  </c15:layout>
                </c:ext>
                <c:ext xmlns:c16="http://schemas.microsoft.com/office/drawing/2014/chart" uri="{C3380CC4-5D6E-409C-BE32-E72D297353CC}">
                  <c16:uniqueId val="{00000000-E3E9-42AB-B8B9-1A99CF8A117D}"/>
                </c:ext>
              </c:extLst>
            </c:dLbl>
            <c:spPr>
              <a:noFill/>
              <a:ln w="25342">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30917</c:v>
                </c:pt>
                <c:pt idx="1">
                  <c:v>31403</c:v>
                </c:pt>
                <c:pt idx="2">
                  <c:v>27833</c:v>
                </c:pt>
                <c:pt idx="3">
                  <c:v>30288</c:v>
                </c:pt>
              </c:numCache>
            </c:numRef>
          </c:val>
          <c:smooth val="0"/>
          <c:extLst>
            <c:ext xmlns:c16="http://schemas.microsoft.com/office/drawing/2014/chart" uri="{C3380CC4-5D6E-409C-BE32-E72D297353CC}">
              <c16:uniqueId val="{00000003-A7F5-42D9-9CC0-AB0574D7D2BF}"/>
            </c:ext>
          </c:extLst>
        </c:ser>
        <c:dLbls>
          <c:showLegendKey val="0"/>
          <c:showVal val="0"/>
          <c:showCatName val="0"/>
          <c:showSerName val="0"/>
          <c:showPercent val="0"/>
          <c:showBubbleSize val="0"/>
        </c:dLbls>
        <c:marker val="1"/>
        <c:smooth val="0"/>
        <c:axId val="166882304"/>
        <c:axId val="167559936"/>
      </c:lineChart>
      <c:catAx>
        <c:axId val="166882304"/>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998" b="1" i="0" u="none" strike="noStrike" baseline="0">
                <a:solidFill>
                  <a:srgbClr val="000000"/>
                </a:solidFill>
                <a:latin typeface="Times New Roman" pitchFamily="18" charset="0"/>
                <a:ea typeface="Arial Cyr"/>
                <a:cs typeface="Times New Roman" pitchFamily="18" charset="0"/>
              </a:defRPr>
            </a:pPr>
            <a:endParaRPr lang="ru-RU"/>
          </a:p>
        </c:txPr>
        <c:crossAx val="167559936"/>
        <c:crossesAt val="0"/>
        <c:auto val="1"/>
        <c:lblAlgn val="ctr"/>
        <c:lblOffset val="100"/>
        <c:tickLblSkip val="1"/>
        <c:tickMarkSkip val="1"/>
        <c:noMultiLvlLbl val="0"/>
      </c:catAx>
      <c:valAx>
        <c:axId val="167559936"/>
        <c:scaling>
          <c:orientation val="minMax"/>
          <c:max val="40000"/>
          <c:min val="2000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166882304"/>
        <c:crosses val="autoZero"/>
        <c:crossBetween val="between"/>
        <c:majorUnit val="10000"/>
      </c:valAx>
      <c:spPr>
        <a:solidFill>
          <a:srgbClr val="FFFFFF"/>
        </a:solidFill>
        <a:ln w="3168">
          <a:solidFill>
            <a:srgbClr val="000000"/>
          </a:solidFill>
          <a:prstDash val="solid"/>
        </a:ln>
      </c:spPr>
    </c:plotArea>
    <c:plotVisOnly val="1"/>
    <c:dispBlanksAs val="gap"/>
    <c:showDLblsOverMax val="0"/>
  </c:chart>
  <c:spPr>
    <a:noFill/>
    <a:ln>
      <a:noFill/>
    </a:ln>
  </c:spPr>
  <c:txPr>
    <a:bodyPr/>
    <a:lstStyle/>
    <a:p>
      <a:pPr>
        <a:defRPr sz="82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200"/>
            </a:pPr>
            <a:r>
              <a:rPr lang="ru-RU" sz="1200"/>
              <a:t>Естественное движение населения города, чел.</a:t>
            </a:r>
          </a:p>
        </c:rich>
      </c:tx>
      <c:layout/>
      <c:overlay val="0"/>
      <c:spPr>
        <a:noFill/>
        <a:ln w="25400">
          <a:noFill/>
        </a:ln>
      </c:spPr>
    </c:title>
    <c:autoTitleDeleted val="0"/>
    <c:plotArea>
      <c:layout/>
      <c:barChart>
        <c:barDir val="col"/>
        <c:grouping val="clustered"/>
        <c:varyColors val="0"/>
        <c:ser>
          <c:idx val="0"/>
          <c:order val="0"/>
          <c:tx>
            <c:strRef>
              <c:f>'[Диаграмма в   192.168.0.5 economics Отчет главы 2019-2024 Отчет главы за 2024 год - экономика(Итог).doc]Лист1'!$B$1</c:f>
              <c:strCache>
                <c:ptCount val="1"/>
                <c:pt idx="0">
                  <c:v>Родившиеся</c:v>
                </c:pt>
              </c:strCache>
            </c:strRef>
          </c:tx>
          <c:spPr>
            <a:solidFill>
              <a:srgbClr val="5B9BD5"/>
            </a:solidFill>
            <a:ln w="25400">
              <a:noFill/>
            </a:ln>
          </c:spPr>
          <c:invertIfNegative val="0"/>
          <c:dLbls>
            <c:spPr>
              <a:noFill/>
              <a:ln w="25400">
                <a:noFill/>
              </a:ln>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192.168.0.5 economics Отчет главы 2019-2024 Отчет главы за 2024 год - экономика(Итог).doc]Лист1'!$A$2:$A$7</c:f>
              <c:strCache>
                <c:ptCount val="6"/>
                <c:pt idx="0">
                  <c:v>2019</c:v>
                </c:pt>
                <c:pt idx="1">
                  <c:v>2020</c:v>
                </c:pt>
                <c:pt idx="2">
                  <c:v>2021</c:v>
                </c:pt>
                <c:pt idx="3">
                  <c:v>2022</c:v>
                </c:pt>
                <c:pt idx="4">
                  <c:v>2023</c:v>
                </c:pt>
                <c:pt idx="5">
                  <c:v>2024(прогноз)</c:v>
                </c:pt>
              </c:strCache>
            </c:strRef>
          </c:cat>
          <c:val>
            <c:numRef>
              <c:f>'[Диаграмма в   192.168.0.5 economics Отчет главы 2019-2024 Отчет главы за 2024 год - экономика(Итог).doc]Лист1'!$B$2:$B$7</c:f>
              <c:numCache>
                <c:formatCode>General</c:formatCode>
                <c:ptCount val="6"/>
                <c:pt idx="0">
                  <c:v>521</c:v>
                </c:pt>
                <c:pt idx="1">
                  <c:v>553</c:v>
                </c:pt>
                <c:pt idx="2">
                  <c:v>522</c:v>
                </c:pt>
                <c:pt idx="3">
                  <c:v>394</c:v>
                </c:pt>
                <c:pt idx="4">
                  <c:v>381</c:v>
                </c:pt>
                <c:pt idx="5">
                  <c:v>434</c:v>
                </c:pt>
              </c:numCache>
            </c:numRef>
          </c:val>
          <c:extLst>
            <c:ext xmlns:c16="http://schemas.microsoft.com/office/drawing/2014/chart" uri="{C3380CC4-5D6E-409C-BE32-E72D297353CC}">
              <c16:uniqueId val="{00000000-99C4-4A7D-A75B-9DAF5BBDDB9D}"/>
            </c:ext>
          </c:extLst>
        </c:ser>
        <c:ser>
          <c:idx val="1"/>
          <c:order val="1"/>
          <c:tx>
            <c:strRef>
              <c:f>'[Диаграмма в   192.168.0.5 economics Отчет главы 2019-2024 Отчет главы за 2024 год - экономика(Итог).doc]Лист1'!$C$1</c:f>
              <c:strCache>
                <c:ptCount val="1"/>
                <c:pt idx="0">
                  <c:v>Умершие</c:v>
                </c:pt>
              </c:strCache>
            </c:strRef>
          </c:tx>
          <c:spPr>
            <a:solidFill>
              <a:srgbClr val="ED7D31"/>
            </a:solidFill>
            <a:ln w="25400">
              <a:noFill/>
            </a:ln>
          </c:spPr>
          <c:invertIfNegative val="0"/>
          <c:dLbls>
            <c:spPr>
              <a:noFill/>
              <a:ln w="25400">
                <a:noFill/>
              </a:ln>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192.168.0.5 economics Отчет главы 2019-2024 Отчет главы за 2024 год - экономика(Итог).doc]Лист1'!$A$2:$A$7</c:f>
              <c:strCache>
                <c:ptCount val="6"/>
                <c:pt idx="0">
                  <c:v>2019</c:v>
                </c:pt>
                <c:pt idx="1">
                  <c:v>2020</c:v>
                </c:pt>
                <c:pt idx="2">
                  <c:v>2021</c:v>
                </c:pt>
                <c:pt idx="3">
                  <c:v>2022</c:v>
                </c:pt>
                <c:pt idx="4">
                  <c:v>2023</c:v>
                </c:pt>
                <c:pt idx="5">
                  <c:v>2024(прогноз)</c:v>
                </c:pt>
              </c:strCache>
            </c:strRef>
          </c:cat>
          <c:val>
            <c:numRef>
              <c:f>'[Диаграмма в   192.168.0.5 economics Отчет главы 2019-2024 Отчет главы за 2024 год - экономика(Итог).doc]Лист1'!$C$2:$C$7</c:f>
              <c:numCache>
                <c:formatCode>General</c:formatCode>
                <c:ptCount val="6"/>
                <c:pt idx="0">
                  <c:v>727</c:v>
                </c:pt>
                <c:pt idx="1">
                  <c:v>877</c:v>
                </c:pt>
                <c:pt idx="2">
                  <c:v>1012</c:v>
                </c:pt>
                <c:pt idx="3">
                  <c:v>818</c:v>
                </c:pt>
                <c:pt idx="4">
                  <c:v>703</c:v>
                </c:pt>
                <c:pt idx="5">
                  <c:v>736</c:v>
                </c:pt>
              </c:numCache>
            </c:numRef>
          </c:val>
          <c:extLst>
            <c:ext xmlns:c16="http://schemas.microsoft.com/office/drawing/2014/chart" uri="{C3380CC4-5D6E-409C-BE32-E72D297353CC}">
              <c16:uniqueId val="{00000001-99C4-4A7D-A75B-9DAF5BBDDB9D}"/>
            </c:ext>
          </c:extLst>
        </c:ser>
        <c:ser>
          <c:idx val="2"/>
          <c:order val="2"/>
          <c:tx>
            <c:strRef>
              <c:f>'[Диаграмма в   192.168.0.5 economics Отчет главы 2019-2024 Отчет главы за 2024 год - экономика(Итог).doc]Лист1'!$D$1</c:f>
              <c:strCache>
                <c:ptCount val="1"/>
                <c:pt idx="0">
                  <c:v>Естественная убыль</c:v>
                </c:pt>
              </c:strCache>
            </c:strRef>
          </c:tx>
          <c:spPr>
            <a:solidFill>
              <a:srgbClr val="A5A5A5"/>
            </a:solidFill>
            <a:ln w="25400">
              <a:noFill/>
            </a:ln>
          </c:spPr>
          <c:invertIfNegative val="0"/>
          <c:dLbls>
            <c:spPr>
              <a:noFill/>
              <a:ln w="25400">
                <a:noFill/>
              </a:ln>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192.168.0.5 economics Отчет главы 2019-2024 Отчет главы за 2024 год - экономика(Итог).doc]Лист1'!$A$2:$A$7</c:f>
              <c:strCache>
                <c:ptCount val="6"/>
                <c:pt idx="0">
                  <c:v>2019</c:v>
                </c:pt>
                <c:pt idx="1">
                  <c:v>2020</c:v>
                </c:pt>
                <c:pt idx="2">
                  <c:v>2021</c:v>
                </c:pt>
                <c:pt idx="3">
                  <c:v>2022</c:v>
                </c:pt>
                <c:pt idx="4">
                  <c:v>2023</c:v>
                </c:pt>
                <c:pt idx="5">
                  <c:v>2024(прогноз)</c:v>
                </c:pt>
              </c:strCache>
            </c:strRef>
          </c:cat>
          <c:val>
            <c:numRef>
              <c:f>'[Диаграмма в   192.168.0.5 economics Отчет главы 2019-2024 Отчет главы за 2024 год - экономика(Итог).doc]Лист1'!$D$2:$D$7</c:f>
              <c:numCache>
                <c:formatCode>General</c:formatCode>
                <c:ptCount val="6"/>
                <c:pt idx="0">
                  <c:v>-206</c:v>
                </c:pt>
                <c:pt idx="1">
                  <c:v>-324</c:v>
                </c:pt>
                <c:pt idx="2">
                  <c:v>-490</c:v>
                </c:pt>
                <c:pt idx="3">
                  <c:v>-424</c:v>
                </c:pt>
                <c:pt idx="4">
                  <c:v>-322</c:v>
                </c:pt>
                <c:pt idx="5">
                  <c:v>-302</c:v>
                </c:pt>
              </c:numCache>
            </c:numRef>
          </c:val>
          <c:extLst>
            <c:ext xmlns:c16="http://schemas.microsoft.com/office/drawing/2014/chart" uri="{C3380CC4-5D6E-409C-BE32-E72D297353CC}">
              <c16:uniqueId val="{00000002-99C4-4A7D-A75B-9DAF5BBDDB9D}"/>
            </c:ext>
          </c:extLst>
        </c:ser>
        <c:dLbls>
          <c:showLegendKey val="0"/>
          <c:showVal val="0"/>
          <c:showCatName val="0"/>
          <c:showSerName val="0"/>
          <c:showPercent val="0"/>
          <c:showBubbleSize val="0"/>
        </c:dLbls>
        <c:gapWidth val="219"/>
        <c:overlap val="-27"/>
        <c:axId val="364822632"/>
        <c:axId val="1"/>
      </c:barChart>
      <c:catAx>
        <c:axId val="36482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vert="horz"/>
          <a:lstStyle/>
          <a:p>
            <a:pPr>
              <a:defRPr/>
            </a:pPr>
            <a:endParaRPr lang="ru-RU"/>
          </a:p>
        </c:txPr>
        <c:crossAx val="364822632"/>
        <c:crosses val="autoZero"/>
        <c:crossBetween val="between"/>
      </c:valAx>
      <c:spPr>
        <a:noFill/>
        <a:ln w="25400">
          <a:noFill/>
        </a:ln>
      </c:spPr>
    </c:plotArea>
    <c:legend>
      <c:legendPos val="b"/>
      <c:layout/>
      <c:overlay val="0"/>
      <c:spPr>
        <a:noFill/>
        <a:ln w="25400">
          <a:noFill/>
        </a:ln>
      </c:sp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7.3873518103815011E-2"/>
          <c:y val="9.1575031381946823E-2"/>
          <c:w val="0.66207373160923688"/>
          <c:h val="0.71062271062271165"/>
        </c:manualLayout>
      </c:layout>
      <c:bar3DChart>
        <c:barDir val="col"/>
        <c:grouping val="clustered"/>
        <c:varyColors val="0"/>
        <c:ser>
          <c:idx val="0"/>
          <c:order val="0"/>
          <c:tx>
            <c:strRef>
              <c:f>Sheet1!$A$2</c:f>
              <c:strCache>
                <c:ptCount val="1"/>
                <c:pt idx="0">
                  <c:v>Обеспечение эл. энергией, газом, паром</c:v>
                </c:pt>
              </c:strCache>
            </c:strRef>
          </c:tx>
          <c:spPr>
            <a:solidFill>
              <a:srgbClr val="9999FF"/>
            </a:solidFill>
            <a:ln w="12722">
              <a:solidFill>
                <a:srgbClr val="000000"/>
              </a:solidFill>
              <a:prstDash val="solid"/>
            </a:ln>
          </c:spPr>
          <c:invertIfNegative val="0"/>
          <c:dLbls>
            <c:dLbl>
              <c:idx val="0"/>
              <c:layout>
                <c:manualLayout>
                  <c:x val="1.63079615048119E-2"/>
                  <c:y val="0.186095629350679"/>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0.1247536231884058"/>
                    </c:manualLayout>
                  </c15:layout>
                </c:ext>
                <c:ext xmlns:c16="http://schemas.microsoft.com/office/drawing/2014/chart" uri="{C3380CC4-5D6E-409C-BE32-E72D297353CC}">
                  <c16:uniqueId val="{00000000-82F9-4915-B179-881293FD2AF6}"/>
                </c:ext>
              </c:extLst>
            </c:dLbl>
            <c:dLbl>
              <c:idx val="1"/>
              <c:layout>
                <c:manualLayout>
                  <c:x val="1.8387632738568194E-2"/>
                  <c:y val="0.16925801666096085"/>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9.5768115942028983E-2"/>
                    </c:manualLayout>
                  </c15:layout>
                </c:ext>
                <c:ext xmlns:c16="http://schemas.microsoft.com/office/drawing/2014/chart" uri="{C3380CC4-5D6E-409C-BE32-E72D297353CC}">
                  <c16:uniqueId val="{00000001-82F9-4915-B179-881293FD2AF6}"/>
                </c:ext>
              </c:extLst>
            </c:dLbl>
            <c:dLbl>
              <c:idx val="2"/>
              <c:layout>
                <c:manualLayout>
                  <c:x val="4.0775522325764329E-3"/>
                  <c:y val="0.18260892388451447"/>
                </c:manualLayout>
              </c:layout>
              <c:showLegendKey val="0"/>
              <c:showVal val="1"/>
              <c:showCatName val="0"/>
              <c:showSerName val="0"/>
              <c:showPercent val="0"/>
              <c:showBubbleSize val="0"/>
              <c:extLst>
                <c:ext xmlns:c15="http://schemas.microsoft.com/office/drawing/2012/chart" uri="{CE6537A1-D6FC-4f65-9D91-7224C49458BB}">
                  <c15:layout>
                    <c:manualLayout>
                      <c:w val="7.9612640163098866E-2"/>
                      <c:h val="8.9971014492753618E-2"/>
                    </c:manualLayout>
                  </c15:layout>
                </c:ext>
                <c:ext xmlns:c16="http://schemas.microsoft.com/office/drawing/2014/chart" uri="{C3380CC4-5D6E-409C-BE32-E72D297353CC}">
                  <c16:uniqueId val="{00000002-82F9-4915-B179-881293FD2AF6}"/>
                </c:ext>
              </c:extLst>
            </c:dLbl>
            <c:dLbl>
              <c:idx val="3"/>
              <c:layout>
                <c:manualLayout>
                  <c:x val="2.1406727828746103E-2"/>
                  <c:y val="0.2376813876526303"/>
                </c:manualLayout>
              </c:layout>
              <c:showLegendKey val="0"/>
              <c:showVal val="1"/>
              <c:showCatName val="0"/>
              <c:showSerName val="0"/>
              <c:showPercent val="0"/>
              <c:showBubbleSize val="0"/>
              <c:extLst>
                <c:ext xmlns:c15="http://schemas.microsoft.com/office/drawing/2012/chart" uri="{CE6537A1-D6FC-4f65-9D91-7224C49458BB}">
                  <c15:layout>
                    <c:manualLayout>
                      <c:w val="7.7594291539245672E-2"/>
                      <c:h val="0.11315942028985505"/>
                    </c:manualLayout>
                  </c15:layout>
                </c:ext>
                <c:ext xmlns:c16="http://schemas.microsoft.com/office/drawing/2014/chart" uri="{C3380CC4-5D6E-409C-BE32-E72D297353CC}">
                  <c16:uniqueId val="{00000002-BF54-45AD-B48A-CB52FF8E9148}"/>
                </c:ext>
              </c:extLst>
            </c:dLbl>
            <c:numFmt formatCode="0" sourceLinked="0"/>
            <c:spPr>
              <a:solidFill>
                <a:schemeClr val="bg1"/>
              </a:solidFill>
              <a:ln w="25444">
                <a:noFill/>
              </a:ln>
            </c:spPr>
            <c:txPr>
              <a:bodyPr/>
              <a:lstStyle/>
              <a:p>
                <a:pPr>
                  <a:defRPr sz="1002" b="1" i="0" u="none" strike="noStrike" baseline="0">
                    <a:solidFill>
                      <a:srgbClr val="000000"/>
                    </a:solidFill>
                    <a:latin typeface="Times New Roman" pitchFamily="18" charset="0"/>
                    <a:ea typeface="Times New Roman"/>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102969</c:v>
                </c:pt>
                <c:pt idx="1">
                  <c:v>105181</c:v>
                </c:pt>
                <c:pt idx="2">
                  <c:v>87142</c:v>
                </c:pt>
                <c:pt idx="3">
                  <c:v>103844</c:v>
                </c:pt>
              </c:numCache>
            </c:numRef>
          </c:val>
          <c:extLst>
            <c:ext xmlns:c16="http://schemas.microsoft.com/office/drawing/2014/chart" uri="{C3380CC4-5D6E-409C-BE32-E72D297353CC}">
              <c16:uniqueId val="{00000003-82F9-4915-B179-881293FD2AF6}"/>
            </c:ext>
          </c:extLst>
        </c:ser>
        <c:ser>
          <c:idx val="1"/>
          <c:order val="1"/>
          <c:tx>
            <c:strRef>
              <c:f>Sheet1!$A$3</c:f>
              <c:strCache>
                <c:ptCount val="1"/>
                <c:pt idx="0">
                  <c:v>Обрабатывающие производства</c:v>
                </c:pt>
              </c:strCache>
            </c:strRef>
          </c:tx>
          <c:spPr>
            <a:solidFill>
              <a:srgbClr val="993366"/>
            </a:solidFill>
            <a:ln w="12722">
              <a:solidFill>
                <a:srgbClr val="000000"/>
              </a:solidFill>
              <a:prstDash val="solid"/>
            </a:ln>
          </c:spPr>
          <c:invertIfNegative val="0"/>
          <c:dLbls>
            <c:dLbl>
              <c:idx val="0"/>
              <c:layout>
                <c:manualLayout>
                  <c:x val="2.7215841139123665E-2"/>
                  <c:y val="-8.1081136597055903E-2"/>
                </c:manualLayout>
              </c:layout>
              <c:showLegendKey val="0"/>
              <c:showVal val="1"/>
              <c:showCatName val="0"/>
              <c:showSerName val="0"/>
              <c:showPercent val="0"/>
              <c:showBubbleSize val="0"/>
              <c:extLst>
                <c:ext xmlns:c15="http://schemas.microsoft.com/office/drawing/2012/chart" uri="{CE6537A1-D6FC-4f65-9D91-7224C49458BB}">
                  <c15:layout>
                    <c:manualLayout>
                      <c:w val="6.124362895005097E-2"/>
                      <c:h val="0.11315942028985505"/>
                    </c:manualLayout>
                  </c15:layout>
                </c:ext>
                <c:ext xmlns:c16="http://schemas.microsoft.com/office/drawing/2014/chart" uri="{C3380CC4-5D6E-409C-BE32-E72D297353CC}">
                  <c16:uniqueId val="{00000004-82F9-4915-B179-881293FD2AF6}"/>
                </c:ext>
              </c:extLst>
            </c:dLbl>
            <c:dLbl>
              <c:idx val="1"/>
              <c:layout>
                <c:manualLayout>
                  <c:x val="2.1014582743181597E-2"/>
                  <c:y val="-5.11002077917513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2F9-4915-B179-881293FD2AF6}"/>
                </c:ext>
              </c:extLst>
            </c:dLbl>
            <c:dLbl>
              <c:idx val="2"/>
              <c:layout>
                <c:manualLayout>
                  <c:x val="3.0581039755351681E-2"/>
                  <c:y val="-3.47826086956521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2F9-4915-B179-881293FD2AF6}"/>
                </c:ext>
              </c:extLst>
            </c:dLbl>
            <c:dLbl>
              <c:idx val="3"/>
              <c:layout>
                <c:manualLayout>
                  <c:x val="3.4658511722731829E-2"/>
                  <c:y val="-1.7391304347826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F54-45AD-B48A-CB52FF8E914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Sheet1!$B$3:$E$3</c:f>
              <c:numCache>
                <c:formatCode>General</c:formatCode>
                <c:ptCount val="4"/>
                <c:pt idx="0">
                  <c:v>4988</c:v>
                </c:pt>
                <c:pt idx="1">
                  <c:v>7458</c:v>
                </c:pt>
                <c:pt idx="2">
                  <c:v>11380</c:v>
                </c:pt>
                <c:pt idx="3">
                  <c:v>14796</c:v>
                </c:pt>
              </c:numCache>
            </c:numRef>
          </c:val>
          <c:extLst>
            <c:ext xmlns:c16="http://schemas.microsoft.com/office/drawing/2014/chart" uri="{C3380CC4-5D6E-409C-BE32-E72D297353CC}">
              <c16:uniqueId val="{00000007-82F9-4915-B179-881293FD2AF6}"/>
            </c:ext>
          </c:extLst>
        </c:ser>
        <c:ser>
          <c:idx val="2"/>
          <c:order val="2"/>
          <c:tx>
            <c:strRef>
              <c:f>Sheet1!$A$4</c:f>
              <c:strCache>
                <c:ptCount val="1"/>
                <c:pt idx="0">
                  <c:v>Водоснабжение, водоотведение, утилизация отходов</c:v>
                </c:pt>
              </c:strCache>
            </c:strRef>
          </c:tx>
          <c:spPr>
            <a:solidFill>
              <a:srgbClr val="FFFFCC"/>
            </a:solidFill>
            <a:ln w="12722">
              <a:solidFill>
                <a:srgbClr val="000000"/>
              </a:solidFill>
              <a:prstDash val="solid"/>
            </a:ln>
          </c:spPr>
          <c:invertIfNegative val="0"/>
          <c:dLbls>
            <c:dLbl>
              <c:idx val="0"/>
              <c:layout>
                <c:manualLayout>
                  <c:x val="5.5968279194458487E-2"/>
                  <c:y val="-4.1341549697593405E-2"/>
                </c:manualLayout>
              </c:layout>
              <c:spPr>
                <a:noFill/>
                <a:ln w="25444">
                  <a:noFill/>
                </a:ln>
              </c:spPr>
              <c:txPr>
                <a:bodyPr anchorCtr="0"/>
                <a:lstStyle/>
                <a:p>
                  <a:pPr algn="l">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8.9785932721712536E-2"/>
                      <c:h val="0.11895652173913042"/>
                    </c:manualLayout>
                  </c15:layout>
                </c:ext>
                <c:ext xmlns:c16="http://schemas.microsoft.com/office/drawing/2014/chart" uri="{C3380CC4-5D6E-409C-BE32-E72D297353CC}">
                  <c16:uniqueId val="{00000008-82F9-4915-B179-881293FD2AF6}"/>
                </c:ext>
              </c:extLst>
            </c:dLbl>
            <c:dLbl>
              <c:idx val="1"/>
              <c:layout>
                <c:manualLayout>
                  <c:x val="3.5953991989533432E-2"/>
                  <c:y val="-4.01364829396341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2F9-4915-B179-881293FD2AF6}"/>
                </c:ext>
              </c:extLst>
            </c:dLbl>
            <c:dLbl>
              <c:idx val="2"/>
              <c:layout>
                <c:manualLayout>
                  <c:x val="3.6697247706422374E-2"/>
                  <c:y val="-1.0627896549303899E-16"/>
                </c:manualLayout>
              </c:layout>
              <c:tx>
                <c:rich>
                  <a:bodyPr/>
                  <a:lstStyle/>
                  <a:p>
                    <a:r>
                      <a:rPr lang="en-US"/>
                      <a:t>1674</a:t>
                    </a:r>
                  </a:p>
                </c:rich>
              </c:tx>
              <c:showLegendKey val="0"/>
              <c:showVal val="1"/>
              <c:showCatName val="0"/>
              <c:showSerName val="0"/>
              <c:showPercent val="0"/>
              <c:showBubbleSize val="0"/>
              <c:extLst>
                <c:ext xmlns:c15="http://schemas.microsoft.com/office/drawing/2012/chart" uri="{CE6537A1-D6FC-4f65-9D91-7224C49458BB}">
                  <c15:layout>
                    <c:manualLayout>
                      <c:w val="9.9979612640163099E-2"/>
                      <c:h val="0.13634782608695653"/>
                    </c:manualLayout>
                  </c15:layout>
                </c:ext>
                <c:ext xmlns:c16="http://schemas.microsoft.com/office/drawing/2014/chart" uri="{C3380CC4-5D6E-409C-BE32-E72D297353CC}">
                  <c16:uniqueId val="{0000000A-82F9-4915-B179-881293FD2AF6}"/>
                </c:ext>
              </c:extLst>
            </c:dLbl>
            <c:dLbl>
              <c:idx val="3"/>
              <c:layout>
                <c:manualLayout>
                  <c:x val="2.8542303771661569E-2"/>
                  <c:y val="-5.7971014492754682E-3"/>
                </c:manualLayout>
              </c:layout>
              <c:showLegendKey val="0"/>
              <c:showVal val="1"/>
              <c:showCatName val="0"/>
              <c:showSerName val="0"/>
              <c:showPercent val="0"/>
              <c:showBubbleSize val="0"/>
              <c:extLst>
                <c:ext xmlns:c15="http://schemas.microsoft.com/office/drawing/2012/chart" uri="{CE6537A1-D6FC-4f65-9D91-7224C49458BB}">
                  <c15:layout>
                    <c:manualLayout>
                      <c:w val="5.3088685015290522E-2"/>
                      <c:h val="7.83768115942029E-2"/>
                    </c:manualLayout>
                  </c15:layout>
                </c:ext>
                <c:ext xmlns:c16="http://schemas.microsoft.com/office/drawing/2014/chart" uri="{C3380CC4-5D6E-409C-BE32-E72D297353CC}">
                  <c16:uniqueId val="{00000001-BF54-45AD-B48A-CB52FF8E914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Sheet1!$B$4:$E$4</c:f>
              <c:numCache>
                <c:formatCode>General</c:formatCode>
                <c:ptCount val="4"/>
                <c:pt idx="0">
                  <c:v>1073</c:v>
                </c:pt>
                <c:pt idx="1">
                  <c:v>1714</c:v>
                </c:pt>
                <c:pt idx="2">
                  <c:v>1674</c:v>
                </c:pt>
                <c:pt idx="3">
                  <c:v>3247</c:v>
                </c:pt>
              </c:numCache>
            </c:numRef>
          </c:val>
          <c:extLst>
            <c:ext xmlns:c16="http://schemas.microsoft.com/office/drawing/2014/chart" uri="{C3380CC4-5D6E-409C-BE32-E72D297353CC}">
              <c16:uniqueId val="{0000000B-82F9-4915-B179-881293FD2AF6}"/>
            </c:ext>
          </c:extLst>
        </c:ser>
        <c:dLbls>
          <c:showLegendKey val="0"/>
          <c:showVal val="0"/>
          <c:showCatName val="0"/>
          <c:showSerName val="0"/>
          <c:showPercent val="0"/>
          <c:showBubbleSize val="0"/>
        </c:dLbls>
        <c:gapWidth val="150"/>
        <c:gapDepth val="0"/>
        <c:shape val="box"/>
        <c:axId val="72003584"/>
        <c:axId val="72005120"/>
        <c:axId val="0"/>
      </c:bar3DChart>
      <c:catAx>
        <c:axId val="72003584"/>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a:cs typeface="Times New Roman" pitchFamily="18" charset="0"/>
              </a:defRPr>
            </a:pPr>
            <a:endParaRPr lang="ru-RU"/>
          </a:p>
        </c:txPr>
        <c:crossAx val="72005120"/>
        <c:crosses val="autoZero"/>
        <c:auto val="1"/>
        <c:lblAlgn val="ctr"/>
        <c:lblOffset val="100"/>
        <c:tickLblSkip val="1"/>
        <c:tickMarkSkip val="1"/>
        <c:noMultiLvlLbl val="0"/>
      </c:catAx>
      <c:valAx>
        <c:axId val="72005120"/>
        <c:scaling>
          <c:orientation val="minMax"/>
          <c:max val="120000"/>
          <c:min val="0"/>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902" b="1" i="0" u="none" strike="noStrike" baseline="0">
                <a:solidFill>
                  <a:srgbClr val="000000"/>
                </a:solidFill>
                <a:latin typeface="Times New Roman" pitchFamily="18" charset="0"/>
                <a:ea typeface="Arial"/>
                <a:cs typeface="Times New Roman" pitchFamily="18" charset="0"/>
              </a:defRPr>
            </a:pPr>
            <a:endParaRPr lang="ru-RU"/>
          </a:p>
        </c:txPr>
        <c:crossAx val="72003584"/>
        <c:crosses val="autoZero"/>
        <c:crossBetween val="between"/>
        <c:minorUnit val="50000"/>
      </c:valAx>
      <c:spPr>
        <a:noFill/>
        <a:ln w="25444">
          <a:noFill/>
        </a:ln>
      </c:spPr>
    </c:plotArea>
    <c:legend>
      <c:legendPos val="r"/>
      <c:layout>
        <c:manualLayout>
          <c:xMode val="edge"/>
          <c:yMode val="edge"/>
          <c:x val="0.71276730316967263"/>
          <c:y val="7.8196964509871347E-2"/>
          <c:w val="0.27566455569200637"/>
          <c:h val="0.72521100079881362"/>
        </c:manualLayout>
      </c:layout>
      <c:overlay val="0"/>
      <c:spPr>
        <a:solidFill>
          <a:srgbClr val="FFFFFF"/>
        </a:solidFill>
        <a:ln w="3180">
          <a:solidFill>
            <a:srgbClr val="000000"/>
          </a:solidFill>
          <a:prstDash val="solid"/>
        </a:ln>
      </c:spPr>
      <c:txPr>
        <a:bodyPr/>
        <a:lstStyle/>
        <a:p>
          <a:pPr>
            <a:defRPr sz="110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инвестиций крупных и средних предприятий округа, млн. руб.</a:t>
            </a:r>
          </a:p>
        </c:rich>
      </c:tx>
      <c:layout>
        <c:manualLayout>
          <c:xMode val="edge"/>
          <c:yMode val="edge"/>
          <c:x val="0.15718995616011244"/>
          <c:y val="5.802349780242054E-2"/>
        </c:manualLayout>
      </c:layout>
      <c:overlay val="0"/>
      <c:spPr>
        <a:noFill/>
        <a:ln w="2540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ysDash"/>
        </a:ln>
      </c:spPr>
    </c:sideWall>
    <c:backWall>
      <c:thickness val="0"/>
      <c:spPr>
        <a:solidFill>
          <a:srgbClr val="FFFFFF"/>
        </a:solidFill>
        <a:ln w="3175">
          <a:solidFill>
            <a:srgbClr val="000000"/>
          </a:solidFill>
          <a:prstDash val="sysDash"/>
        </a:ln>
      </c:spPr>
    </c:backWall>
    <c:plotArea>
      <c:layout>
        <c:manualLayout>
          <c:layoutTarget val="inner"/>
          <c:xMode val="edge"/>
          <c:yMode val="edge"/>
          <c:x val="8.9012517385257284E-2"/>
          <c:y val="0.22291021671826641"/>
          <c:w val="0.89429763560500763"/>
          <c:h val="0.6377708978328257"/>
        </c:manualLayout>
      </c:layout>
      <c:bar3DChart>
        <c:barDir val="col"/>
        <c:grouping val="clustered"/>
        <c:varyColors val="0"/>
        <c:ser>
          <c:idx val="0"/>
          <c:order val="0"/>
          <c:tx>
            <c:strRef>
              <c:f>Sheet1!$A$2</c:f>
              <c:strCache>
                <c:ptCount val="1"/>
                <c:pt idx="0">
                  <c:v>Инвестиции</c:v>
                </c:pt>
              </c:strCache>
            </c:strRef>
          </c:tx>
          <c:spPr>
            <a:solidFill>
              <a:srgbClr val="FFCC00"/>
            </a:solidFill>
            <a:ln w="12705">
              <a:solidFill>
                <a:srgbClr val="000000"/>
              </a:solidFill>
              <a:prstDash val="solid"/>
            </a:ln>
          </c:spPr>
          <c:invertIfNegative val="0"/>
          <c:dLbls>
            <c:dLbl>
              <c:idx val="0"/>
              <c:layout>
                <c:manualLayout>
                  <c:x val="1.8310821360387391E-2"/>
                  <c:y val="0.103385029566085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57E-4FCC-9DB7-4DB638E81F1E}"/>
                </c:ext>
              </c:extLst>
            </c:dLbl>
            <c:dLbl>
              <c:idx val="1"/>
              <c:layout>
                <c:manualLayout>
                  <c:x val="1.495109325090622E-2"/>
                  <c:y val="9.01180972539826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57E-4FCC-9DB7-4DB638E81F1E}"/>
                </c:ext>
              </c:extLst>
            </c:dLbl>
            <c:dLbl>
              <c:idx val="2"/>
              <c:layout>
                <c:manualLayout>
                  <c:x val="1.7154647478003972E-2"/>
                  <c:y val="0.101717379374695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57E-4FCC-9DB7-4DB638E81F1E}"/>
                </c:ext>
              </c:extLst>
            </c:dLbl>
            <c:dLbl>
              <c:idx val="3"/>
              <c:layout>
                <c:manualLayout>
                  <c:x val="1.0172034013459489E-2"/>
                  <c:y val="0.130501327866561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57E-4FCC-9DB7-4DB638E81F1E}"/>
                </c:ext>
              </c:extLst>
            </c:dLbl>
            <c:spPr>
              <a:noFill/>
              <a:ln w="2540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2021</c:v>
                </c:pt>
                <c:pt idx="1">
                  <c:v>2022</c:v>
                </c:pt>
                <c:pt idx="2">
                  <c:v>2023</c:v>
                </c:pt>
                <c:pt idx="3">
                  <c:v>9 мес. 2024</c:v>
                </c:pt>
              </c:strCache>
            </c:strRef>
          </c:cat>
          <c:val>
            <c:numRef>
              <c:f>Sheet1!$B$2:$E$2</c:f>
              <c:numCache>
                <c:formatCode>General</c:formatCode>
                <c:ptCount val="4"/>
                <c:pt idx="0">
                  <c:v>16253</c:v>
                </c:pt>
                <c:pt idx="1">
                  <c:v>13811</c:v>
                </c:pt>
                <c:pt idx="2">
                  <c:v>20440</c:v>
                </c:pt>
                <c:pt idx="3">
                  <c:v>14300</c:v>
                </c:pt>
              </c:numCache>
            </c:numRef>
          </c:val>
          <c:shape val="cylinder"/>
          <c:extLst>
            <c:ext xmlns:c16="http://schemas.microsoft.com/office/drawing/2014/chart" uri="{C3380CC4-5D6E-409C-BE32-E72D297353CC}">
              <c16:uniqueId val="{00000004-A57E-4FCC-9DB7-4DB638E81F1E}"/>
            </c:ext>
          </c:extLst>
        </c:ser>
        <c:dLbls>
          <c:showLegendKey val="0"/>
          <c:showVal val="0"/>
          <c:showCatName val="0"/>
          <c:showSerName val="0"/>
          <c:showPercent val="0"/>
          <c:showBubbleSize val="0"/>
        </c:dLbls>
        <c:gapWidth val="150"/>
        <c:gapDepth val="0"/>
        <c:shape val="box"/>
        <c:axId val="538947264"/>
        <c:axId val="538947656"/>
        <c:axId val="0"/>
      </c:bar3DChart>
      <c:catAx>
        <c:axId val="53894726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8947656"/>
        <c:crossesAt val="0"/>
        <c:auto val="1"/>
        <c:lblAlgn val="ctr"/>
        <c:lblOffset val="100"/>
        <c:tickLblSkip val="1"/>
        <c:tickMarkSkip val="1"/>
        <c:noMultiLvlLbl val="0"/>
      </c:catAx>
      <c:valAx>
        <c:axId val="538947656"/>
        <c:scaling>
          <c:orientation val="minMax"/>
          <c:max val="40000"/>
          <c:min val="0"/>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8947264"/>
        <c:crosses val="autoZero"/>
        <c:crossBetween val="between"/>
        <c:majorUnit val="5000"/>
        <c:minorUnit val="100"/>
      </c:valAx>
      <c:spPr>
        <a:noFill/>
        <a:ln w="25409">
          <a:noFill/>
        </a:ln>
      </c:spPr>
    </c:plotArea>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работ в строительстве, млн. руб.</a:t>
            </a:r>
          </a:p>
        </c:rich>
      </c:tx>
      <c:layout>
        <c:manualLayout>
          <c:xMode val="edge"/>
          <c:yMode val="edge"/>
          <c:x val="0.23512747875354087"/>
          <c:y val="1.9607843137254902E-2"/>
        </c:manualLayout>
      </c:layout>
      <c:overlay val="0"/>
      <c:spPr>
        <a:noFill/>
        <a:ln w="25464">
          <a:noFill/>
        </a:ln>
      </c:spPr>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0651558073657559E-2"/>
          <c:y val="0.17320261437908488"/>
          <c:w val="0.89376770538243056"/>
          <c:h val="0.68300653594770044"/>
        </c:manualLayout>
      </c:layout>
      <c:bar3DChart>
        <c:barDir val="col"/>
        <c:grouping val="clustered"/>
        <c:varyColors val="0"/>
        <c:ser>
          <c:idx val="0"/>
          <c:order val="0"/>
          <c:tx>
            <c:strRef>
              <c:f>Sheet1!$A$2</c:f>
              <c:strCache>
                <c:ptCount val="1"/>
                <c:pt idx="0">
                  <c:v>Объем работ</c:v>
                </c:pt>
              </c:strCache>
            </c:strRef>
          </c:tx>
          <c:spPr>
            <a:solidFill>
              <a:srgbClr val="FFCC00"/>
            </a:solidFill>
            <a:ln w="12732">
              <a:solidFill>
                <a:srgbClr val="000000"/>
              </a:solidFill>
              <a:prstDash val="solid"/>
            </a:ln>
          </c:spPr>
          <c:invertIfNegative val="0"/>
          <c:dLbls>
            <c:dLbl>
              <c:idx val="0"/>
              <c:layout>
                <c:manualLayout>
                  <c:x val="4.2056372401339803E-3"/>
                  <c:y val="0.1157064352017176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69-40D9-AACC-FBF5024BCB2B}"/>
                </c:ext>
              </c:extLst>
            </c:dLbl>
            <c:dLbl>
              <c:idx val="1"/>
              <c:layout>
                <c:manualLayout>
                  <c:x val="3.6288467866698682E-4"/>
                  <c:y val="0.121279471330690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69-40D9-AACC-FBF5024BCB2B}"/>
                </c:ext>
              </c:extLst>
            </c:dLbl>
            <c:dLbl>
              <c:idx val="2"/>
              <c:layout>
                <c:manualLayout>
                  <c:x val="3.9708237809456606E-3"/>
                  <c:y val="8.45212512549148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69-40D9-AACC-FBF5024BCB2B}"/>
                </c:ext>
              </c:extLst>
            </c:dLbl>
            <c:dLbl>
              <c:idx val="3"/>
              <c:layout>
                <c:manualLayout>
                  <c:x val="4.2531684232152023E-3"/>
                  <c:y val="0.11483018011478748"/>
                </c:manualLayout>
              </c:layout>
              <c:spPr>
                <a:noFill/>
                <a:ln w="25464">
                  <a:noFill/>
                </a:ln>
              </c:spPr>
              <c:txPr>
                <a:bodyPr/>
                <a:lstStyle/>
                <a:p>
                  <a:pPr>
                    <a:defRPr sz="1078"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69-40D9-AACC-FBF5024BCB2B}"/>
                </c:ext>
              </c:extLst>
            </c:dLbl>
            <c:spPr>
              <a:noFill/>
              <a:ln w="25464">
                <a:noFill/>
              </a:ln>
            </c:spPr>
            <c:txPr>
              <a:bodyPr/>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29852</c:v>
                </c:pt>
                <c:pt idx="1">
                  <c:v>4673</c:v>
                </c:pt>
                <c:pt idx="2">
                  <c:v>7920</c:v>
                </c:pt>
                <c:pt idx="3">
                  <c:v>16904</c:v>
                </c:pt>
              </c:numCache>
            </c:numRef>
          </c:val>
          <c:extLst>
            <c:ext xmlns:c16="http://schemas.microsoft.com/office/drawing/2014/chart" uri="{C3380CC4-5D6E-409C-BE32-E72D297353CC}">
              <c16:uniqueId val="{00000004-AE69-40D9-AACC-FBF5024BCB2B}"/>
            </c:ext>
          </c:extLst>
        </c:ser>
        <c:dLbls>
          <c:showLegendKey val="0"/>
          <c:showVal val="0"/>
          <c:showCatName val="0"/>
          <c:showSerName val="0"/>
          <c:showPercent val="0"/>
          <c:showBubbleSize val="0"/>
        </c:dLbls>
        <c:gapWidth val="150"/>
        <c:gapDepth val="0"/>
        <c:shape val="box"/>
        <c:axId val="538945304"/>
        <c:axId val="475586016"/>
        <c:axId val="0"/>
      </c:bar3DChart>
      <c:catAx>
        <c:axId val="538945304"/>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crossAx val="475586016"/>
        <c:crosses val="autoZero"/>
        <c:auto val="1"/>
        <c:lblAlgn val="ctr"/>
        <c:lblOffset val="100"/>
        <c:tickLblSkip val="1"/>
        <c:tickMarkSkip val="1"/>
        <c:noMultiLvlLbl val="0"/>
      </c:catAx>
      <c:valAx>
        <c:axId val="475586016"/>
        <c:scaling>
          <c:orientation val="minMax"/>
        </c:scaling>
        <c:delete val="0"/>
        <c:axPos val="l"/>
        <c:majorGridlines>
          <c:spPr>
            <a:ln w="12732">
              <a:solidFill>
                <a:srgbClr val="C0C0C0"/>
              </a:solidFill>
              <a:prstDash val="solid"/>
            </a:ln>
          </c:spPr>
        </c:majorGridlines>
        <c:numFmt formatCode="General" sourceLinked="1"/>
        <c:majorTickMark val="out"/>
        <c:minorTickMark val="none"/>
        <c:tickLblPos val="nextTo"/>
        <c:spPr>
          <a:ln w="3183">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8945304"/>
        <c:crosses val="autoZero"/>
        <c:crossBetween val="between"/>
      </c:valAx>
      <c:spPr>
        <a:noFill/>
        <a:ln w="25464">
          <a:noFill/>
        </a:ln>
      </c:spPr>
    </c:plotArea>
    <c:plotVisOnly val="1"/>
    <c:dispBlanksAs val="gap"/>
    <c:showDLblsOverMax val="0"/>
  </c:chart>
  <c:spPr>
    <a:noFill/>
    <a:ln>
      <a:noFill/>
    </a:ln>
  </c:spPr>
  <c:txPr>
    <a:bodyPr/>
    <a:lstStyle/>
    <a:p>
      <a:pPr>
        <a:defRPr sz="107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6FE6-6189-4291-93C5-802EBAC4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63</Pages>
  <Words>29454</Words>
  <Characters>167893</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196954</CharactersWithSpaces>
  <SharedDoc>false</SharedDoc>
  <HLinks>
    <vt:vector size="204" baseType="variant">
      <vt:variant>
        <vt:i4>5242883</vt:i4>
      </vt:variant>
      <vt:variant>
        <vt:i4>183</vt:i4>
      </vt:variant>
      <vt:variant>
        <vt:i4>0</vt:i4>
      </vt:variant>
      <vt:variant>
        <vt:i4>5</vt:i4>
      </vt:variant>
      <vt:variant>
        <vt:lpwstr>http://juventa.edu.sbor.net/</vt:lpwstr>
      </vt:variant>
      <vt:variant>
        <vt:lpwstr/>
      </vt:variant>
      <vt:variant>
        <vt:i4>3997751</vt:i4>
      </vt:variant>
      <vt:variant>
        <vt:i4>180</vt:i4>
      </vt:variant>
      <vt:variant>
        <vt:i4>0</vt:i4>
      </vt:variant>
      <vt:variant>
        <vt:i4>5</vt:i4>
      </vt:variant>
      <vt:variant>
        <vt:lpwstr>http://ddt.edu.sbor.net/dejatelnost/vospitatelnaja-dejatelnost/ura-letnie-kanikuly/pol-radosha-i-junarmija/</vt:lpwstr>
      </vt:variant>
      <vt:variant>
        <vt:lpwstr/>
      </vt:variant>
      <vt:variant>
        <vt:i4>3145763</vt:i4>
      </vt:variant>
      <vt:variant>
        <vt:i4>177</vt:i4>
      </vt:variant>
      <vt:variant>
        <vt:i4>0</vt:i4>
      </vt:variant>
      <vt:variant>
        <vt:i4>5</vt:i4>
      </vt:variant>
      <vt:variant>
        <vt:lpwstr>http://ddt.edu.sbor.net/info/staff/antusheva-marija-aleksandrovna/</vt:lpwstr>
      </vt:variant>
      <vt:variant>
        <vt:lpwstr/>
      </vt:variant>
      <vt:variant>
        <vt:i4>8323168</vt:i4>
      </vt:variant>
      <vt:variant>
        <vt:i4>174</vt:i4>
      </vt:variant>
      <vt:variant>
        <vt:i4>0</vt:i4>
      </vt:variant>
      <vt:variant>
        <vt:i4>5</vt:i4>
      </vt:variant>
      <vt:variant>
        <vt:lpwstr>http://ddt.edu.sbor.net/dejatelnost/obrazovatelnaja-dejatelnost/detskie-obedinenija/socialno-gumanitarnaja-napravlennost/chitaem-igrajuchi/</vt:lpwstr>
      </vt:variant>
      <vt:variant>
        <vt:lpwstr/>
      </vt:variant>
      <vt:variant>
        <vt:i4>2752551</vt:i4>
      </vt:variant>
      <vt:variant>
        <vt:i4>171</vt:i4>
      </vt:variant>
      <vt:variant>
        <vt:i4>0</vt:i4>
      </vt:variant>
      <vt:variant>
        <vt:i4>5</vt:i4>
      </vt:variant>
      <vt:variant>
        <vt:lpwstr>http://ddt.edu.sbor.net/dejatelnost/obrazovatelnaja-dejatelnost/stupeni-tvorcheskogo-rosta/</vt:lpwstr>
      </vt:variant>
      <vt:variant>
        <vt:lpwstr/>
      </vt:variant>
      <vt:variant>
        <vt:i4>8192050</vt:i4>
      </vt:variant>
      <vt:variant>
        <vt:i4>168</vt:i4>
      </vt:variant>
      <vt:variant>
        <vt:i4>0</vt:i4>
      </vt:variant>
      <vt:variant>
        <vt:i4>5</vt:i4>
      </vt:variant>
      <vt:variant>
        <vt:lpwstr>http://ddt.edu.sbor.net/dejatelnost/vospitatelnaja-dejatelnost/sosnovoborskaja-mozaika/</vt:lpwstr>
      </vt:variant>
      <vt:variant>
        <vt:lpwstr/>
      </vt:variant>
      <vt:variant>
        <vt:i4>3145763</vt:i4>
      </vt:variant>
      <vt:variant>
        <vt:i4>165</vt:i4>
      </vt:variant>
      <vt:variant>
        <vt:i4>0</vt:i4>
      </vt:variant>
      <vt:variant>
        <vt:i4>5</vt:i4>
      </vt:variant>
      <vt:variant>
        <vt:lpwstr>http://ddt.edu.sbor.net/info/staff/antusheva-marija-aleksandrovna/</vt:lpwstr>
      </vt:variant>
      <vt:variant>
        <vt:lpwstr/>
      </vt:variant>
      <vt:variant>
        <vt:i4>8323168</vt:i4>
      </vt:variant>
      <vt:variant>
        <vt:i4>162</vt:i4>
      </vt:variant>
      <vt:variant>
        <vt:i4>0</vt:i4>
      </vt:variant>
      <vt:variant>
        <vt:i4>5</vt:i4>
      </vt:variant>
      <vt:variant>
        <vt:lpwstr>http://ddt.edu.sbor.net/dejatelnost/obrazovatelnaja-dejatelnost/detskie-obedinenija/socialno-gumanitarnaja-napravlennost/chitaem-igrajuchi/</vt:lpwstr>
      </vt:variant>
      <vt:variant>
        <vt:lpwstr/>
      </vt:variant>
      <vt:variant>
        <vt:i4>6553703</vt:i4>
      </vt:variant>
      <vt:variant>
        <vt:i4>159</vt:i4>
      </vt:variant>
      <vt:variant>
        <vt:i4>0</vt:i4>
      </vt:variant>
      <vt:variant>
        <vt:i4>5</vt:i4>
      </vt:variant>
      <vt:variant>
        <vt:lpwstr>http://ddt.edu.sbor.net/dejatelnost/vospitatelnaja-dejatelnost/my-grazhdane-rossii/</vt:lpwstr>
      </vt:variant>
      <vt:variant>
        <vt:lpwstr/>
      </vt:variant>
      <vt:variant>
        <vt:i4>8323127</vt:i4>
      </vt:variant>
      <vt:variant>
        <vt:i4>156</vt:i4>
      </vt:variant>
      <vt:variant>
        <vt:i4>0</vt:i4>
      </vt:variant>
      <vt:variant>
        <vt:i4>5</vt:i4>
      </vt:variant>
      <vt:variant>
        <vt:lpwstr>http://ddt.edu.sbor.net/dejatelnost/vospitatelnaja-dejatelnost/my-grazhdane-rossii/smotr-stroja-i-pesni-ravnenie-na-pobedu/</vt:lpwstr>
      </vt:variant>
      <vt:variant>
        <vt:lpwstr/>
      </vt:variant>
      <vt:variant>
        <vt:i4>2555966</vt:i4>
      </vt:variant>
      <vt:variant>
        <vt:i4>153</vt:i4>
      </vt:variant>
      <vt:variant>
        <vt:i4>0</vt:i4>
      </vt:variant>
      <vt:variant>
        <vt:i4>5</vt:i4>
      </vt:variant>
      <vt:variant>
        <vt:lpwstr>http://ddt.edu.sbor.net/dejatelnost/vospitatelnaja-dejatelnost/nash-format/nash-golos/</vt:lpwstr>
      </vt:variant>
      <vt:variant>
        <vt:lpwstr/>
      </vt:variant>
      <vt:variant>
        <vt:i4>3670112</vt:i4>
      </vt:variant>
      <vt:variant>
        <vt:i4>150</vt:i4>
      </vt:variant>
      <vt:variant>
        <vt:i4>0</vt:i4>
      </vt:variant>
      <vt:variant>
        <vt:i4>5</vt:i4>
      </vt:variant>
      <vt:variant>
        <vt:lpwstr>http://ddt.edu.sbor.net/dejatelnost/vospitatelnaja-dejatelnost/nash-format/</vt:lpwstr>
      </vt:variant>
      <vt:variant>
        <vt:lpwstr/>
      </vt:variant>
      <vt:variant>
        <vt:i4>8061027</vt:i4>
      </vt:variant>
      <vt:variant>
        <vt:i4>147</vt:i4>
      </vt:variant>
      <vt:variant>
        <vt:i4>0</vt:i4>
      </vt:variant>
      <vt:variant>
        <vt:i4>5</vt:i4>
      </vt:variant>
      <vt:variant>
        <vt:lpwstr>http://www.sbor.ru/economy/podderzca/infrastructura/incubator2</vt:lpwstr>
      </vt:variant>
      <vt:variant>
        <vt:lpwstr/>
      </vt:variant>
      <vt:variant>
        <vt:i4>5701637</vt:i4>
      </vt:variant>
      <vt:variant>
        <vt:i4>144</vt:i4>
      </vt:variant>
      <vt:variant>
        <vt:i4>0</vt:i4>
      </vt:variant>
      <vt:variant>
        <vt:i4>5</vt:i4>
      </vt:variant>
      <vt:variant>
        <vt:lpwstr>http://www.sbor.ru/economy/podderzca/infrastructura/fond</vt:lpwstr>
      </vt:variant>
      <vt:variant>
        <vt:lpwstr/>
      </vt:variant>
      <vt:variant>
        <vt:i4>1966137</vt:i4>
      </vt:variant>
      <vt:variant>
        <vt:i4>116</vt:i4>
      </vt:variant>
      <vt:variant>
        <vt:i4>0</vt:i4>
      </vt:variant>
      <vt:variant>
        <vt:i4>5</vt:i4>
      </vt:variant>
      <vt:variant>
        <vt:lpwstr/>
      </vt:variant>
      <vt:variant>
        <vt:lpwstr>_Toc113538855</vt:lpwstr>
      </vt:variant>
      <vt:variant>
        <vt:i4>1966137</vt:i4>
      </vt:variant>
      <vt:variant>
        <vt:i4>110</vt:i4>
      </vt:variant>
      <vt:variant>
        <vt:i4>0</vt:i4>
      </vt:variant>
      <vt:variant>
        <vt:i4>5</vt:i4>
      </vt:variant>
      <vt:variant>
        <vt:lpwstr/>
      </vt:variant>
      <vt:variant>
        <vt:lpwstr>_Toc113538854</vt:lpwstr>
      </vt:variant>
      <vt:variant>
        <vt:i4>1966137</vt:i4>
      </vt:variant>
      <vt:variant>
        <vt:i4>104</vt:i4>
      </vt:variant>
      <vt:variant>
        <vt:i4>0</vt:i4>
      </vt:variant>
      <vt:variant>
        <vt:i4>5</vt:i4>
      </vt:variant>
      <vt:variant>
        <vt:lpwstr/>
      </vt:variant>
      <vt:variant>
        <vt:lpwstr>_Toc113538853</vt:lpwstr>
      </vt:variant>
      <vt:variant>
        <vt:i4>1966137</vt:i4>
      </vt:variant>
      <vt:variant>
        <vt:i4>98</vt:i4>
      </vt:variant>
      <vt:variant>
        <vt:i4>0</vt:i4>
      </vt:variant>
      <vt:variant>
        <vt:i4>5</vt:i4>
      </vt:variant>
      <vt:variant>
        <vt:lpwstr/>
      </vt:variant>
      <vt:variant>
        <vt:lpwstr>_Toc113538852</vt:lpwstr>
      </vt:variant>
      <vt:variant>
        <vt:i4>1966137</vt:i4>
      </vt:variant>
      <vt:variant>
        <vt:i4>92</vt:i4>
      </vt:variant>
      <vt:variant>
        <vt:i4>0</vt:i4>
      </vt:variant>
      <vt:variant>
        <vt:i4>5</vt:i4>
      </vt:variant>
      <vt:variant>
        <vt:lpwstr/>
      </vt:variant>
      <vt:variant>
        <vt:lpwstr>_Toc113538851</vt:lpwstr>
      </vt:variant>
      <vt:variant>
        <vt:i4>1966137</vt:i4>
      </vt:variant>
      <vt:variant>
        <vt:i4>86</vt:i4>
      </vt:variant>
      <vt:variant>
        <vt:i4>0</vt:i4>
      </vt:variant>
      <vt:variant>
        <vt:i4>5</vt:i4>
      </vt:variant>
      <vt:variant>
        <vt:lpwstr/>
      </vt:variant>
      <vt:variant>
        <vt:lpwstr>_Toc113538850</vt:lpwstr>
      </vt:variant>
      <vt:variant>
        <vt:i4>2031673</vt:i4>
      </vt:variant>
      <vt:variant>
        <vt:i4>80</vt:i4>
      </vt:variant>
      <vt:variant>
        <vt:i4>0</vt:i4>
      </vt:variant>
      <vt:variant>
        <vt:i4>5</vt:i4>
      </vt:variant>
      <vt:variant>
        <vt:lpwstr/>
      </vt:variant>
      <vt:variant>
        <vt:lpwstr>_Toc113538849</vt:lpwstr>
      </vt:variant>
      <vt:variant>
        <vt:i4>2031673</vt:i4>
      </vt:variant>
      <vt:variant>
        <vt:i4>74</vt:i4>
      </vt:variant>
      <vt:variant>
        <vt:i4>0</vt:i4>
      </vt:variant>
      <vt:variant>
        <vt:i4>5</vt:i4>
      </vt:variant>
      <vt:variant>
        <vt:lpwstr/>
      </vt:variant>
      <vt:variant>
        <vt:lpwstr>_Toc113538848</vt:lpwstr>
      </vt:variant>
      <vt:variant>
        <vt:i4>2031673</vt:i4>
      </vt:variant>
      <vt:variant>
        <vt:i4>68</vt:i4>
      </vt:variant>
      <vt:variant>
        <vt:i4>0</vt:i4>
      </vt:variant>
      <vt:variant>
        <vt:i4>5</vt:i4>
      </vt:variant>
      <vt:variant>
        <vt:lpwstr/>
      </vt:variant>
      <vt:variant>
        <vt:lpwstr>_Toc113538847</vt:lpwstr>
      </vt:variant>
      <vt:variant>
        <vt:i4>2031673</vt:i4>
      </vt:variant>
      <vt:variant>
        <vt:i4>62</vt:i4>
      </vt:variant>
      <vt:variant>
        <vt:i4>0</vt:i4>
      </vt:variant>
      <vt:variant>
        <vt:i4>5</vt:i4>
      </vt:variant>
      <vt:variant>
        <vt:lpwstr/>
      </vt:variant>
      <vt:variant>
        <vt:lpwstr>_Toc113538846</vt:lpwstr>
      </vt:variant>
      <vt:variant>
        <vt:i4>2031673</vt:i4>
      </vt:variant>
      <vt:variant>
        <vt:i4>56</vt:i4>
      </vt:variant>
      <vt:variant>
        <vt:i4>0</vt:i4>
      </vt:variant>
      <vt:variant>
        <vt:i4>5</vt:i4>
      </vt:variant>
      <vt:variant>
        <vt:lpwstr/>
      </vt:variant>
      <vt:variant>
        <vt:lpwstr>_Toc113538845</vt:lpwstr>
      </vt:variant>
      <vt:variant>
        <vt:i4>2031673</vt:i4>
      </vt:variant>
      <vt:variant>
        <vt:i4>50</vt:i4>
      </vt:variant>
      <vt:variant>
        <vt:i4>0</vt:i4>
      </vt:variant>
      <vt:variant>
        <vt:i4>5</vt:i4>
      </vt:variant>
      <vt:variant>
        <vt:lpwstr/>
      </vt:variant>
      <vt:variant>
        <vt:lpwstr>_Toc113538844</vt:lpwstr>
      </vt:variant>
      <vt:variant>
        <vt:i4>2031673</vt:i4>
      </vt:variant>
      <vt:variant>
        <vt:i4>44</vt:i4>
      </vt:variant>
      <vt:variant>
        <vt:i4>0</vt:i4>
      </vt:variant>
      <vt:variant>
        <vt:i4>5</vt:i4>
      </vt:variant>
      <vt:variant>
        <vt:lpwstr/>
      </vt:variant>
      <vt:variant>
        <vt:lpwstr>_Toc113538843</vt:lpwstr>
      </vt:variant>
      <vt:variant>
        <vt:i4>2031673</vt:i4>
      </vt:variant>
      <vt:variant>
        <vt:i4>38</vt:i4>
      </vt:variant>
      <vt:variant>
        <vt:i4>0</vt:i4>
      </vt:variant>
      <vt:variant>
        <vt:i4>5</vt:i4>
      </vt:variant>
      <vt:variant>
        <vt:lpwstr/>
      </vt:variant>
      <vt:variant>
        <vt:lpwstr>_Toc113538842</vt:lpwstr>
      </vt:variant>
      <vt:variant>
        <vt:i4>2031673</vt:i4>
      </vt:variant>
      <vt:variant>
        <vt:i4>32</vt:i4>
      </vt:variant>
      <vt:variant>
        <vt:i4>0</vt:i4>
      </vt:variant>
      <vt:variant>
        <vt:i4>5</vt:i4>
      </vt:variant>
      <vt:variant>
        <vt:lpwstr/>
      </vt:variant>
      <vt:variant>
        <vt:lpwstr>_Toc113538841</vt:lpwstr>
      </vt:variant>
      <vt:variant>
        <vt:i4>2031673</vt:i4>
      </vt:variant>
      <vt:variant>
        <vt:i4>26</vt:i4>
      </vt:variant>
      <vt:variant>
        <vt:i4>0</vt:i4>
      </vt:variant>
      <vt:variant>
        <vt:i4>5</vt:i4>
      </vt:variant>
      <vt:variant>
        <vt:lpwstr/>
      </vt:variant>
      <vt:variant>
        <vt:lpwstr>_Toc113538840</vt:lpwstr>
      </vt:variant>
      <vt:variant>
        <vt:i4>1572921</vt:i4>
      </vt:variant>
      <vt:variant>
        <vt:i4>20</vt:i4>
      </vt:variant>
      <vt:variant>
        <vt:i4>0</vt:i4>
      </vt:variant>
      <vt:variant>
        <vt:i4>5</vt:i4>
      </vt:variant>
      <vt:variant>
        <vt:lpwstr/>
      </vt:variant>
      <vt:variant>
        <vt:lpwstr>_Toc113538839</vt:lpwstr>
      </vt:variant>
      <vt:variant>
        <vt:i4>1572921</vt:i4>
      </vt:variant>
      <vt:variant>
        <vt:i4>14</vt:i4>
      </vt:variant>
      <vt:variant>
        <vt:i4>0</vt:i4>
      </vt:variant>
      <vt:variant>
        <vt:i4>5</vt:i4>
      </vt:variant>
      <vt:variant>
        <vt:lpwstr/>
      </vt:variant>
      <vt:variant>
        <vt:lpwstr>_Toc113538838</vt:lpwstr>
      </vt:variant>
      <vt:variant>
        <vt:i4>1572921</vt:i4>
      </vt:variant>
      <vt:variant>
        <vt:i4>8</vt:i4>
      </vt:variant>
      <vt:variant>
        <vt:i4>0</vt:i4>
      </vt:variant>
      <vt:variant>
        <vt:i4>5</vt:i4>
      </vt:variant>
      <vt:variant>
        <vt:lpwstr/>
      </vt:variant>
      <vt:variant>
        <vt:lpwstr>_Toc113538837</vt:lpwstr>
      </vt:variant>
      <vt:variant>
        <vt:i4>1572921</vt:i4>
      </vt:variant>
      <vt:variant>
        <vt:i4>2</vt:i4>
      </vt:variant>
      <vt:variant>
        <vt:i4>0</vt:i4>
      </vt:variant>
      <vt:variant>
        <vt:i4>5</vt:i4>
      </vt:variant>
      <vt:variant>
        <vt:lpwstr/>
      </vt:variant>
      <vt:variant>
        <vt:lpwstr>_Toc113538836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N</cp:lastModifiedBy>
  <cp:revision>435</cp:revision>
  <cp:lastPrinted>2025-03-03T14:37:00Z</cp:lastPrinted>
  <dcterms:created xsi:type="dcterms:W3CDTF">2025-01-30T13:21:00Z</dcterms:created>
  <dcterms:modified xsi:type="dcterms:W3CDTF">2025-03-05T11:48:00Z</dcterms:modified>
</cp:coreProperties>
</file>