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DC1" w:rsidRPr="00ED2DC1" w:rsidRDefault="00ED2DC1" w:rsidP="00ED2DC1">
      <w:pPr>
        <w:pStyle w:val="a3"/>
        <w:jc w:val="center"/>
        <w:rPr>
          <w:sz w:val="28"/>
          <w:szCs w:val="28"/>
        </w:rPr>
      </w:pPr>
      <w:r w:rsidRPr="00ED2DC1">
        <w:rPr>
          <w:rStyle w:val="a4"/>
          <w:sz w:val="28"/>
          <w:szCs w:val="28"/>
          <w:u w:val="single"/>
        </w:rPr>
        <w:t>Обязательная маркировка пива</w:t>
      </w:r>
    </w:p>
    <w:p w:rsidR="00ED2DC1" w:rsidRDefault="00ED2DC1" w:rsidP="00ED2DC1">
      <w:pPr>
        <w:pStyle w:val="a3"/>
        <w:jc w:val="both"/>
      </w:pPr>
      <w:r>
        <w:t xml:space="preserve">Сейчас в России проходит эксперимент по маркировке пива, напитков, изготавливаемых на основе пива, и отдельных видов слабоалкогольной продукции. Цель эксперимента — тестирование бизнес-процессов и выработка наиболее оптимальных </w:t>
      </w:r>
      <w:proofErr w:type="gramStart"/>
      <w:r>
        <w:t>решений</w:t>
      </w:r>
      <w:proofErr w:type="gramEnd"/>
      <w:r>
        <w:t xml:space="preserve"> как для производителей, так и других участников товаропроводящей цепи.</w:t>
      </w:r>
    </w:p>
    <w:p w:rsidR="00ED2DC1" w:rsidRDefault="00ED2DC1" w:rsidP="00ED2DC1">
      <w:pPr>
        <w:pStyle w:val="a3"/>
      </w:pPr>
      <w:r>
        <w:rPr>
          <w:rStyle w:val="a4"/>
          <w:u w:val="single"/>
        </w:rPr>
        <w:t>С 01 июля 2019</w:t>
      </w:r>
    </w:p>
    <w:p w:rsidR="00ED2DC1" w:rsidRDefault="00ED2DC1" w:rsidP="00ED2DC1">
      <w:pPr>
        <w:pStyle w:val="a3"/>
      </w:pPr>
      <w:r>
        <w:t>Старт научно-исследовательской работы</w:t>
      </w:r>
    </w:p>
    <w:p w:rsidR="00ED2DC1" w:rsidRDefault="00ED2DC1" w:rsidP="00ED2DC1">
      <w:pPr>
        <w:pStyle w:val="a3"/>
      </w:pPr>
      <w:r>
        <w:rPr>
          <w:rStyle w:val="a4"/>
          <w:u w:val="single"/>
        </w:rPr>
        <w:t>С 1 апреля 2021</w:t>
      </w:r>
    </w:p>
    <w:p w:rsidR="00ED2DC1" w:rsidRDefault="00ED2DC1" w:rsidP="00ED2DC1">
      <w:pPr>
        <w:pStyle w:val="a3"/>
      </w:pPr>
      <w:r>
        <w:t>Начало эксперимента, войти в который может любой участник оборота товаров</w:t>
      </w:r>
    </w:p>
    <w:p w:rsidR="00ED2DC1" w:rsidRDefault="00ED2DC1" w:rsidP="00ED2DC1">
      <w:pPr>
        <w:pStyle w:val="a3"/>
      </w:pPr>
      <w:r>
        <w:rPr>
          <w:rStyle w:val="a4"/>
          <w:u w:val="single"/>
        </w:rPr>
        <w:t>С 31 августа 2022</w:t>
      </w:r>
    </w:p>
    <w:p w:rsidR="00ED2DC1" w:rsidRDefault="00ED2DC1" w:rsidP="00ED2DC1">
      <w:pPr>
        <w:pStyle w:val="a3"/>
      </w:pPr>
      <w:r>
        <w:t>Завершение эксперимента по маркировке пива</w:t>
      </w:r>
    </w:p>
    <w:p w:rsidR="00F24E46" w:rsidRDefault="00F24E46"/>
    <w:sectPr w:rsidR="00F24E46" w:rsidSect="00602C20">
      <w:pgSz w:w="11905" w:h="16838" w:code="9"/>
      <w:pgMar w:top="1021" w:right="680" w:bottom="1021" w:left="1361" w:header="0" w:footer="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ED2DC1"/>
    <w:rsid w:val="000B107B"/>
    <w:rsid w:val="002A2A7D"/>
    <w:rsid w:val="002C49F9"/>
    <w:rsid w:val="005A6F11"/>
    <w:rsid w:val="00602C20"/>
    <w:rsid w:val="00647C3C"/>
    <w:rsid w:val="007828E2"/>
    <w:rsid w:val="0094705D"/>
    <w:rsid w:val="009D36A1"/>
    <w:rsid w:val="00A56390"/>
    <w:rsid w:val="00C93CD1"/>
    <w:rsid w:val="00D633A4"/>
    <w:rsid w:val="00ED2DC1"/>
    <w:rsid w:val="00F24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2DC1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ED2D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8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461</Characters>
  <Application>Microsoft Office Word</Application>
  <DocSecurity>0</DocSecurity>
  <Lines>3</Lines>
  <Paragraphs>1</Paragraphs>
  <ScaleCrop>false</ScaleCrop>
  <Company>  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N</cp:lastModifiedBy>
  <cp:revision>2</cp:revision>
  <dcterms:created xsi:type="dcterms:W3CDTF">2023-01-26T08:24:00Z</dcterms:created>
  <dcterms:modified xsi:type="dcterms:W3CDTF">2023-01-26T08:25:00Z</dcterms:modified>
</cp:coreProperties>
</file>