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74" w:rsidRDefault="00FB3974" w:rsidP="00FB3974">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B3974" w:rsidRDefault="00FB3974" w:rsidP="00FB3974">
      <w:pPr>
        <w:rPr>
          <w:b/>
          <w:sz w:val="22"/>
        </w:rPr>
      </w:pPr>
      <w:r>
        <w:rPr>
          <w:b/>
          <w:caps/>
          <w:sz w:val="22"/>
        </w:rPr>
        <w:t xml:space="preserve">                           администрация </w:t>
      </w:r>
      <w:r>
        <w:rPr>
          <w:b/>
          <w:sz w:val="22"/>
        </w:rPr>
        <w:t xml:space="preserve">МУНИЦИПАЛЬНОГО ОБРАЗОВАНИЯ                                  </w:t>
      </w:r>
    </w:p>
    <w:p w:rsidR="00FB3974" w:rsidRDefault="00FB3974" w:rsidP="00FB3974">
      <w:pPr>
        <w:rPr>
          <w:b/>
          <w:sz w:val="24"/>
        </w:rPr>
      </w:pPr>
      <w:r>
        <w:rPr>
          <w:b/>
          <w:sz w:val="22"/>
        </w:rPr>
        <w:t xml:space="preserve">           СОСНОВОБОРСКИЙ ГОРОДСКОЙ ОКРУГ  ЛЕНИНГРАДСКОЙ ОБЛАСТИ</w:t>
      </w:r>
    </w:p>
    <w:p w:rsidR="00FB3974" w:rsidRDefault="00F07B31" w:rsidP="00FB3974">
      <w:pPr>
        <w:jc w:val="center"/>
        <w:rPr>
          <w:b/>
          <w:spacing w:val="20"/>
          <w:sz w:val="32"/>
        </w:rPr>
      </w:pPr>
      <w:r w:rsidRPr="00F07B31">
        <w:rPr>
          <w:noProof/>
        </w:rPr>
        <w:pict>
          <v:line id="_x0000_s1026" style="position:absolute;left:0;text-align:left;z-index:251660288" from="4.05pt,5.85pt" to="450.5pt,5.9pt" strokeweight="2pt">
            <v:stroke startarrowwidth="narrow" startarrowlength="short" endarrowwidth="narrow" endarrowlength="short"/>
          </v:line>
        </w:pict>
      </w:r>
    </w:p>
    <w:p w:rsidR="00FB3974" w:rsidRDefault="00FB3974" w:rsidP="00FB3974">
      <w:pPr>
        <w:pStyle w:val="3"/>
        <w:jc w:val="left"/>
      </w:pPr>
      <w:r>
        <w:t xml:space="preserve">                             постановление</w:t>
      </w:r>
    </w:p>
    <w:p w:rsidR="00FB3974" w:rsidRDefault="00FB3974" w:rsidP="00FB3974">
      <w:pPr>
        <w:jc w:val="center"/>
        <w:rPr>
          <w:sz w:val="24"/>
        </w:rPr>
      </w:pPr>
    </w:p>
    <w:p w:rsidR="00FB3974" w:rsidRDefault="00FB3974" w:rsidP="00FB3974">
      <w:pPr>
        <w:rPr>
          <w:sz w:val="24"/>
        </w:rPr>
      </w:pPr>
      <w:r>
        <w:rPr>
          <w:sz w:val="24"/>
        </w:rPr>
        <w:t xml:space="preserve">                                                    от 20/04/2022 № 709</w:t>
      </w:r>
    </w:p>
    <w:p w:rsidR="009444B5" w:rsidRDefault="009444B5" w:rsidP="00FB3974">
      <w:pPr>
        <w:rPr>
          <w:sz w:val="24"/>
        </w:rPr>
      </w:pPr>
    </w:p>
    <w:p w:rsidR="009444B5" w:rsidRDefault="009444B5" w:rsidP="009444B5">
      <w:pPr>
        <w:ind w:right="4578"/>
        <w:jc w:val="both"/>
        <w:rPr>
          <w:sz w:val="24"/>
          <w:szCs w:val="24"/>
        </w:rPr>
      </w:pPr>
      <w:r w:rsidRPr="00D76844">
        <w:rPr>
          <w:sz w:val="24"/>
          <w:szCs w:val="24"/>
        </w:rPr>
        <w:t>О</w:t>
      </w:r>
      <w:r>
        <w:rPr>
          <w:sz w:val="24"/>
          <w:szCs w:val="24"/>
        </w:rPr>
        <w:t>б</w:t>
      </w:r>
      <w:r w:rsidRPr="00D76844">
        <w:rPr>
          <w:sz w:val="24"/>
          <w:szCs w:val="24"/>
        </w:rPr>
        <w:t xml:space="preserve"> </w:t>
      </w:r>
      <w:r>
        <w:rPr>
          <w:sz w:val="24"/>
          <w:szCs w:val="24"/>
        </w:rPr>
        <w:t>утверждении порядка осуществления казначейского сопровождения сре</w:t>
      </w:r>
      <w:proofErr w:type="gramStart"/>
      <w:r>
        <w:rPr>
          <w:sz w:val="24"/>
          <w:szCs w:val="24"/>
        </w:rPr>
        <w:t>дств в сл</w:t>
      </w:r>
      <w:proofErr w:type="gramEnd"/>
      <w:r>
        <w:rPr>
          <w:sz w:val="24"/>
          <w:szCs w:val="24"/>
        </w:rPr>
        <w:t>учаях, установленных Бюджетным кодексом Российской Федерации</w:t>
      </w:r>
    </w:p>
    <w:p w:rsidR="009444B5" w:rsidRPr="00A16EC1" w:rsidRDefault="009444B5" w:rsidP="009444B5">
      <w:pPr>
        <w:ind w:right="4445"/>
        <w:jc w:val="both"/>
        <w:rPr>
          <w:sz w:val="24"/>
          <w:szCs w:val="24"/>
        </w:rPr>
      </w:pPr>
    </w:p>
    <w:p w:rsidR="009444B5" w:rsidRDefault="009444B5" w:rsidP="009444B5">
      <w:pPr>
        <w:jc w:val="both"/>
        <w:rPr>
          <w:sz w:val="24"/>
          <w:szCs w:val="24"/>
        </w:rPr>
      </w:pPr>
    </w:p>
    <w:p w:rsidR="009444B5" w:rsidRDefault="009444B5" w:rsidP="009444B5">
      <w:pPr>
        <w:jc w:val="both"/>
        <w:rPr>
          <w:sz w:val="24"/>
          <w:szCs w:val="24"/>
        </w:rPr>
      </w:pPr>
    </w:p>
    <w:p w:rsidR="009444B5" w:rsidRPr="00540540" w:rsidRDefault="009444B5" w:rsidP="009444B5">
      <w:pPr>
        <w:tabs>
          <w:tab w:val="left" w:pos="1134"/>
        </w:tabs>
        <w:ind w:firstLine="708"/>
        <w:jc w:val="both"/>
        <w:rPr>
          <w:color w:val="000000"/>
          <w:sz w:val="24"/>
          <w:szCs w:val="24"/>
        </w:rPr>
      </w:pPr>
      <w:r w:rsidRPr="00EB4C39">
        <w:rPr>
          <w:sz w:val="24"/>
          <w:szCs w:val="24"/>
        </w:rPr>
        <w:t xml:space="preserve">В соответствии </w:t>
      </w:r>
      <w:r>
        <w:rPr>
          <w:sz w:val="24"/>
          <w:szCs w:val="24"/>
        </w:rPr>
        <w:t xml:space="preserve">с положениями </w:t>
      </w:r>
      <w:r>
        <w:rPr>
          <w:color w:val="000000" w:themeColor="text1"/>
          <w:sz w:val="24"/>
          <w:szCs w:val="24"/>
          <w:shd w:val="clear" w:color="auto" w:fill="FFFFFF"/>
        </w:rPr>
        <w:t>п.5 ст.ст.</w:t>
      </w:r>
      <w:r w:rsidRPr="000A43D6">
        <w:rPr>
          <w:color w:val="000000" w:themeColor="text1"/>
          <w:sz w:val="24"/>
          <w:szCs w:val="24"/>
          <w:shd w:val="clear" w:color="auto" w:fill="FFFFFF"/>
        </w:rPr>
        <w:t xml:space="preserve">242.23 Бюджетного кодекса Российской Федерации и </w:t>
      </w:r>
      <w:r w:rsidRPr="000A43D6">
        <w:rPr>
          <w:color w:val="000000" w:themeColor="text1"/>
          <w:sz w:val="24"/>
          <w:szCs w:val="24"/>
        </w:rPr>
        <w:t xml:space="preserve">постановления правительства Российской Федерации от </w:t>
      </w:r>
      <w:r w:rsidRPr="00BC4CB3">
        <w:rPr>
          <w:color w:val="000000" w:themeColor="text1"/>
          <w:sz w:val="24"/>
          <w:szCs w:val="24"/>
        </w:rPr>
        <w:t>01.12.2021</w:t>
      </w:r>
      <w:r w:rsidRPr="000A43D6">
        <w:rPr>
          <w:color w:val="000000" w:themeColor="text1"/>
          <w:sz w:val="24"/>
          <w:szCs w:val="24"/>
        </w:rPr>
        <w:t xml:space="preserve"> </w:t>
      </w:r>
      <w:r>
        <w:rPr>
          <w:color w:val="000000" w:themeColor="text1"/>
          <w:sz w:val="24"/>
          <w:szCs w:val="24"/>
        </w:rPr>
        <w:t xml:space="preserve">№ 2155 </w:t>
      </w:r>
      <w:r w:rsidRPr="000A43D6">
        <w:rPr>
          <w:color w:val="000000" w:themeColor="text1"/>
          <w:sz w:val="24"/>
          <w:szCs w:val="24"/>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в случаях, установленных Бюджетным кодексом Российской Федерации»</w:t>
      </w:r>
      <w:r>
        <w:rPr>
          <w:color w:val="000000" w:themeColor="text1"/>
          <w:sz w:val="24"/>
          <w:szCs w:val="24"/>
        </w:rPr>
        <w:t>,</w:t>
      </w:r>
      <w:r>
        <w:rPr>
          <w:sz w:val="24"/>
          <w:szCs w:val="24"/>
        </w:rPr>
        <w:t xml:space="preserve"> </w:t>
      </w:r>
      <w:r>
        <w:rPr>
          <w:color w:val="000000"/>
          <w:sz w:val="24"/>
          <w:szCs w:val="24"/>
        </w:rPr>
        <w:t xml:space="preserve">администрация Сосновоборского городского округа </w:t>
      </w:r>
      <w:proofErr w:type="spellStart"/>
      <w:proofErr w:type="gramStart"/>
      <w:r w:rsidRPr="00BF79B0">
        <w:rPr>
          <w:b/>
          <w:bCs/>
          <w:color w:val="000000"/>
          <w:sz w:val="24"/>
          <w:szCs w:val="24"/>
        </w:rPr>
        <w:t>п</w:t>
      </w:r>
      <w:proofErr w:type="spellEnd"/>
      <w:proofErr w:type="gramEnd"/>
      <w:r>
        <w:rPr>
          <w:b/>
          <w:bCs/>
          <w:color w:val="000000"/>
          <w:sz w:val="24"/>
          <w:szCs w:val="24"/>
        </w:rPr>
        <w:t xml:space="preserve"> </w:t>
      </w:r>
      <w:r w:rsidRPr="00BF79B0">
        <w:rPr>
          <w:b/>
          <w:bCs/>
          <w:color w:val="000000"/>
          <w:sz w:val="24"/>
          <w:szCs w:val="24"/>
        </w:rPr>
        <w:t>о</w:t>
      </w:r>
      <w:r>
        <w:rPr>
          <w:b/>
          <w:bCs/>
          <w:color w:val="000000"/>
          <w:sz w:val="24"/>
          <w:szCs w:val="24"/>
        </w:rPr>
        <w:t xml:space="preserve"> </w:t>
      </w:r>
      <w:r w:rsidRPr="00BF79B0">
        <w:rPr>
          <w:b/>
          <w:bCs/>
          <w:color w:val="000000"/>
          <w:sz w:val="24"/>
          <w:szCs w:val="24"/>
        </w:rPr>
        <w:t>с</w:t>
      </w:r>
      <w:r>
        <w:rPr>
          <w:b/>
          <w:bCs/>
          <w:color w:val="000000"/>
          <w:sz w:val="24"/>
          <w:szCs w:val="24"/>
        </w:rPr>
        <w:t xml:space="preserve"> </w:t>
      </w:r>
      <w:r w:rsidRPr="00BF79B0">
        <w:rPr>
          <w:b/>
          <w:bCs/>
          <w:color w:val="000000"/>
          <w:sz w:val="24"/>
          <w:szCs w:val="24"/>
        </w:rPr>
        <w:t>т</w:t>
      </w:r>
      <w:r>
        <w:rPr>
          <w:b/>
          <w:bCs/>
          <w:color w:val="000000"/>
          <w:sz w:val="24"/>
          <w:szCs w:val="24"/>
        </w:rPr>
        <w:t xml:space="preserve"> </w:t>
      </w:r>
      <w:r w:rsidRPr="00BF79B0">
        <w:rPr>
          <w:b/>
          <w:bCs/>
          <w:color w:val="000000"/>
          <w:sz w:val="24"/>
          <w:szCs w:val="24"/>
        </w:rPr>
        <w:t>а</w:t>
      </w:r>
      <w:r>
        <w:rPr>
          <w:b/>
          <w:bCs/>
          <w:color w:val="000000"/>
          <w:sz w:val="24"/>
          <w:szCs w:val="24"/>
        </w:rPr>
        <w:t xml:space="preserve"> </w:t>
      </w:r>
      <w:proofErr w:type="spellStart"/>
      <w:r w:rsidRPr="00BF79B0">
        <w:rPr>
          <w:b/>
          <w:bCs/>
          <w:color w:val="000000"/>
          <w:sz w:val="24"/>
          <w:szCs w:val="24"/>
        </w:rPr>
        <w:t>н</w:t>
      </w:r>
      <w:proofErr w:type="spellEnd"/>
      <w:r>
        <w:rPr>
          <w:b/>
          <w:bCs/>
          <w:color w:val="000000"/>
          <w:sz w:val="24"/>
          <w:szCs w:val="24"/>
        </w:rPr>
        <w:t xml:space="preserve"> </w:t>
      </w:r>
      <w:r w:rsidRPr="00BF79B0">
        <w:rPr>
          <w:b/>
          <w:bCs/>
          <w:color w:val="000000"/>
          <w:sz w:val="24"/>
          <w:szCs w:val="24"/>
        </w:rPr>
        <w:t>о</w:t>
      </w:r>
      <w:r>
        <w:rPr>
          <w:b/>
          <w:bCs/>
          <w:color w:val="000000"/>
          <w:sz w:val="24"/>
          <w:szCs w:val="24"/>
        </w:rPr>
        <w:t xml:space="preserve"> </w:t>
      </w:r>
      <w:r w:rsidRPr="00BF79B0">
        <w:rPr>
          <w:b/>
          <w:bCs/>
          <w:color w:val="000000"/>
          <w:sz w:val="24"/>
          <w:szCs w:val="24"/>
        </w:rPr>
        <w:t>в</w:t>
      </w:r>
      <w:r>
        <w:rPr>
          <w:b/>
          <w:bCs/>
          <w:color w:val="000000"/>
          <w:sz w:val="24"/>
          <w:szCs w:val="24"/>
        </w:rPr>
        <w:t xml:space="preserve"> </w:t>
      </w:r>
      <w:r w:rsidRPr="00BF79B0">
        <w:rPr>
          <w:b/>
          <w:bCs/>
          <w:color w:val="000000"/>
          <w:sz w:val="24"/>
          <w:szCs w:val="24"/>
        </w:rPr>
        <w:t>л</w:t>
      </w:r>
      <w:r>
        <w:rPr>
          <w:b/>
          <w:bCs/>
          <w:color w:val="000000"/>
          <w:sz w:val="24"/>
          <w:szCs w:val="24"/>
        </w:rPr>
        <w:t xml:space="preserve"> </w:t>
      </w:r>
      <w:r w:rsidRPr="00BF79B0">
        <w:rPr>
          <w:b/>
          <w:bCs/>
          <w:color w:val="000000"/>
          <w:sz w:val="24"/>
          <w:szCs w:val="24"/>
        </w:rPr>
        <w:t>я</w:t>
      </w:r>
      <w:r>
        <w:rPr>
          <w:b/>
          <w:bCs/>
          <w:color w:val="000000"/>
          <w:sz w:val="24"/>
          <w:szCs w:val="24"/>
        </w:rPr>
        <w:t xml:space="preserve"> </w:t>
      </w:r>
      <w:r w:rsidRPr="00BF79B0">
        <w:rPr>
          <w:b/>
          <w:bCs/>
          <w:color w:val="000000"/>
          <w:sz w:val="24"/>
          <w:szCs w:val="24"/>
        </w:rPr>
        <w:t>е</w:t>
      </w:r>
      <w:r>
        <w:rPr>
          <w:b/>
          <w:bCs/>
          <w:color w:val="000000"/>
          <w:sz w:val="24"/>
          <w:szCs w:val="24"/>
        </w:rPr>
        <w:t xml:space="preserve"> </w:t>
      </w:r>
      <w:r w:rsidRPr="00BF79B0">
        <w:rPr>
          <w:b/>
          <w:bCs/>
          <w:color w:val="000000"/>
          <w:sz w:val="24"/>
          <w:szCs w:val="24"/>
        </w:rPr>
        <w:t>т:</w:t>
      </w:r>
    </w:p>
    <w:p w:rsidR="009444B5" w:rsidRDefault="009444B5" w:rsidP="009444B5">
      <w:pPr>
        <w:tabs>
          <w:tab w:val="left" w:pos="1134"/>
        </w:tabs>
        <w:ind w:firstLine="708"/>
        <w:jc w:val="both"/>
        <w:rPr>
          <w:sz w:val="24"/>
          <w:szCs w:val="24"/>
        </w:rPr>
      </w:pPr>
      <w:r w:rsidRPr="00BB4656">
        <w:rPr>
          <w:sz w:val="24"/>
          <w:szCs w:val="24"/>
        </w:rPr>
        <w:t xml:space="preserve"> </w:t>
      </w:r>
    </w:p>
    <w:p w:rsidR="009444B5" w:rsidRDefault="009444B5" w:rsidP="009444B5">
      <w:pPr>
        <w:pStyle w:val="a7"/>
        <w:numPr>
          <w:ilvl w:val="0"/>
          <w:numId w:val="1"/>
        </w:numPr>
        <w:tabs>
          <w:tab w:val="left" w:pos="1134"/>
        </w:tabs>
        <w:ind w:left="0" w:firstLine="708"/>
        <w:jc w:val="both"/>
        <w:rPr>
          <w:bCs/>
          <w:sz w:val="24"/>
          <w:szCs w:val="24"/>
        </w:rPr>
      </w:pPr>
      <w:r w:rsidRPr="0081606B">
        <w:rPr>
          <w:bCs/>
          <w:sz w:val="24"/>
          <w:szCs w:val="24"/>
        </w:rPr>
        <w:t xml:space="preserve">Утвердить </w:t>
      </w:r>
      <w:r>
        <w:rPr>
          <w:sz w:val="24"/>
          <w:szCs w:val="24"/>
        </w:rPr>
        <w:t>порядок осуществления казначейского сопровождения сре</w:t>
      </w:r>
      <w:proofErr w:type="gramStart"/>
      <w:r>
        <w:rPr>
          <w:sz w:val="24"/>
          <w:szCs w:val="24"/>
        </w:rPr>
        <w:t>дств в сл</w:t>
      </w:r>
      <w:proofErr w:type="gramEnd"/>
      <w:r>
        <w:rPr>
          <w:sz w:val="24"/>
          <w:szCs w:val="24"/>
        </w:rPr>
        <w:t>учаях, установленных Бюджетным кодексом Российской Федерации</w:t>
      </w:r>
      <w:r>
        <w:rPr>
          <w:bCs/>
          <w:sz w:val="24"/>
          <w:szCs w:val="24"/>
        </w:rPr>
        <w:t xml:space="preserve"> (Приложение).</w:t>
      </w:r>
    </w:p>
    <w:p w:rsidR="009444B5" w:rsidRDefault="009444B5" w:rsidP="009444B5">
      <w:pPr>
        <w:pStyle w:val="a7"/>
        <w:tabs>
          <w:tab w:val="left" w:pos="1134"/>
        </w:tabs>
        <w:ind w:left="0" w:firstLine="708"/>
        <w:jc w:val="both"/>
        <w:rPr>
          <w:bCs/>
          <w:sz w:val="24"/>
          <w:szCs w:val="24"/>
        </w:rPr>
      </w:pPr>
    </w:p>
    <w:p w:rsidR="009444B5" w:rsidRPr="00CF1EE4" w:rsidRDefault="009444B5" w:rsidP="009444B5">
      <w:pPr>
        <w:tabs>
          <w:tab w:val="left" w:pos="1134"/>
        </w:tabs>
        <w:ind w:firstLine="708"/>
        <w:jc w:val="both"/>
        <w:rPr>
          <w:sz w:val="24"/>
          <w:szCs w:val="24"/>
        </w:rPr>
      </w:pPr>
      <w:r>
        <w:rPr>
          <w:sz w:val="24"/>
          <w:szCs w:val="24"/>
        </w:rPr>
        <w:t>2.</w:t>
      </w:r>
      <w:r w:rsidRPr="00CF1EE4">
        <w:rPr>
          <w:i/>
          <w:sz w:val="24"/>
          <w:szCs w:val="24"/>
        </w:rPr>
        <w:t xml:space="preserve"> </w:t>
      </w:r>
      <w:r w:rsidRPr="00CF1EE4">
        <w:rPr>
          <w:sz w:val="24"/>
          <w:szCs w:val="24"/>
        </w:rPr>
        <w:t>Общему отделу администрации (Смолкина М.С.) обнародовать настоящее постановление на элек</w:t>
      </w:r>
      <w:r>
        <w:rPr>
          <w:sz w:val="24"/>
          <w:szCs w:val="24"/>
        </w:rPr>
        <w:t>тронном сайте городской газеты «</w:t>
      </w:r>
      <w:r w:rsidRPr="00CF1EE4">
        <w:rPr>
          <w:sz w:val="24"/>
          <w:szCs w:val="24"/>
        </w:rPr>
        <w:t>Мая</w:t>
      </w:r>
      <w:r>
        <w:rPr>
          <w:sz w:val="24"/>
          <w:szCs w:val="24"/>
        </w:rPr>
        <w:t>к»</w:t>
      </w:r>
      <w:r w:rsidRPr="00CF1EE4">
        <w:rPr>
          <w:sz w:val="24"/>
          <w:szCs w:val="24"/>
        </w:rPr>
        <w:t>.</w:t>
      </w:r>
    </w:p>
    <w:p w:rsidR="009444B5" w:rsidRPr="00CF1EE4" w:rsidRDefault="009444B5" w:rsidP="009444B5">
      <w:pPr>
        <w:pStyle w:val="ConsPlusNormal"/>
        <w:tabs>
          <w:tab w:val="left" w:pos="1134"/>
        </w:tabs>
        <w:spacing w:before="220"/>
        <w:ind w:firstLine="708"/>
        <w:jc w:val="both"/>
        <w:rPr>
          <w:rFonts w:ascii="Times New Roman" w:hAnsi="Times New Roman" w:cs="Times New Roman"/>
          <w:sz w:val="24"/>
          <w:szCs w:val="24"/>
        </w:rPr>
      </w:pPr>
      <w:r>
        <w:rPr>
          <w:rFonts w:ascii="Times New Roman" w:hAnsi="Times New Roman" w:cs="Times New Roman"/>
          <w:sz w:val="24"/>
          <w:szCs w:val="24"/>
        </w:rPr>
        <w:t>3</w:t>
      </w:r>
      <w:r w:rsidRPr="00CF1EE4">
        <w:rPr>
          <w:rFonts w:ascii="Times New Roman" w:hAnsi="Times New Roman" w:cs="Times New Roman"/>
          <w:sz w:val="24"/>
          <w:szCs w:val="24"/>
        </w:rPr>
        <w:t xml:space="preserve">. </w:t>
      </w:r>
      <w:r w:rsidRPr="00CF1EE4">
        <w:rPr>
          <w:rFonts w:ascii="Times New Roman" w:hAnsi="Times New Roman" w:cs="Times New Roman"/>
          <w:bCs/>
          <w:sz w:val="24"/>
          <w:szCs w:val="24"/>
        </w:rPr>
        <w:t>Отделу по связям с</w:t>
      </w:r>
      <w:r>
        <w:rPr>
          <w:rFonts w:ascii="Times New Roman" w:hAnsi="Times New Roman" w:cs="Times New Roman"/>
          <w:bCs/>
          <w:sz w:val="24"/>
          <w:szCs w:val="24"/>
        </w:rPr>
        <w:t xml:space="preserve"> общественностью (пресс-центр) к</w:t>
      </w:r>
      <w:r w:rsidRPr="00CF1EE4">
        <w:rPr>
          <w:rFonts w:ascii="Times New Roman" w:hAnsi="Times New Roman" w:cs="Times New Roman"/>
          <w:bCs/>
          <w:sz w:val="24"/>
          <w:szCs w:val="24"/>
        </w:rPr>
        <w:t xml:space="preserve">омитета по общественной безопасности и информации </w:t>
      </w:r>
      <w:r>
        <w:rPr>
          <w:rFonts w:ascii="Times New Roman" w:hAnsi="Times New Roman" w:cs="Times New Roman"/>
          <w:bCs/>
          <w:sz w:val="24"/>
          <w:szCs w:val="24"/>
        </w:rPr>
        <w:t>(</w:t>
      </w:r>
      <w:proofErr w:type="spellStart"/>
      <w:r>
        <w:rPr>
          <w:rFonts w:ascii="Times New Roman" w:hAnsi="Times New Roman" w:cs="Times New Roman"/>
          <w:bCs/>
          <w:sz w:val="24"/>
          <w:szCs w:val="24"/>
        </w:rPr>
        <w:t>Бастина</w:t>
      </w:r>
      <w:proofErr w:type="spellEnd"/>
      <w:r>
        <w:rPr>
          <w:rFonts w:ascii="Times New Roman" w:hAnsi="Times New Roman" w:cs="Times New Roman"/>
          <w:bCs/>
          <w:sz w:val="24"/>
          <w:szCs w:val="24"/>
        </w:rPr>
        <w:t xml:space="preserve"> Е.А.) </w:t>
      </w:r>
      <w:proofErr w:type="gramStart"/>
      <w:r w:rsidRPr="00CF1EE4">
        <w:rPr>
          <w:rFonts w:ascii="Times New Roman" w:hAnsi="Times New Roman" w:cs="Times New Roman"/>
          <w:bCs/>
          <w:sz w:val="24"/>
          <w:szCs w:val="24"/>
        </w:rPr>
        <w:t>разместить</w:t>
      </w:r>
      <w:proofErr w:type="gramEnd"/>
      <w:r w:rsidRPr="00CF1EE4">
        <w:rPr>
          <w:rFonts w:ascii="Times New Roman" w:hAnsi="Times New Roman" w:cs="Times New Roman"/>
          <w:bCs/>
          <w:sz w:val="24"/>
          <w:szCs w:val="24"/>
        </w:rPr>
        <w:t xml:space="preserve"> настоящее постановление на официальном сайте Сосновоборского городского округа</w:t>
      </w:r>
      <w:r>
        <w:rPr>
          <w:rFonts w:ascii="Times New Roman" w:hAnsi="Times New Roman" w:cs="Times New Roman"/>
          <w:bCs/>
          <w:sz w:val="24"/>
          <w:szCs w:val="24"/>
        </w:rPr>
        <w:t>.</w:t>
      </w:r>
    </w:p>
    <w:p w:rsidR="009444B5" w:rsidRPr="00CF1EE4" w:rsidRDefault="009444B5" w:rsidP="009444B5">
      <w:pPr>
        <w:pStyle w:val="ConsPlusNormal"/>
        <w:tabs>
          <w:tab w:val="left" w:pos="1134"/>
        </w:tabs>
        <w:spacing w:before="220"/>
        <w:ind w:firstLine="708"/>
        <w:jc w:val="both"/>
        <w:rPr>
          <w:rFonts w:ascii="Times New Roman" w:hAnsi="Times New Roman" w:cs="Times New Roman"/>
          <w:sz w:val="24"/>
          <w:szCs w:val="24"/>
        </w:rPr>
      </w:pPr>
      <w:r>
        <w:rPr>
          <w:rFonts w:ascii="Times New Roman" w:hAnsi="Times New Roman" w:cs="Times New Roman"/>
          <w:sz w:val="24"/>
          <w:szCs w:val="24"/>
        </w:rPr>
        <w:t>4</w:t>
      </w:r>
      <w:r w:rsidRPr="00CF1EE4">
        <w:rPr>
          <w:rFonts w:ascii="Times New Roman" w:hAnsi="Times New Roman" w:cs="Times New Roman"/>
          <w:sz w:val="24"/>
          <w:szCs w:val="24"/>
        </w:rPr>
        <w:t xml:space="preserve">. Настоящее постановление вступает в силу со дня официального </w:t>
      </w:r>
      <w:r>
        <w:rPr>
          <w:rFonts w:ascii="Times New Roman" w:hAnsi="Times New Roman" w:cs="Times New Roman"/>
          <w:sz w:val="24"/>
          <w:szCs w:val="24"/>
        </w:rPr>
        <w:t>обнародо</w:t>
      </w:r>
      <w:r w:rsidRPr="00CF1EE4">
        <w:rPr>
          <w:rFonts w:ascii="Times New Roman" w:hAnsi="Times New Roman" w:cs="Times New Roman"/>
          <w:sz w:val="24"/>
          <w:szCs w:val="24"/>
        </w:rPr>
        <w:t>вания.</w:t>
      </w:r>
    </w:p>
    <w:p w:rsidR="009444B5" w:rsidRDefault="009444B5" w:rsidP="009444B5">
      <w:pPr>
        <w:tabs>
          <w:tab w:val="left" w:pos="1134"/>
        </w:tabs>
        <w:ind w:firstLine="708"/>
        <w:jc w:val="both"/>
        <w:rPr>
          <w:color w:val="FF0000"/>
          <w:sz w:val="24"/>
          <w:szCs w:val="24"/>
        </w:rPr>
      </w:pPr>
      <w:r>
        <w:rPr>
          <w:color w:val="FF0000"/>
          <w:sz w:val="24"/>
          <w:szCs w:val="24"/>
        </w:rPr>
        <w:t xml:space="preserve"> </w:t>
      </w:r>
    </w:p>
    <w:p w:rsidR="009444B5" w:rsidRPr="00CF1EE4" w:rsidRDefault="009444B5" w:rsidP="009444B5">
      <w:pPr>
        <w:tabs>
          <w:tab w:val="left" w:pos="1134"/>
        </w:tabs>
        <w:ind w:firstLine="708"/>
        <w:jc w:val="both"/>
        <w:rPr>
          <w:sz w:val="24"/>
          <w:szCs w:val="24"/>
        </w:rPr>
      </w:pPr>
      <w:r>
        <w:rPr>
          <w:sz w:val="24"/>
          <w:szCs w:val="24"/>
        </w:rPr>
        <w:t>5</w:t>
      </w:r>
      <w:r w:rsidRPr="00CF1EE4">
        <w:rPr>
          <w:sz w:val="24"/>
          <w:szCs w:val="24"/>
        </w:rPr>
        <w:t xml:space="preserve">. </w:t>
      </w:r>
      <w:proofErr w:type="gramStart"/>
      <w:r w:rsidRPr="00CF1EE4">
        <w:rPr>
          <w:sz w:val="24"/>
          <w:szCs w:val="24"/>
        </w:rPr>
        <w:t>Контроль за</w:t>
      </w:r>
      <w:proofErr w:type="gramEnd"/>
      <w:r w:rsidRPr="00CF1EE4">
        <w:rPr>
          <w:sz w:val="24"/>
          <w:szCs w:val="24"/>
        </w:rPr>
        <w:t xml:space="preserve"> исполнением настоящего постановления оставляю за собой.</w:t>
      </w:r>
    </w:p>
    <w:p w:rsidR="009444B5" w:rsidRDefault="009444B5" w:rsidP="009444B5">
      <w:pPr>
        <w:tabs>
          <w:tab w:val="left" w:pos="1134"/>
        </w:tabs>
        <w:ind w:firstLine="708"/>
        <w:jc w:val="both"/>
        <w:rPr>
          <w:sz w:val="24"/>
          <w:szCs w:val="24"/>
        </w:rPr>
      </w:pPr>
    </w:p>
    <w:p w:rsidR="009444B5" w:rsidRDefault="009444B5" w:rsidP="009444B5">
      <w:pPr>
        <w:tabs>
          <w:tab w:val="left" w:pos="1134"/>
        </w:tabs>
        <w:ind w:firstLine="708"/>
        <w:jc w:val="both"/>
        <w:rPr>
          <w:sz w:val="24"/>
          <w:szCs w:val="24"/>
        </w:rPr>
      </w:pPr>
    </w:p>
    <w:p w:rsidR="009444B5" w:rsidRPr="00CF1EE4" w:rsidRDefault="009444B5" w:rsidP="009444B5">
      <w:pPr>
        <w:tabs>
          <w:tab w:val="left" w:pos="1134"/>
        </w:tabs>
        <w:ind w:firstLine="708"/>
        <w:jc w:val="both"/>
        <w:rPr>
          <w:sz w:val="24"/>
          <w:szCs w:val="24"/>
        </w:rPr>
      </w:pPr>
    </w:p>
    <w:p w:rsidR="009444B5" w:rsidRPr="00CF1EE4" w:rsidRDefault="009444B5" w:rsidP="009444B5">
      <w:pPr>
        <w:jc w:val="both"/>
        <w:rPr>
          <w:sz w:val="24"/>
          <w:szCs w:val="24"/>
        </w:rPr>
      </w:pPr>
      <w:r>
        <w:rPr>
          <w:sz w:val="24"/>
          <w:szCs w:val="24"/>
        </w:rPr>
        <w:t xml:space="preserve">Глава </w:t>
      </w:r>
      <w:r w:rsidRPr="00CF1EE4">
        <w:rPr>
          <w:sz w:val="24"/>
          <w:szCs w:val="24"/>
        </w:rPr>
        <w:t xml:space="preserve">Сосновоборского городского округа                              </w:t>
      </w:r>
      <w:r>
        <w:rPr>
          <w:sz w:val="24"/>
          <w:szCs w:val="24"/>
        </w:rPr>
        <w:t xml:space="preserve">                               </w:t>
      </w:r>
      <w:r w:rsidRPr="00CF1EE4">
        <w:rPr>
          <w:sz w:val="24"/>
          <w:szCs w:val="24"/>
        </w:rPr>
        <w:t>М.В.</w:t>
      </w:r>
      <w:r>
        <w:rPr>
          <w:sz w:val="24"/>
          <w:szCs w:val="24"/>
        </w:rPr>
        <w:t xml:space="preserve"> </w:t>
      </w:r>
      <w:r w:rsidRPr="00CF1EE4">
        <w:rPr>
          <w:sz w:val="24"/>
          <w:szCs w:val="24"/>
        </w:rPr>
        <w:t>Воронков</w:t>
      </w:r>
    </w:p>
    <w:p w:rsidR="009444B5" w:rsidRPr="00982F9B" w:rsidRDefault="009444B5" w:rsidP="009444B5">
      <w:pPr>
        <w:ind w:firstLine="705"/>
        <w:jc w:val="both"/>
        <w:rPr>
          <w:color w:val="FF0000"/>
          <w:sz w:val="24"/>
          <w:szCs w:val="24"/>
        </w:rPr>
      </w:pPr>
    </w:p>
    <w:p w:rsidR="009444B5" w:rsidRPr="00982F9B" w:rsidRDefault="009444B5" w:rsidP="009444B5">
      <w:pPr>
        <w:jc w:val="both"/>
        <w:rPr>
          <w:color w:val="FF0000"/>
          <w:sz w:val="24"/>
          <w:szCs w:val="24"/>
        </w:rPr>
      </w:pPr>
      <w:r w:rsidRPr="00982F9B">
        <w:rPr>
          <w:color w:val="FF0000"/>
          <w:sz w:val="24"/>
          <w:szCs w:val="24"/>
        </w:rPr>
        <w:tab/>
      </w:r>
    </w:p>
    <w:p w:rsidR="009444B5" w:rsidRPr="00982F9B" w:rsidRDefault="009444B5" w:rsidP="009444B5">
      <w:pPr>
        <w:autoSpaceDE w:val="0"/>
        <w:autoSpaceDN w:val="0"/>
        <w:adjustRightInd w:val="0"/>
        <w:ind w:firstLine="540"/>
        <w:jc w:val="both"/>
        <w:rPr>
          <w:color w:val="FF0000"/>
          <w:sz w:val="24"/>
          <w:szCs w:val="24"/>
        </w:rPr>
      </w:pPr>
    </w:p>
    <w:p w:rsidR="009444B5" w:rsidRPr="00982F9B" w:rsidRDefault="009444B5" w:rsidP="009444B5">
      <w:pPr>
        <w:autoSpaceDE w:val="0"/>
        <w:autoSpaceDN w:val="0"/>
        <w:adjustRightInd w:val="0"/>
        <w:ind w:firstLine="540"/>
        <w:jc w:val="both"/>
        <w:rPr>
          <w:color w:val="FF0000"/>
          <w:sz w:val="24"/>
          <w:szCs w:val="24"/>
        </w:rPr>
      </w:pPr>
    </w:p>
    <w:p w:rsidR="009444B5" w:rsidRPr="00982F9B" w:rsidRDefault="009444B5" w:rsidP="009444B5">
      <w:pPr>
        <w:autoSpaceDE w:val="0"/>
        <w:autoSpaceDN w:val="0"/>
        <w:adjustRightInd w:val="0"/>
        <w:ind w:firstLine="540"/>
        <w:jc w:val="both"/>
        <w:rPr>
          <w:color w:val="FF0000"/>
          <w:sz w:val="24"/>
          <w:szCs w:val="24"/>
        </w:rPr>
      </w:pPr>
    </w:p>
    <w:p w:rsidR="009444B5" w:rsidRPr="00982F9B" w:rsidRDefault="009444B5" w:rsidP="009444B5">
      <w:pPr>
        <w:autoSpaceDE w:val="0"/>
        <w:autoSpaceDN w:val="0"/>
        <w:adjustRightInd w:val="0"/>
        <w:ind w:firstLine="540"/>
        <w:jc w:val="both"/>
        <w:rPr>
          <w:color w:val="FF0000"/>
          <w:sz w:val="24"/>
          <w:szCs w:val="24"/>
        </w:rPr>
      </w:pPr>
    </w:p>
    <w:p w:rsidR="009444B5" w:rsidRPr="00982F9B" w:rsidRDefault="009444B5" w:rsidP="009444B5">
      <w:pPr>
        <w:autoSpaceDE w:val="0"/>
        <w:autoSpaceDN w:val="0"/>
        <w:adjustRightInd w:val="0"/>
        <w:ind w:firstLine="540"/>
        <w:jc w:val="both"/>
        <w:rPr>
          <w:color w:val="FF0000"/>
          <w:sz w:val="24"/>
          <w:szCs w:val="24"/>
        </w:rPr>
      </w:pPr>
    </w:p>
    <w:p w:rsidR="009444B5" w:rsidRPr="00982F9B" w:rsidRDefault="009444B5" w:rsidP="009444B5">
      <w:pPr>
        <w:autoSpaceDE w:val="0"/>
        <w:autoSpaceDN w:val="0"/>
        <w:adjustRightInd w:val="0"/>
        <w:ind w:firstLine="540"/>
        <w:jc w:val="both"/>
        <w:rPr>
          <w:color w:val="FF0000"/>
          <w:sz w:val="24"/>
          <w:szCs w:val="24"/>
        </w:rPr>
      </w:pPr>
    </w:p>
    <w:p w:rsidR="009444B5" w:rsidRDefault="009444B5" w:rsidP="009444B5">
      <w:pPr>
        <w:rPr>
          <w:sz w:val="12"/>
          <w:szCs w:val="16"/>
        </w:rPr>
      </w:pPr>
      <w:r w:rsidRPr="00D538E3">
        <w:rPr>
          <w:sz w:val="12"/>
          <w:szCs w:val="16"/>
        </w:rPr>
        <w:t xml:space="preserve">Исп. </w:t>
      </w:r>
      <w:proofErr w:type="spellStart"/>
      <w:r>
        <w:rPr>
          <w:sz w:val="12"/>
          <w:szCs w:val="16"/>
        </w:rPr>
        <w:t>Блеклова</w:t>
      </w:r>
      <w:proofErr w:type="spellEnd"/>
      <w:r>
        <w:rPr>
          <w:sz w:val="12"/>
          <w:szCs w:val="16"/>
        </w:rPr>
        <w:t xml:space="preserve"> Елена Евгеньевна</w:t>
      </w:r>
    </w:p>
    <w:p w:rsidR="009444B5" w:rsidRPr="00D538E3" w:rsidRDefault="009444B5" w:rsidP="009444B5">
      <w:pPr>
        <w:rPr>
          <w:sz w:val="12"/>
          <w:szCs w:val="16"/>
        </w:rPr>
      </w:pPr>
      <w:r>
        <w:rPr>
          <w:sz w:val="12"/>
          <w:szCs w:val="16"/>
        </w:rPr>
        <w:t>Бюджетный отдел      ТН</w:t>
      </w:r>
    </w:p>
    <w:p w:rsidR="009444B5" w:rsidRPr="00D538E3" w:rsidRDefault="009444B5" w:rsidP="009444B5">
      <w:pPr>
        <w:rPr>
          <w:sz w:val="12"/>
          <w:szCs w:val="16"/>
        </w:rPr>
      </w:pPr>
      <w:r>
        <w:rPr>
          <w:sz w:val="12"/>
          <w:szCs w:val="16"/>
        </w:rPr>
        <w:t>2-99-60</w:t>
      </w:r>
    </w:p>
    <w:p w:rsidR="009444B5" w:rsidRDefault="009444B5" w:rsidP="009444B5">
      <w:pPr>
        <w:jc w:val="both"/>
        <w:rPr>
          <w:sz w:val="24"/>
          <w:szCs w:val="24"/>
        </w:rPr>
      </w:pPr>
    </w:p>
    <w:p w:rsidR="009444B5" w:rsidRDefault="009444B5" w:rsidP="009444B5">
      <w:pPr>
        <w:jc w:val="both"/>
        <w:rPr>
          <w:sz w:val="24"/>
          <w:szCs w:val="24"/>
        </w:rPr>
      </w:pPr>
      <w:r w:rsidRPr="0011367F">
        <w:rPr>
          <w:sz w:val="24"/>
          <w:szCs w:val="24"/>
        </w:rPr>
        <w:lastRenderedPageBreak/>
        <w:t>СОГЛАСОВАНО:</w:t>
      </w:r>
    </w:p>
    <w:p w:rsidR="009444B5" w:rsidRDefault="009444B5" w:rsidP="009444B5">
      <w:pPr>
        <w:jc w:val="both"/>
        <w:rPr>
          <w:sz w:val="24"/>
          <w:szCs w:val="24"/>
        </w:rPr>
      </w:pPr>
    </w:p>
    <w:p w:rsidR="009444B5" w:rsidRDefault="009444B5" w:rsidP="009444B5">
      <w:pPr>
        <w:jc w:val="both"/>
        <w:rPr>
          <w:sz w:val="24"/>
          <w:szCs w:val="24"/>
        </w:rPr>
      </w:pPr>
      <w:r>
        <w:rPr>
          <w:noProof/>
          <w:sz w:val="24"/>
          <w:szCs w:val="24"/>
        </w:rPr>
        <w:drawing>
          <wp:inline distT="0" distB="0" distL="0" distR="0">
            <wp:extent cx="5689600" cy="4426585"/>
            <wp:effectExtent l="19050" t="0" r="635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89600" cy="4426585"/>
                    </a:xfrm>
                    <a:prstGeom prst="rect">
                      <a:avLst/>
                    </a:prstGeom>
                    <a:noFill/>
                    <a:ln w="9525">
                      <a:noFill/>
                      <a:miter lim="800000"/>
                      <a:headEnd/>
                      <a:tailEnd/>
                    </a:ln>
                  </pic:spPr>
                </pic:pic>
              </a:graphicData>
            </a:graphic>
          </wp:inline>
        </w:drawing>
      </w:r>
    </w:p>
    <w:p w:rsidR="009444B5" w:rsidRDefault="009444B5" w:rsidP="009444B5">
      <w:pPr>
        <w:jc w:val="both"/>
        <w:rPr>
          <w:sz w:val="24"/>
          <w:szCs w:val="24"/>
        </w:rPr>
      </w:pPr>
    </w:p>
    <w:p w:rsidR="009444B5" w:rsidRDefault="009444B5" w:rsidP="009444B5">
      <w:pPr>
        <w:jc w:val="both"/>
        <w:rPr>
          <w:sz w:val="24"/>
          <w:szCs w:val="24"/>
        </w:rPr>
      </w:pPr>
    </w:p>
    <w:p w:rsidR="009444B5" w:rsidRDefault="009444B5" w:rsidP="009444B5">
      <w:pPr>
        <w:jc w:val="both"/>
        <w:rPr>
          <w:sz w:val="24"/>
          <w:szCs w:val="24"/>
        </w:rPr>
      </w:pPr>
    </w:p>
    <w:p w:rsidR="009444B5" w:rsidRDefault="009444B5" w:rsidP="009444B5">
      <w:pPr>
        <w:jc w:val="both"/>
        <w:rPr>
          <w:sz w:val="24"/>
          <w:szCs w:val="24"/>
        </w:rPr>
      </w:pPr>
    </w:p>
    <w:p w:rsidR="009444B5" w:rsidRPr="0011367F" w:rsidRDefault="009444B5" w:rsidP="009444B5">
      <w:pPr>
        <w:jc w:val="right"/>
      </w:pPr>
      <w:r w:rsidRPr="0011367F">
        <w:t>Рассылка:</w:t>
      </w:r>
    </w:p>
    <w:p w:rsidR="009444B5" w:rsidRDefault="009444B5" w:rsidP="009444B5">
      <w:pPr>
        <w:jc w:val="right"/>
      </w:pPr>
      <w:r w:rsidRPr="0011367F">
        <w:t>заместители главы</w:t>
      </w:r>
      <w:r>
        <w:t xml:space="preserve"> администрации</w:t>
      </w:r>
      <w:r w:rsidRPr="0011367F">
        <w:t xml:space="preserve">, </w:t>
      </w:r>
    </w:p>
    <w:p w:rsidR="009444B5" w:rsidRDefault="009444B5" w:rsidP="009444B5">
      <w:pPr>
        <w:jc w:val="right"/>
      </w:pPr>
      <w:r w:rsidRPr="0011367F">
        <w:t xml:space="preserve">КСП, КФ, </w:t>
      </w:r>
    </w:p>
    <w:p w:rsidR="009444B5" w:rsidRPr="0011367F" w:rsidRDefault="009444B5" w:rsidP="009444B5">
      <w:pPr>
        <w:jc w:val="right"/>
      </w:pPr>
      <w:r w:rsidRPr="0011367F">
        <w:t xml:space="preserve">КУМИ, КО, ЦБ </w:t>
      </w:r>
      <w:proofErr w:type="spellStart"/>
      <w:r w:rsidRPr="0011367F">
        <w:t>адм</w:t>
      </w:r>
      <w:proofErr w:type="spellEnd"/>
      <w:r w:rsidRPr="0011367F">
        <w:t xml:space="preserve">., юр.отдел, </w:t>
      </w:r>
    </w:p>
    <w:p w:rsidR="009444B5" w:rsidRPr="0011367F" w:rsidRDefault="009444B5" w:rsidP="009444B5">
      <w:pPr>
        <w:jc w:val="right"/>
      </w:pPr>
      <w:r w:rsidRPr="0011367F">
        <w:t xml:space="preserve">КЖКХ, отд. </w:t>
      </w:r>
      <w:proofErr w:type="spellStart"/>
      <w:r w:rsidRPr="0011367F">
        <w:t>мун</w:t>
      </w:r>
      <w:proofErr w:type="spellEnd"/>
      <w:r w:rsidRPr="0011367F">
        <w:t xml:space="preserve">. заказа, </w:t>
      </w:r>
    </w:p>
    <w:p w:rsidR="009444B5" w:rsidRDefault="009444B5" w:rsidP="009444B5">
      <w:pPr>
        <w:jc w:val="right"/>
        <w:rPr>
          <w:color w:val="FF0000"/>
        </w:rPr>
      </w:pPr>
      <w:r w:rsidRPr="0011367F">
        <w:t>Пресс-центр</w:t>
      </w:r>
      <w:r w:rsidRPr="00A07A37">
        <w:rPr>
          <w:color w:val="FF0000"/>
        </w:rPr>
        <w:t xml:space="preserve"> </w:t>
      </w: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Default="009444B5" w:rsidP="009444B5">
      <w:pPr>
        <w:jc w:val="right"/>
        <w:rPr>
          <w:color w:val="FF0000"/>
        </w:rPr>
      </w:pPr>
    </w:p>
    <w:p w:rsidR="009444B5" w:rsidRPr="009444B5" w:rsidRDefault="009444B5" w:rsidP="009444B5">
      <w:pPr>
        <w:pStyle w:val="2"/>
        <w:jc w:val="right"/>
        <w:rPr>
          <w:b w:val="0"/>
          <w:caps/>
          <w:color w:val="auto"/>
          <w:szCs w:val="24"/>
        </w:rPr>
      </w:pPr>
      <w:bookmarkStart w:id="0" w:name="_GoBack"/>
      <w:bookmarkEnd w:id="0"/>
      <w:r w:rsidRPr="009444B5">
        <w:rPr>
          <w:b w:val="0"/>
          <w:caps/>
          <w:color w:val="auto"/>
          <w:szCs w:val="24"/>
        </w:rPr>
        <w:t>утвержден</w:t>
      </w:r>
    </w:p>
    <w:p w:rsidR="009444B5" w:rsidRPr="008D52CD" w:rsidRDefault="009444B5" w:rsidP="009444B5">
      <w:pPr>
        <w:jc w:val="right"/>
        <w:rPr>
          <w:sz w:val="24"/>
          <w:szCs w:val="24"/>
        </w:rPr>
      </w:pPr>
      <w:r w:rsidRPr="008D52CD">
        <w:rPr>
          <w:sz w:val="24"/>
          <w:szCs w:val="24"/>
        </w:rPr>
        <w:t xml:space="preserve">постановлением администрации </w:t>
      </w:r>
    </w:p>
    <w:p w:rsidR="009444B5" w:rsidRPr="008D52CD" w:rsidRDefault="009444B5" w:rsidP="009444B5">
      <w:pPr>
        <w:ind w:left="4320" w:firstLine="720"/>
        <w:jc w:val="right"/>
        <w:rPr>
          <w:sz w:val="24"/>
          <w:szCs w:val="24"/>
        </w:rPr>
      </w:pPr>
      <w:r w:rsidRPr="008D52CD">
        <w:rPr>
          <w:sz w:val="24"/>
          <w:szCs w:val="24"/>
        </w:rPr>
        <w:t>Сосновоборского городского округа</w:t>
      </w:r>
    </w:p>
    <w:p w:rsidR="009444B5" w:rsidRPr="008D52CD" w:rsidRDefault="009444B5" w:rsidP="009444B5">
      <w:pPr>
        <w:jc w:val="right"/>
        <w:rPr>
          <w:sz w:val="24"/>
          <w:szCs w:val="24"/>
        </w:rPr>
      </w:pPr>
      <w:r w:rsidRPr="008D52CD">
        <w:rPr>
          <w:sz w:val="24"/>
          <w:szCs w:val="24"/>
        </w:rPr>
        <w:t xml:space="preserve">                                              </w:t>
      </w:r>
      <w:r>
        <w:rPr>
          <w:sz w:val="24"/>
          <w:szCs w:val="24"/>
        </w:rPr>
        <w:t xml:space="preserve">                            </w:t>
      </w:r>
      <w:r w:rsidRPr="008D52CD">
        <w:rPr>
          <w:sz w:val="24"/>
          <w:szCs w:val="24"/>
        </w:rPr>
        <w:t xml:space="preserve"> </w:t>
      </w:r>
      <w:r>
        <w:rPr>
          <w:sz w:val="24"/>
          <w:szCs w:val="24"/>
        </w:rPr>
        <w:t>о</w:t>
      </w:r>
      <w:r w:rsidRPr="008D52CD">
        <w:rPr>
          <w:sz w:val="24"/>
          <w:szCs w:val="24"/>
        </w:rPr>
        <w:t>т</w:t>
      </w:r>
      <w:r>
        <w:rPr>
          <w:sz w:val="24"/>
          <w:szCs w:val="24"/>
        </w:rPr>
        <w:t xml:space="preserve"> 20/04/2022 № 709 </w:t>
      </w:r>
    </w:p>
    <w:p w:rsidR="009444B5" w:rsidRDefault="009444B5" w:rsidP="009444B5">
      <w:pPr>
        <w:ind w:left="5760"/>
        <w:jc w:val="right"/>
        <w:rPr>
          <w:sz w:val="24"/>
          <w:szCs w:val="24"/>
        </w:rPr>
      </w:pPr>
      <w:r w:rsidRPr="008D52CD">
        <w:rPr>
          <w:sz w:val="24"/>
          <w:szCs w:val="24"/>
        </w:rPr>
        <w:t xml:space="preserve">         </w:t>
      </w:r>
      <w:r>
        <w:rPr>
          <w:sz w:val="24"/>
          <w:szCs w:val="24"/>
        </w:rPr>
        <w:t xml:space="preserve">          </w:t>
      </w:r>
      <w:r w:rsidRPr="008D52CD">
        <w:rPr>
          <w:sz w:val="24"/>
          <w:szCs w:val="24"/>
        </w:rPr>
        <w:t xml:space="preserve"> </w:t>
      </w:r>
    </w:p>
    <w:p w:rsidR="009444B5" w:rsidRDefault="009444B5" w:rsidP="009444B5">
      <w:pPr>
        <w:ind w:left="5760"/>
        <w:jc w:val="right"/>
        <w:rPr>
          <w:sz w:val="24"/>
          <w:szCs w:val="24"/>
        </w:rPr>
      </w:pPr>
      <w:r w:rsidRPr="008D52CD">
        <w:rPr>
          <w:sz w:val="24"/>
          <w:szCs w:val="24"/>
        </w:rPr>
        <w:t>(Приложение)</w:t>
      </w:r>
    </w:p>
    <w:p w:rsidR="009444B5" w:rsidRPr="009D2DC2" w:rsidRDefault="009444B5" w:rsidP="009444B5">
      <w:pPr>
        <w:ind w:left="6372"/>
        <w:rPr>
          <w:sz w:val="24"/>
          <w:szCs w:val="24"/>
        </w:rPr>
      </w:pPr>
    </w:p>
    <w:p w:rsidR="009444B5" w:rsidRPr="00DA5E58" w:rsidRDefault="009444B5" w:rsidP="009444B5">
      <w:pPr>
        <w:jc w:val="center"/>
        <w:rPr>
          <w:b/>
          <w:sz w:val="24"/>
          <w:szCs w:val="24"/>
        </w:rPr>
      </w:pPr>
      <w:r w:rsidRPr="00DA5E58">
        <w:rPr>
          <w:b/>
          <w:sz w:val="24"/>
          <w:szCs w:val="24"/>
        </w:rPr>
        <w:t>Порядок осуществления казначейского сопровождения сре</w:t>
      </w:r>
      <w:proofErr w:type="gramStart"/>
      <w:r w:rsidRPr="00DA5E58">
        <w:rPr>
          <w:b/>
          <w:sz w:val="24"/>
          <w:szCs w:val="24"/>
        </w:rPr>
        <w:t>дств в сл</w:t>
      </w:r>
      <w:proofErr w:type="gramEnd"/>
      <w:r w:rsidRPr="00DA5E58">
        <w:rPr>
          <w:b/>
          <w:sz w:val="24"/>
          <w:szCs w:val="24"/>
        </w:rPr>
        <w:t>учаях,</w:t>
      </w:r>
    </w:p>
    <w:p w:rsidR="009444B5" w:rsidRPr="00DA5E58" w:rsidRDefault="009444B5" w:rsidP="009444B5">
      <w:pPr>
        <w:jc w:val="center"/>
        <w:rPr>
          <w:b/>
          <w:color w:val="FF0000"/>
        </w:rPr>
      </w:pPr>
      <w:proofErr w:type="gramStart"/>
      <w:r w:rsidRPr="00DA5E58">
        <w:rPr>
          <w:b/>
          <w:sz w:val="24"/>
          <w:szCs w:val="24"/>
        </w:rPr>
        <w:t>установленных</w:t>
      </w:r>
      <w:proofErr w:type="gramEnd"/>
      <w:r w:rsidRPr="00DA5E58">
        <w:rPr>
          <w:b/>
          <w:sz w:val="24"/>
          <w:szCs w:val="24"/>
        </w:rPr>
        <w:t xml:space="preserve"> Бюджетным кодексом Российской Федерации</w:t>
      </w:r>
    </w:p>
    <w:p w:rsidR="009444B5" w:rsidRPr="000F5AC3" w:rsidRDefault="009444B5" w:rsidP="009444B5">
      <w:pPr>
        <w:spacing w:after="255"/>
        <w:contextualSpacing/>
        <w:jc w:val="both"/>
        <w:outlineLvl w:val="2"/>
        <w:rPr>
          <w:b/>
          <w:bCs/>
          <w:sz w:val="24"/>
          <w:szCs w:val="24"/>
        </w:rPr>
      </w:pPr>
    </w:p>
    <w:p w:rsidR="009444B5" w:rsidRPr="00081180" w:rsidRDefault="009444B5" w:rsidP="009444B5">
      <w:pPr>
        <w:pStyle w:val="a7"/>
        <w:numPr>
          <w:ilvl w:val="0"/>
          <w:numId w:val="2"/>
        </w:numPr>
        <w:tabs>
          <w:tab w:val="left" w:pos="1134"/>
        </w:tabs>
        <w:autoSpaceDE w:val="0"/>
        <w:autoSpaceDN w:val="0"/>
        <w:adjustRightInd w:val="0"/>
        <w:ind w:left="0" w:firstLine="709"/>
        <w:jc w:val="both"/>
        <w:rPr>
          <w:sz w:val="24"/>
          <w:szCs w:val="24"/>
        </w:rPr>
      </w:pPr>
      <w:r w:rsidRPr="00081180">
        <w:rPr>
          <w:sz w:val="24"/>
          <w:szCs w:val="24"/>
        </w:rPr>
        <w:t>Настоящий Порядок определяет процедуру (основные положения) осуществления казначейского сопровождения средств,  предоставляемых участникам казначейского сопровождения (далее – казначейское сопровождение), определенных в соответствии со статьей 242.26 Бюджетного кодекса Российской Федерации из местного бюджета (далее соответственно – целевые средства, муниципальный участник казначейского сопровождения, Бюджетный кодекс).</w:t>
      </w:r>
    </w:p>
    <w:p w:rsidR="009444B5" w:rsidRPr="00081180" w:rsidRDefault="009444B5" w:rsidP="009444B5">
      <w:pPr>
        <w:pStyle w:val="a7"/>
        <w:numPr>
          <w:ilvl w:val="0"/>
          <w:numId w:val="2"/>
        </w:numPr>
        <w:tabs>
          <w:tab w:val="left" w:pos="1134"/>
        </w:tabs>
        <w:autoSpaceDE w:val="0"/>
        <w:autoSpaceDN w:val="0"/>
        <w:adjustRightInd w:val="0"/>
        <w:spacing w:before="240"/>
        <w:ind w:left="0" w:firstLine="709"/>
        <w:jc w:val="both"/>
        <w:rPr>
          <w:sz w:val="24"/>
          <w:szCs w:val="24"/>
        </w:rPr>
      </w:pPr>
      <w:r>
        <w:rPr>
          <w:sz w:val="24"/>
          <w:szCs w:val="24"/>
        </w:rPr>
        <w:t>Казначейское сопровождение осуществляется на лицевых счетах, открытых участникам казначейского сопровождения в комитете финансов Сосновоборского городского округа (далее – комитет финансов СГО).</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Pr>
          <w:sz w:val="24"/>
          <w:szCs w:val="24"/>
        </w:rPr>
        <w:t>3</w:t>
      </w:r>
      <w:r w:rsidRPr="00194CC8">
        <w:rPr>
          <w:sz w:val="24"/>
          <w:szCs w:val="24"/>
        </w:rPr>
        <w:t xml:space="preserve">. Казначейскому сопровождению </w:t>
      </w:r>
      <w:r w:rsidRPr="00194CC8">
        <w:rPr>
          <w:rFonts w:eastAsiaTheme="minorHAnsi"/>
          <w:sz w:val="24"/>
          <w:szCs w:val="24"/>
          <w:lang w:eastAsia="en-US"/>
        </w:rPr>
        <w:t>подлежат определенные решением совета депутатов Сосновоборского городского округа о бюджете Сосновоборского городского округа средства</w:t>
      </w:r>
      <w:r>
        <w:rPr>
          <w:rFonts w:eastAsiaTheme="minorHAnsi"/>
          <w:sz w:val="24"/>
          <w:szCs w:val="24"/>
          <w:lang w:eastAsia="en-US"/>
        </w:rPr>
        <w:t xml:space="preserve"> на текущий год и плановый период</w:t>
      </w:r>
      <w:r w:rsidRPr="00194CC8">
        <w:rPr>
          <w:rFonts w:eastAsiaTheme="minorHAnsi"/>
          <w:sz w:val="24"/>
          <w:szCs w:val="24"/>
          <w:lang w:eastAsia="en-US"/>
        </w:rPr>
        <w:t>, получаемые на основании муниципальных контрактов, договоров (соглашений), контрактов (договоров), предоставляемые с целью исполнения обязательств по заключенным с участниками казначейского сопровождения:</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bookmarkStart w:id="1" w:name="Par1"/>
      <w:bookmarkEnd w:id="1"/>
      <w:r w:rsidRPr="00194CC8">
        <w:rPr>
          <w:rFonts w:eastAsiaTheme="minorHAnsi"/>
          <w:sz w:val="24"/>
          <w:szCs w:val="24"/>
          <w:lang w:eastAsia="en-US"/>
        </w:rPr>
        <w:t>1) муниципальным контрактам о поставке товаров, выполнении работ, оказании услуг (далее – муниципальный контракт);</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bookmarkStart w:id="2" w:name="Par2"/>
      <w:bookmarkEnd w:id="2"/>
      <w:r w:rsidRPr="00194CC8">
        <w:rPr>
          <w:rFonts w:eastAsiaTheme="minorHAnsi"/>
          <w:sz w:val="24"/>
          <w:szCs w:val="24"/>
          <w:lang w:eastAsia="en-US"/>
        </w:rPr>
        <w:t xml:space="preserve">2) договорам (соглашениям) о предоставлении субсидий, договорам о предоставлении бюджетных инвестиций в соответствии со </w:t>
      </w:r>
      <w:hyperlink r:id="rId9" w:history="1">
        <w:r w:rsidRPr="00194CC8">
          <w:rPr>
            <w:rFonts w:eastAsiaTheme="minorHAnsi"/>
            <w:sz w:val="24"/>
            <w:szCs w:val="24"/>
            <w:lang w:eastAsia="en-US"/>
          </w:rPr>
          <w:t>статьей 80</w:t>
        </w:r>
      </w:hyperlink>
      <w:r w:rsidRPr="00194CC8">
        <w:rPr>
          <w:sz w:val="24"/>
          <w:szCs w:val="24"/>
        </w:rPr>
        <w:t xml:space="preserve"> Бюджетного </w:t>
      </w:r>
      <w:r w:rsidRPr="00194CC8">
        <w:rPr>
          <w:rFonts w:eastAsiaTheme="minorHAnsi"/>
          <w:sz w:val="24"/>
          <w:szCs w:val="24"/>
          <w:lang w:eastAsia="en-US"/>
        </w:rPr>
        <w:t xml:space="preserve"> Кодекса Российской Федерации, договорам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194CC8">
        <w:rPr>
          <w:rFonts w:eastAsiaTheme="minorHAnsi"/>
          <w:sz w:val="24"/>
          <w:szCs w:val="24"/>
          <w:lang w:eastAsia="en-US"/>
        </w:rPr>
        <w:t>обеспечения</w:t>
      </w:r>
      <w:proofErr w:type="gramEnd"/>
      <w:r w:rsidRPr="00194CC8">
        <w:rPr>
          <w:rFonts w:eastAsiaTheme="minorHAnsi"/>
          <w:sz w:val="24"/>
          <w:szCs w:val="24"/>
          <w:lang w:eastAsia="en-US"/>
        </w:rPr>
        <w:t xml:space="preserve"> исполнения которых являются субсидии и бюджетные инвестиции, указанные в настоящем подпункте (далее - договоры (соглашения);</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proofErr w:type="gramStart"/>
      <w:r w:rsidRPr="00194CC8">
        <w:rPr>
          <w:rFonts w:eastAsiaTheme="minorHAnsi"/>
          <w:sz w:val="24"/>
          <w:szCs w:val="24"/>
          <w:lang w:eastAsia="en-US"/>
        </w:rPr>
        <w:t>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контракты (договоры).</w:t>
      </w:r>
      <w:proofErr w:type="gramEnd"/>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3.1.</w:t>
      </w:r>
      <w:r w:rsidRPr="00194CC8">
        <w:rPr>
          <w:rFonts w:eastAsiaTheme="minorHAnsi"/>
          <w:sz w:val="24"/>
          <w:szCs w:val="24"/>
          <w:lang w:eastAsia="en-US"/>
        </w:rPr>
        <w:t xml:space="preserve"> Муниципальные контракты, договоры (соглашения), контракты (договоры), указанные в настоящем разделе, должны </w:t>
      </w:r>
      <w:proofErr w:type="gramStart"/>
      <w:r w:rsidRPr="00194CC8">
        <w:rPr>
          <w:rFonts w:eastAsiaTheme="minorHAnsi"/>
          <w:sz w:val="24"/>
          <w:szCs w:val="24"/>
          <w:lang w:eastAsia="en-US"/>
        </w:rPr>
        <w:t>содержать</w:t>
      </w:r>
      <w:proofErr w:type="gramEnd"/>
      <w:r w:rsidRPr="00194CC8">
        <w:rPr>
          <w:rFonts w:eastAsiaTheme="minorHAnsi"/>
          <w:sz w:val="24"/>
          <w:szCs w:val="24"/>
          <w:lang w:eastAsia="en-US"/>
        </w:rPr>
        <w:t xml:space="preserve"> в том числе следующие положения:</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1) об открытии в комитете финансов СГО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комитетом финансов СГО;</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2) о представлении в комитет финансов СГО документов, установл</w:t>
      </w:r>
      <w:r>
        <w:rPr>
          <w:rFonts w:eastAsiaTheme="minorHAnsi"/>
          <w:sz w:val="24"/>
          <w:szCs w:val="24"/>
          <w:lang w:eastAsia="en-US"/>
        </w:rPr>
        <w:t>енных порядком санкционирования</w:t>
      </w:r>
      <w:r w:rsidRPr="00887C13">
        <w:rPr>
          <w:rFonts w:eastAsiaTheme="minorHAnsi"/>
          <w:sz w:val="24"/>
          <w:szCs w:val="24"/>
          <w:lang w:eastAsia="en-US"/>
        </w:rPr>
        <w:t xml:space="preserve"> </w:t>
      </w:r>
      <w:r w:rsidRPr="00194CC8">
        <w:rPr>
          <w:rFonts w:eastAsiaTheme="minorHAnsi"/>
          <w:sz w:val="24"/>
          <w:szCs w:val="24"/>
          <w:lang w:eastAsia="en-US"/>
        </w:rPr>
        <w:t>расходов</w:t>
      </w:r>
      <w:r>
        <w:rPr>
          <w:rFonts w:eastAsiaTheme="minorHAnsi"/>
          <w:sz w:val="24"/>
          <w:szCs w:val="24"/>
          <w:lang w:eastAsia="en-US"/>
        </w:rPr>
        <w:t>, утвержденным комитетом финансов СГО;</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3) об указании в контрактах (договорах), распоряжениях, а также в документах, установленных порядком санкционирования</w:t>
      </w:r>
      <w:r w:rsidRPr="00887C13">
        <w:rPr>
          <w:rFonts w:eastAsiaTheme="minorHAnsi"/>
          <w:sz w:val="24"/>
          <w:szCs w:val="24"/>
          <w:lang w:eastAsia="en-US"/>
        </w:rPr>
        <w:t xml:space="preserve"> </w:t>
      </w:r>
      <w:r w:rsidRPr="00194CC8">
        <w:rPr>
          <w:rFonts w:eastAsiaTheme="minorHAnsi"/>
          <w:sz w:val="24"/>
          <w:szCs w:val="24"/>
          <w:lang w:eastAsia="en-US"/>
        </w:rPr>
        <w:t xml:space="preserve">расходов, идентификатора </w:t>
      </w:r>
      <w:r>
        <w:rPr>
          <w:rFonts w:eastAsiaTheme="minorHAnsi"/>
          <w:sz w:val="24"/>
          <w:szCs w:val="24"/>
          <w:lang w:eastAsia="en-US"/>
        </w:rPr>
        <w:t xml:space="preserve">муниципального </w:t>
      </w:r>
      <w:r w:rsidRPr="00194CC8">
        <w:rPr>
          <w:rFonts w:eastAsiaTheme="minorHAnsi"/>
          <w:sz w:val="24"/>
          <w:szCs w:val="24"/>
          <w:lang w:eastAsia="en-US"/>
        </w:rPr>
        <w:t xml:space="preserve">контракта, договора (соглашения) о предоставлении субсидий, договоров о предоставлении бюджетных инвестиций в соответствии со </w:t>
      </w:r>
      <w:hyperlink r:id="rId10" w:history="1">
        <w:r w:rsidRPr="00194CC8">
          <w:rPr>
            <w:rFonts w:eastAsiaTheme="minorHAnsi"/>
            <w:sz w:val="24"/>
            <w:szCs w:val="24"/>
            <w:lang w:eastAsia="en-US"/>
          </w:rPr>
          <w:t>статьей 80</w:t>
        </w:r>
      </w:hyperlink>
      <w:r w:rsidRPr="00194CC8">
        <w:rPr>
          <w:rFonts w:eastAsiaTheme="minorHAnsi"/>
          <w:sz w:val="24"/>
          <w:szCs w:val="24"/>
          <w:lang w:eastAsia="en-US"/>
        </w:rPr>
        <w:t xml:space="preserve"> настоящего Бюджетного кодекса </w:t>
      </w:r>
      <w:r w:rsidRPr="00194CC8">
        <w:rPr>
          <w:rFonts w:eastAsiaTheme="minorHAnsi"/>
          <w:sz w:val="24"/>
          <w:szCs w:val="24"/>
          <w:lang w:eastAsia="en-US"/>
        </w:rPr>
        <w:lastRenderedPageBreak/>
        <w:t>Российской Федерации. Порядок формирования указанного идентификатора устан</w:t>
      </w:r>
      <w:r>
        <w:rPr>
          <w:rFonts w:eastAsiaTheme="minorHAnsi"/>
          <w:sz w:val="24"/>
          <w:szCs w:val="24"/>
          <w:lang w:eastAsia="en-US"/>
        </w:rPr>
        <w:t>о</w:t>
      </w:r>
      <w:r w:rsidRPr="00194CC8">
        <w:rPr>
          <w:rFonts w:eastAsiaTheme="minorHAnsi"/>
          <w:sz w:val="24"/>
          <w:szCs w:val="24"/>
          <w:lang w:eastAsia="en-US"/>
        </w:rPr>
        <w:t>в</w:t>
      </w:r>
      <w:r>
        <w:rPr>
          <w:rFonts w:eastAsiaTheme="minorHAnsi"/>
          <w:sz w:val="24"/>
          <w:szCs w:val="24"/>
          <w:lang w:eastAsia="en-US"/>
        </w:rPr>
        <w:t xml:space="preserve">лен </w:t>
      </w:r>
      <w:r w:rsidRPr="00FD2AB5">
        <w:rPr>
          <w:rFonts w:eastAsiaTheme="minorHAnsi"/>
          <w:sz w:val="24"/>
          <w:szCs w:val="24"/>
          <w:lang w:eastAsia="en-US"/>
        </w:rPr>
        <w:t>Министерством финансов Российской Федерации;</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 xml:space="preserve">4) 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w:t>
      </w:r>
      <w:r w:rsidRPr="00FD2AB5">
        <w:rPr>
          <w:rFonts w:eastAsiaTheme="minorHAnsi"/>
          <w:sz w:val="24"/>
          <w:szCs w:val="24"/>
          <w:lang w:eastAsia="en-US"/>
        </w:rPr>
        <w:t>определенным Правительством Российской Федерации;</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proofErr w:type="gramStart"/>
      <w:r w:rsidRPr="00194CC8">
        <w:rPr>
          <w:rFonts w:eastAsiaTheme="minorHAnsi"/>
          <w:sz w:val="24"/>
          <w:szCs w:val="24"/>
          <w:lang w:eastAsia="en-US"/>
        </w:rPr>
        <w:t xml:space="preserve">5) о формировании в установленных </w:t>
      </w:r>
      <w:r w:rsidRPr="00FD2AB5">
        <w:rPr>
          <w:rFonts w:eastAsiaTheme="minorHAnsi"/>
          <w:sz w:val="24"/>
          <w:szCs w:val="24"/>
          <w:lang w:eastAsia="en-US"/>
        </w:rPr>
        <w:t>Правительством Российской Федерации</w:t>
      </w:r>
      <w:r w:rsidRPr="00194CC8">
        <w:rPr>
          <w:rFonts w:eastAsiaTheme="minorHAnsi"/>
          <w:sz w:val="24"/>
          <w:szCs w:val="24"/>
          <w:lang w:eastAsia="en-US"/>
        </w:rPr>
        <w:t xml:space="preserve">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w:t>
      </w:r>
      <w:r w:rsidRPr="00FD2AB5">
        <w:rPr>
          <w:rFonts w:eastAsiaTheme="minorHAnsi"/>
          <w:sz w:val="24"/>
          <w:szCs w:val="24"/>
          <w:lang w:eastAsia="en-US"/>
        </w:rPr>
        <w:t>Министерством финансов Российской Федерации (далее - расходная декларация);</w:t>
      </w:r>
      <w:proofErr w:type="gramEnd"/>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 xml:space="preserve">6) о соблюдении запретов, установленных </w:t>
      </w:r>
      <w:hyperlink r:id="rId11" w:history="1">
        <w:r w:rsidRPr="00194CC8">
          <w:rPr>
            <w:rFonts w:eastAsiaTheme="minorHAnsi"/>
            <w:sz w:val="24"/>
            <w:szCs w:val="24"/>
            <w:lang w:eastAsia="en-US"/>
          </w:rPr>
          <w:t>пунктом 3</w:t>
        </w:r>
      </w:hyperlink>
      <w:r w:rsidRPr="00194CC8">
        <w:rPr>
          <w:rFonts w:eastAsiaTheme="minorHAnsi"/>
          <w:sz w:val="24"/>
          <w:szCs w:val="24"/>
          <w:lang w:eastAsia="en-US"/>
        </w:rPr>
        <w:t xml:space="preserve"> статьи 242.23 Бюджетн</w:t>
      </w:r>
      <w:r>
        <w:rPr>
          <w:rFonts w:eastAsiaTheme="minorHAnsi"/>
          <w:sz w:val="24"/>
          <w:szCs w:val="24"/>
          <w:lang w:eastAsia="en-US"/>
        </w:rPr>
        <w:t>ого кодекса Российской Федерации;</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A0E3E">
        <w:rPr>
          <w:rFonts w:eastAsiaTheme="minorHAnsi"/>
          <w:sz w:val="24"/>
          <w:szCs w:val="24"/>
          <w:lang w:eastAsia="en-US"/>
        </w:rPr>
        <w:t xml:space="preserve">7) о соблюдении в установленных Правительством Российской Федерации случаях положений, предусмотренных </w:t>
      </w:r>
      <w:hyperlink r:id="rId12" w:history="1">
        <w:r w:rsidRPr="001A0E3E">
          <w:rPr>
            <w:rFonts w:eastAsiaTheme="minorHAnsi"/>
            <w:sz w:val="24"/>
            <w:szCs w:val="24"/>
            <w:lang w:eastAsia="en-US"/>
          </w:rPr>
          <w:t>статьей 242.24</w:t>
        </w:r>
      </w:hyperlink>
      <w:r w:rsidRPr="001A0E3E">
        <w:rPr>
          <w:rFonts w:eastAsiaTheme="minorHAnsi"/>
          <w:sz w:val="24"/>
          <w:szCs w:val="24"/>
          <w:lang w:eastAsia="en-US"/>
        </w:rPr>
        <w:t xml:space="preserve"> настоящего Кодекса.</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Pr>
          <w:rFonts w:eastAsiaTheme="minorHAnsi"/>
          <w:sz w:val="24"/>
          <w:szCs w:val="24"/>
          <w:lang w:eastAsia="en-US"/>
        </w:rPr>
        <w:t>4</w:t>
      </w:r>
      <w:r w:rsidRPr="00194CC8">
        <w:rPr>
          <w:rFonts w:eastAsiaTheme="minorHAnsi"/>
          <w:sz w:val="24"/>
          <w:szCs w:val="24"/>
          <w:lang w:eastAsia="en-US"/>
        </w:rPr>
        <w:t xml:space="preserve">. </w:t>
      </w:r>
      <w:proofErr w:type="gramStart"/>
      <w:r w:rsidRPr="00194CC8">
        <w:rPr>
          <w:rFonts w:eastAsiaTheme="minorHAnsi"/>
          <w:sz w:val="24"/>
          <w:szCs w:val="24"/>
          <w:lang w:eastAsia="en-US"/>
        </w:rPr>
        <w:t>О</w:t>
      </w:r>
      <w:r w:rsidRPr="00194CC8">
        <w:rPr>
          <w:sz w:val="24"/>
          <w:szCs w:val="24"/>
        </w:rPr>
        <w:t xml:space="preserve">перации с целевыми средствами на лицевых счетах, открываемых муниципальным участникам казначейского сопровождения в </w:t>
      </w:r>
      <w:r>
        <w:rPr>
          <w:sz w:val="24"/>
          <w:szCs w:val="24"/>
        </w:rPr>
        <w:t>к</w:t>
      </w:r>
      <w:r w:rsidRPr="00194CC8">
        <w:rPr>
          <w:sz w:val="24"/>
          <w:szCs w:val="24"/>
        </w:rPr>
        <w:t xml:space="preserve">омитете финансов СГО осуществляется в порядке, установленном </w:t>
      </w:r>
      <w:r>
        <w:rPr>
          <w:sz w:val="24"/>
          <w:szCs w:val="24"/>
        </w:rPr>
        <w:t>к</w:t>
      </w:r>
      <w:r w:rsidRPr="00194CC8">
        <w:rPr>
          <w:sz w:val="24"/>
          <w:szCs w:val="24"/>
        </w:rPr>
        <w:t xml:space="preserve">омитетом финансов СГО в соответствии с общими требованиями, установленными </w:t>
      </w:r>
      <w:r>
        <w:rPr>
          <w:sz w:val="24"/>
          <w:szCs w:val="24"/>
        </w:rPr>
        <w:t>настоящим постановлением</w:t>
      </w:r>
      <w:r w:rsidRPr="00194CC8">
        <w:rPr>
          <w:sz w:val="24"/>
          <w:szCs w:val="24"/>
        </w:rPr>
        <w:t>, при соблюдении муниципальными участниками казначейского сопровождения условий ведения и использования лицевого счета (режима лицевого счета), указанного в пункте 3 статьи 242.23 Бюджетного кодекса;</w:t>
      </w:r>
      <w:proofErr w:type="gramEnd"/>
    </w:p>
    <w:p w:rsidR="009444B5" w:rsidRPr="00194CC8" w:rsidRDefault="009444B5" w:rsidP="009444B5">
      <w:pPr>
        <w:tabs>
          <w:tab w:val="left" w:pos="1134"/>
        </w:tabs>
        <w:autoSpaceDE w:val="0"/>
        <w:autoSpaceDN w:val="0"/>
        <w:adjustRightInd w:val="0"/>
        <w:ind w:firstLine="709"/>
        <w:jc w:val="both"/>
        <w:rPr>
          <w:sz w:val="24"/>
          <w:szCs w:val="24"/>
        </w:rPr>
      </w:pPr>
      <w:r>
        <w:rPr>
          <w:sz w:val="24"/>
          <w:szCs w:val="24"/>
        </w:rPr>
        <w:t>5</w:t>
      </w:r>
      <w:r w:rsidRPr="00194CC8">
        <w:rPr>
          <w:sz w:val="24"/>
          <w:szCs w:val="24"/>
        </w:rPr>
        <w:t>. Территориальный орган Федерального казначейства осуществляет проведение бюджетного мониторинга при открытии лицевых счетов и осуществлении операций на указанных лицевых счетах в порядке, установленном Правительством Российской Федерации в соответствии со статьей 242.13-1 Бюджетного кодекса;</w:t>
      </w:r>
    </w:p>
    <w:p w:rsidR="009444B5" w:rsidRDefault="009444B5" w:rsidP="009444B5">
      <w:pPr>
        <w:tabs>
          <w:tab w:val="left" w:pos="1134"/>
        </w:tabs>
        <w:autoSpaceDE w:val="0"/>
        <w:autoSpaceDN w:val="0"/>
        <w:adjustRightInd w:val="0"/>
        <w:ind w:firstLine="709"/>
        <w:jc w:val="both"/>
        <w:rPr>
          <w:rFonts w:eastAsiaTheme="minorHAnsi"/>
          <w:sz w:val="24"/>
          <w:szCs w:val="24"/>
          <w:lang w:eastAsia="en-US"/>
        </w:rPr>
      </w:pPr>
      <w:r>
        <w:rPr>
          <w:sz w:val="24"/>
          <w:szCs w:val="24"/>
        </w:rPr>
        <w:t>6</w:t>
      </w:r>
      <w:r w:rsidRPr="00194CC8">
        <w:rPr>
          <w:sz w:val="24"/>
          <w:szCs w:val="24"/>
        </w:rPr>
        <w:t xml:space="preserve">. </w:t>
      </w:r>
      <w:r w:rsidRPr="00194CC8">
        <w:rPr>
          <w:rFonts w:eastAsiaTheme="minorHAnsi"/>
          <w:sz w:val="24"/>
          <w:szCs w:val="24"/>
          <w:lang w:eastAsia="en-US"/>
        </w:rPr>
        <w:t xml:space="preserve">Операции с целевыми средствами участника казначейского сопровождения осуществляются в порядке, установленном </w:t>
      </w:r>
      <w:r>
        <w:rPr>
          <w:rFonts w:eastAsiaTheme="minorHAnsi"/>
          <w:sz w:val="24"/>
          <w:szCs w:val="24"/>
          <w:lang w:eastAsia="en-US"/>
        </w:rPr>
        <w:t>к</w:t>
      </w:r>
      <w:r w:rsidRPr="001A0E3E">
        <w:rPr>
          <w:rFonts w:eastAsiaTheme="minorHAnsi"/>
          <w:sz w:val="24"/>
          <w:szCs w:val="24"/>
          <w:lang w:eastAsia="en-US"/>
        </w:rPr>
        <w:t xml:space="preserve">омитетом финансов СГО, на казначейском счете, предусмотренном </w:t>
      </w:r>
      <w:hyperlink r:id="rId13" w:history="1">
        <w:r w:rsidRPr="001A0E3E">
          <w:rPr>
            <w:rFonts w:eastAsiaTheme="minorHAnsi"/>
            <w:sz w:val="24"/>
            <w:szCs w:val="24"/>
            <w:lang w:eastAsia="en-US"/>
          </w:rPr>
          <w:t>подпунктом 6.1 пункта 1 статьи 242.14</w:t>
        </w:r>
      </w:hyperlink>
      <w:r w:rsidRPr="001A0E3E">
        <w:rPr>
          <w:rFonts w:eastAsiaTheme="minorHAnsi"/>
          <w:sz w:val="24"/>
          <w:szCs w:val="24"/>
          <w:lang w:eastAsia="en-US"/>
        </w:rPr>
        <w:t xml:space="preserve"> Бюджетно</w:t>
      </w:r>
      <w:r>
        <w:rPr>
          <w:rFonts w:eastAsiaTheme="minorHAnsi"/>
          <w:sz w:val="24"/>
          <w:szCs w:val="24"/>
          <w:lang w:eastAsia="en-US"/>
        </w:rPr>
        <w:t>го кодекса Российской Федерации.</w:t>
      </w:r>
      <w:r w:rsidRPr="00194CC8">
        <w:rPr>
          <w:rFonts w:eastAsiaTheme="minorHAnsi"/>
          <w:sz w:val="24"/>
          <w:szCs w:val="24"/>
          <w:lang w:eastAsia="en-US"/>
        </w:rPr>
        <w:t xml:space="preserve"> </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 xml:space="preserve">Операции с целевыми средствами, отраженными на лицевых счетах, проводятся после осуществления комитетом финансов СГО санкционирования расходов в порядке, установленном комитетом финансов СГО, в соответствии с настоящим </w:t>
      </w:r>
      <w:r w:rsidRPr="00887C13">
        <w:rPr>
          <w:rFonts w:eastAsiaTheme="minorHAnsi"/>
          <w:sz w:val="24"/>
          <w:szCs w:val="24"/>
          <w:lang w:eastAsia="en-US"/>
        </w:rPr>
        <w:t>порядком.</w:t>
      </w:r>
    </w:p>
    <w:p w:rsidR="009444B5" w:rsidRPr="00194CC8" w:rsidRDefault="009444B5" w:rsidP="009444B5">
      <w:pPr>
        <w:tabs>
          <w:tab w:val="left" w:pos="1134"/>
        </w:tabs>
        <w:autoSpaceDE w:val="0"/>
        <w:autoSpaceDN w:val="0"/>
        <w:adjustRightInd w:val="0"/>
        <w:ind w:firstLine="709"/>
        <w:jc w:val="both"/>
        <w:rPr>
          <w:sz w:val="24"/>
          <w:szCs w:val="24"/>
        </w:rPr>
      </w:pPr>
      <w:r>
        <w:rPr>
          <w:sz w:val="24"/>
          <w:szCs w:val="24"/>
        </w:rPr>
        <w:t>7</w:t>
      </w:r>
      <w:r w:rsidRPr="00194CC8">
        <w:rPr>
          <w:sz w:val="24"/>
          <w:szCs w:val="24"/>
        </w:rPr>
        <w:t>.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Pr>
          <w:sz w:val="24"/>
          <w:szCs w:val="24"/>
        </w:rPr>
        <w:t>8</w:t>
      </w:r>
      <w:r w:rsidRPr="00194CC8">
        <w:rPr>
          <w:sz w:val="24"/>
          <w:szCs w:val="24"/>
        </w:rPr>
        <w:t xml:space="preserve">. </w:t>
      </w:r>
      <w:proofErr w:type="gramStart"/>
      <w:r w:rsidRPr="00194CC8">
        <w:rPr>
          <w:rFonts w:eastAsiaTheme="minorHAnsi"/>
          <w:sz w:val="24"/>
          <w:szCs w:val="24"/>
          <w:lang w:eastAsia="en-US"/>
        </w:rPr>
        <w:t>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roofErr w:type="gramEnd"/>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r w:rsidRPr="00194CC8">
        <w:rPr>
          <w:rFonts w:eastAsiaTheme="minorHAnsi"/>
          <w:sz w:val="24"/>
          <w:szCs w:val="24"/>
          <w:lang w:eastAsia="en-US"/>
        </w:rPr>
        <w:t>Информация об операциях по зачислению и списанию целевых средств, отраженных на лицевых счетах, а также иная информация, не содержащая сведений, составляющих государственную тайну, предусмотренная порядком санкционирования</w:t>
      </w:r>
      <w:r w:rsidRPr="00887C13">
        <w:rPr>
          <w:rFonts w:eastAsiaTheme="minorHAnsi"/>
          <w:sz w:val="24"/>
          <w:szCs w:val="24"/>
          <w:lang w:eastAsia="en-US"/>
        </w:rPr>
        <w:t xml:space="preserve"> </w:t>
      </w:r>
      <w:r w:rsidRPr="00194CC8">
        <w:rPr>
          <w:rFonts w:eastAsiaTheme="minorHAnsi"/>
          <w:sz w:val="24"/>
          <w:szCs w:val="24"/>
          <w:lang w:eastAsia="en-US"/>
        </w:rPr>
        <w:t>расходов, размещается в информационных системах, оператором которых является комитет финансов СГО.</w:t>
      </w:r>
    </w:p>
    <w:p w:rsidR="009444B5" w:rsidRPr="00194CC8" w:rsidRDefault="009444B5" w:rsidP="009444B5">
      <w:pPr>
        <w:tabs>
          <w:tab w:val="left" w:pos="1134"/>
        </w:tabs>
        <w:autoSpaceDE w:val="0"/>
        <w:autoSpaceDN w:val="0"/>
        <w:adjustRightInd w:val="0"/>
        <w:ind w:firstLine="709"/>
        <w:jc w:val="both"/>
        <w:rPr>
          <w:rFonts w:eastAsiaTheme="minorHAnsi"/>
          <w:sz w:val="24"/>
          <w:szCs w:val="24"/>
          <w:lang w:eastAsia="en-US"/>
        </w:rPr>
      </w:pPr>
      <w:proofErr w:type="gramStart"/>
      <w:r w:rsidRPr="00194CC8">
        <w:rPr>
          <w:rFonts w:eastAsiaTheme="minorHAnsi"/>
          <w:sz w:val="24"/>
          <w:szCs w:val="24"/>
          <w:lang w:eastAsia="en-US"/>
        </w:rPr>
        <w:t>Информация об операциях по зачислению и списанию целевых средств, а также иная информация, не содержащая сведений, составляющих государственную тайну, предусмотренная настоящим порядком, комитетом финансов СГО получателю средств местного бюджета, муниципальному заказчику (заказчику), органу исполнительной власти муниципального образования, контрольным (надзорным) органам по их запросу с использованием информационных систем, оператором которых является комитет финансов СГО.</w:t>
      </w:r>
      <w:proofErr w:type="gramEnd"/>
    </w:p>
    <w:p w:rsidR="009444B5" w:rsidRPr="00194CC8" w:rsidRDefault="009444B5" w:rsidP="009444B5">
      <w:pPr>
        <w:tabs>
          <w:tab w:val="left" w:pos="1134"/>
        </w:tabs>
        <w:autoSpaceDE w:val="0"/>
        <w:autoSpaceDN w:val="0"/>
        <w:adjustRightInd w:val="0"/>
        <w:ind w:firstLine="709"/>
        <w:jc w:val="both"/>
        <w:rPr>
          <w:sz w:val="24"/>
          <w:szCs w:val="24"/>
        </w:rPr>
      </w:pPr>
      <w:r w:rsidRPr="00194CC8">
        <w:rPr>
          <w:sz w:val="24"/>
          <w:szCs w:val="24"/>
        </w:rPr>
        <w:lastRenderedPageBreak/>
        <w:t xml:space="preserve"> </w:t>
      </w:r>
      <w:r>
        <w:rPr>
          <w:sz w:val="24"/>
          <w:szCs w:val="24"/>
        </w:rPr>
        <w:t>9.</w:t>
      </w:r>
      <w:r w:rsidRPr="00194CC8">
        <w:rPr>
          <w:sz w:val="24"/>
          <w:szCs w:val="24"/>
        </w:rPr>
        <w:t xml:space="preserve"> </w:t>
      </w:r>
      <w:proofErr w:type="gramStart"/>
      <w:r w:rsidRPr="00194CC8">
        <w:rPr>
          <w:sz w:val="24"/>
          <w:szCs w:val="24"/>
        </w:rPr>
        <w:t xml:space="preserve">Ежедневно (в рабочие дни) </w:t>
      </w:r>
      <w:r>
        <w:rPr>
          <w:sz w:val="24"/>
          <w:szCs w:val="24"/>
        </w:rPr>
        <w:t>к</w:t>
      </w:r>
      <w:r w:rsidRPr="00194CC8">
        <w:rPr>
          <w:sz w:val="24"/>
          <w:szCs w:val="24"/>
        </w:rPr>
        <w:t>омитет финансов СГО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(далее – система «Электронный бюджет»), оператором которой является Федеральное казначейство, либо</w:t>
      </w:r>
      <w:proofErr w:type="gramEnd"/>
      <w:r w:rsidRPr="00194CC8">
        <w:rPr>
          <w:sz w:val="24"/>
          <w:szCs w:val="24"/>
        </w:rPr>
        <w:t xml:space="preserve"> об использовании комитетом финансов СГО подсистемы ведения нормативной справочной информации и подсистемы управления расходами </w:t>
      </w:r>
      <w:proofErr w:type="gramStart"/>
      <w:r w:rsidRPr="00194CC8">
        <w:rPr>
          <w:sz w:val="24"/>
          <w:szCs w:val="24"/>
        </w:rPr>
        <w:t>системы</w:t>
      </w:r>
      <w:proofErr w:type="gramEnd"/>
      <w:r w:rsidRPr="00194CC8">
        <w:rPr>
          <w:sz w:val="24"/>
          <w:szCs w:val="24"/>
        </w:rPr>
        <w:t xml:space="preserve"> «Электронный бюджет» оператором </w:t>
      </w:r>
      <w:proofErr w:type="gramStart"/>
      <w:r w:rsidRPr="00194CC8">
        <w:rPr>
          <w:sz w:val="24"/>
          <w:szCs w:val="24"/>
        </w:rPr>
        <w:t>которых</w:t>
      </w:r>
      <w:proofErr w:type="gramEnd"/>
      <w:r w:rsidRPr="00194CC8">
        <w:rPr>
          <w:sz w:val="24"/>
          <w:szCs w:val="24"/>
        </w:rPr>
        <w:t xml:space="preserve"> является Федеральное казначейство, для открытия лицевых счетов участникам казначейского сопровождения и отражения операций по зачислению и списанию целевых средств на указанных лицевых счетах.</w:t>
      </w:r>
    </w:p>
    <w:p w:rsidR="009444B5" w:rsidRPr="00887C13" w:rsidRDefault="009444B5" w:rsidP="009444B5">
      <w:pPr>
        <w:tabs>
          <w:tab w:val="left" w:pos="1134"/>
        </w:tabs>
        <w:autoSpaceDE w:val="0"/>
        <w:autoSpaceDN w:val="0"/>
        <w:adjustRightInd w:val="0"/>
        <w:ind w:firstLine="709"/>
        <w:jc w:val="both"/>
        <w:rPr>
          <w:sz w:val="24"/>
          <w:szCs w:val="24"/>
        </w:rPr>
      </w:pPr>
      <w:r>
        <w:rPr>
          <w:sz w:val="24"/>
          <w:szCs w:val="24"/>
        </w:rPr>
        <w:t>10.</w:t>
      </w:r>
      <w:r w:rsidRPr="00887C13">
        <w:rPr>
          <w:sz w:val="24"/>
          <w:szCs w:val="24"/>
        </w:rPr>
        <w:t xml:space="preserve"> В случае</w:t>
      </w:r>
      <w:proofErr w:type="gramStart"/>
      <w:r>
        <w:rPr>
          <w:sz w:val="24"/>
          <w:szCs w:val="24"/>
        </w:rPr>
        <w:t>,</w:t>
      </w:r>
      <w:proofErr w:type="gramEnd"/>
      <w:r w:rsidRPr="00887C13">
        <w:rPr>
          <w:sz w:val="24"/>
          <w:szCs w:val="24"/>
        </w:rPr>
        <w:t xml:space="preserve"> если федеральными законами или решениями Правительства Российской Федерации, предусмотренными подпунктом 2 пункта 1 статьи 242.26 Бюджетного кодекса, установлены требования о казначейском сопровождении целевых средств, предоставляемых на основании концессионных соглашений, соглашений о </w:t>
      </w:r>
      <w:proofErr w:type="spellStart"/>
      <w:r w:rsidRPr="00887C13">
        <w:rPr>
          <w:sz w:val="24"/>
          <w:szCs w:val="24"/>
        </w:rPr>
        <w:t>муниципально-частном</w:t>
      </w:r>
      <w:proofErr w:type="spellEnd"/>
      <w:r w:rsidRPr="00887C13">
        <w:rPr>
          <w:sz w:val="24"/>
          <w:szCs w:val="24"/>
        </w:rPr>
        <w:t xml:space="preserve"> партнерстве, положения настоящего порядка распространятся на данные соглашения.</w:t>
      </w:r>
    </w:p>
    <w:p w:rsidR="009444B5" w:rsidRDefault="009444B5" w:rsidP="009444B5">
      <w:pPr>
        <w:jc w:val="both"/>
        <w:rPr>
          <w:sz w:val="24"/>
        </w:rPr>
      </w:pPr>
    </w:p>
    <w:p w:rsidR="009444B5" w:rsidRDefault="009444B5" w:rsidP="009444B5">
      <w:pPr>
        <w:jc w:val="both"/>
        <w:rPr>
          <w:sz w:val="24"/>
        </w:rPr>
      </w:pPr>
    </w:p>
    <w:p w:rsidR="009444B5" w:rsidRDefault="009444B5" w:rsidP="00FB3974">
      <w:pPr>
        <w:rPr>
          <w:sz w:val="24"/>
        </w:rPr>
      </w:pPr>
    </w:p>
    <w:p w:rsidR="00FB3974" w:rsidRPr="00C51FCF" w:rsidRDefault="00FB3974" w:rsidP="00FB3974">
      <w:pPr>
        <w:rPr>
          <w:sz w:val="24"/>
        </w:rPr>
      </w:pPr>
    </w:p>
    <w:sectPr w:rsidR="00FB3974" w:rsidRPr="00C51FCF" w:rsidSect="0097361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993"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74" w:rsidRDefault="00FB3974" w:rsidP="00FB3974">
      <w:r>
        <w:separator/>
      </w:r>
    </w:p>
  </w:endnote>
  <w:endnote w:type="continuationSeparator" w:id="0">
    <w:p w:rsidR="00FB3974" w:rsidRDefault="00FB3974" w:rsidP="00FB3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B5" w:rsidRDefault="009444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B5" w:rsidRDefault="009444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B5" w:rsidRDefault="009444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74" w:rsidRDefault="00FB3974" w:rsidP="00FB3974">
      <w:r>
        <w:separator/>
      </w:r>
    </w:p>
  </w:footnote>
  <w:footnote w:type="continuationSeparator" w:id="0">
    <w:p w:rsidR="00FB3974" w:rsidRDefault="00FB3974" w:rsidP="00FB3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B5" w:rsidRDefault="009444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3480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B5" w:rsidRDefault="009444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B8D"/>
    <w:multiLevelType w:val="hybridMultilevel"/>
    <w:tmpl w:val="16E4A3CE"/>
    <w:lvl w:ilvl="0" w:tplc="EE30576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B72280"/>
    <w:multiLevelType w:val="hybridMultilevel"/>
    <w:tmpl w:val="0DA4C1F6"/>
    <w:lvl w:ilvl="0" w:tplc="DF067A1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089402fb-7407-4547-89fe-d606695f08a8"/>
  </w:docVars>
  <w:rsids>
    <w:rsidRoot w:val="00FB3974"/>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C4CD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64847"/>
    <w:rsid w:val="0088303D"/>
    <w:rsid w:val="0089150D"/>
    <w:rsid w:val="008B74AE"/>
    <w:rsid w:val="008D33EF"/>
    <w:rsid w:val="008E6448"/>
    <w:rsid w:val="008F105B"/>
    <w:rsid w:val="008F16A3"/>
    <w:rsid w:val="008F2045"/>
    <w:rsid w:val="00911E52"/>
    <w:rsid w:val="00917BF1"/>
    <w:rsid w:val="00941FC4"/>
    <w:rsid w:val="009444B5"/>
    <w:rsid w:val="00965960"/>
    <w:rsid w:val="0098408B"/>
    <w:rsid w:val="00986B56"/>
    <w:rsid w:val="009B5442"/>
    <w:rsid w:val="009C0DD1"/>
    <w:rsid w:val="009C21FC"/>
    <w:rsid w:val="009C288F"/>
    <w:rsid w:val="009E2C1E"/>
    <w:rsid w:val="009F3D19"/>
    <w:rsid w:val="00A05B2D"/>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4805"/>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07B31"/>
    <w:rsid w:val="00F37141"/>
    <w:rsid w:val="00F40E67"/>
    <w:rsid w:val="00F52D90"/>
    <w:rsid w:val="00F61776"/>
    <w:rsid w:val="00F758B4"/>
    <w:rsid w:val="00F87B65"/>
    <w:rsid w:val="00F93947"/>
    <w:rsid w:val="00FA05D4"/>
    <w:rsid w:val="00FB397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7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444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397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397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B3974"/>
    <w:pPr>
      <w:tabs>
        <w:tab w:val="center" w:pos="4677"/>
        <w:tab w:val="right" w:pos="9355"/>
      </w:tabs>
    </w:pPr>
  </w:style>
  <w:style w:type="character" w:customStyle="1" w:styleId="a4">
    <w:name w:val="Верхний колонтитул Знак"/>
    <w:basedOn w:val="a0"/>
    <w:link w:val="a3"/>
    <w:uiPriority w:val="99"/>
    <w:rsid w:val="00FB397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B3974"/>
    <w:pPr>
      <w:tabs>
        <w:tab w:val="center" w:pos="4677"/>
        <w:tab w:val="right" w:pos="9355"/>
      </w:tabs>
    </w:pPr>
  </w:style>
  <w:style w:type="character" w:customStyle="1" w:styleId="a6">
    <w:name w:val="Нижний колонтитул Знак"/>
    <w:basedOn w:val="a0"/>
    <w:link w:val="a5"/>
    <w:uiPriority w:val="99"/>
    <w:rsid w:val="00FB3974"/>
    <w:rPr>
      <w:rFonts w:ascii="Times New Roman" w:eastAsia="Times New Roman" w:hAnsi="Times New Roman" w:cs="Times New Roman"/>
      <w:sz w:val="20"/>
      <w:szCs w:val="20"/>
      <w:lang w:eastAsia="ru-RU"/>
    </w:rPr>
  </w:style>
  <w:style w:type="paragraph" w:customStyle="1" w:styleId="ConsPlusNormal">
    <w:name w:val="ConsPlusNormal"/>
    <w:rsid w:val="00FB39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9444B5"/>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9444B5"/>
    <w:pPr>
      <w:ind w:left="720"/>
      <w:contextualSpacing/>
    </w:pPr>
  </w:style>
  <w:style w:type="paragraph" w:styleId="a8">
    <w:name w:val="Balloon Text"/>
    <w:basedOn w:val="a"/>
    <w:link w:val="a9"/>
    <w:uiPriority w:val="99"/>
    <w:semiHidden/>
    <w:unhideWhenUsed/>
    <w:rsid w:val="00C34805"/>
    <w:rPr>
      <w:rFonts w:ascii="Tahoma" w:hAnsi="Tahoma" w:cs="Tahoma"/>
      <w:sz w:val="16"/>
      <w:szCs w:val="16"/>
    </w:rPr>
  </w:style>
  <w:style w:type="character" w:customStyle="1" w:styleId="a9">
    <w:name w:val="Текст выноски Знак"/>
    <w:basedOn w:val="a0"/>
    <w:link w:val="a8"/>
    <w:uiPriority w:val="99"/>
    <w:semiHidden/>
    <w:rsid w:val="00C348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95DC9BF88C9136C63EAF63025C32D875208AE2CE8ECE062D2286F4481400096B4C654DE9230E3014FB2D8113369B04CAB62FE83181066LC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7643B2DA521E1E1209D88C79203E1A849626461C3098FA422814CB69E24B3F07D05C0AA760493E42EA9E67D2AC93D1763E243407138KCP3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43B2DA521E1E1209D88C79203E1A849626461C3098FA422814CB69E24B3F07D05C0AA760796E42EA9E67D2AC93D1763E243407138KCP3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7643B2DA521E1E1209D88C79203E1A849626461C3098FA422814CB69E24B3F07D05C0AD710196EB78F3F679639E370B65FE5C406F38C20DK5PA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BA0AFFA96F4F76DD148B4107405D5266BE475D493A43265B7DDBEE6DC97318FE44A0F44C8DC4F3FBB0D6D7F11C95CF594FEBE1D595D3A9851AE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9238</Characters>
  <Application>Microsoft Office Word</Application>
  <DocSecurity>0</DocSecurity>
  <Lines>76</Lines>
  <Paragraphs>21</Paragraphs>
  <ScaleCrop>false</ScaleCrop>
  <Company>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2022-04-21T11:54:00Z</cp:lastPrinted>
  <dcterms:created xsi:type="dcterms:W3CDTF">2022-04-26T14:06:00Z</dcterms:created>
  <dcterms:modified xsi:type="dcterms:W3CDTF">2022-04-26T14:06:00Z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089402fb-7407-4547-89fe-d606695f08a8</vt:lpwstr>
  </property>
</Properties>
</file>