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82" w:rsidRDefault="00981A82" w:rsidP="00981A82">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981A82" w:rsidRDefault="00981A82" w:rsidP="00981A82">
      <w:pPr>
        <w:rPr>
          <w:b/>
          <w:sz w:val="22"/>
        </w:rPr>
      </w:pPr>
      <w:r>
        <w:rPr>
          <w:b/>
          <w:caps/>
          <w:sz w:val="22"/>
        </w:rPr>
        <w:t xml:space="preserve">                           администрация </w:t>
      </w:r>
      <w:r>
        <w:rPr>
          <w:b/>
          <w:sz w:val="22"/>
        </w:rPr>
        <w:t xml:space="preserve">МУНИЦИПАЛЬНОГО ОБРАЗОВАНИЯ                                  </w:t>
      </w:r>
    </w:p>
    <w:p w:rsidR="00981A82" w:rsidRDefault="00981A82" w:rsidP="00981A82">
      <w:pPr>
        <w:rPr>
          <w:b/>
          <w:sz w:val="24"/>
        </w:rPr>
      </w:pPr>
      <w:r>
        <w:rPr>
          <w:b/>
          <w:sz w:val="22"/>
        </w:rPr>
        <w:t xml:space="preserve">           СОСНОВОБОРСКИЙ ГОРОДСКОЙ ОКРУГ  ЛЕНИНГРАДСКОЙ ОБЛАСТИ</w:t>
      </w:r>
    </w:p>
    <w:p w:rsidR="00981A82" w:rsidRDefault="00263CFD" w:rsidP="00981A82">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AC9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981A82" w:rsidRDefault="00981A82" w:rsidP="00981A82">
      <w:pPr>
        <w:pStyle w:val="3"/>
        <w:jc w:val="left"/>
      </w:pPr>
      <w:r>
        <w:t xml:space="preserve">                             постановление</w:t>
      </w:r>
    </w:p>
    <w:p w:rsidR="00981A82" w:rsidRDefault="00981A82" w:rsidP="00981A82">
      <w:pPr>
        <w:jc w:val="center"/>
        <w:rPr>
          <w:sz w:val="24"/>
        </w:rPr>
      </w:pPr>
    </w:p>
    <w:p w:rsidR="00981A82" w:rsidRDefault="00981A82" w:rsidP="00981A82">
      <w:pPr>
        <w:rPr>
          <w:sz w:val="24"/>
        </w:rPr>
      </w:pPr>
      <w:r>
        <w:rPr>
          <w:sz w:val="24"/>
        </w:rPr>
        <w:t xml:space="preserve">                                                       от 25/04/2022 № 728</w:t>
      </w:r>
    </w:p>
    <w:p w:rsidR="00981A82" w:rsidRPr="00600D6D" w:rsidRDefault="00981A82" w:rsidP="00981A82">
      <w:pPr>
        <w:rPr>
          <w:sz w:val="22"/>
          <w:szCs w:val="22"/>
        </w:rPr>
      </w:pPr>
    </w:p>
    <w:p w:rsidR="00981A82" w:rsidRPr="000B5BAC" w:rsidRDefault="00981A82" w:rsidP="00981A82">
      <w:pPr>
        <w:jc w:val="both"/>
        <w:rPr>
          <w:sz w:val="24"/>
          <w:szCs w:val="24"/>
        </w:rPr>
      </w:pPr>
      <w:r w:rsidRPr="000B5BAC">
        <w:rPr>
          <w:sz w:val="24"/>
          <w:szCs w:val="24"/>
        </w:rPr>
        <w:t>О внесении изменений в постановление администрации</w:t>
      </w:r>
    </w:p>
    <w:p w:rsidR="00981A82" w:rsidRPr="000B5BAC" w:rsidRDefault="00981A82" w:rsidP="00981A82">
      <w:pPr>
        <w:jc w:val="both"/>
        <w:rPr>
          <w:sz w:val="24"/>
          <w:szCs w:val="24"/>
        </w:rPr>
      </w:pPr>
      <w:r w:rsidRPr="000B5BAC">
        <w:rPr>
          <w:sz w:val="24"/>
          <w:szCs w:val="24"/>
        </w:rPr>
        <w:t>Сосновоборского городского округа от 26.10.2020 № 2118</w:t>
      </w:r>
    </w:p>
    <w:p w:rsidR="00981A82" w:rsidRPr="000B5BAC" w:rsidRDefault="00981A82" w:rsidP="00981A82">
      <w:pPr>
        <w:jc w:val="both"/>
        <w:rPr>
          <w:sz w:val="24"/>
          <w:szCs w:val="24"/>
        </w:rPr>
      </w:pPr>
      <w:r w:rsidRPr="000B5BAC">
        <w:rPr>
          <w:sz w:val="24"/>
          <w:szCs w:val="24"/>
        </w:rPr>
        <w:t>«Об утверждении Положения о системах оплаты труда</w:t>
      </w:r>
    </w:p>
    <w:p w:rsidR="00981A82" w:rsidRPr="000B5BAC" w:rsidRDefault="00981A82" w:rsidP="00981A82">
      <w:pPr>
        <w:jc w:val="both"/>
        <w:rPr>
          <w:sz w:val="24"/>
          <w:szCs w:val="24"/>
        </w:rPr>
      </w:pPr>
      <w:r w:rsidRPr="000B5BAC">
        <w:rPr>
          <w:sz w:val="24"/>
          <w:szCs w:val="24"/>
        </w:rPr>
        <w:t>в муниципальных учреждениях Сосновоборского</w:t>
      </w:r>
    </w:p>
    <w:p w:rsidR="00981A82" w:rsidRPr="000B5BAC" w:rsidRDefault="00981A82" w:rsidP="00981A82">
      <w:pPr>
        <w:jc w:val="both"/>
        <w:rPr>
          <w:sz w:val="24"/>
          <w:szCs w:val="24"/>
        </w:rPr>
      </w:pPr>
      <w:r w:rsidRPr="000B5BAC">
        <w:rPr>
          <w:sz w:val="24"/>
          <w:szCs w:val="24"/>
        </w:rPr>
        <w:t>городского округа по видам экономической деятельности»</w:t>
      </w:r>
      <w:r w:rsidRPr="000B5BAC">
        <w:rPr>
          <w:sz w:val="24"/>
          <w:szCs w:val="24"/>
        </w:rPr>
        <w:tab/>
      </w:r>
    </w:p>
    <w:p w:rsidR="00981A82" w:rsidRPr="000B5BAC" w:rsidRDefault="00981A82" w:rsidP="00981A82">
      <w:pPr>
        <w:jc w:val="both"/>
        <w:rPr>
          <w:sz w:val="24"/>
          <w:szCs w:val="24"/>
        </w:rPr>
      </w:pPr>
    </w:p>
    <w:p w:rsidR="00981A82" w:rsidRPr="000B5BAC" w:rsidRDefault="00981A82" w:rsidP="00981A82">
      <w:pPr>
        <w:jc w:val="both"/>
        <w:rPr>
          <w:sz w:val="24"/>
          <w:szCs w:val="24"/>
        </w:rPr>
      </w:pPr>
    </w:p>
    <w:p w:rsidR="00981A82" w:rsidRPr="000B5BAC" w:rsidRDefault="00981A82" w:rsidP="00981A82">
      <w:pPr>
        <w:jc w:val="both"/>
        <w:rPr>
          <w:sz w:val="24"/>
          <w:szCs w:val="24"/>
        </w:rPr>
      </w:pPr>
    </w:p>
    <w:p w:rsidR="00981A82" w:rsidRPr="000B5BAC" w:rsidRDefault="00981A82" w:rsidP="00981A82">
      <w:pPr>
        <w:ind w:firstLine="709"/>
        <w:jc w:val="both"/>
        <w:rPr>
          <w:b/>
          <w:sz w:val="24"/>
          <w:szCs w:val="24"/>
        </w:rPr>
      </w:pPr>
      <w:r w:rsidRPr="000B5BAC">
        <w:rPr>
          <w:sz w:val="24"/>
          <w:szCs w:val="24"/>
        </w:rPr>
        <w:t xml:space="preserve">В соответствии с Трудовым кодексом Российской Федерации, постановлением Правительства Ленинградской области от 30.04.2020 № 262 «Об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 администрация Сосновоборского городского округа  </w:t>
      </w:r>
      <w:r w:rsidRPr="000B5BAC">
        <w:rPr>
          <w:b/>
          <w:sz w:val="24"/>
          <w:szCs w:val="24"/>
        </w:rPr>
        <w:t>п о с т а н о в л я е т:</w:t>
      </w:r>
    </w:p>
    <w:p w:rsidR="00981A82" w:rsidRPr="000B5BAC" w:rsidRDefault="00981A82" w:rsidP="00981A82">
      <w:pPr>
        <w:ind w:firstLine="709"/>
        <w:jc w:val="both"/>
        <w:rPr>
          <w:b/>
          <w:sz w:val="24"/>
          <w:szCs w:val="24"/>
        </w:rPr>
      </w:pPr>
    </w:p>
    <w:p w:rsidR="00981A82" w:rsidRPr="000B5BAC" w:rsidRDefault="00981A82" w:rsidP="00981A82">
      <w:pPr>
        <w:ind w:firstLine="709"/>
        <w:jc w:val="both"/>
        <w:rPr>
          <w:sz w:val="24"/>
          <w:szCs w:val="24"/>
        </w:rPr>
      </w:pPr>
      <w:r w:rsidRPr="000B5BAC">
        <w:rPr>
          <w:sz w:val="24"/>
          <w:szCs w:val="24"/>
        </w:rPr>
        <w:t>1. Внести в постановление администрации Сосновоборского городского округа от 26.10.2020 № 2118 «Об утверждении Положения о системах оплаты труда в муниципальных учреждениях Сосновоборского городского округа по видам экономической деятельности» (далее - Положение) следующие изменения:</w:t>
      </w:r>
    </w:p>
    <w:p w:rsidR="00981A82" w:rsidRPr="000B5BAC" w:rsidRDefault="00981A82" w:rsidP="00981A82">
      <w:pPr>
        <w:ind w:firstLine="709"/>
        <w:jc w:val="both"/>
        <w:rPr>
          <w:sz w:val="24"/>
          <w:szCs w:val="24"/>
        </w:rPr>
      </w:pPr>
      <w:r w:rsidRPr="000B5BAC">
        <w:rPr>
          <w:sz w:val="24"/>
          <w:szCs w:val="24"/>
        </w:rPr>
        <w:t>1.1. Приложение 9 «Минимальные размеры компенсационных выплат за выполнение работ в других условиях, отклоняющихся от нормальных» к Положению изложить в новой редакции, согласно приложению к настоящему постановлению.</w:t>
      </w:r>
    </w:p>
    <w:p w:rsidR="00981A82" w:rsidRPr="000B5BAC" w:rsidRDefault="00981A82" w:rsidP="00981A82">
      <w:pPr>
        <w:pStyle w:val="a7"/>
        <w:ind w:firstLine="709"/>
        <w:jc w:val="both"/>
      </w:pPr>
      <w:r w:rsidRPr="000B5BAC">
        <w:t>2. Общему отделу администрации (Смолкина М.С.) обнародовать настоящее постановление на электронном сайте городской газеты «Маяк».</w:t>
      </w:r>
    </w:p>
    <w:p w:rsidR="00981A82" w:rsidRPr="000B5BAC" w:rsidRDefault="00981A82" w:rsidP="00981A82">
      <w:pPr>
        <w:ind w:firstLine="709"/>
        <w:jc w:val="both"/>
        <w:rPr>
          <w:sz w:val="24"/>
          <w:szCs w:val="24"/>
        </w:rPr>
      </w:pPr>
      <w:r w:rsidRPr="000B5BAC">
        <w:rPr>
          <w:sz w:val="24"/>
          <w:szCs w:val="24"/>
        </w:rPr>
        <w:t>3. Отделу по связям с общественностью (пресс-центр) комитета по общественной безопасности и информации администрации (Бастина Е.А.) разместить настоящее постановление на официальном сайте Сосновоборского городского округа.</w:t>
      </w:r>
    </w:p>
    <w:p w:rsidR="00981A82" w:rsidRPr="000B5BAC" w:rsidRDefault="00981A82" w:rsidP="00981A82">
      <w:pPr>
        <w:ind w:firstLine="709"/>
        <w:jc w:val="both"/>
        <w:rPr>
          <w:sz w:val="24"/>
          <w:szCs w:val="24"/>
        </w:rPr>
      </w:pPr>
      <w:r w:rsidRPr="000B5BAC">
        <w:rPr>
          <w:sz w:val="24"/>
          <w:szCs w:val="24"/>
        </w:rPr>
        <w:t>4. Настоящее постановление вступает в силу со дня официального обнародования и распространяется на правоотношения, возникшие с 01 января 2022 года.</w:t>
      </w:r>
    </w:p>
    <w:p w:rsidR="00981A82" w:rsidRPr="000B5BAC" w:rsidRDefault="00981A82" w:rsidP="00981A82">
      <w:pPr>
        <w:ind w:firstLine="709"/>
        <w:jc w:val="both"/>
        <w:rPr>
          <w:sz w:val="24"/>
          <w:szCs w:val="24"/>
        </w:rPr>
      </w:pPr>
      <w:r w:rsidRPr="000B5BAC">
        <w:rPr>
          <w:sz w:val="24"/>
          <w:szCs w:val="24"/>
        </w:rPr>
        <w:t>5. Контроль за исполнением настоящего постановления оставляю за собой.</w:t>
      </w:r>
    </w:p>
    <w:p w:rsidR="00981A82" w:rsidRPr="000B5BAC" w:rsidRDefault="00981A82" w:rsidP="00981A82">
      <w:pPr>
        <w:ind w:firstLine="709"/>
        <w:jc w:val="both"/>
        <w:rPr>
          <w:sz w:val="24"/>
          <w:szCs w:val="24"/>
        </w:rPr>
      </w:pPr>
    </w:p>
    <w:p w:rsidR="00981A82" w:rsidRPr="000B5BAC" w:rsidRDefault="00981A82" w:rsidP="00981A82">
      <w:pPr>
        <w:ind w:firstLine="709"/>
        <w:jc w:val="both"/>
        <w:rPr>
          <w:sz w:val="24"/>
          <w:szCs w:val="24"/>
        </w:rPr>
      </w:pPr>
    </w:p>
    <w:p w:rsidR="00981A82" w:rsidRPr="000B5BAC" w:rsidRDefault="00981A82" w:rsidP="00981A82">
      <w:pPr>
        <w:ind w:firstLine="709"/>
        <w:jc w:val="both"/>
        <w:rPr>
          <w:sz w:val="24"/>
          <w:szCs w:val="24"/>
        </w:rPr>
      </w:pPr>
    </w:p>
    <w:p w:rsidR="00981A82" w:rsidRPr="000B5BAC" w:rsidRDefault="00981A82" w:rsidP="00981A82">
      <w:pPr>
        <w:jc w:val="both"/>
        <w:rPr>
          <w:sz w:val="24"/>
          <w:szCs w:val="24"/>
        </w:rPr>
      </w:pPr>
      <w:r w:rsidRPr="000B5BAC">
        <w:rPr>
          <w:sz w:val="24"/>
          <w:szCs w:val="24"/>
        </w:rPr>
        <w:t xml:space="preserve">Глава Сосновоборского городского округа                  </w:t>
      </w:r>
      <w:r w:rsidRPr="000B5BAC">
        <w:rPr>
          <w:sz w:val="24"/>
          <w:szCs w:val="24"/>
        </w:rPr>
        <w:tab/>
      </w:r>
      <w:r w:rsidRPr="000B5BAC">
        <w:rPr>
          <w:sz w:val="24"/>
          <w:szCs w:val="24"/>
        </w:rPr>
        <w:tab/>
        <w:t xml:space="preserve">                            М.В. Воронков</w:t>
      </w:r>
    </w:p>
    <w:p w:rsidR="00981A82" w:rsidRDefault="00981A82" w:rsidP="00981A82">
      <w:pPr>
        <w:jc w:val="both"/>
        <w:rPr>
          <w:color w:val="000000" w:themeColor="text1"/>
        </w:rPr>
      </w:pPr>
    </w:p>
    <w:p w:rsidR="00981A82" w:rsidRDefault="00981A82" w:rsidP="00981A82">
      <w:pPr>
        <w:jc w:val="both"/>
        <w:rPr>
          <w:color w:val="000000" w:themeColor="text1"/>
        </w:rPr>
      </w:pPr>
    </w:p>
    <w:p w:rsidR="00981A82" w:rsidRDefault="00981A82" w:rsidP="00981A82">
      <w:pPr>
        <w:jc w:val="both"/>
        <w:rPr>
          <w:color w:val="000000" w:themeColor="text1"/>
        </w:rPr>
      </w:pPr>
    </w:p>
    <w:p w:rsidR="00981A82" w:rsidRDefault="00981A82" w:rsidP="00981A82">
      <w:pPr>
        <w:jc w:val="both"/>
        <w:rPr>
          <w:color w:val="000000" w:themeColor="text1"/>
        </w:rPr>
      </w:pPr>
    </w:p>
    <w:p w:rsidR="00981A82" w:rsidRDefault="00981A82" w:rsidP="00981A82">
      <w:pPr>
        <w:jc w:val="both"/>
        <w:rPr>
          <w:color w:val="000000" w:themeColor="text1"/>
        </w:rPr>
      </w:pPr>
    </w:p>
    <w:p w:rsidR="00981A82" w:rsidRPr="00920A34" w:rsidRDefault="00981A82" w:rsidP="00981A82">
      <w:pPr>
        <w:jc w:val="both"/>
        <w:rPr>
          <w:color w:val="000000" w:themeColor="text1"/>
          <w:sz w:val="12"/>
          <w:szCs w:val="12"/>
        </w:rPr>
      </w:pPr>
      <w:r w:rsidRPr="00920A34">
        <w:rPr>
          <w:color w:val="000000" w:themeColor="text1"/>
          <w:sz w:val="12"/>
          <w:szCs w:val="12"/>
        </w:rPr>
        <w:t>Исп.: Дружинина Ирина Васильевна</w:t>
      </w:r>
    </w:p>
    <w:p w:rsidR="00981A82" w:rsidRPr="00920A34" w:rsidRDefault="00981A82" w:rsidP="00981A82">
      <w:pPr>
        <w:jc w:val="both"/>
        <w:rPr>
          <w:color w:val="000000" w:themeColor="text1"/>
          <w:sz w:val="12"/>
          <w:szCs w:val="12"/>
        </w:rPr>
      </w:pPr>
      <w:r w:rsidRPr="00920A34">
        <w:rPr>
          <w:color w:val="000000" w:themeColor="text1"/>
          <w:sz w:val="12"/>
          <w:szCs w:val="12"/>
        </w:rPr>
        <w:t>т.(81369)2-</w:t>
      </w:r>
      <w:r>
        <w:rPr>
          <w:color w:val="000000" w:themeColor="text1"/>
          <w:sz w:val="12"/>
          <w:szCs w:val="12"/>
        </w:rPr>
        <w:t>56</w:t>
      </w:r>
      <w:r w:rsidRPr="00920A34">
        <w:rPr>
          <w:color w:val="000000" w:themeColor="text1"/>
          <w:sz w:val="12"/>
          <w:szCs w:val="12"/>
        </w:rPr>
        <w:t>-</w:t>
      </w:r>
      <w:r>
        <w:rPr>
          <w:color w:val="000000" w:themeColor="text1"/>
          <w:sz w:val="12"/>
          <w:szCs w:val="12"/>
        </w:rPr>
        <w:t>10</w:t>
      </w:r>
    </w:p>
    <w:p w:rsidR="00981A82" w:rsidRDefault="00981A82" w:rsidP="00981A82">
      <w:pPr>
        <w:jc w:val="both"/>
        <w:rPr>
          <w:color w:val="000000" w:themeColor="text1"/>
        </w:rPr>
      </w:pPr>
      <w:r>
        <w:rPr>
          <w:color w:val="000000" w:themeColor="text1"/>
          <w:sz w:val="12"/>
          <w:szCs w:val="12"/>
        </w:rPr>
        <w:t>Ведущий специалист</w:t>
      </w:r>
      <w:r w:rsidRPr="00920A34">
        <w:rPr>
          <w:color w:val="000000" w:themeColor="text1"/>
          <w:sz w:val="12"/>
          <w:szCs w:val="12"/>
        </w:rPr>
        <w:t xml:space="preserve"> бюджетного отдела</w:t>
      </w:r>
      <w:r w:rsidRPr="00A158E0">
        <w:rPr>
          <w:color w:val="000000" w:themeColor="text1"/>
        </w:rPr>
        <w:t xml:space="preserve"> </w:t>
      </w:r>
    </w:p>
    <w:p w:rsidR="00981A82" w:rsidRDefault="00981A82" w:rsidP="00981A82">
      <w:pPr>
        <w:jc w:val="both"/>
        <w:rPr>
          <w:color w:val="000000" w:themeColor="text1"/>
        </w:rPr>
      </w:pPr>
    </w:p>
    <w:p w:rsidR="00981A82" w:rsidRDefault="00981A82" w:rsidP="00981A82">
      <w:pPr>
        <w:pStyle w:val="a7"/>
        <w:rPr>
          <w:rStyle w:val="12"/>
          <w:b w:val="0"/>
        </w:rPr>
      </w:pPr>
    </w:p>
    <w:p w:rsidR="00981A82" w:rsidRPr="000B5BAC" w:rsidRDefault="00981A82" w:rsidP="00981A82">
      <w:pPr>
        <w:pStyle w:val="a7"/>
        <w:rPr>
          <w:rStyle w:val="12"/>
          <w:b w:val="0"/>
        </w:rPr>
      </w:pPr>
      <w:r w:rsidRPr="000B5BAC">
        <w:rPr>
          <w:rStyle w:val="12"/>
        </w:rPr>
        <w:t>СОГЛАСОВАНО:</w:t>
      </w:r>
    </w:p>
    <w:p w:rsidR="00981A82" w:rsidRPr="00156B02" w:rsidRDefault="00981A82" w:rsidP="00981A82">
      <w:pPr>
        <w:pStyle w:val="a7"/>
        <w:rPr>
          <w:rStyle w:val="12"/>
          <w:rFonts w:eastAsiaTheme="minorHAnsi"/>
          <w:b w:val="0"/>
          <w:lang w:eastAsia="en-US"/>
        </w:rPr>
      </w:pPr>
    </w:p>
    <w:p w:rsidR="00981A82" w:rsidRPr="00281D39" w:rsidRDefault="00981A82" w:rsidP="00981A82">
      <w:pPr>
        <w:pStyle w:val="a7"/>
      </w:pPr>
      <w:r>
        <w:rPr>
          <w:noProof/>
        </w:rPr>
        <w:drawing>
          <wp:inline distT="0" distB="0" distL="0" distR="0">
            <wp:extent cx="6124575" cy="47529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124575" cy="4752975"/>
                    </a:xfrm>
                    <a:prstGeom prst="rect">
                      <a:avLst/>
                    </a:prstGeom>
                    <a:noFill/>
                    <a:ln w="9525">
                      <a:noFill/>
                      <a:miter lim="800000"/>
                      <a:headEnd/>
                      <a:tailEnd/>
                    </a:ln>
                  </pic:spPr>
                </pic:pic>
              </a:graphicData>
            </a:graphic>
          </wp:inline>
        </w:drawing>
      </w:r>
    </w:p>
    <w:p w:rsidR="00981A82" w:rsidRPr="00281D39" w:rsidRDefault="00981A82" w:rsidP="00981A82">
      <w:pPr>
        <w:pStyle w:val="a7"/>
      </w:pPr>
    </w:p>
    <w:p w:rsidR="00981A82" w:rsidRPr="00281D39" w:rsidRDefault="00981A82" w:rsidP="00981A82">
      <w:pPr>
        <w:pStyle w:val="a7"/>
      </w:pPr>
    </w:p>
    <w:p w:rsidR="00981A82" w:rsidRPr="00281D39" w:rsidRDefault="00981A82" w:rsidP="00981A82">
      <w:pPr>
        <w:pStyle w:val="a7"/>
      </w:pPr>
    </w:p>
    <w:p w:rsidR="00981A82" w:rsidRPr="00281D39" w:rsidRDefault="00981A82" w:rsidP="00981A82">
      <w:pPr>
        <w:pStyle w:val="a7"/>
      </w:pPr>
    </w:p>
    <w:p w:rsidR="00981A82" w:rsidRDefault="00981A82" w:rsidP="00981A82">
      <w:pPr>
        <w:pStyle w:val="a7"/>
        <w:jc w:val="right"/>
      </w:pPr>
      <w:r>
        <w:t xml:space="preserve">     </w:t>
      </w:r>
    </w:p>
    <w:p w:rsidR="00981A82" w:rsidRDefault="00981A82" w:rsidP="00981A82">
      <w:pPr>
        <w:pStyle w:val="a7"/>
        <w:jc w:val="right"/>
      </w:pPr>
    </w:p>
    <w:p w:rsidR="00981A82" w:rsidRDefault="00981A82" w:rsidP="00981A82">
      <w:pPr>
        <w:pStyle w:val="a7"/>
        <w:jc w:val="right"/>
      </w:pPr>
    </w:p>
    <w:p w:rsidR="00981A82" w:rsidRDefault="00981A82" w:rsidP="00981A82">
      <w:pPr>
        <w:pStyle w:val="a7"/>
        <w:jc w:val="right"/>
      </w:pPr>
    </w:p>
    <w:p w:rsidR="00981A82" w:rsidRPr="00281D39" w:rsidRDefault="00981A82" w:rsidP="00981A82">
      <w:pPr>
        <w:pStyle w:val="a7"/>
        <w:jc w:val="right"/>
        <w:rPr>
          <w:sz w:val="20"/>
          <w:szCs w:val="20"/>
        </w:rPr>
      </w:pPr>
      <w:r w:rsidRPr="00281D39">
        <w:rPr>
          <w:sz w:val="20"/>
          <w:szCs w:val="20"/>
        </w:rPr>
        <w:t>Рассылка:</w:t>
      </w:r>
    </w:p>
    <w:p w:rsidR="00981A82" w:rsidRPr="00281D39" w:rsidRDefault="00981A82" w:rsidP="00981A82">
      <w:pPr>
        <w:pStyle w:val="a7"/>
        <w:jc w:val="right"/>
        <w:rPr>
          <w:sz w:val="20"/>
          <w:szCs w:val="20"/>
        </w:rPr>
      </w:pPr>
      <w:r w:rsidRPr="00281D39">
        <w:rPr>
          <w:sz w:val="20"/>
          <w:szCs w:val="20"/>
        </w:rPr>
        <w:t>Пресс-центр, ЦБ,</w:t>
      </w:r>
    </w:p>
    <w:p w:rsidR="00981A82" w:rsidRPr="00281D39" w:rsidRDefault="00981A82" w:rsidP="00981A82">
      <w:pPr>
        <w:pStyle w:val="a7"/>
        <w:jc w:val="right"/>
        <w:rPr>
          <w:sz w:val="20"/>
          <w:szCs w:val="20"/>
        </w:rPr>
      </w:pPr>
      <w:r w:rsidRPr="00281D39">
        <w:rPr>
          <w:sz w:val="20"/>
          <w:szCs w:val="20"/>
        </w:rPr>
        <w:t xml:space="preserve"> Комитет финансов, Отдел кадров,</w:t>
      </w:r>
    </w:p>
    <w:p w:rsidR="00981A82" w:rsidRDefault="00981A82" w:rsidP="00981A82">
      <w:pPr>
        <w:jc w:val="right"/>
      </w:pPr>
      <w:r w:rsidRPr="00281D39">
        <w:t xml:space="preserve"> Комитет образования</w:t>
      </w:r>
      <w:r>
        <w:t xml:space="preserve">, КУМИ, ОРКиТ, </w:t>
      </w:r>
    </w:p>
    <w:p w:rsidR="00981A82" w:rsidRDefault="00981A82" w:rsidP="00981A82">
      <w:pPr>
        <w:jc w:val="right"/>
      </w:pPr>
      <w:r>
        <w:t xml:space="preserve">ОФКиС, КУ ЖКХ, ОВБиДХ, отдел ЖКХ </w:t>
      </w:r>
    </w:p>
    <w:p w:rsidR="00981A82" w:rsidRDefault="00981A82" w:rsidP="00981A82">
      <w:pPr>
        <w:jc w:val="right"/>
        <w:rPr>
          <w:color w:val="000000" w:themeColor="text1"/>
        </w:rPr>
      </w:pPr>
      <w:r>
        <w:t xml:space="preserve">КАГиЗ, ОМП, МКУ «ЦАХО»  </w:t>
      </w:r>
      <w:r w:rsidRPr="00281D39">
        <w:t xml:space="preserve"> </w:t>
      </w:r>
    </w:p>
    <w:p w:rsidR="00981A82" w:rsidRDefault="00981A82" w:rsidP="00981A82">
      <w:pPr>
        <w:jc w:val="right"/>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981A82" w:rsidRDefault="00981A82" w:rsidP="00981A82">
      <w:pPr>
        <w:jc w:val="right"/>
        <w:rPr>
          <w:color w:val="000000" w:themeColor="text1"/>
        </w:rPr>
      </w:pPr>
    </w:p>
    <w:p w:rsidR="00981A82" w:rsidRDefault="00981A82" w:rsidP="00981A82">
      <w:pPr>
        <w:jc w:val="right"/>
        <w:rPr>
          <w:color w:val="000000" w:themeColor="text1"/>
        </w:rPr>
      </w:pPr>
    </w:p>
    <w:p w:rsidR="00981A82" w:rsidRDefault="00981A82" w:rsidP="00981A82">
      <w:pPr>
        <w:jc w:val="right"/>
        <w:rPr>
          <w:color w:val="000000" w:themeColor="text1"/>
        </w:rPr>
      </w:pPr>
    </w:p>
    <w:p w:rsidR="00981A82" w:rsidRDefault="00981A82" w:rsidP="00981A82">
      <w:pPr>
        <w:jc w:val="right"/>
        <w:rPr>
          <w:color w:val="000000" w:themeColor="text1"/>
        </w:rPr>
      </w:pPr>
    </w:p>
    <w:p w:rsidR="00981A82" w:rsidRDefault="00981A82" w:rsidP="00981A82">
      <w:pPr>
        <w:jc w:val="right"/>
        <w:rPr>
          <w:color w:val="000000" w:themeColor="text1"/>
        </w:rPr>
      </w:pPr>
    </w:p>
    <w:p w:rsidR="00981A82" w:rsidRDefault="00981A82" w:rsidP="00981A82">
      <w:pPr>
        <w:jc w:val="right"/>
        <w:rPr>
          <w:color w:val="000000" w:themeColor="text1"/>
        </w:rPr>
      </w:pPr>
    </w:p>
    <w:p w:rsidR="00981A82" w:rsidRDefault="00981A82" w:rsidP="00981A82">
      <w:pPr>
        <w:jc w:val="right"/>
        <w:rPr>
          <w:color w:val="000000" w:themeColor="text1"/>
        </w:rPr>
      </w:pPr>
    </w:p>
    <w:p w:rsidR="00981A82" w:rsidRDefault="00981A82" w:rsidP="00981A82">
      <w:pPr>
        <w:jc w:val="right"/>
        <w:rPr>
          <w:color w:val="000000" w:themeColor="text1"/>
        </w:rPr>
      </w:pPr>
    </w:p>
    <w:p w:rsidR="00981A82" w:rsidRDefault="00981A82" w:rsidP="00981A82">
      <w:pPr>
        <w:jc w:val="right"/>
        <w:rPr>
          <w:color w:val="000000" w:themeColor="text1"/>
        </w:rPr>
      </w:pPr>
    </w:p>
    <w:p w:rsidR="00981A82" w:rsidRDefault="00981A82" w:rsidP="00981A82">
      <w:pPr>
        <w:ind w:left="7080" w:firstLine="708"/>
        <w:jc w:val="both"/>
        <w:rPr>
          <w:b/>
          <w:bCs/>
          <w:sz w:val="22"/>
          <w:szCs w:val="22"/>
        </w:rPr>
      </w:pPr>
    </w:p>
    <w:p w:rsidR="00981A82" w:rsidRPr="000B5BAC" w:rsidRDefault="00981A82" w:rsidP="00981A82">
      <w:pPr>
        <w:jc w:val="right"/>
        <w:rPr>
          <w:bCs/>
          <w:sz w:val="24"/>
        </w:rPr>
      </w:pPr>
      <w:r w:rsidRPr="000B5BAC">
        <w:rPr>
          <w:bCs/>
          <w:sz w:val="24"/>
        </w:rPr>
        <w:lastRenderedPageBreak/>
        <w:t xml:space="preserve">ПРИЛОЖЕНИЕ </w:t>
      </w:r>
    </w:p>
    <w:p w:rsidR="00981A82" w:rsidRPr="000B5BAC" w:rsidRDefault="00981A82" w:rsidP="00981A82">
      <w:pPr>
        <w:jc w:val="right"/>
        <w:rPr>
          <w:bCs/>
          <w:sz w:val="24"/>
        </w:rPr>
      </w:pPr>
      <w:r w:rsidRPr="000B5BAC">
        <w:rPr>
          <w:bCs/>
          <w:sz w:val="24"/>
        </w:rPr>
        <w:t xml:space="preserve">к постановлению администрации </w:t>
      </w:r>
    </w:p>
    <w:p w:rsidR="00981A82" w:rsidRPr="000B5BAC" w:rsidRDefault="00981A82" w:rsidP="00981A82">
      <w:pPr>
        <w:jc w:val="right"/>
        <w:rPr>
          <w:bCs/>
          <w:sz w:val="24"/>
        </w:rPr>
      </w:pPr>
      <w:r w:rsidRPr="000B5BAC">
        <w:rPr>
          <w:bCs/>
          <w:sz w:val="24"/>
        </w:rPr>
        <w:t xml:space="preserve">Сосновоборского городского округа </w:t>
      </w:r>
    </w:p>
    <w:p w:rsidR="00981A82" w:rsidRPr="000B5BAC" w:rsidRDefault="00981A82" w:rsidP="00981A82">
      <w:pPr>
        <w:jc w:val="right"/>
        <w:rPr>
          <w:bCs/>
          <w:sz w:val="24"/>
        </w:rPr>
      </w:pPr>
      <w:r>
        <w:rPr>
          <w:bCs/>
          <w:sz w:val="24"/>
        </w:rPr>
        <w:t>о</w:t>
      </w:r>
      <w:r w:rsidRPr="000B5BAC">
        <w:rPr>
          <w:bCs/>
          <w:sz w:val="24"/>
        </w:rPr>
        <w:t>т</w:t>
      </w:r>
      <w:r>
        <w:rPr>
          <w:bCs/>
          <w:sz w:val="24"/>
        </w:rPr>
        <w:t xml:space="preserve"> 25/04/2022 № 728</w:t>
      </w:r>
    </w:p>
    <w:p w:rsidR="00981A82" w:rsidRPr="000B5BAC" w:rsidRDefault="00981A82" w:rsidP="00981A82">
      <w:pPr>
        <w:jc w:val="right"/>
        <w:rPr>
          <w:color w:val="000000" w:themeColor="text1"/>
          <w:sz w:val="24"/>
        </w:rPr>
      </w:pPr>
      <w:r w:rsidRPr="000B5BAC">
        <w:rPr>
          <w:color w:val="000000" w:themeColor="text1"/>
          <w:sz w:val="24"/>
        </w:rPr>
        <w:t xml:space="preserve"> </w:t>
      </w:r>
    </w:p>
    <w:p w:rsidR="00981A82" w:rsidRPr="000B5BAC" w:rsidRDefault="00981A82" w:rsidP="00981A82">
      <w:pPr>
        <w:keepNext/>
        <w:jc w:val="right"/>
        <w:outlineLvl w:val="2"/>
        <w:rPr>
          <w:b/>
          <w:caps/>
          <w:spacing w:val="20"/>
          <w:sz w:val="24"/>
        </w:rPr>
      </w:pPr>
      <w:r w:rsidRPr="000B5BAC">
        <w:rPr>
          <w:b/>
          <w:caps/>
          <w:spacing w:val="20"/>
          <w:sz w:val="24"/>
        </w:rPr>
        <w:t>Приложение 9</w:t>
      </w:r>
    </w:p>
    <w:p w:rsidR="00981A82" w:rsidRPr="000B5BAC" w:rsidRDefault="00981A82" w:rsidP="00981A82">
      <w:pPr>
        <w:contextualSpacing/>
        <w:jc w:val="right"/>
        <w:rPr>
          <w:sz w:val="24"/>
        </w:rPr>
      </w:pPr>
      <w:r w:rsidRPr="000B5BAC">
        <w:rPr>
          <w:sz w:val="24"/>
        </w:rPr>
        <w:t>к Положению</w:t>
      </w:r>
    </w:p>
    <w:p w:rsidR="00981A82" w:rsidRPr="000B5BAC" w:rsidRDefault="00981A82" w:rsidP="00981A82">
      <w:pPr>
        <w:ind w:left="7371"/>
        <w:contextualSpacing/>
        <w:jc w:val="both"/>
        <w:rPr>
          <w:sz w:val="24"/>
        </w:rPr>
      </w:pPr>
    </w:p>
    <w:p w:rsidR="00981A82" w:rsidRPr="000B5BAC" w:rsidRDefault="00981A82" w:rsidP="00981A82">
      <w:pPr>
        <w:keepNext/>
        <w:spacing w:before="240" w:after="60"/>
        <w:jc w:val="center"/>
        <w:outlineLvl w:val="3"/>
        <w:rPr>
          <w:rFonts w:eastAsiaTheme="minorEastAsia"/>
          <w:b/>
          <w:bCs/>
          <w:sz w:val="24"/>
        </w:rPr>
      </w:pPr>
      <w:r w:rsidRPr="000B5BAC">
        <w:rPr>
          <w:rFonts w:eastAsiaTheme="minorEastAsia"/>
          <w:b/>
          <w:bCs/>
          <w:sz w:val="24"/>
        </w:rPr>
        <w:t>Минимальные размеры компенсационных выплат за выполнение работ в других условиях, отклоняющихся от нормальных</w:t>
      </w:r>
    </w:p>
    <w:p w:rsidR="00981A82" w:rsidRPr="009E25E8" w:rsidRDefault="00981A82" w:rsidP="00981A82">
      <w:pPr>
        <w:spacing w:before="60"/>
      </w:pPr>
      <w:r w:rsidRPr="009E25E8">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804"/>
        <w:gridCol w:w="1984"/>
      </w:tblGrid>
      <w:tr w:rsidR="00981A82" w:rsidRPr="000B5BAC" w:rsidTr="00CF5E5E">
        <w:trPr>
          <w:tblHeader/>
        </w:trPr>
        <w:tc>
          <w:tcPr>
            <w:tcW w:w="959" w:type="dxa"/>
            <w:vAlign w:val="center"/>
          </w:tcPr>
          <w:p w:rsidR="00981A82" w:rsidRPr="000B5BAC" w:rsidRDefault="00981A82" w:rsidP="00CF5E5E">
            <w:pPr>
              <w:jc w:val="center"/>
            </w:pPr>
            <w:r w:rsidRPr="000B5BAC">
              <w:rPr>
                <w:lang w:val="en-US"/>
              </w:rPr>
              <w:t xml:space="preserve">N </w:t>
            </w:r>
            <w:r w:rsidRPr="000B5BAC">
              <w:t>п/п</w:t>
            </w:r>
          </w:p>
        </w:tc>
        <w:tc>
          <w:tcPr>
            <w:tcW w:w="6804" w:type="dxa"/>
            <w:vAlign w:val="center"/>
          </w:tcPr>
          <w:p w:rsidR="00981A82" w:rsidRPr="000B5BAC" w:rsidRDefault="00981A82" w:rsidP="00CF5E5E">
            <w:pPr>
              <w:ind w:left="34"/>
              <w:jc w:val="center"/>
            </w:pPr>
            <w:r w:rsidRPr="000B5BAC">
              <w:t>Категории работников, условия</w:t>
            </w:r>
          </w:p>
        </w:tc>
        <w:tc>
          <w:tcPr>
            <w:tcW w:w="1984" w:type="dxa"/>
            <w:vAlign w:val="center"/>
          </w:tcPr>
          <w:p w:rsidR="00981A82" w:rsidRPr="000B5BAC" w:rsidRDefault="00981A82" w:rsidP="00CF5E5E">
            <w:pPr>
              <w:jc w:val="center"/>
            </w:pPr>
            <w:r w:rsidRPr="000B5BAC">
              <w:t>Выплата, в % от должностного оклада, оклада, выплат по ставке заработной платы (если не указано иное)</w:t>
            </w:r>
          </w:p>
        </w:tc>
      </w:tr>
      <w:tr w:rsidR="00981A82" w:rsidRPr="000B5BAC" w:rsidTr="00CF5E5E">
        <w:tc>
          <w:tcPr>
            <w:tcW w:w="959" w:type="dxa"/>
          </w:tcPr>
          <w:p w:rsidR="00981A82" w:rsidRPr="000B5BAC" w:rsidRDefault="00981A82" w:rsidP="00CF5E5E">
            <w:pPr>
              <w:jc w:val="center"/>
            </w:pPr>
            <w:r w:rsidRPr="000B5BAC">
              <w:t>1</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 xml:space="preserve">Отдельным категориям работников учреждений (отделений) социальной защиты населения (кроме указанных в </w:t>
            </w:r>
            <w:hyperlink r:id="rId8" w:history="1">
              <w:r w:rsidRPr="000B5BAC">
                <w:rPr>
                  <w:rFonts w:eastAsiaTheme="minorHAnsi"/>
                  <w:lang w:eastAsia="en-US"/>
                </w:rPr>
                <w:t>пункте 6</w:t>
              </w:r>
            </w:hyperlink>
            <w:r w:rsidRPr="000B5BAC">
              <w:rPr>
                <w:rFonts w:eastAsiaTheme="minorHAnsi"/>
                <w:lang w:eastAsia="en-US"/>
              </w:rPr>
              <w:t>) за работу с гражданами пожилого возраста и инвалидами, детьми с ограниченными возможностями здоровья, детьми с задержкой психического развития, детьми, находящимися в трудной жизненной ситуации, и родителями детей-инвалидов, детей, находящихся в трудной жизненной ситуации &lt;1&gt;</w:t>
            </w:r>
          </w:p>
        </w:tc>
        <w:tc>
          <w:tcPr>
            <w:tcW w:w="1984" w:type="dxa"/>
          </w:tcPr>
          <w:p w:rsidR="00981A82" w:rsidRPr="000B5BAC" w:rsidRDefault="00981A82" w:rsidP="00CF5E5E">
            <w:pPr>
              <w:jc w:val="center"/>
            </w:pPr>
            <w:r w:rsidRPr="000B5BAC">
              <w:t>10</w:t>
            </w:r>
          </w:p>
        </w:tc>
      </w:tr>
      <w:tr w:rsidR="00981A82" w:rsidRPr="000B5BAC" w:rsidTr="00CF5E5E">
        <w:tc>
          <w:tcPr>
            <w:tcW w:w="959" w:type="dxa"/>
          </w:tcPr>
          <w:p w:rsidR="00981A82" w:rsidRPr="000B5BAC" w:rsidRDefault="00981A82" w:rsidP="00CF5E5E">
            <w:pPr>
              <w:jc w:val="center"/>
            </w:pPr>
            <w:r w:rsidRPr="000B5BAC">
              <w:t>2</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Медицинским работникам учреждений, отделений, палат, кабинетов для онкологических больных &lt;2&gt;</w:t>
            </w:r>
          </w:p>
        </w:tc>
        <w:tc>
          <w:tcPr>
            <w:tcW w:w="1984" w:type="dxa"/>
          </w:tcPr>
          <w:p w:rsidR="00981A82" w:rsidRPr="000B5BAC" w:rsidRDefault="00981A82" w:rsidP="00CF5E5E">
            <w:pPr>
              <w:jc w:val="center"/>
            </w:pPr>
            <w:r w:rsidRPr="000B5BAC">
              <w:t>12</w:t>
            </w:r>
          </w:p>
        </w:tc>
      </w:tr>
      <w:tr w:rsidR="00981A82" w:rsidRPr="000B5BAC" w:rsidTr="00CF5E5E">
        <w:tc>
          <w:tcPr>
            <w:tcW w:w="959" w:type="dxa"/>
          </w:tcPr>
          <w:p w:rsidR="00981A82" w:rsidRPr="000B5BAC" w:rsidRDefault="00981A82" w:rsidP="00CF5E5E">
            <w:pPr>
              <w:jc w:val="center"/>
            </w:pPr>
            <w:r w:rsidRPr="000B5BAC">
              <w:t>3</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Отдельным категориям работников учреждений, кабинетов, отделений паллиативной медицинской помощи &lt;3&gt;</w:t>
            </w:r>
          </w:p>
        </w:tc>
        <w:tc>
          <w:tcPr>
            <w:tcW w:w="1984" w:type="dxa"/>
          </w:tcPr>
          <w:p w:rsidR="00981A82" w:rsidRPr="000B5BAC" w:rsidRDefault="00981A82" w:rsidP="00CF5E5E">
            <w:pPr>
              <w:jc w:val="center"/>
            </w:pPr>
            <w:r w:rsidRPr="000B5BAC">
              <w:t>12</w:t>
            </w:r>
          </w:p>
        </w:tc>
      </w:tr>
      <w:tr w:rsidR="00981A82" w:rsidRPr="000B5BAC" w:rsidTr="00CF5E5E">
        <w:tc>
          <w:tcPr>
            <w:tcW w:w="959" w:type="dxa"/>
          </w:tcPr>
          <w:p w:rsidR="00981A82" w:rsidRPr="000B5BAC" w:rsidRDefault="00981A82" w:rsidP="00CF5E5E">
            <w:pPr>
              <w:jc w:val="center"/>
            </w:pPr>
            <w:r w:rsidRPr="000B5BAC">
              <w:t>4</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без нарушения психики &lt;4&gt;</w:t>
            </w:r>
          </w:p>
        </w:tc>
        <w:tc>
          <w:tcPr>
            <w:tcW w:w="1984" w:type="dxa"/>
          </w:tcPr>
          <w:p w:rsidR="00981A82" w:rsidRPr="000B5BAC" w:rsidRDefault="00981A82" w:rsidP="00CF5E5E">
            <w:pPr>
              <w:jc w:val="center"/>
            </w:pPr>
            <w:r w:rsidRPr="000B5BAC">
              <w:t>12</w:t>
            </w:r>
          </w:p>
        </w:tc>
      </w:tr>
      <w:tr w:rsidR="00981A82" w:rsidRPr="000B5BAC" w:rsidTr="00CF5E5E">
        <w:tc>
          <w:tcPr>
            <w:tcW w:w="959" w:type="dxa"/>
          </w:tcPr>
          <w:p w:rsidR="00981A82" w:rsidRPr="000B5BAC" w:rsidRDefault="00981A82" w:rsidP="00CF5E5E">
            <w:pPr>
              <w:jc w:val="center"/>
            </w:pPr>
            <w:r w:rsidRPr="000B5BAC">
              <w:t>5</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Медицинским работникам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за работу с указанной категорией больных &lt;5&gt;</w:t>
            </w:r>
          </w:p>
        </w:tc>
        <w:tc>
          <w:tcPr>
            <w:tcW w:w="1984" w:type="dxa"/>
          </w:tcPr>
          <w:p w:rsidR="00981A82" w:rsidRPr="000B5BAC" w:rsidRDefault="00981A82" w:rsidP="00CF5E5E">
            <w:pPr>
              <w:jc w:val="center"/>
            </w:pPr>
            <w:r w:rsidRPr="000B5BAC">
              <w:t>12</w:t>
            </w:r>
          </w:p>
        </w:tc>
      </w:tr>
      <w:tr w:rsidR="00981A82" w:rsidRPr="000B5BAC" w:rsidTr="00CF5E5E">
        <w:tc>
          <w:tcPr>
            <w:tcW w:w="959" w:type="dxa"/>
          </w:tcPr>
          <w:p w:rsidR="00981A82" w:rsidRPr="000B5BAC" w:rsidRDefault="00981A82" w:rsidP="00CF5E5E">
            <w:pPr>
              <w:jc w:val="center"/>
            </w:pPr>
            <w:r w:rsidRPr="000B5BAC">
              <w:t>6</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Отдельным категориям работников психоневрологических интернатов, специальных домов-интернатов (отделения милосердия), многопрофильных реабилитационных центров для детей-инвалидов &lt;6&gt;</w:t>
            </w:r>
          </w:p>
        </w:tc>
        <w:tc>
          <w:tcPr>
            <w:tcW w:w="1984" w:type="dxa"/>
          </w:tcPr>
          <w:p w:rsidR="00981A82" w:rsidRPr="000B5BAC" w:rsidRDefault="00981A82" w:rsidP="00CF5E5E">
            <w:pPr>
              <w:jc w:val="center"/>
            </w:pPr>
            <w:r w:rsidRPr="000B5BAC">
              <w:t>16</w:t>
            </w:r>
          </w:p>
        </w:tc>
      </w:tr>
      <w:tr w:rsidR="00981A82" w:rsidRPr="000B5BAC" w:rsidTr="00CF5E5E">
        <w:tc>
          <w:tcPr>
            <w:tcW w:w="959" w:type="dxa"/>
          </w:tcPr>
          <w:p w:rsidR="00981A82" w:rsidRPr="000B5BAC" w:rsidRDefault="00981A82" w:rsidP="00CF5E5E">
            <w:pPr>
              <w:jc w:val="center"/>
            </w:pPr>
            <w:r w:rsidRPr="000B5BAC">
              <w:t>7</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Медицинским работникам отделений (палат) для ожоговых больных, больных с острыми отравлениями, неврологических для больных с нарушением мозгового кровообращения, недоношенных детей, лечения больных с хирургическими гнойными заболеваниями и осложнениями всех профилей &lt;7&gt;</w:t>
            </w:r>
          </w:p>
        </w:tc>
        <w:tc>
          <w:tcPr>
            <w:tcW w:w="1984" w:type="dxa"/>
          </w:tcPr>
          <w:p w:rsidR="00981A82" w:rsidRPr="000B5BAC" w:rsidRDefault="00981A82" w:rsidP="00CF5E5E">
            <w:pPr>
              <w:jc w:val="center"/>
            </w:pPr>
            <w:r w:rsidRPr="000B5BAC">
              <w:t>16</w:t>
            </w:r>
          </w:p>
        </w:tc>
      </w:tr>
      <w:tr w:rsidR="00981A82" w:rsidRPr="000B5BAC" w:rsidTr="00CF5E5E">
        <w:tc>
          <w:tcPr>
            <w:tcW w:w="959" w:type="dxa"/>
          </w:tcPr>
          <w:p w:rsidR="00981A82" w:rsidRPr="000B5BAC" w:rsidRDefault="00981A82" w:rsidP="00CF5E5E">
            <w:pPr>
              <w:jc w:val="center"/>
            </w:pPr>
            <w:r w:rsidRPr="000B5BAC">
              <w:t>8</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Медицинским работникам, медицинским психологам, специалистам по социальной работе специализированных отделений, отделов, лабораторий, палат, кабинетов, непосредственно участвующим в оказании специализированной наркологической помощи &lt;8&gt;</w:t>
            </w:r>
          </w:p>
        </w:tc>
        <w:tc>
          <w:tcPr>
            <w:tcW w:w="1984" w:type="dxa"/>
          </w:tcPr>
          <w:p w:rsidR="00981A82" w:rsidRPr="000B5BAC" w:rsidRDefault="00981A82" w:rsidP="00CF5E5E">
            <w:pPr>
              <w:jc w:val="center"/>
            </w:pPr>
            <w:r w:rsidRPr="000B5BAC">
              <w:t>16</w:t>
            </w:r>
          </w:p>
        </w:tc>
      </w:tr>
      <w:tr w:rsidR="00981A82" w:rsidRPr="000B5BAC" w:rsidTr="00CF5E5E">
        <w:tc>
          <w:tcPr>
            <w:tcW w:w="959" w:type="dxa"/>
          </w:tcPr>
          <w:p w:rsidR="00981A82" w:rsidRPr="000B5BAC" w:rsidRDefault="00981A82" w:rsidP="00CF5E5E">
            <w:pPr>
              <w:jc w:val="center"/>
            </w:pPr>
            <w:r w:rsidRPr="000B5BAC">
              <w:t>9</w:t>
            </w:r>
          </w:p>
        </w:tc>
        <w:tc>
          <w:tcPr>
            <w:tcW w:w="6804" w:type="dxa"/>
          </w:tcPr>
          <w:p w:rsidR="00981A82" w:rsidRPr="000B5BAC" w:rsidRDefault="00981A82" w:rsidP="00CF5E5E">
            <w:pPr>
              <w:autoSpaceDE w:val="0"/>
              <w:autoSpaceDN w:val="0"/>
              <w:adjustRightInd w:val="0"/>
            </w:pPr>
            <w:r w:rsidRPr="000B5BAC">
              <w:rPr>
                <w:rFonts w:eastAsiaTheme="minorHAnsi"/>
                <w:lang w:eastAsia="en-US"/>
              </w:rPr>
              <w:t>Педагогическим работникам образовательных организаций за превышение нормативной наполняемости обучающихся в классах (группах) &lt;9&gt;</w:t>
            </w:r>
          </w:p>
        </w:tc>
        <w:tc>
          <w:tcPr>
            <w:tcW w:w="1984" w:type="dxa"/>
          </w:tcPr>
          <w:p w:rsidR="00981A82" w:rsidRPr="000B5BAC" w:rsidRDefault="00981A82" w:rsidP="00CF5E5E">
            <w:pPr>
              <w:jc w:val="center"/>
            </w:pPr>
            <w:r>
              <w:rPr>
                <w:rFonts w:eastAsiaTheme="minorHAnsi"/>
                <w:noProof/>
                <w:position w:val="-27"/>
              </w:rPr>
              <w:drawing>
                <wp:inline distT="0" distB="0" distL="0" distR="0">
                  <wp:extent cx="619125"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19125" cy="514350"/>
                          </a:xfrm>
                          <a:prstGeom prst="rect">
                            <a:avLst/>
                          </a:prstGeom>
                          <a:noFill/>
                          <a:ln w="9525">
                            <a:noFill/>
                            <a:miter lim="800000"/>
                            <a:headEnd/>
                            <a:tailEnd/>
                          </a:ln>
                        </pic:spPr>
                      </pic:pic>
                    </a:graphicData>
                  </a:graphic>
                </wp:inline>
              </w:drawing>
            </w:r>
          </w:p>
        </w:tc>
      </w:tr>
      <w:tr w:rsidR="00981A82" w:rsidRPr="000B5BAC" w:rsidTr="00CF5E5E">
        <w:tc>
          <w:tcPr>
            <w:tcW w:w="959" w:type="dxa"/>
          </w:tcPr>
          <w:p w:rsidR="00981A82" w:rsidRPr="000B5BAC" w:rsidRDefault="00981A82" w:rsidP="00CF5E5E">
            <w:pPr>
              <w:jc w:val="center"/>
            </w:pPr>
            <w:r w:rsidRPr="000B5BAC">
              <w:t>10</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Педагогическим работникам образовательных организаций, организаций для детей-сирот и детей, оставшихся без попечения родителей, за работу с лицами с ограниченными возможностями здоровья, детьми с задержкой психического развития, инвалидами &lt;10&gt;</w:t>
            </w:r>
          </w:p>
        </w:tc>
        <w:tc>
          <w:tcPr>
            <w:tcW w:w="1984" w:type="dxa"/>
          </w:tcPr>
          <w:p w:rsidR="00981A82" w:rsidRPr="000B5BAC" w:rsidRDefault="00981A82" w:rsidP="00CF5E5E">
            <w:pPr>
              <w:jc w:val="center"/>
            </w:pPr>
            <w:r w:rsidRPr="000B5BAC">
              <w:t>20</w:t>
            </w:r>
          </w:p>
        </w:tc>
      </w:tr>
      <w:tr w:rsidR="00981A82" w:rsidRPr="000B5BAC" w:rsidTr="00CF5E5E">
        <w:tc>
          <w:tcPr>
            <w:tcW w:w="959" w:type="dxa"/>
          </w:tcPr>
          <w:p w:rsidR="00981A82" w:rsidRPr="000B5BAC" w:rsidRDefault="00981A82" w:rsidP="00CF5E5E">
            <w:pPr>
              <w:jc w:val="center"/>
            </w:pPr>
            <w:r w:rsidRPr="000B5BAC">
              <w:t>11</w:t>
            </w:r>
          </w:p>
        </w:tc>
        <w:tc>
          <w:tcPr>
            <w:tcW w:w="6804" w:type="dxa"/>
          </w:tcPr>
          <w:p w:rsidR="00981A82" w:rsidRPr="000B5BAC" w:rsidRDefault="00981A82" w:rsidP="00CF5E5E">
            <w:pPr>
              <w:autoSpaceDE w:val="0"/>
              <w:autoSpaceDN w:val="0"/>
              <w:adjustRightInd w:val="0"/>
            </w:pPr>
            <w:r w:rsidRPr="000B5BAC">
              <w:rPr>
                <w:rFonts w:eastAsiaTheme="minorHAnsi"/>
                <w:lang w:eastAsia="en-US"/>
              </w:rPr>
              <w:t xml:space="preserve">Отдельным категориям работников образовательных организаций, организаций для детей-сирот и детей, оставшихся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w:t>
            </w:r>
            <w:r w:rsidRPr="000B5BAC">
              <w:rPr>
                <w:rFonts w:eastAsiaTheme="minorHAnsi"/>
                <w:lang w:eastAsia="en-US"/>
              </w:rPr>
              <w:lastRenderedPageBreak/>
              <w:t>инвалидами &lt;11&gt;</w:t>
            </w:r>
          </w:p>
        </w:tc>
        <w:tc>
          <w:tcPr>
            <w:tcW w:w="1984" w:type="dxa"/>
          </w:tcPr>
          <w:p w:rsidR="00981A82" w:rsidRPr="000B5BAC" w:rsidRDefault="00981A82" w:rsidP="00CF5E5E">
            <w:pPr>
              <w:jc w:val="center"/>
            </w:pPr>
            <w:r w:rsidRPr="000B5BAC">
              <w:lastRenderedPageBreak/>
              <w:t>20</w:t>
            </w:r>
          </w:p>
        </w:tc>
      </w:tr>
      <w:tr w:rsidR="00981A82" w:rsidRPr="000B5BAC" w:rsidTr="00CF5E5E">
        <w:tc>
          <w:tcPr>
            <w:tcW w:w="959" w:type="dxa"/>
          </w:tcPr>
          <w:p w:rsidR="00981A82" w:rsidRPr="000B5BAC" w:rsidRDefault="00981A82" w:rsidP="00CF5E5E">
            <w:pPr>
              <w:jc w:val="center"/>
            </w:pPr>
            <w:r w:rsidRPr="000B5BAC">
              <w:lastRenderedPageBreak/>
              <w:t>12</w:t>
            </w:r>
          </w:p>
        </w:tc>
        <w:tc>
          <w:tcPr>
            <w:tcW w:w="6804" w:type="dxa"/>
          </w:tcPr>
          <w:p w:rsidR="00981A82" w:rsidRPr="000B5BAC" w:rsidRDefault="00981A82" w:rsidP="00CF5E5E">
            <w:pPr>
              <w:autoSpaceDE w:val="0"/>
              <w:autoSpaceDN w:val="0"/>
              <w:adjustRightInd w:val="0"/>
            </w:pPr>
            <w:r w:rsidRPr="000B5BAC">
              <w:rPr>
                <w:rFonts w:eastAsiaTheme="minorHAnsi"/>
                <w:lang w:eastAsia="en-US"/>
              </w:rPr>
              <w:t>Отдельным категориям работников организаций для детей-сирот, детей, оставшихся без попечения родителей, за работу с детьми-сиротами, детьми, оставшимися без попечения родителей &lt;12&gt;</w:t>
            </w:r>
          </w:p>
        </w:tc>
        <w:tc>
          <w:tcPr>
            <w:tcW w:w="1984" w:type="dxa"/>
          </w:tcPr>
          <w:p w:rsidR="00981A82" w:rsidRPr="000B5BAC" w:rsidRDefault="00981A82" w:rsidP="00CF5E5E">
            <w:pPr>
              <w:jc w:val="center"/>
            </w:pPr>
            <w:r w:rsidRPr="000B5BAC">
              <w:t>20</w:t>
            </w:r>
          </w:p>
        </w:tc>
      </w:tr>
      <w:tr w:rsidR="00981A82" w:rsidRPr="000B5BAC" w:rsidTr="00CF5E5E">
        <w:tc>
          <w:tcPr>
            <w:tcW w:w="959" w:type="dxa"/>
          </w:tcPr>
          <w:p w:rsidR="00981A82" w:rsidRPr="000B5BAC" w:rsidRDefault="00981A82" w:rsidP="00CF5E5E">
            <w:pPr>
              <w:jc w:val="center"/>
            </w:pPr>
            <w:r w:rsidRPr="000B5BAC">
              <w:t>13</w:t>
            </w:r>
          </w:p>
        </w:tc>
        <w:tc>
          <w:tcPr>
            <w:tcW w:w="6804" w:type="dxa"/>
          </w:tcPr>
          <w:p w:rsidR="00981A82" w:rsidRPr="000B5BAC" w:rsidRDefault="00981A82" w:rsidP="00CF5E5E">
            <w:pPr>
              <w:autoSpaceDE w:val="0"/>
              <w:autoSpaceDN w:val="0"/>
              <w:adjustRightInd w:val="0"/>
            </w:pPr>
            <w:r w:rsidRPr="000B5BAC">
              <w:rPr>
                <w:rFonts w:eastAsiaTheme="minorHAnsi"/>
                <w:lang w:eastAsia="en-US"/>
              </w:rPr>
              <w:t>Педагогическим работникам за индивидуальное обучение детей на дому &lt;13&gt;</w:t>
            </w:r>
          </w:p>
        </w:tc>
        <w:tc>
          <w:tcPr>
            <w:tcW w:w="1984" w:type="dxa"/>
          </w:tcPr>
          <w:p w:rsidR="00981A82" w:rsidRPr="000B5BAC" w:rsidRDefault="00981A82" w:rsidP="00CF5E5E">
            <w:pPr>
              <w:jc w:val="center"/>
            </w:pPr>
            <w:r w:rsidRPr="000B5BAC">
              <w:t>20</w:t>
            </w:r>
          </w:p>
        </w:tc>
      </w:tr>
      <w:tr w:rsidR="00981A82" w:rsidRPr="000B5BAC" w:rsidTr="00CF5E5E">
        <w:tc>
          <w:tcPr>
            <w:tcW w:w="959" w:type="dxa"/>
          </w:tcPr>
          <w:p w:rsidR="00981A82" w:rsidRPr="000B5BAC" w:rsidRDefault="00981A82" w:rsidP="00CF5E5E">
            <w:pPr>
              <w:jc w:val="center"/>
            </w:pPr>
            <w:r w:rsidRPr="000B5BAC">
              <w:t>14</w:t>
            </w:r>
          </w:p>
        </w:tc>
        <w:tc>
          <w:tcPr>
            <w:tcW w:w="6804" w:type="dxa"/>
          </w:tcPr>
          <w:p w:rsidR="00981A82" w:rsidRPr="000B5BAC" w:rsidRDefault="00981A82" w:rsidP="00CF5E5E">
            <w:pPr>
              <w:autoSpaceDE w:val="0"/>
              <w:autoSpaceDN w:val="0"/>
              <w:adjustRightInd w:val="0"/>
            </w:pPr>
            <w:r w:rsidRPr="000B5BAC">
              <w:rPr>
                <w:rFonts w:eastAsiaTheme="minorHAnsi"/>
                <w:lang w:eastAsia="en-US"/>
              </w:rPr>
              <w:t>Педагогическим работникам за обучение детей, находящихся на длительном стационарном лечении в лечебно-профилактических учреждениях &lt;14&gt;</w:t>
            </w:r>
          </w:p>
        </w:tc>
        <w:tc>
          <w:tcPr>
            <w:tcW w:w="1984" w:type="dxa"/>
          </w:tcPr>
          <w:p w:rsidR="00981A82" w:rsidRPr="000B5BAC" w:rsidRDefault="00981A82" w:rsidP="00CF5E5E">
            <w:pPr>
              <w:jc w:val="center"/>
            </w:pPr>
            <w:r w:rsidRPr="000B5BAC">
              <w:t>20</w:t>
            </w:r>
          </w:p>
        </w:tc>
      </w:tr>
      <w:tr w:rsidR="00981A82" w:rsidRPr="000B5BAC" w:rsidTr="00CF5E5E">
        <w:tc>
          <w:tcPr>
            <w:tcW w:w="959" w:type="dxa"/>
          </w:tcPr>
          <w:p w:rsidR="00981A82" w:rsidRPr="000B5BAC" w:rsidRDefault="00981A82" w:rsidP="00CF5E5E">
            <w:pPr>
              <w:jc w:val="center"/>
            </w:pPr>
            <w:r w:rsidRPr="000B5BAC">
              <w:t>15</w:t>
            </w:r>
          </w:p>
        </w:tc>
        <w:tc>
          <w:tcPr>
            <w:tcW w:w="6804" w:type="dxa"/>
          </w:tcPr>
          <w:p w:rsidR="00981A82" w:rsidRPr="000B5BAC" w:rsidRDefault="00981A82" w:rsidP="00CF5E5E">
            <w:pPr>
              <w:autoSpaceDE w:val="0"/>
              <w:autoSpaceDN w:val="0"/>
              <w:adjustRightInd w:val="0"/>
            </w:pPr>
            <w:r w:rsidRPr="000B5BAC">
              <w:rPr>
                <w:rFonts w:eastAsiaTheme="minorHAnsi"/>
                <w:lang w:eastAsia="en-US"/>
              </w:rPr>
              <w:t>Работникам оздоровительных образовательных организаций за обучение, воспитание и оздоровление детей, находящихся на длительном лечении &lt;15&gt;</w:t>
            </w:r>
          </w:p>
        </w:tc>
        <w:tc>
          <w:tcPr>
            <w:tcW w:w="1984" w:type="dxa"/>
          </w:tcPr>
          <w:p w:rsidR="00981A82" w:rsidRPr="000B5BAC" w:rsidRDefault="00981A82" w:rsidP="00CF5E5E">
            <w:pPr>
              <w:jc w:val="center"/>
            </w:pPr>
            <w:r w:rsidRPr="000B5BAC">
              <w:t>20</w:t>
            </w:r>
          </w:p>
        </w:tc>
      </w:tr>
      <w:tr w:rsidR="00981A82" w:rsidRPr="000B5BAC" w:rsidTr="00CF5E5E">
        <w:tc>
          <w:tcPr>
            <w:tcW w:w="959" w:type="dxa"/>
          </w:tcPr>
          <w:p w:rsidR="00981A82" w:rsidRPr="000B5BAC" w:rsidRDefault="00981A82" w:rsidP="00CF5E5E">
            <w:pPr>
              <w:jc w:val="center"/>
            </w:pPr>
            <w:r w:rsidRPr="000B5BAC">
              <w:t>16</w:t>
            </w:r>
          </w:p>
        </w:tc>
        <w:tc>
          <w:tcPr>
            <w:tcW w:w="6804" w:type="dxa"/>
          </w:tcPr>
          <w:p w:rsidR="00981A82" w:rsidRPr="000B5BAC" w:rsidRDefault="00981A82" w:rsidP="00CF5E5E">
            <w:pPr>
              <w:autoSpaceDE w:val="0"/>
              <w:autoSpaceDN w:val="0"/>
              <w:adjustRightInd w:val="0"/>
            </w:pPr>
            <w:r w:rsidRPr="000B5BAC">
              <w:rPr>
                <w:rFonts w:eastAsiaTheme="minorHAnsi"/>
                <w:lang w:eastAsia="en-US"/>
              </w:rP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с нарушением психики &lt;16&gt;</w:t>
            </w:r>
          </w:p>
        </w:tc>
        <w:tc>
          <w:tcPr>
            <w:tcW w:w="1984" w:type="dxa"/>
          </w:tcPr>
          <w:p w:rsidR="00981A82" w:rsidRPr="000B5BAC" w:rsidRDefault="00981A82" w:rsidP="00CF5E5E">
            <w:pPr>
              <w:jc w:val="center"/>
            </w:pPr>
            <w:r w:rsidRPr="000B5BAC">
              <w:t>20</w:t>
            </w:r>
          </w:p>
        </w:tc>
      </w:tr>
      <w:tr w:rsidR="00981A82" w:rsidRPr="000B5BAC" w:rsidTr="00CF5E5E">
        <w:tc>
          <w:tcPr>
            <w:tcW w:w="959" w:type="dxa"/>
          </w:tcPr>
          <w:p w:rsidR="00981A82" w:rsidRPr="000B5BAC" w:rsidRDefault="00981A82" w:rsidP="00CF5E5E">
            <w:pPr>
              <w:jc w:val="center"/>
            </w:pPr>
            <w:r w:rsidRPr="000B5BAC">
              <w:t>17</w:t>
            </w:r>
          </w:p>
        </w:tc>
        <w:tc>
          <w:tcPr>
            <w:tcW w:w="6804" w:type="dxa"/>
          </w:tcPr>
          <w:p w:rsidR="00981A82" w:rsidRPr="000B5BAC" w:rsidRDefault="00981A82" w:rsidP="00CF5E5E">
            <w:pPr>
              <w:autoSpaceDE w:val="0"/>
              <w:autoSpaceDN w:val="0"/>
              <w:adjustRightInd w:val="0"/>
            </w:pPr>
            <w:r w:rsidRPr="000B5BAC">
              <w:rPr>
                <w:rFonts w:eastAsiaTheme="minorHAnsi"/>
                <w:lang w:eastAsia="en-US"/>
              </w:rPr>
              <w:t>Отдельным категориям работников специальных учебно-воспитательных учреждений за работу по обучению и воспитанию лиц в возрасте до 18 лет, требующих специального педагогического подхода &lt;17&gt;</w:t>
            </w:r>
          </w:p>
        </w:tc>
        <w:tc>
          <w:tcPr>
            <w:tcW w:w="1984" w:type="dxa"/>
          </w:tcPr>
          <w:p w:rsidR="00981A82" w:rsidRPr="000B5BAC" w:rsidRDefault="00981A82" w:rsidP="00CF5E5E">
            <w:pPr>
              <w:jc w:val="center"/>
            </w:pPr>
            <w:r w:rsidRPr="000B5BAC">
              <w:t>20</w:t>
            </w:r>
          </w:p>
        </w:tc>
      </w:tr>
      <w:tr w:rsidR="00981A82" w:rsidRPr="000B5BAC" w:rsidTr="00CF5E5E">
        <w:tc>
          <w:tcPr>
            <w:tcW w:w="959" w:type="dxa"/>
          </w:tcPr>
          <w:p w:rsidR="00981A82" w:rsidRPr="000B5BAC" w:rsidRDefault="00981A82" w:rsidP="00CF5E5E">
            <w:pPr>
              <w:jc w:val="center"/>
            </w:pPr>
            <w:r w:rsidRPr="000B5BAC">
              <w:t>18</w:t>
            </w:r>
          </w:p>
        </w:tc>
        <w:tc>
          <w:tcPr>
            <w:tcW w:w="6804" w:type="dxa"/>
          </w:tcPr>
          <w:p w:rsidR="00981A82" w:rsidRPr="000B5BAC" w:rsidRDefault="00981A82" w:rsidP="00CF5E5E">
            <w:pPr>
              <w:ind w:left="34"/>
            </w:pPr>
            <w:r w:rsidRPr="000B5BAC">
              <w:t>Тренерскому составу учреждений физической культуры и спорта за работу с инвалидами и лицами с ограниченными возможностями здоровья &lt;18&gt;</w:t>
            </w:r>
          </w:p>
        </w:tc>
        <w:tc>
          <w:tcPr>
            <w:tcW w:w="1984" w:type="dxa"/>
          </w:tcPr>
          <w:p w:rsidR="00981A82" w:rsidRPr="000B5BAC" w:rsidRDefault="00981A82" w:rsidP="00CF5E5E">
            <w:pPr>
              <w:jc w:val="center"/>
            </w:pPr>
            <w:r w:rsidRPr="000B5BAC">
              <w:t>20</w:t>
            </w:r>
          </w:p>
        </w:tc>
      </w:tr>
      <w:tr w:rsidR="00981A82" w:rsidRPr="000B5BAC" w:rsidTr="00CF5E5E">
        <w:tc>
          <w:tcPr>
            <w:tcW w:w="959" w:type="dxa"/>
          </w:tcPr>
          <w:p w:rsidR="00981A82" w:rsidRPr="000B5BAC" w:rsidRDefault="00981A82" w:rsidP="00CF5E5E">
            <w:pPr>
              <w:jc w:val="center"/>
              <w:rPr>
                <w:lang w:val="en-US"/>
              </w:rPr>
            </w:pPr>
            <w:r w:rsidRPr="000B5BAC">
              <w:t>19</w:t>
            </w:r>
          </w:p>
        </w:tc>
        <w:tc>
          <w:tcPr>
            <w:tcW w:w="6804" w:type="dxa"/>
          </w:tcPr>
          <w:p w:rsidR="00981A82" w:rsidRPr="000B5BAC" w:rsidRDefault="00981A82" w:rsidP="00CF5E5E">
            <w:pPr>
              <w:autoSpaceDE w:val="0"/>
              <w:autoSpaceDN w:val="0"/>
              <w:adjustRightInd w:val="0"/>
            </w:pPr>
            <w:r w:rsidRPr="000B5BAC">
              <w:rPr>
                <w:rFonts w:eastAsiaTheme="minorHAnsi"/>
                <w:lang w:eastAsia="en-US"/>
              </w:rPr>
              <w:t>Отдельным категориям работников бюро судебно-медицинской экспертизы, патолого-анатомических бюро (отделений, подразделений), отделений заготовки (консервации) трупных тканей, органов &lt;19&gt;</w:t>
            </w:r>
          </w:p>
        </w:tc>
        <w:tc>
          <w:tcPr>
            <w:tcW w:w="1984" w:type="dxa"/>
          </w:tcPr>
          <w:p w:rsidR="00981A82" w:rsidRPr="000B5BAC" w:rsidRDefault="00981A82" w:rsidP="00CF5E5E">
            <w:pPr>
              <w:jc w:val="center"/>
            </w:pPr>
            <w:r w:rsidRPr="000B5BAC">
              <w:t>20</w:t>
            </w:r>
          </w:p>
        </w:tc>
      </w:tr>
      <w:tr w:rsidR="00981A82" w:rsidRPr="000B5BAC" w:rsidTr="00CF5E5E">
        <w:tc>
          <w:tcPr>
            <w:tcW w:w="959" w:type="dxa"/>
          </w:tcPr>
          <w:p w:rsidR="00981A82" w:rsidRPr="000B5BAC" w:rsidRDefault="00981A82" w:rsidP="00CF5E5E">
            <w:pPr>
              <w:jc w:val="center"/>
            </w:pPr>
            <w:r w:rsidRPr="000B5BAC">
              <w:t>20</w:t>
            </w:r>
          </w:p>
        </w:tc>
        <w:tc>
          <w:tcPr>
            <w:tcW w:w="6804" w:type="dxa"/>
          </w:tcPr>
          <w:p w:rsidR="00981A82" w:rsidRPr="000B5BAC" w:rsidRDefault="00981A82" w:rsidP="00CF5E5E">
            <w:pPr>
              <w:autoSpaceDE w:val="0"/>
              <w:autoSpaceDN w:val="0"/>
              <w:adjustRightInd w:val="0"/>
            </w:pPr>
            <w:r w:rsidRPr="000B5BAC">
              <w:rPr>
                <w:rFonts w:eastAsiaTheme="minorHAnsi"/>
                <w:lang w:eastAsia="en-US"/>
              </w:rPr>
              <w:t>Работникам за работу с лицами, которым решением суда определено содержание в исправительных колониях строгого или особого режима &lt;20&gt;</w:t>
            </w:r>
          </w:p>
        </w:tc>
        <w:tc>
          <w:tcPr>
            <w:tcW w:w="1984" w:type="dxa"/>
          </w:tcPr>
          <w:p w:rsidR="00981A82" w:rsidRPr="000B5BAC" w:rsidRDefault="00981A82" w:rsidP="00CF5E5E">
            <w:pPr>
              <w:jc w:val="center"/>
              <w:rPr>
                <w:lang w:val="en-US"/>
              </w:rPr>
            </w:pPr>
            <w:r w:rsidRPr="000B5BAC">
              <w:t>30</w:t>
            </w:r>
          </w:p>
        </w:tc>
      </w:tr>
      <w:tr w:rsidR="00981A82" w:rsidRPr="000B5BAC" w:rsidTr="00CF5E5E">
        <w:tc>
          <w:tcPr>
            <w:tcW w:w="959" w:type="dxa"/>
          </w:tcPr>
          <w:p w:rsidR="00981A82" w:rsidRPr="000B5BAC" w:rsidRDefault="00981A82" w:rsidP="00CF5E5E">
            <w:pPr>
              <w:jc w:val="center"/>
            </w:pPr>
            <w:r w:rsidRPr="000B5BAC">
              <w:t>21</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Водителям специализированных выездных бригад скорой медицинской помощи отделений экстренной консультативной скорой медицинской помощи</w:t>
            </w:r>
          </w:p>
        </w:tc>
        <w:tc>
          <w:tcPr>
            <w:tcW w:w="1984" w:type="dxa"/>
          </w:tcPr>
          <w:p w:rsidR="00981A82" w:rsidRPr="000B5BAC" w:rsidRDefault="00981A82" w:rsidP="00CF5E5E">
            <w:pPr>
              <w:jc w:val="center"/>
            </w:pPr>
            <w:r w:rsidRPr="000B5BAC">
              <w:t>40</w:t>
            </w:r>
          </w:p>
        </w:tc>
      </w:tr>
      <w:tr w:rsidR="00981A82" w:rsidRPr="000B5BAC" w:rsidTr="00CF5E5E">
        <w:tc>
          <w:tcPr>
            <w:tcW w:w="959" w:type="dxa"/>
          </w:tcPr>
          <w:p w:rsidR="00981A82" w:rsidRPr="000B5BAC" w:rsidRDefault="00981A82" w:rsidP="00CF5E5E">
            <w:pPr>
              <w:jc w:val="center"/>
            </w:pPr>
            <w:r w:rsidRPr="000B5BAC">
              <w:t>22</w:t>
            </w:r>
          </w:p>
        </w:tc>
        <w:tc>
          <w:tcPr>
            <w:tcW w:w="6804" w:type="dxa"/>
          </w:tcPr>
          <w:p w:rsidR="00981A82" w:rsidRPr="000B5BAC" w:rsidRDefault="00981A82" w:rsidP="00CF5E5E">
            <w:pPr>
              <w:autoSpaceDE w:val="0"/>
              <w:autoSpaceDN w:val="0"/>
              <w:adjustRightInd w:val="0"/>
              <w:rPr>
                <w:rFonts w:eastAsiaTheme="minorHAnsi"/>
                <w:lang w:eastAsia="en-US"/>
              </w:rPr>
            </w:pPr>
            <w:r w:rsidRPr="000B5BAC">
              <w:rPr>
                <w:rFonts w:eastAsiaTheme="minorHAnsi"/>
                <w:lang w:eastAsia="en-US"/>
              </w:rPr>
              <w:t>Врачам и среднему медицинскому персоналу отделений экстренной консультативной скорой медицинской помощи</w:t>
            </w:r>
          </w:p>
        </w:tc>
        <w:tc>
          <w:tcPr>
            <w:tcW w:w="1984" w:type="dxa"/>
          </w:tcPr>
          <w:p w:rsidR="00981A82" w:rsidRPr="000B5BAC" w:rsidRDefault="00981A82" w:rsidP="00CF5E5E">
            <w:pPr>
              <w:jc w:val="center"/>
            </w:pPr>
            <w:r w:rsidRPr="000B5BAC">
              <w:t>50</w:t>
            </w:r>
          </w:p>
        </w:tc>
      </w:tr>
    </w:tbl>
    <w:p w:rsidR="00981A82" w:rsidRPr="000B5BAC" w:rsidRDefault="00981A82" w:rsidP="00981A82">
      <w:pPr>
        <w:tabs>
          <w:tab w:val="left" w:pos="993"/>
        </w:tabs>
        <w:spacing w:before="60"/>
        <w:ind w:firstLine="709"/>
        <w:jc w:val="both"/>
        <w:rPr>
          <w:sz w:val="24"/>
          <w:szCs w:val="24"/>
        </w:rPr>
      </w:pPr>
      <w:r w:rsidRPr="000B5BAC">
        <w:rPr>
          <w:sz w:val="24"/>
          <w:szCs w:val="24"/>
        </w:rPr>
        <w:t>&lt;1&gt;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Выплата также может быть назначена специалистам по социальной работе исходя из плановой доли 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&lt;2&gt; Выплата назначается медицинским работникам специализированных учреждений, отделений, палат, кабинетов для онкологических больных, за исключением руководителя (главного врача) учреждения и его заместителей, а также работников, непосредственно не работающих с больными.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&lt;3&gt; Выплата назначается: воспитателям, социальным работникам, психологам, медицинским работникам (за исключением руководителя (главного врача) учреждения, его заместителей), буфетчикам, кастеляншам. Непосредственно работающим с соответствующими категориями больных.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 xml:space="preserve">&lt;4&gt; Выплата назначается педагогическим работникам, вожатым, помощникам воспитателя, дежурным по режиму, младшим воспитателям, психологам, а также </w:t>
      </w:r>
      <w:r w:rsidRPr="000B5BAC">
        <w:rPr>
          <w:sz w:val="24"/>
          <w:szCs w:val="24"/>
        </w:rPr>
        <w:lastRenderedPageBreak/>
        <w:t>медицинским работникам (за исключением руководителя (главного врача) учреждения, его заместителей),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&lt;5&gt;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&lt;6&gt;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&lt;7&gt;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&lt;8&gt; Выплата медицинским работникам не назначается медицинским работникам, участвующим в оказании психиатрической помощи, для которых устанавливается надбавка за работу с вредными и (или) опасными условиями труда в соответствии с пунктом 3.4 Положения, а также работникам, непосредственно не работающих с больными. Размер выплаты устанавливается в трудовом договоре или соглашении с работником.</w:t>
      </w:r>
    </w:p>
    <w:p w:rsidR="00981A82" w:rsidRPr="000B5BAC" w:rsidRDefault="00981A82" w:rsidP="00981A82">
      <w:pPr>
        <w:tabs>
          <w:tab w:val="left" w:pos="993"/>
        </w:tabs>
        <w:ind w:firstLine="709"/>
        <w:jc w:val="both"/>
        <w:rPr>
          <w:rFonts w:eastAsiaTheme="minorHAnsi"/>
          <w:sz w:val="24"/>
          <w:szCs w:val="24"/>
          <w:lang w:eastAsia="en-US"/>
        </w:rPr>
      </w:pPr>
      <w:r w:rsidRPr="000B5BAC">
        <w:rPr>
          <w:rFonts w:eastAsiaTheme="minorHAnsi"/>
          <w:sz w:val="24"/>
          <w:szCs w:val="24"/>
          <w:lang w:eastAsia="en-US"/>
        </w:rPr>
        <w:t>&lt;9&gt; Размер выплаты (K) определяется как соотношение списочной численности обучающихся в классе (группе) без учета списочной численности лиц с ограниченными возможностями здоровья на начало месяца, за который будет назначаться данная выплата (C</w:t>
      </w:r>
      <w:r w:rsidRPr="000B5BAC">
        <w:rPr>
          <w:rFonts w:eastAsiaTheme="minorHAnsi"/>
          <w:sz w:val="24"/>
          <w:szCs w:val="24"/>
          <w:vertAlign w:val="superscript"/>
          <w:lang w:eastAsia="en-US"/>
        </w:rPr>
        <w:t>ф</w:t>
      </w:r>
      <w:r w:rsidRPr="000B5BAC">
        <w:rPr>
          <w:rFonts w:eastAsiaTheme="minorHAnsi"/>
          <w:sz w:val="24"/>
          <w:szCs w:val="24"/>
          <w:lang w:eastAsia="en-US"/>
        </w:rPr>
        <w:t>), к нормативной численности обучающихся в классе (группе) (N).</w:t>
      </w:r>
    </w:p>
    <w:p w:rsidR="00981A82" w:rsidRPr="000B5BAC" w:rsidRDefault="00981A82" w:rsidP="00981A82">
      <w:pPr>
        <w:tabs>
          <w:tab w:val="left" w:pos="993"/>
        </w:tabs>
        <w:ind w:firstLine="709"/>
        <w:jc w:val="both"/>
        <w:rPr>
          <w:rFonts w:eastAsiaTheme="minorHAnsi"/>
          <w:sz w:val="24"/>
          <w:szCs w:val="24"/>
          <w:lang w:eastAsia="en-US"/>
        </w:rPr>
      </w:pPr>
      <w:r w:rsidRPr="000B5BAC">
        <w:rPr>
          <w:rFonts w:eastAsiaTheme="minorHAnsi"/>
          <w:sz w:val="24"/>
          <w:szCs w:val="24"/>
          <w:lang w:eastAsia="en-US"/>
        </w:rPr>
        <w:t>Нормативная численность обучающихся для организаций, реализующих программы общего образования, - 25 человек, для организаций, реализующих программы дошкольного образования, - 23 человека.</w:t>
      </w:r>
    </w:p>
    <w:p w:rsidR="00981A82" w:rsidRPr="000B5BAC" w:rsidRDefault="00981A82" w:rsidP="00981A82">
      <w:pPr>
        <w:tabs>
          <w:tab w:val="left" w:pos="993"/>
        </w:tabs>
        <w:ind w:firstLine="709"/>
        <w:jc w:val="both"/>
        <w:rPr>
          <w:rFonts w:eastAsiaTheme="minorHAnsi"/>
          <w:sz w:val="24"/>
          <w:szCs w:val="24"/>
          <w:lang w:eastAsia="en-US"/>
        </w:rPr>
      </w:pPr>
      <w:r w:rsidRPr="000B5BAC">
        <w:rPr>
          <w:rFonts w:eastAsiaTheme="minorHAnsi"/>
          <w:sz w:val="24"/>
          <w:szCs w:val="24"/>
          <w:lang w:eastAsia="en-US"/>
        </w:rPr>
        <w:t>Выплата устанавливается в процентах к должностному окладу педагогического работника с учетом его педагогической нагрузки.</w:t>
      </w:r>
    </w:p>
    <w:p w:rsidR="00981A82" w:rsidRPr="000B5BAC" w:rsidRDefault="00981A82" w:rsidP="00981A82">
      <w:pPr>
        <w:tabs>
          <w:tab w:val="left" w:pos="993"/>
        </w:tabs>
        <w:ind w:firstLine="709"/>
        <w:jc w:val="both"/>
        <w:rPr>
          <w:rFonts w:eastAsiaTheme="minorHAnsi"/>
          <w:sz w:val="24"/>
          <w:szCs w:val="24"/>
          <w:lang w:eastAsia="en-US"/>
        </w:rPr>
      </w:pPr>
      <w:r w:rsidRPr="000B5BAC">
        <w:rPr>
          <w:rFonts w:eastAsiaTheme="minorHAnsi"/>
          <w:sz w:val="24"/>
          <w:szCs w:val="24"/>
          <w:lang w:eastAsia="en-US"/>
        </w:rPr>
        <w:t>Если фактическая численность на начало месяца в классе (группе) меньше или равна нормативной, то коэффициент устанавливается - 1.</w:t>
      </w:r>
    </w:p>
    <w:p w:rsidR="00981A82" w:rsidRPr="000B5BAC" w:rsidRDefault="00981A82" w:rsidP="00981A82">
      <w:pPr>
        <w:tabs>
          <w:tab w:val="left" w:pos="993"/>
        </w:tabs>
        <w:spacing w:before="60"/>
        <w:ind w:firstLine="709"/>
        <w:jc w:val="both"/>
        <w:rPr>
          <w:sz w:val="24"/>
          <w:szCs w:val="24"/>
        </w:rPr>
      </w:pPr>
      <w:r w:rsidRPr="000B5BAC">
        <w:rPr>
          <w:sz w:val="24"/>
          <w:szCs w:val="24"/>
        </w:rPr>
        <w:t>&lt;10&gt;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981A82" w:rsidRPr="000B5BAC" w:rsidRDefault="00981A82" w:rsidP="00981A82">
      <w:pPr>
        <w:tabs>
          <w:tab w:val="left" w:pos="993"/>
        </w:tabs>
        <w:spacing w:before="60"/>
        <w:ind w:firstLine="709"/>
        <w:jc w:val="both"/>
        <w:rPr>
          <w:sz w:val="24"/>
          <w:szCs w:val="24"/>
        </w:rPr>
      </w:pPr>
      <w:r w:rsidRPr="000B5BAC">
        <w:rPr>
          <w:sz w:val="24"/>
          <w:szCs w:val="24"/>
        </w:rPr>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 xml:space="preserve">&lt;11&gt;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w:t>
      </w:r>
      <w:r w:rsidRPr="000B5BAC">
        <w:rPr>
          <w:sz w:val="24"/>
          <w:szCs w:val="24"/>
        </w:rPr>
        <w:lastRenderedPageBreak/>
        <w:t>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981A82" w:rsidRPr="000B5BAC" w:rsidRDefault="00981A82" w:rsidP="00981A82">
      <w:pPr>
        <w:tabs>
          <w:tab w:val="left" w:pos="993"/>
        </w:tabs>
        <w:spacing w:before="60"/>
        <w:ind w:firstLine="709"/>
        <w:jc w:val="both"/>
        <w:rPr>
          <w:sz w:val="24"/>
          <w:szCs w:val="24"/>
        </w:rPr>
      </w:pPr>
      <w:r w:rsidRPr="000B5BAC">
        <w:rPr>
          <w:sz w:val="24"/>
          <w:szCs w:val="24"/>
        </w:rPr>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 xml:space="preserve">Выплата также устанавливается сурдопереводчикам и библиотекарям учреждений, работающих исключительно с указанными категориями лиц. </w:t>
      </w:r>
    </w:p>
    <w:p w:rsidR="00981A82" w:rsidRPr="000B5BAC" w:rsidRDefault="00981A82" w:rsidP="00981A82">
      <w:pPr>
        <w:tabs>
          <w:tab w:val="left" w:pos="993"/>
        </w:tabs>
        <w:spacing w:before="60"/>
        <w:ind w:firstLine="709"/>
        <w:jc w:val="both"/>
        <w:rPr>
          <w:sz w:val="24"/>
          <w:szCs w:val="24"/>
        </w:rPr>
      </w:pPr>
      <w:r w:rsidRPr="000B5BAC">
        <w:rPr>
          <w:sz w:val="24"/>
          <w:szCs w:val="24"/>
        </w:rPr>
        <w:t>&lt;12&gt;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&lt;13&gt;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&lt;14&gt;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&lt;15&gt; 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&lt;16&gt; Выплата назначается педагогическим работникам, вожатым, помощникам воспитателя, дежурным по режиму, младшим воспитателям, психологам, медицинским работникам (за исключением руководителя (главного врача) учреждения, его заместителей, а также работников, для которых устанавливается надбавка за работу с вредными и (или) опасными условиями труда в соответствии с пунктом 3.4 Положения),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&lt;17&gt; 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&lt;18&gt;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981A82" w:rsidRPr="000B5BAC" w:rsidRDefault="00981A82" w:rsidP="00981A82">
      <w:pPr>
        <w:tabs>
          <w:tab w:val="left" w:pos="993"/>
        </w:tabs>
        <w:spacing w:before="60"/>
        <w:ind w:firstLine="709"/>
        <w:jc w:val="both"/>
        <w:rPr>
          <w:sz w:val="24"/>
          <w:szCs w:val="24"/>
        </w:rPr>
      </w:pPr>
      <w:r w:rsidRPr="000B5BAC">
        <w:rPr>
          <w:sz w:val="24"/>
          <w:szCs w:val="24"/>
        </w:rPr>
        <w:t>&lt;19&gt; Выплата назначается медицинским работникам, за исключением руководителя (главного врача) учреждения и его заместителей, работникам, осуществляющим предоставление социальных услуг. Размер выплаты устанавливается в трудовом договоре или соглашении с работником.</w:t>
      </w:r>
    </w:p>
    <w:p w:rsidR="00981A82" w:rsidRPr="000B5BAC" w:rsidRDefault="00981A82" w:rsidP="00981A82">
      <w:pPr>
        <w:tabs>
          <w:tab w:val="left" w:pos="993"/>
        </w:tabs>
        <w:ind w:firstLine="709"/>
        <w:rPr>
          <w:sz w:val="24"/>
          <w:szCs w:val="24"/>
        </w:rPr>
      </w:pPr>
      <w:r w:rsidRPr="000B5BAC">
        <w:rPr>
          <w:sz w:val="24"/>
          <w:szCs w:val="24"/>
        </w:rPr>
        <w:t>&lt;20&gt; Размер выплаты устанавливается в трудовом договоре или соглашении с работником.</w:t>
      </w:r>
    </w:p>
    <w:p w:rsidR="00986B56" w:rsidRDefault="00986B56"/>
    <w:sectPr w:rsidR="00986B56" w:rsidSect="00DA721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82" w:rsidRDefault="00981A82" w:rsidP="00981A82">
      <w:r>
        <w:separator/>
      </w:r>
    </w:p>
  </w:endnote>
  <w:endnote w:type="continuationSeparator" w:id="0">
    <w:p w:rsidR="00981A82" w:rsidRDefault="00981A82" w:rsidP="0098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12" w:rsidRDefault="00263C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12" w:rsidRDefault="00263C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12" w:rsidRDefault="00263C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82" w:rsidRDefault="00981A82" w:rsidP="00981A82">
      <w:r>
        <w:separator/>
      </w:r>
    </w:p>
  </w:footnote>
  <w:footnote w:type="continuationSeparator" w:id="0">
    <w:p w:rsidR="00981A82" w:rsidRDefault="00981A82" w:rsidP="00981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12" w:rsidRDefault="00263C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263C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12" w:rsidRDefault="00263C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dd82553-f83b-456b-a3d4-c1d00010f89d"/>
  </w:docVars>
  <w:rsids>
    <w:rsidRoot w:val="00981A82"/>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63CFD"/>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1A82"/>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E679A"/>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CFEBEB-E16E-45FB-A269-C44613B4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81A8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1A8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981A82"/>
    <w:pPr>
      <w:tabs>
        <w:tab w:val="center" w:pos="4677"/>
        <w:tab w:val="right" w:pos="9355"/>
      </w:tabs>
    </w:pPr>
  </w:style>
  <w:style w:type="character" w:customStyle="1" w:styleId="a4">
    <w:name w:val="Верхний колонтитул Знак"/>
    <w:basedOn w:val="a0"/>
    <w:link w:val="a3"/>
    <w:uiPriority w:val="99"/>
    <w:rsid w:val="00981A8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81A82"/>
    <w:pPr>
      <w:tabs>
        <w:tab w:val="center" w:pos="4677"/>
        <w:tab w:val="right" w:pos="9355"/>
      </w:tabs>
    </w:pPr>
  </w:style>
  <w:style w:type="character" w:customStyle="1" w:styleId="a6">
    <w:name w:val="Нижний колонтитул Знак"/>
    <w:basedOn w:val="a0"/>
    <w:link w:val="a5"/>
    <w:uiPriority w:val="99"/>
    <w:rsid w:val="00981A82"/>
    <w:rPr>
      <w:rFonts w:ascii="Times New Roman" w:eastAsia="Times New Roman" w:hAnsi="Times New Roman" w:cs="Times New Roman"/>
      <w:sz w:val="20"/>
      <w:szCs w:val="20"/>
      <w:lang w:eastAsia="ru-RU"/>
    </w:rPr>
  </w:style>
  <w:style w:type="paragraph" w:styleId="a7">
    <w:name w:val="No Spacing"/>
    <w:uiPriority w:val="1"/>
    <w:qFormat/>
    <w:rsid w:val="00981A82"/>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 (2)"/>
    <w:basedOn w:val="a0"/>
    <w:uiPriority w:val="99"/>
    <w:rsid w:val="00981A82"/>
    <w:rPr>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6497A907FED03DF655041D635F9845CFF9A5F6396F309DC9AD61DD1FDEE3968AE33DD458E7A8213C839FAB31BB899F49B4E56D5E3F5F3Z6h7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КФ - Дружинина И.В.</cp:lastModifiedBy>
  <cp:revision>2</cp:revision>
  <dcterms:created xsi:type="dcterms:W3CDTF">2022-04-25T09:43:00Z</dcterms:created>
  <dcterms:modified xsi:type="dcterms:W3CDTF">2022-04-25T09:43:00Z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3dd82553-f83b-456b-a3d4-c1d00010f89d</vt:lpwstr>
  </property>
</Properties>
</file>