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EE6242" w:rsidP="007621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gerb" style="position:absolute;left:0;text-align:left;margin-left:209.8pt;margin-top:-2.65pt;width:40.7pt;height:51.15pt;z-index:2;visibility:visible" o:allowincell="f">
            <v:imagedata r:id="rId7" o:title="gerb"/>
            <w10:wrap type="topAndBottom"/>
          </v:shape>
        </w:pict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EE6242" w:rsidP="00762166">
      <w:pPr>
        <w:jc w:val="center"/>
        <w:rPr>
          <w:b/>
          <w:spacing w:val="20"/>
          <w:sz w:val="32"/>
        </w:rPr>
      </w:pPr>
      <w:r w:rsidRPr="00EE6242">
        <w:rPr>
          <w:noProof/>
        </w:rPr>
        <w:pict>
          <v:line id="_x0000_s1026" style="position:absolute;left:0;text-align:left;z-index:1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</w:t>
      </w:r>
      <w:r w:rsidR="00323CC5">
        <w:rPr>
          <w:sz w:val="24"/>
        </w:rPr>
        <w:t xml:space="preserve">        </w:t>
      </w:r>
      <w:r>
        <w:rPr>
          <w:sz w:val="24"/>
        </w:rPr>
        <w:t xml:space="preserve">  </w:t>
      </w:r>
      <w:r w:rsidR="00762166">
        <w:rPr>
          <w:sz w:val="24"/>
        </w:rPr>
        <w:t xml:space="preserve">от </w:t>
      </w:r>
      <w:r w:rsidR="00323CC5">
        <w:rPr>
          <w:sz w:val="24"/>
        </w:rPr>
        <w:t>20/12/2021 № 2520</w:t>
      </w:r>
    </w:p>
    <w:p w:rsidR="00323CC5" w:rsidRPr="0065465A" w:rsidRDefault="00323CC5" w:rsidP="00323CC5">
      <w:pPr>
        <w:jc w:val="both"/>
        <w:rPr>
          <w:sz w:val="8"/>
          <w:szCs w:val="8"/>
        </w:rPr>
      </w:pPr>
    </w:p>
    <w:p w:rsidR="00323CC5" w:rsidRDefault="00323CC5" w:rsidP="00323CC5">
      <w:pPr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</w:t>
      </w:r>
    </w:p>
    <w:p w:rsidR="00323CC5" w:rsidRDefault="00323CC5" w:rsidP="00323CC5">
      <w:pPr>
        <w:jc w:val="both"/>
        <w:rPr>
          <w:sz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</w:rPr>
        <w:t xml:space="preserve"> от 11.09.2019 № 1967</w:t>
      </w:r>
    </w:p>
    <w:p w:rsidR="00323CC5" w:rsidRPr="00461CDC" w:rsidRDefault="00323CC5" w:rsidP="00323CC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278D8">
        <w:rPr>
          <w:sz w:val="24"/>
          <w:szCs w:val="24"/>
        </w:rPr>
        <w:t>О взимании восстановительной стоимости</w:t>
      </w:r>
      <w:r w:rsidRPr="00297B64">
        <w:rPr>
          <w:sz w:val="24"/>
          <w:szCs w:val="24"/>
        </w:rPr>
        <w:t xml:space="preserve"> </w:t>
      </w:r>
      <w:r w:rsidRPr="006278D8">
        <w:rPr>
          <w:sz w:val="24"/>
          <w:szCs w:val="24"/>
        </w:rPr>
        <w:t xml:space="preserve">зеленых насаждений </w:t>
      </w:r>
    </w:p>
    <w:p w:rsidR="00323CC5" w:rsidRDefault="00323CC5" w:rsidP="00323CC5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>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6278D8">
        <w:rPr>
          <w:sz w:val="24"/>
          <w:szCs w:val="24"/>
        </w:rPr>
        <w:t xml:space="preserve">Сосновоборский </w:t>
      </w:r>
    </w:p>
    <w:p w:rsidR="00323CC5" w:rsidRDefault="00323CC5" w:rsidP="00323CC5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>городской округ Ленинградской области (в границах городской черты)</w:t>
      </w:r>
      <w:r>
        <w:rPr>
          <w:sz w:val="24"/>
          <w:szCs w:val="24"/>
        </w:rPr>
        <w:t>»</w:t>
      </w:r>
    </w:p>
    <w:p w:rsidR="00323CC5" w:rsidRDefault="00323CC5" w:rsidP="00323CC5">
      <w:pPr>
        <w:rPr>
          <w:sz w:val="24"/>
          <w:szCs w:val="24"/>
        </w:rPr>
      </w:pPr>
    </w:p>
    <w:p w:rsidR="00323CC5" w:rsidRDefault="00323CC5" w:rsidP="00323CC5">
      <w:pPr>
        <w:pStyle w:val="a9"/>
        <w:ind w:left="0" w:firstLine="709"/>
        <w:jc w:val="both"/>
        <w:rPr>
          <w:b/>
          <w:sz w:val="24"/>
          <w:szCs w:val="24"/>
        </w:rPr>
      </w:pPr>
      <w:proofErr w:type="gramStart"/>
      <w:r w:rsidRPr="009252E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решением совета депутатов Сосновоборского городского округа </w:t>
      </w:r>
      <w:r w:rsidRPr="00C258CF">
        <w:rPr>
          <w:sz w:val="24"/>
          <w:szCs w:val="24"/>
        </w:rPr>
        <w:t>от 30.11.2021 № 174</w:t>
      </w:r>
      <w:r>
        <w:rPr>
          <w:sz w:val="24"/>
          <w:szCs w:val="24"/>
        </w:rPr>
        <w:t xml:space="preserve"> «</w:t>
      </w:r>
      <w:r w:rsidRPr="00C258CF">
        <w:rPr>
          <w:sz w:val="24"/>
          <w:szCs w:val="24"/>
        </w:rPr>
        <w:t>О внесении изменений в «Положение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</w:t>
      </w:r>
      <w:r w:rsidRPr="00ED4894">
        <w:rPr>
          <w:sz w:val="24"/>
          <w:szCs w:val="24"/>
        </w:rPr>
        <w:t xml:space="preserve">», администрация Сосновоборского городского округа </w:t>
      </w:r>
      <w:r w:rsidRPr="00ED4894">
        <w:rPr>
          <w:b/>
          <w:sz w:val="24"/>
          <w:szCs w:val="24"/>
        </w:rPr>
        <w:t xml:space="preserve">п о с т а </w:t>
      </w:r>
      <w:proofErr w:type="spellStart"/>
      <w:r w:rsidRPr="00ED4894">
        <w:rPr>
          <w:b/>
          <w:sz w:val="24"/>
          <w:szCs w:val="24"/>
        </w:rPr>
        <w:t>н</w:t>
      </w:r>
      <w:proofErr w:type="spellEnd"/>
      <w:r w:rsidRPr="00ED4894">
        <w:rPr>
          <w:b/>
          <w:sz w:val="24"/>
          <w:szCs w:val="24"/>
        </w:rPr>
        <w:t xml:space="preserve"> о в л я е т:</w:t>
      </w:r>
      <w:proofErr w:type="gramEnd"/>
    </w:p>
    <w:p w:rsidR="00323CC5" w:rsidRDefault="00323CC5" w:rsidP="00323C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71A3C">
        <w:rPr>
          <w:sz w:val="24"/>
          <w:szCs w:val="24"/>
        </w:rPr>
        <w:t>.</w:t>
      </w:r>
      <w:r>
        <w:rPr>
          <w:sz w:val="24"/>
          <w:szCs w:val="24"/>
        </w:rPr>
        <w:t xml:space="preserve"> Внести изменение в </w:t>
      </w:r>
      <w:r>
        <w:rPr>
          <w:sz w:val="24"/>
        </w:rPr>
        <w:t xml:space="preserve">постановление администрации Сосновоборского городского округа от 11.09.2019 № 1967 </w:t>
      </w:r>
      <w:r>
        <w:rPr>
          <w:sz w:val="24"/>
          <w:szCs w:val="24"/>
        </w:rPr>
        <w:t>«</w:t>
      </w:r>
      <w:r w:rsidRPr="006278D8">
        <w:rPr>
          <w:sz w:val="24"/>
          <w:szCs w:val="24"/>
        </w:rPr>
        <w:t>О взимании восстановительной стоимости</w:t>
      </w:r>
      <w:r w:rsidRPr="00297B64">
        <w:rPr>
          <w:sz w:val="24"/>
          <w:szCs w:val="24"/>
        </w:rPr>
        <w:t xml:space="preserve"> </w:t>
      </w:r>
      <w:r w:rsidRPr="006278D8">
        <w:rPr>
          <w:sz w:val="24"/>
          <w:szCs w:val="24"/>
        </w:rPr>
        <w:t>зеленых насаждений 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6278D8">
        <w:rPr>
          <w:sz w:val="24"/>
          <w:szCs w:val="24"/>
        </w:rPr>
        <w:t>Сосновоборский городской округ Ленинградской области (в границах городской черты)</w:t>
      </w:r>
      <w:r>
        <w:rPr>
          <w:sz w:val="24"/>
          <w:szCs w:val="24"/>
        </w:rPr>
        <w:t>»:</w:t>
      </w:r>
    </w:p>
    <w:p w:rsidR="00323CC5" w:rsidRPr="00FB1A67" w:rsidRDefault="00323CC5" w:rsidP="00323CC5">
      <w:pPr>
        <w:ind w:firstLine="709"/>
        <w:jc w:val="both"/>
        <w:rPr>
          <w:sz w:val="24"/>
        </w:rPr>
      </w:pPr>
      <w:r>
        <w:rPr>
          <w:sz w:val="24"/>
        </w:rPr>
        <w:t xml:space="preserve">1.1. Изложить </w:t>
      </w:r>
      <w:r>
        <w:rPr>
          <w:sz w:val="24"/>
          <w:szCs w:val="24"/>
        </w:rPr>
        <w:t>п</w:t>
      </w:r>
      <w:r w:rsidRPr="00B10819">
        <w:rPr>
          <w:sz w:val="24"/>
          <w:szCs w:val="24"/>
        </w:rPr>
        <w:t>ункт 1</w:t>
      </w:r>
      <w:r>
        <w:rPr>
          <w:sz w:val="24"/>
          <w:szCs w:val="24"/>
        </w:rPr>
        <w:t xml:space="preserve">2 Положения </w:t>
      </w:r>
      <w:r w:rsidRPr="00B10819">
        <w:rPr>
          <w:sz w:val="24"/>
          <w:szCs w:val="24"/>
        </w:rPr>
        <w:t>в следующей редакции</w:t>
      </w:r>
      <w:r>
        <w:rPr>
          <w:bCs/>
          <w:sz w:val="24"/>
          <w:szCs w:val="24"/>
        </w:rPr>
        <w:t>:</w:t>
      </w:r>
    </w:p>
    <w:p w:rsidR="00323CC5" w:rsidRDefault="00323CC5" w:rsidP="00323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«12.</w:t>
      </w:r>
      <w:r w:rsidRPr="00372640">
        <w:rPr>
          <w:sz w:val="24"/>
          <w:szCs w:val="24"/>
        </w:rPr>
        <w:t xml:space="preserve"> </w:t>
      </w:r>
      <w:proofErr w:type="gramStart"/>
      <w:r w:rsidRPr="008266DD">
        <w:rPr>
          <w:sz w:val="24"/>
          <w:szCs w:val="24"/>
        </w:rPr>
        <w:t>Дополнительный коэффициент</w:t>
      </w:r>
      <w:r>
        <w:rPr>
          <w:sz w:val="24"/>
          <w:szCs w:val="24"/>
        </w:rPr>
        <w:t xml:space="preserve"> 8,42</w:t>
      </w:r>
      <w:r w:rsidRPr="008266DD">
        <w:rPr>
          <w:sz w:val="24"/>
          <w:szCs w:val="24"/>
        </w:rPr>
        <w:t xml:space="preserve"> к единому повышающему коэффициенту не применяется при вырубке деревьев особо ценных пород (дуб, липа, бархат, вяз, клен, ель, пихта, сосна, туя, лиственница, кедр, береза, ива шаровидная, каштан)</w:t>
      </w:r>
      <w:r>
        <w:rPr>
          <w:sz w:val="24"/>
          <w:szCs w:val="24"/>
        </w:rPr>
        <w:t xml:space="preserve"> </w:t>
      </w:r>
      <w:r w:rsidRPr="008266DD">
        <w:rPr>
          <w:sz w:val="24"/>
          <w:szCs w:val="24"/>
        </w:rPr>
        <w:t>при попадании их под пятно застройки, при</w:t>
      </w:r>
      <w:r>
        <w:rPr>
          <w:sz w:val="24"/>
          <w:szCs w:val="24"/>
        </w:rPr>
        <w:t>:</w:t>
      </w:r>
      <w:proofErr w:type="gramEnd"/>
    </w:p>
    <w:p w:rsidR="00323CC5" w:rsidRDefault="00323CC5" w:rsidP="00323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266DD">
        <w:rPr>
          <w:sz w:val="24"/>
          <w:szCs w:val="24"/>
        </w:rPr>
        <w:t xml:space="preserve"> организации строительства, прокладке инженерных сетей, капитальном ремонте и реконструкции зданий и сооружений, при выполнении работ по благоустройству на муниципальной территории при условии, что вышеуказанные работы выполняются за счет бюджетных сре</w:t>
      </w:r>
      <w:proofErr w:type="gramStart"/>
      <w:r w:rsidRPr="008266DD">
        <w:rPr>
          <w:sz w:val="24"/>
          <w:szCs w:val="24"/>
        </w:rPr>
        <w:t>дств дл</w:t>
      </w:r>
      <w:proofErr w:type="gramEnd"/>
      <w:r w:rsidRPr="008266DD">
        <w:rPr>
          <w:sz w:val="24"/>
          <w:szCs w:val="24"/>
        </w:rPr>
        <w:t>я муниципал</w:t>
      </w:r>
      <w:r>
        <w:rPr>
          <w:sz w:val="24"/>
          <w:szCs w:val="24"/>
        </w:rPr>
        <w:t>ьных или государственных нужд;</w:t>
      </w:r>
    </w:p>
    <w:p w:rsidR="00323CC5" w:rsidRDefault="00323CC5" w:rsidP="00323CC5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</w:t>
      </w:r>
      <w:r w:rsidRPr="00372640">
        <w:rPr>
          <w:sz w:val="24"/>
          <w:szCs w:val="24"/>
        </w:rPr>
        <w:t>рганизации строительства и прокладке инженерных сетей на муниципальной территории при условии, что вышеуказанные работы выполняются в рамках реализации Государственных программ Российской Федерации, утвержденных Правительством Российской Федерации.</w:t>
      </w:r>
    </w:p>
    <w:p w:rsidR="00323CC5" w:rsidRDefault="00323CC5" w:rsidP="00323CC5">
      <w:pPr>
        <w:pStyle w:val="aa"/>
        <w:spacing w:after="0"/>
        <w:ind w:firstLine="709"/>
        <w:jc w:val="both"/>
        <w:rPr>
          <w:sz w:val="24"/>
          <w:szCs w:val="24"/>
        </w:rPr>
      </w:pPr>
      <w:r w:rsidRPr="008266DD">
        <w:rPr>
          <w:sz w:val="24"/>
          <w:szCs w:val="24"/>
        </w:rPr>
        <w:t>В этих случаях расчет восстановительной стоимости зеленых насаждений производится</w:t>
      </w:r>
      <w:r>
        <w:rPr>
          <w:sz w:val="24"/>
          <w:szCs w:val="24"/>
        </w:rPr>
        <w:t xml:space="preserve"> с применением </w:t>
      </w:r>
      <w:r w:rsidRPr="0078134F">
        <w:rPr>
          <w:sz w:val="24"/>
          <w:szCs w:val="24"/>
        </w:rPr>
        <w:t>един</w:t>
      </w:r>
      <w:r>
        <w:rPr>
          <w:sz w:val="24"/>
          <w:szCs w:val="24"/>
        </w:rPr>
        <w:t>ого</w:t>
      </w:r>
      <w:r w:rsidRPr="0078134F">
        <w:rPr>
          <w:sz w:val="24"/>
          <w:szCs w:val="24"/>
        </w:rPr>
        <w:t xml:space="preserve"> повышающ</w:t>
      </w:r>
      <w:r>
        <w:rPr>
          <w:sz w:val="24"/>
          <w:szCs w:val="24"/>
        </w:rPr>
        <w:t>его</w:t>
      </w:r>
      <w:r w:rsidRPr="0078134F">
        <w:rPr>
          <w:sz w:val="24"/>
          <w:szCs w:val="24"/>
        </w:rPr>
        <w:t xml:space="preserve"> коэффициент</w:t>
      </w:r>
      <w:r>
        <w:rPr>
          <w:sz w:val="24"/>
          <w:szCs w:val="24"/>
        </w:rPr>
        <w:t>а</w:t>
      </w:r>
      <w:r w:rsidRPr="008266DD"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t>8</w:t>
      </w:r>
      <w:r w:rsidRPr="008266DD">
        <w:rPr>
          <w:sz w:val="24"/>
          <w:szCs w:val="24"/>
        </w:rPr>
        <w:t xml:space="preserve"> настоящего Положения</w:t>
      </w:r>
      <w:proofErr w:type="gramStart"/>
      <w:r w:rsidRPr="008266DD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323CC5" w:rsidRPr="00AC1058" w:rsidRDefault="00323CC5" w:rsidP="00323CC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2DB">
        <w:rPr>
          <w:sz w:val="24"/>
          <w:szCs w:val="24"/>
        </w:rPr>
        <w:t xml:space="preserve">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2C32DB">
        <w:rPr>
          <w:sz w:val="24"/>
          <w:szCs w:val="24"/>
        </w:rPr>
        <w:t>обнародовать настоящее постановление на</w:t>
      </w:r>
      <w:r w:rsidRPr="00AC1058">
        <w:rPr>
          <w:sz w:val="24"/>
          <w:szCs w:val="24"/>
        </w:rPr>
        <w:t xml:space="preserve"> электронном сайте городской газеты «Маяк».</w:t>
      </w:r>
    </w:p>
    <w:p w:rsidR="00323CC5" w:rsidRDefault="00323CC5" w:rsidP="00323CC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C2B48">
        <w:rPr>
          <w:sz w:val="24"/>
          <w:szCs w:val="24"/>
        </w:rPr>
        <w:t>Отделу по связям с общественностью (</w:t>
      </w:r>
      <w:proofErr w:type="gramStart"/>
      <w:r w:rsidRPr="00AC2B48">
        <w:rPr>
          <w:sz w:val="24"/>
          <w:szCs w:val="24"/>
        </w:rPr>
        <w:t>пресс–центр</w:t>
      </w:r>
      <w:proofErr w:type="gramEnd"/>
      <w:r w:rsidRPr="00AC2B48">
        <w:rPr>
          <w:sz w:val="24"/>
          <w:szCs w:val="24"/>
        </w:rPr>
        <w:t>) Комитета по общественной безопасности и информации (</w:t>
      </w:r>
      <w:r>
        <w:rPr>
          <w:sz w:val="24"/>
          <w:szCs w:val="24"/>
        </w:rPr>
        <w:t>Бастина Е.А.</w:t>
      </w:r>
      <w:r w:rsidRPr="00AC2B48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323CC5" w:rsidRPr="00AC1058" w:rsidRDefault="00323CC5" w:rsidP="00323CC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C1058">
        <w:rPr>
          <w:sz w:val="24"/>
          <w:szCs w:val="24"/>
        </w:rPr>
        <w:t>Настоящее поста</w:t>
      </w:r>
      <w:r>
        <w:rPr>
          <w:sz w:val="24"/>
          <w:szCs w:val="24"/>
        </w:rPr>
        <w:t>новление вступает в силу со дня</w:t>
      </w:r>
      <w:r w:rsidRPr="00AC1058">
        <w:rPr>
          <w:sz w:val="24"/>
          <w:szCs w:val="24"/>
        </w:rPr>
        <w:t xml:space="preserve"> официального обнародования.</w:t>
      </w:r>
    </w:p>
    <w:p w:rsidR="00323CC5" w:rsidRPr="003A2B05" w:rsidRDefault="00323CC5" w:rsidP="00323CC5">
      <w:pPr>
        <w:pStyle w:val="a9"/>
        <w:ind w:left="0" w:firstLine="709"/>
        <w:jc w:val="both"/>
        <w:rPr>
          <w:sz w:val="24"/>
          <w:szCs w:val="24"/>
        </w:rPr>
      </w:pPr>
      <w:r w:rsidRPr="00A036F1">
        <w:rPr>
          <w:sz w:val="24"/>
          <w:szCs w:val="24"/>
        </w:rPr>
        <w:t xml:space="preserve">5. </w:t>
      </w:r>
      <w:proofErr w:type="gramStart"/>
      <w:r w:rsidRPr="00A036F1">
        <w:rPr>
          <w:sz w:val="24"/>
          <w:szCs w:val="24"/>
        </w:rPr>
        <w:t>Контроль за</w:t>
      </w:r>
      <w:proofErr w:type="gramEnd"/>
      <w:r w:rsidRPr="00A036F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23CC5" w:rsidRDefault="00323CC5" w:rsidP="00323CC5">
      <w:pPr>
        <w:ind w:firstLine="709"/>
        <w:jc w:val="both"/>
        <w:rPr>
          <w:sz w:val="24"/>
          <w:szCs w:val="24"/>
        </w:rPr>
      </w:pPr>
    </w:p>
    <w:p w:rsidR="00323CC5" w:rsidRPr="003A2B05" w:rsidRDefault="00323CC5" w:rsidP="00323CC5">
      <w:pPr>
        <w:jc w:val="both"/>
        <w:rPr>
          <w:sz w:val="24"/>
          <w:szCs w:val="24"/>
        </w:rPr>
      </w:pPr>
    </w:p>
    <w:p w:rsidR="00323CC5" w:rsidRPr="0065465A" w:rsidRDefault="00323CC5" w:rsidP="00323CC5">
      <w:pPr>
        <w:rPr>
          <w:sz w:val="16"/>
          <w:szCs w:val="16"/>
        </w:rPr>
      </w:pPr>
    </w:p>
    <w:p w:rsidR="00323CC5" w:rsidRPr="0044097E" w:rsidRDefault="00323CC5" w:rsidP="00323CC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3A2B0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3A2B05">
        <w:rPr>
          <w:sz w:val="24"/>
          <w:szCs w:val="24"/>
        </w:rPr>
        <w:t xml:space="preserve"> Сосновоборского городского округа</w:t>
      </w:r>
      <w:r w:rsidRPr="003A2B05">
        <w:rPr>
          <w:sz w:val="24"/>
          <w:szCs w:val="24"/>
        </w:rPr>
        <w:tab/>
      </w:r>
      <w:r w:rsidRPr="003A2B05">
        <w:rPr>
          <w:sz w:val="24"/>
          <w:szCs w:val="24"/>
        </w:rPr>
        <w:tab/>
      </w:r>
      <w:r w:rsidRPr="003A2B05">
        <w:rPr>
          <w:sz w:val="24"/>
          <w:szCs w:val="24"/>
        </w:rPr>
        <w:tab/>
      </w:r>
      <w:r w:rsidRPr="003A2B05">
        <w:rPr>
          <w:sz w:val="24"/>
          <w:szCs w:val="24"/>
        </w:rPr>
        <w:tab/>
      </w:r>
      <w:r w:rsidRPr="003A2B05">
        <w:rPr>
          <w:sz w:val="24"/>
          <w:szCs w:val="24"/>
        </w:rPr>
        <w:tab/>
      </w:r>
      <w:r>
        <w:rPr>
          <w:sz w:val="24"/>
          <w:szCs w:val="24"/>
        </w:rPr>
        <w:t xml:space="preserve">    М.В. Воронков</w:t>
      </w: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Pr="009B4729" w:rsidRDefault="00323CC5" w:rsidP="00323CC5">
      <w:pPr>
        <w:rPr>
          <w:sz w:val="12"/>
          <w:szCs w:val="12"/>
        </w:rPr>
      </w:pPr>
      <w:r w:rsidRPr="009B4729">
        <w:rPr>
          <w:sz w:val="12"/>
          <w:szCs w:val="12"/>
        </w:rPr>
        <w:t xml:space="preserve">исп. </w:t>
      </w:r>
      <w:proofErr w:type="spellStart"/>
      <w:r w:rsidRPr="009B4729">
        <w:rPr>
          <w:sz w:val="12"/>
          <w:szCs w:val="12"/>
        </w:rPr>
        <w:t>Бауер-Бимштейн</w:t>
      </w:r>
      <w:proofErr w:type="spellEnd"/>
      <w:r w:rsidRPr="009B4729">
        <w:rPr>
          <w:sz w:val="12"/>
          <w:szCs w:val="12"/>
        </w:rPr>
        <w:t xml:space="preserve"> Никита Алексеевич</w:t>
      </w:r>
    </w:p>
    <w:p w:rsidR="00323CC5" w:rsidRDefault="00323CC5" w:rsidP="00323CC5">
      <w:pPr>
        <w:rPr>
          <w:sz w:val="12"/>
          <w:szCs w:val="12"/>
        </w:rPr>
      </w:pPr>
      <w:r w:rsidRPr="009B4729">
        <w:rPr>
          <w:rFonts w:ascii="Wingdings" w:hAnsi="Wingdings"/>
          <w:sz w:val="12"/>
          <w:szCs w:val="12"/>
        </w:rPr>
        <w:t></w:t>
      </w:r>
      <w:r w:rsidRPr="009B4729">
        <w:rPr>
          <w:sz w:val="12"/>
          <w:szCs w:val="12"/>
        </w:rPr>
        <w:t xml:space="preserve">  6-28-33 ОПиЭБ</w:t>
      </w:r>
      <w:r>
        <w:rPr>
          <w:sz w:val="12"/>
          <w:szCs w:val="12"/>
        </w:rPr>
        <w:t xml:space="preserve">  </w:t>
      </w:r>
      <w:proofErr w:type="gramStart"/>
      <w:r>
        <w:rPr>
          <w:sz w:val="12"/>
          <w:szCs w:val="12"/>
        </w:rPr>
        <w:t>ПТ</w:t>
      </w:r>
      <w:proofErr w:type="gramEnd"/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Default="00323CC5" w:rsidP="00323CC5">
      <w:pPr>
        <w:rPr>
          <w:sz w:val="12"/>
          <w:szCs w:val="12"/>
        </w:rPr>
      </w:pPr>
    </w:p>
    <w:p w:rsidR="00323CC5" w:rsidRPr="003C09C2" w:rsidRDefault="00323CC5" w:rsidP="00323CC5">
      <w:pPr>
        <w:rPr>
          <w:sz w:val="12"/>
          <w:szCs w:val="12"/>
        </w:rPr>
      </w:pPr>
    </w:p>
    <w:p w:rsidR="00323CC5" w:rsidRPr="003E4D5A" w:rsidRDefault="00323CC5" w:rsidP="00323CC5">
      <w:pPr>
        <w:rPr>
          <w:caps/>
          <w:sz w:val="24"/>
        </w:rPr>
      </w:pPr>
      <w:r w:rsidRPr="003E4D5A">
        <w:rPr>
          <w:caps/>
          <w:sz w:val="24"/>
        </w:rPr>
        <w:t xml:space="preserve">Согласовано: </w:t>
      </w:r>
    </w:p>
    <w:p w:rsidR="00323CC5" w:rsidRPr="003E4D5A" w:rsidRDefault="00323CC5" w:rsidP="00323CC5">
      <w:pPr>
        <w:rPr>
          <w:caps/>
          <w:sz w:val="24"/>
        </w:rPr>
      </w:pPr>
    </w:p>
    <w:p w:rsidR="00323CC5" w:rsidRPr="003E4D5A" w:rsidRDefault="00323CC5" w:rsidP="00323CC5">
      <w:pPr>
        <w:rPr>
          <w:caps/>
          <w:sz w:val="24"/>
        </w:rPr>
      </w:pPr>
    </w:p>
    <w:p w:rsidR="00323CC5" w:rsidRPr="003E4D5A" w:rsidRDefault="00411CE3" w:rsidP="00323CC5">
      <w:pPr>
        <w:rPr>
          <w:caps/>
          <w:sz w:val="24"/>
        </w:rPr>
      </w:pPr>
      <w:bookmarkStart w:id="0" w:name="_GoBack"/>
      <w:bookmarkEnd w:id="0"/>
      <w:r w:rsidRPr="00EE6242">
        <w:rPr>
          <w:caps/>
          <w:noProof/>
          <w:sz w:val="24"/>
        </w:rPr>
        <w:pict>
          <v:shape id="Рисунок 1" o:spid="_x0000_i1025" type="#_x0000_t75" style="width:482.2pt;height:374.2pt;visibility:visible;mso-wrap-style:square">
            <v:imagedata r:id="rId8" o:title=""/>
          </v:shape>
        </w:pict>
      </w:r>
    </w:p>
    <w:p w:rsidR="00323CC5" w:rsidRPr="003E4D5A" w:rsidRDefault="00323CC5" w:rsidP="00323CC5">
      <w:pPr>
        <w:tabs>
          <w:tab w:val="left" w:pos="1920"/>
        </w:tabs>
        <w:rPr>
          <w:sz w:val="24"/>
        </w:rPr>
      </w:pPr>
      <w:r w:rsidRPr="003E4D5A">
        <w:rPr>
          <w:sz w:val="24"/>
        </w:rPr>
        <w:t xml:space="preserve">      </w:t>
      </w:r>
    </w:p>
    <w:p w:rsidR="00323CC5" w:rsidRDefault="00323CC5" w:rsidP="00323CC5"/>
    <w:p w:rsidR="00323CC5" w:rsidRPr="00A40D63" w:rsidRDefault="00323CC5" w:rsidP="00323CC5">
      <w:pPr>
        <w:jc w:val="right"/>
      </w:pPr>
      <w:r w:rsidRPr="00A40D63">
        <w:t>Рассылка:</w:t>
      </w:r>
    </w:p>
    <w:p w:rsidR="00323CC5" w:rsidRDefault="00323CC5" w:rsidP="00323CC5">
      <w:pPr>
        <w:ind w:left="5387"/>
        <w:jc w:val="right"/>
      </w:pPr>
      <w:r w:rsidRPr="00A40D63">
        <w:t xml:space="preserve">Общий отдел, ОПиЭБ, </w:t>
      </w:r>
      <w:r w:rsidRPr="0011367F">
        <w:t>Совет депутатов</w:t>
      </w:r>
      <w:r>
        <w:t xml:space="preserve">, </w:t>
      </w:r>
      <w:r w:rsidRPr="0011367F">
        <w:t>КФ</w:t>
      </w:r>
      <w:r>
        <w:t xml:space="preserve">, </w:t>
      </w:r>
      <w:r w:rsidRPr="0011367F">
        <w:t>ЦБ</w:t>
      </w:r>
      <w:r>
        <w:t>,</w:t>
      </w:r>
      <w:r w:rsidRPr="00A036F1">
        <w:t xml:space="preserve"> пресс-центр</w:t>
      </w:r>
      <w:r>
        <w:t>, прокуратура</w:t>
      </w:r>
    </w:p>
    <w:p w:rsidR="00323CC5" w:rsidRDefault="00323CC5" w:rsidP="00323CC5">
      <w:pPr>
        <w:ind w:left="5387"/>
        <w:jc w:val="right"/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323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23" w:rsidRDefault="00EE0023" w:rsidP="00762166">
      <w:r>
        <w:separator/>
      </w:r>
    </w:p>
  </w:endnote>
  <w:endnote w:type="continuationSeparator" w:id="0">
    <w:p w:rsidR="00EE0023" w:rsidRDefault="00EE0023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C5" w:rsidRDefault="00323C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C5" w:rsidRDefault="00323C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C5" w:rsidRDefault="00323C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23" w:rsidRDefault="00EE0023" w:rsidP="00762166">
      <w:r>
        <w:separator/>
      </w:r>
    </w:p>
  </w:footnote>
  <w:footnote w:type="continuationSeparator" w:id="0">
    <w:p w:rsidR="00EE0023" w:rsidRDefault="00EE0023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C5" w:rsidRDefault="00323C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C5" w:rsidRDefault="00323C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db4c2454-c5b2-44a6-8298-72b05c889be5"/>
  </w:docVars>
  <w:rsids>
    <w:rsidRoot w:val="00EE6242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3CC5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11CE3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023"/>
    <w:rsid w:val="00EE0337"/>
    <w:rsid w:val="00EE27F0"/>
    <w:rsid w:val="00EE51E5"/>
    <w:rsid w:val="00EE6242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  <w:lang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3CC5"/>
    <w:pPr>
      <w:ind w:left="720"/>
      <w:contextualSpacing/>
    </w:pPr>
  </w:style>
  <w:style w:type="paragraph" w:styleId="aa">
    <w:name w:val="Body Text"/>
    <w:basedOn w:val="a"/>
    <w:link w:val="ab"/>
    <w:unhideWhenUsed/>
    <w:rsid w:val="00323CC5"/>
    <w:pPr>
      <w:spacing w:after="120"/>
    </w:pPr>
  </w:style>
  <w:style w:type="character" w:customStyle="1" w:styleId="ab">
    <w:name w:val="Основной текст Знак"/>
    <w:basedOn w:val="a0"/>
    <w:link w:val="aa"/>
    <w:rsid w:val="00323CC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e5d7ee83-1bbf-499c-992e-174fe58eb6f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e5d7ee83-1bbf-499c-992e-174fe58eb6f0.dot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ECOLOG2</cp:lastModifiedBy>
  <cp:revision>2</cp:revision>
  <cp:lastPrinted>2021-12-20T08:49:00Z</cp:lastPrinted>
  <dcterms:created xsi:type="dcterms:W3CDTF">2022-01-17T15:29:00Z</dcterms:created>
  <dcterms:modified xsi:type="dcterms:W3CDTF">2022-01-17T15:29:00Z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db4c2454-c5b2-44a6-8298-72b05c889be5</vt:lpwstr>
  </property>
</Properties>
</file>