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35" w:rsidRDefault="00910C3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0C35" w:rsidRDefault="00910C35">
      <w:pPr>
        <w:pStyle w:val="ConsPlusNormal"/>
        <w:jc w:val="both"/>
        <w:outlineLvl w:val="0"/>
      </w:pPr>
    </w:p>
    <w:p w:rsidR="00910C35" w:rsidRDefault="00910C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10C35" w:rsidRDefault="00910C35">
      <w:pPr>
        <w:pStyle w:val="ConsPlusTitle"/>
        <w:jc w:val="center"/>
      </w:pPr>
    </w:p>
    <w:p w:rsidR="00910C35" w:rsidRDefault="00910C35">
      <w:pPr>
        <w:pStyle w:val="ConsPlusTitle"/>
        <w:jc w:val="center"/>
      </w:pPr>
      <w:r>
        <w:t>ПОСТАНОВЛЕНИЕ</w:t>
      </w:r>
    </w:p>
    <w:p w:rsidR="00910C35" w:rsidRDefault="00910C35">
      <w:pPr>
        <w:pStyle w:val="ConsPlusTitle"/>
        <w:jc w:val="center"/>
      </w:pPr>
      <w:r>
        <w:t>от 15 августа 2006 г. N 501</w:t>
      </w:r>
    </w:p>
    <w:p w:rsidR="00910C35" w:rsidRDefault="00910C35">
      <w:pPr>
        <w:pStyle w:val="ConsPlusTitle"/>
        <w:jc w:val="center"/>
      </w:pPr>
    </w:p>
    <w:p w:rsidR="00910C35" w:rsidRDefault="00910C35">
      <w:pPr>
        <w:pStyle w:val="ConsPlusTitle"/>
        <w:jc w:val="center"/>
      </w:pPr>
      <w:r>
        <w:t>О ВНЕСЕНИИ ИЗМЕНЕНИЙ</w:t>
      </w:r>
    </w:p>
    <w:p w:rsidR="00910C35" w:rsidRDefault="00910C35">
      <w:pPr>
        <w:pStyle w:val="ConsPlusTitle"/>
        <w:jc w:val="center"/>
      </w:pPr>
      <w:r>
        <w:t>В ПОЛОЖЕНИЕ ОБ ОРГАНИЗАЦИИ ОБУЧЕНИЯ НАСЕЛЕНИЯ</w:t>
      </w:r>
    </w:p>
    <w:p w:rsidR="00910C35" w:rsidRDefault="00910C35">
      <w:pPr>
        <w:pStyle w:val="ConsPlusTitle"/>
        <w:jc w:val="center"/>
      </w:pPr>
      <w:r>
        <w:t xml:space="preserve">В ОБЛАСТИ ГРАЖДАНСКОЙ ОБОРОНЫ, </w:t>
      </w:r>
      <w:proofErr w:type="gramStart"/>
      <w:r>
        <w:t>УТВЕРЖДЕННОЕ</w:t>
      </w:r>
      <w:proofErr w:type="gramEnd"/>
    </w:p>
    <w:p w:rsidR="00910C35" w:rsidRDefault="00910C35">
      <w:pPr>
        <w:pStyle w:val="ConsPlusTitle"/>
        <w:jc w:val="center"/>
      </w:pPr>
      <w:r>
        <w:t xml:space="preserve">ПОСТАНОВЛЕНИЕМ ПРАВИТЕЛЬСТВА </w:t>
      </w:r>
      <w:proofErr w:type="gramStart"/>
      <w:r>
        <w:t>РОССИЙСКОЙ</w:t>
      </w:r>
      <w:proofErr w:type="gramEnd"/>
    </w:p>
    <w:p w:rsidR="00910C35" w:rsidRDefault="00910C35">
      <w:pPr>
        <w:pStyle w:val="ConsPlusTitle"/>
        <w:jc w:val="center"/>
      </w:pPr>
      <w:r>
        <w:t>ФЕДЕРАЦИИ ОТ 2 НОЯБРЯ 2000 Г. N 841</w:t>
      </w:r>
    </w:p>
    <w:p w:rsidR="00910C35" w:rsidRPr="00910C35" w:rsidRDefault="00910C35">
      <w:pPr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10C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C35" w:rsidRPr="00910C35" w:rsidRDefault="00910C35">
            <w:pPr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C35" w:rsidRPr="00910C35" w:rsidRDefault="00910C3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0C35" w:rsidRDefault="00910C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C35" w:rsidRDefault="00910C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09.04.2015 N 332)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C35" w:rsidRDefault="00910C35"/>
        </w:tc>
      </w:tr>
    </w:tbl>
    <w:p w:rsidR="00910C35" w:rsidRDefault="00910C35">
      <w:pPr>
        <w:pStyle w:val="ConsPlusNormal"/>
        <w:jc w:val="center"/>
      </w:pPr>
    </w:p>
    <w:p w:rsidR="00910C35" w:rsidRDefault="00910C3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гражданской обороне" Правительство Российской Федерации постановляет: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изменения,</w:t>
        </w:r>
      </w:hyperlink>
      <w:r>
        <w:t xml:space="preserve"> которые вносятся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об организации обучения населения в области гражданской обороны, утвержденное Постановлением Правительства Российской Федерации от 2 ноября 2000 г. N 841 (Собрание законодательства Российской Федерации, 2000, N 45, ст. 4490).</w:t>
      </w:r>
    </w:p>
    <w:p w:rsidR="00910C35" w:rsidRDefault="00910C35">
      <w:pPr>
        <w:pStyle w:val="ConsPlusNormal"/>
        <w:ind w:firstLine="540"/>
        <w:jc w:val="both"/>
      </w:pPr>
    </w:p>
    <w:p w:rsidR="00910C35" w:rsidRDefault="00910C35">
      <w:pPr>
        <w:pStyle w:val="ConsPlusNormal"/>
        <w:jc w:val="right"/>
      </w:pPr>
      <w:r>
        <w:t>Председатель Правительства</w:t>
      </w:r>
    </w:p>
    <w:p w:rsidR="00910C35" w:rsidRDefault="00910C35">
      <w:pPr>
        <w:pStyle w:val="ConsPlusNormal"/>
        <w:jc w:val="right"/>
      </w:pPr>
      <w:r>
        <w:t>Российской Федерации</w:t>
      </w:r>
    </w:p>
    <w:p w:rsidR="00910C35" w:rsidRDefault="00910C35">
      <w:pPr>
        <w:pStyle w:val="ConsPlusNormal"/>
        <w:jc w:val="right"/>
      </w:pPr>
      <w:r>
        <w:t>М.ФРАДКОВ</w:t>
      </w:r>
    </w:p>
    <w:p w:rsidR="00910C35" w:rsidRDefault="00910C35">
      <w:pPr>
        <w:pStyle w:val="ConsPlusNormal"/>
        <w:jc w:val="right"/>
      </w:pPr>
    </w:p>
    <w:p w:rsidR="00910C35" w:rsidRDefault="00910C35">
      <w:pPr>
        <w:pStyle w:val="ConsPlusNormal"/>
        <w:jc w:val="right"/>
      </w:pPr>
    </w:p>
    <w:p w:rsidR="00910C35" w:rsidRDefault="00910C35">
      <w:pPr>
        <w:pStyle w:val="ConsPlusNormal"/>
        <w:jc w:val="right"/>
      </w:pPr>
    </w:p>
    <w:p w:rsidR="00910C35" w:rsidRDefault="00910C35">
      <w:pPr>
        <w:pStyle w:val="ConsPlusNormal"/>
        <w:jc w:val="right"/>
      </w:pPr>
    </w:p>
    <w:p w:rsidR="00910C35" w:rsidRDefault="00910C35">
      <w:pPr>
        <w:pStyle w:val="ConsPlusNormal"/>
        <w:jc w:val="right"/>
      </w:pPr>
    </w:p>
    <w:p w:rsidR="00910C35" w:rsidRDefault="00910C35">
      <w:pPr>
        <w:pStyle w:val="ConsPlusNormal"/>
        <w:jc w:val="right"/>
        <w:outlineLvl w:val="0"/>
      </w:pPr>
      <w:r>
        <w:t>Утверждены</w:t>
      </w:r>
    </w:p>
    <w:p w:rsidR="00910C35" w:rsidRDefault="00910C35">
      <w:pPr>
        <w:pStyle w:val="ConsPlusNormal"/>
        <w:jc w:val="right"/>
      </w:pPr>
      <w:r>
        <w:t>Постановлением Правительства</w:t>
      </w:r>
    </w:p>
    <w:p w:rsidR="00910C35" w:rsidRDefault="00910C35">
      <w:pPr>
        <w:pStyle w:val="ConsPlusNormal"/>
        <w:jc w:val="right"/>
      </w:pPr>
      <w:r>
        <w:t>Российской Федерации</w:t>
      </w:r>
    </w:p>
    <w:p w:rsidR="00910C35" w:rsidRDefault="00910C35">
      <w:pPr>
        <w:pStyle w:val="ConsPlusNormal"/>
        <w:jc w:val="right"/>
      </w:pPr>
      <w:r>
        <w:t>от 15 августа 2006 г. N 501</w:t>
      </w:r>
    </w:p>
    <w:p w:rsidR="00910C35" w:rsidRDefault="00910C35">
      <w:pPr>
        <w:pStyle w:val="ConsPlusNormal"/>
        <w:ind w:firstLine="540"/>
        <w:jc w:val="both"/>
      </w:pPr>
    </w:p>
    <w:p w:rsidR="00910C35" w:rsidRDefault="00910C35">
      <w:pPr>
        <w:pStyle w:val="ConsPlusTitle"/>
        <w:jc w:val="center"/>
      </w:pPr>
      <w:bookmarkStart w:id="0" w:name="P30"/>
      <w:bookmarkEnd w:id="0"/>
      <w:r>
        <w:t>ИЗМЕНЕНИЯ,</w:t>
      </w:r>
    </w:p>
    <w:p w:rsidR="00910C35" w:rsidRDefault="00910C3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ПОЛОЖЕНИЕ</w:t>
      </w:r>
    </w:p>
    <w:p w:rsidR="00910C35" w:rsidRDefault="00910C35">
      <w:pPr>
        <w:pStyle w:val="ConsPlusTitle"/>
        <w:jc w:val="center"/>
      </w:pPr>
      <w:r>
        <w:t>ОБ ОРГАНИЗАЦИИ ОБУЧЕНИЯ НАСЕЛЕНИЯ В ОБЛАСТИ ГРАЖДАНСКОЙ</w:t>
      </w:r>
    </w:p>
    <w:p w:rsidR="00910C35" w:rsidRDefault="00910C35">
      <w:pPr>
        <w:pStyle w:val="ConsPlusTitle"/>
        <w:jc w:val="center"/>
      </w:pPr>
      <w:r>
        <w:t xml:space="preserve">ОБОРОНЫ, </w:t>
      </w:r>
      <w:proofErr w:type="gramStart"/>
      <w:r>
        <w:t>УТВЕРЖДЕННОЕ</w:t>
      </w:r>
      <w:proofErr w:type="gramEnd"/>
      <w:r>
        <w:t xml:space="preserve"> ПОСТАНОВЛЕНИЕМ ПРАВИТЕЛЬСТВА</w:t>
      </w:r>
    </w:p>
    <w:p w:rsidR="00910C35" w:rsidRDefault="00910C35">
      <w:pPr>
        <w:pStyle w:val="ConsPlusTitle"/>
        <w:jc w:val="center"/>
      </w:pPr>
      <w:r>
        <w:t>РОССИЙСКОЙ ФЕДЕРАЦИИ ОТ 2 НОЯБРЯ 2000 Г. N 841</w:t>
      </w:r>
    </w:p>
    <w:p w:rsidR="00910C35" w:rsidRPr="00910C35" w:rsidRDefault="00910C35">
      <w:pPr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10C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C35" w:rsidRPr="00910C35" w:rsidRDefault="00910C35">
            <w:pPr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C35" w:rsidRPr="00910C35" w:rsidRDefault="00910C3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0C35" w:rsidRDefault="00910C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C35" w:rsidRDefault="00910C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09.04.2015 N 332)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C35" w:rsidRDefault="00910C35"/>
        </w:tc>
      </w:tr>
    </w:tbl>
    <w:p w:rsidR="00910C35" w:rsidRDefault="00910C35">
      <w:pPr>
        <w:pStyle w:val="ConsPlusNormal"/>
        <w:ind w:firstLine="540"/>
        <w:jc w:val="both"/>
      </w:pPr>
    </w:p>
    <w:p w:rsidR="00910C35" w:rsidRDefault="00910C35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Подпункт "г"</w:t>
        </w:r>
      </w:hyperlink>
      <w:r>
        <w:t xml:space="preserve"> пункта 2 изложить в следующей редакции: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"г) овладение личным составом нештатных аварийно-спасательных формирований и спасательных служб (далее именуются -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proofErr w:type="gramStart"/>
      <w:r>
        <w:t>.".</w:t>
      </w:r>
      <w:proofErr w:type="gramEnd"/>
    </w:p>
    <w:p w:rsidR="00910C35" w:rsidRDefault="00910C35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10" w:history="1">
        <w:r>
          <w:rPr>
            <w:color w:val="0000FF"/>
          </w:rPr>
          <w:t>Пункты 3</w:t>
        </w:r>
      </w:hyperlink>
      <w:r>
        <w:t xml:space="preserve"> и </w:t>
      </w:r>
      <w:hyperlink r:id="rId11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"3. Лица, подлежащие обучению, подразделяются на следующие группы: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а) 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б)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преподаватели курса "Основы безопасности жизнедеятельности" и дисциплины "Безопасность жизнедеятельности" учреждений общего и профессионального образования;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в) личный состав формирований и служб;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г) работающее население;</w:t>
      </w:r>
    </w:p>
    <w:p w:rsidR="00910C35" w:rsidRDefault="00910C3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обучающиеся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 (далее именуются - обучающиеся);</w:t>
      </w:r>
      <w:proofErr w:type="gramEnd"/>
    </w:p>
    <w:p w:rsidR="00910C35" w:rsidRDefault="00910C35">
      <w:pPr>
        <w:pStyle w:val="ConsPlusNormal"/>
        <w:spacing w:before="220"/>
        <w:ind w:firstLine="540"/>
        <w:jc w:val="both"/>
      </w:pPr>
      <w:r>
        <w:t>е) неработающее население.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приложению. </w:t>
      </w:r>
      <w:proofErr w:type="gramStart"/>
      <w:r>
        <w:t>Обучение является обязательным и проводится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центры), в иных образовательных учреждениях дополнительного профессионального образования, на курсах гражданской</w:t>
      </w:r>
      <w:proofErr w:type="gramEnd"/>
      <w:r>
        <w:t xml:space="preserve">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Повышение квалификации руководителей организаций, должностных лиц и работников гражданской обороны, а также преподавателей курса "Основы безопасности жизнедеятельности" и дисциплины "Безопасность жизнедеятельности" учреждений общего и профессионального образования проводится не реже 1 раза в 5 лет. Для данной категории лиц, впервые назначенных на должность, переподготовка или повышение квалификации в области гражданской обороны в течение первого года работы являются обязательными.</w:t>
      </w:r>
    </w:p>
    <w:p w:rsidR="00910C35" w:rsidRDefault="00910C35">
      <w:pPr>
        <w:pStyle w:val="ConsPlusNormal"/>
        <w:spacing w:before="220"/>
        <w:ind w:firstLine="540"/>
        <w:jc w:val="both"/>
      </w:pPr>
      <w:proofErr w:type="gramStart"/>
      <w:r>
        <w:t>Обучение населения в области гражданской обороны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учебно-методических центрах или иных образовательных учреждениях дополнительного профессионального образования, находящихся в ведении субъектов Российской Федерации, а также на курсах гражданской обороны и в организациях по месту работы граждан осуществляется по программам, разрабатываемым образовательными учреждениями и организациями на</w:t>
      </w:r>
      <w:proofErr w:type="gramEnd"/>
      <w:r>
        <w:t xml:space="preserve">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самоуправления.</w:t>
      </w:r>
    </w:p>
    <w:p w:rsidR="00910C35" w:rsidRDefault="00910C35">
      <w:pPr>
        <w:pStyle w:val="ConsPlusNormal"/>
        <w:spacing w:before="220"/>
        <w:ind w:firstLine="540"/>
        <w:jc w:val="both"/>
      </w:pPr>
      <w:proofErr w:type="gramStart"/>
      <w:r>
        <w:lastRenderedPageBreak/>
        <w:t>Программы обучения в области гражданской обороны соответствующих групп населения в общеобразовательных учреждениях и образовательных учреждениях профессионального образования разрабатываются и утверждаются общеобразовательными учреждениями и образовательными учреждениями профессионального образования с учетом требований государственных образовательных стандартов, а в образовательных учреждениях дополнительного профессионального образования федеральных органов исполнительной власти и организаций - этими образовательными учреждениями с учетом требований примерных программ и по согласованию с Министерством Российской</w:t>
      </w:r>
      <w:proofErr w:type="gramEnd"/>
      <w:r>
        <w:t xml:space="preserve"> Федерации по делам гражданской обороны, чрезвычайным ситуациям и ликвидации последствий стихийных бедствий</w:t>
      </w:r>
      <w:proofErr w:type="gramStart"/>
      <w:r>
        <w:t>.".</w:t>
      </w:r>
      <w:proofErr w:type="gramEnd"/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пункте 5:</w:t>
        </w:r>
      </w:hyperlink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подпункте "а":</w:t>
        </w:r>
      </w:hyperlink>
    </w:p>
    <w:p w:rsidR="00910C35" w:rsidRDefault="00910C3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"осуществляют организационно-методическое руководство и контроль за обучением руководителей, работников и личного состава формирований и служб организаций, находящихся в ведении этих органов</w:t>
      </w:r>
      <w:proofErr w:type="gramStart"/>
      <w:r>
        <w:t>;"</w:t>
      </w:r>
      <w:proofErr w:type="gramEnd"/>
      <w:r>
        <w:t>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пятом</w:t>
        </w:r>
      </w:hyperlink>
      <w:r>
        <w:t xml:space="preserve"> слова "сфере ведения" заменить словом "ведении";</w:t>
      </w:r>
    </w:p>
    <w:p w:rsidR="00910C35" w:rsidRDefault="00910C3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абзац шестой</w:t>
        </w:r>
      </w:hyperlink>
      <w:r>
        <w:t xml:space="preserve"> после слова "осуществляют" дополнить словами "информирование населения и";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"б":</w:t>
        </w:r>
      </w:hyperlink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слова "и органы местного самоуправления на соответствующих территориях" исключить;</w:t>
      </w:r>
    </w:p>
    <w:p w:rsidR="00910C35" w:rsidRDefault="00910C3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абзацы четвертый</w:t>
        </w:r>
      </w:hyperlink>
      <w:r>
        <w:t xml:space="preserve"> и </w:t>
      </w:r>
      <w:hyperlink r:id="rId20" w:history="1">
        <w:r>
          <w:rPr>
            <w:color w:val="0000FF"/>
          </w:rPr>
          <w:t>пятый</w:t>
        </w:r>
      </w:hyperlink>
      <w:r>
        <w:t xml:space="preserve"> изложить в следующей редакции: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"создают и оснащают учебно-методические центры или другие образовательные учреждения дополнительного профессионального образования, имеющие соответствующую лицензию, а также организуют их деятельность;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332;";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шестом</w:t>
        </w:r>
      </w:hyperlink>
      <w:r>
        <w:t xml:space="preserve"> слова "руководителей и преподавателей образовательных учреждений" заменить словами ", учения, тренировки и другие плановые мероприятия по гражданской обороне";</w:t>
      </w:r>
    </w:p>
    <w:p w:rsidR="00910C35" w:rsidRDefault="00910C3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 седьмой</w:t>
        </w:r>
      </w:hyperlink>
      <w:r>
        <w:t xml:space="preserve"> после слова "осуществляют" дополнить словами "информирование населения и";</w:t>
      </w:r>
    </w:p>
    <w:p w:rsidR="00910C35" w:rsidRDefault="00910C35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25" w:history="1">
        <w:r>
          <w:rPr>
            <w:color w:val="0000FF"/>
          </w:rPr>
          <w:t>"г"</w:t>
        </w:r>
      </w:hyperlink>
      <w:r>
        <w:t xml:space="preserve"> изложить в следующей редакции: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"в) органы местного самоуправления в пределах территорий муниципальных образований: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разрабатывают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примерные программы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организуют и осуществляют обучение населения муниципальных образований </w:t>
      </w:r>
      <w:r>
        <w:lastRenderedPageBreak/>
        <w:t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осуществляют обучение личного состава формирований и служб муниципальных образований;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проводят учения и тренировки по гражданской обороне;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осуществляют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создают, оснащают курсы гражданской обороны и учебно-консультационные пункты по гражданской обороне и организуют их деятельность или обеспечивают повышение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г) организации:</w:t>
      </w:r>
    </w:p>
    <w:p w:rsidR="00910C35" w:rsidRDefault="00910C35">
      <w:pPr>
        <w:pStyle w:val="ConsPlusNormal"/>
        <w:spacing w:before="220"/>
        <w:ind w:firstLine="540"/>
        <w:jc w:val="both"/>
      </w:pPr>
      <w:proofErr w:type="gramStart"/>
      <w:r>
        <w:t>разрабатывают с учетом особенностей деятельности организаций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обороны;</w:t>
      </w:r>
      <w:proofErr w:type="gramEnd"/>
    </w:p>
    <w:p w:rsidR="00910C35" w:rsidRDefault="00910C35">
      <w:pPr>
        <w:pStyle w:val="ConsPlusNormal"/>
        <w:spacing w:before="220"/>
        <w:ind w:firstLine="540"/>
        <w:jc w:val="both"/>
      </w:pPr>
      <w:r>
        <w:t>осуществляют обучение личного состава формирований и служб организаций, а также работников организаций в области гражданской обороны;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создают и поддерживают в рабочем состоянии соответствующую учебно-материальную базу</w:t>
      </w:r>
      <w:proofErr w:type="gramStart"/>
      <w:r>
        <w:t>;"</w:t>
      </w:r>
      <w:proofErr w:type="gramEnd"/>
      <w:r>
        <w:t>;</w:t>
      </w:r>
    </w:p>
    <w:p w:rsidR="00910C35" w:rsidRDefault="00910C3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пункт подпунктом "</w:t>
      </w:r>
      <w:proofErr w:type="spellStart"/>
      <w:r>
        <w:t>д</w:t>
      </w:r>
      <w:proofErr w:type="spellEnd"/>
      <w:r>
        <w:t>" следующего содержания: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д</w:t>
      </w:r>
      <w:proofErr w:type="spellEnd"/>
      <w:r>
        <w:t>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организует повышение квалификации в области гражданской обороны должностных лиц федеральных органов исполнительной власти и органов исполнительной власти субъектов Российской Федерации;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осуществляет методическое руководство и контроль при решении вопросов обучения населения способам защиты от опасностей, возникающих при ведении военных действий или вследствие этих действий;</w:t>
      </w:r>
    </w:p>
    <w:p w:rsidR="00910C35" w:rsidRDefault="00910C35">
      <w:pPr>
        <w:pStyle w:val="ConsPlusNormal"/>
        <w:spacing w:before="220"/>
        <w:ind w:firstLine="540"/>
        <w:jc w:val="both"/>
      </w:pPr>
      <w:proofErr w:type="gramStart"/>
      <w:r>
        <w:t xml:space="preserve">разрабатывает и утверждает примерные программы обучения для групп, указанных в пункте 3 настоящего Положения (за исключением обучающихся и неработающего населения), а также определяет перечень должностных лиц и работников гражданской обороны, проходящих переподготовку или повышение квалификации в образовательных учреждениях Министерства, в образовательных учреждениях дополнительного профессионального образования федеральных органов исполнительной власти и </w:t>
      </w:r>
      <w:r>
        <w:lastRenderedPageBreak/>
        <w:t>организаций, в учебно-методических центрах и на курсах гражданской обороны;</w:t>
      </w:r>
      <w:proofErr w:type="gramEnd"/>
    </w:p>
    <w:p w:rsidR="00910C35" w:rsidRDefault="00910C35">
      <w:pPr>
        <w:pStyle w:val="ConsPlusNormal"/>
        <w:spacing w:before="220"/>
        <w:ind w:firstLine="540"/>
        <w:jc w:val="both"/>
      </w:pPr>
      <w:r>
        <w:t>определяет периодичность и продолжительность проведения учений и тренировок по гражданской обороне;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устанавливает правила аттестации руководителей по вопросам гражданской обороны</w:t>
      </w:r>
      <w:proofErr w:type="gramStart"/>
      <w:r>
        <w:t>.".</w:t>
      </w:r>
      <w:proofErr w:type="gramEnd"/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4. В </w:t>
      </w:r>
      <w:hyperlink r:id="rId27" w:history="1">
        <w:r>
          <w:rPr>
            <w:color w:val="0000FF"/>
          </w:rPr>
          <w:t>приложении</w:t>
        </w:r>
      </w:hyperlink>
      <w:r>
        <w:t xml:space="preserve"> к указанному Положению:</w:t>
      </w:r>
    </w:p>
    <w:p w:rsidR="00910C35" w:rsidRDefault="00910C3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первый</w:t>
        </w:r>
      </w:hyperlink>
      <w:r>
        <w:t xml:space="preserve"> пункта 1 изложить в следующей редакции: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"1. Руководители федеральных органов исполнительной власти, органов исполнительной власти субъектов Российской Федерации, главы муниципальных образований, исполняющие полномочия председателей представительных органов муниципальных образований</w:t>
      </w:r>
      <w:proofErr w:type="gramStart"/>
      <w:r>
        <w:t>:"</w:t>
      </w:r>
      <w:proofErr w:type="gramEnd"/>
      <w:r>
        <w:t>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пункте 2:</w:t>
        </w:r>
      </w:hyperlink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первом</w:t>
        </w:r>
      </w:hyperlink>
      <w:r>
        <w:t xml:space="preserve"> слова "Начальники гражданской обороны" заменить словами "Главы местных администраций, руководители";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подпункте "а"</w:t>
        </w:r>
      </w:hyperlink>
      <w:r>
        <w:t xml:space="preserve"> слово "подготовка" заменить словами "работа с нормативными документами по вопросам организации, планирования и проведения мероприятий по гражданской обороне";</w:t>
      </w:r>
    </w:p>
    <w:p w:rsidR="00910C35" w:rsidRDefault="00910C35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"б) переподготовка 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образовательных учреждениях дополнительного профессионального образования, имеющих соответствующую лицензию, учебно-методических центрах и на курсах гражданской обороны</w:t>
      </w:r>
      <w:proofErr w:type="gramStart"/>
      <w:r>
        <w:t>;"</w:t>
      </w:r>
      <w:proofErr w:type="gramEnd"/>
      <w:r>
        <w:t>;</w:t>
      </w:r>
    </w:p>
    <w:p w:rsidR="00910C35" w:rsidRDefault="00910C3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"3. Личный состав формирований и служб: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а) повышение квалификации руководителей формирований и служб в учебно-методических центрах, образовательных учреждениях дополнительного профессионального образования, имеющих соответствующую лицензию, и на курсах гражданской обороны;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б) проведение занятий с личным составом формирований и служб по месту работы;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в) участие в учениях и тренировках по гражданской обороне</w:t>
      </w:r>
      <w:proofErr w:type="gramStart"/>
      <w:r>
        <w:t>.";</w:t>
      </w:r>
      <w:proofErr w:type="gramEnd"/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в абзаце первом </w:t>
      </w:r>
      <w:hyperlink r:id="rId34" w:history="1">
        <w:r>
          <w:rPr>
            <w:color w:val="0000FF"/>
          </w:rPr>
          <w:t>пункта 4</w:t>
        </w:r>
      </w:hyperlink>
      <w:r>
        <w:t xml:space="preserve"> слова ", не </w:t>
      </w:r>
      <w:proofErr w:type="gramStart"/>
      <w:r>
        <w:t>входящее</w:t>
      </w:r>
      <w:proofErr w:type="gramEnd"/>
      <w:r>
        <w:t xml:space="preserve"> в состав формирований" исключить;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 xml:space="preserve">абзац первый </w:t>
      </w:r>
      <w:hyperlink r:id="rId35" w:history="1">
        <w:r>
          <w:rPr>
            <w:color w:val="0000FF"/>
          </w:rPr>
          <w:t>пункта 5</w:t>
        </w:r>
      </w:hyperlink>
      <w:r>
        <w:t xml:space="preserve"> изложить в следующей редакции:</w:t>
      </w:r>
    </w:p>
    <w:p w:rsidR="00910C35" w:rsidRDefault="00910C35">
      <w:pPr>
        <w:pStyle w:val="ConsPlusNormal"/>
        <w:spacing w:before="220"/>
        <w:ind w:firstLine="540"/>
        <w:jc w:val="both"/>
      </w:pPr>
      <w:r>
        <w:t>"5. Обучающиеся</w:t>
      </w:r>
      <w:proofErr w:type="gramStart"/>
      <w:r>
        <w:t>:"</w:t>
      </w:r>
      <w:proofErr w:type="gramEnd"/>
      <w:r>
        <w:t>.</w:t>
      </w:r>
    </w:p>
    <w:p w:rsidR="00910C35" w:rsidRDefault="00910C35">
      <w:pPr>
        <w:pStyle w:val="ConsPlusNormal"/>
        <w:ind w:firstLine="540"/>
        <w:jc w:val="both"/>
      </w:pPr>
    </w:p>
    <w:p w:rsidR="00910C35" w:rsidRDefault="00910C35">
      <w:pPr>
        <w:pStyle w:val="ConsPlusNormal"/>
        <w:ind w:firstLine="540"/>
        <w:jc w:val="both"/>
      </w:pPr>
    </w:p>
    <w:p w:rsidR="00910C35" w:rsidRDefault="00910C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7AB" w:rsidRDefault="004117AB"/>
    <w:sectPr w:rsidR="004117AB" w:rsidSect="004F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C35"/>
    <w:rsid w:val="004117AB"/>
    <w:rsid w:val="00910C35"/>
    <w:rsid w:val="00A71BDD"/>
    <w:rsid w:val="00BA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71BDD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BDD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B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BDD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BDD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B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BDD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BDD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B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BD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71BD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1BD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1BD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1BD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1BD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A71BD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1BD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1BDD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1BDD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A71BD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1BDD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A71BD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1BDD"/>
    <w:rPr>
      <w:b/>
      <w:bCs/>
    </w:rPr>
  </w:style>
  <w:style w:type="character" w:styleId="a8">
    <w:name w:val="Emphasis"/>
    <w:uiPriority w:val="20"/>
    <w:qFormat/>
    <w:rsid w:val="00A71BD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1BD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1B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1BDD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A71BD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1B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A71BDD"/>
    <w:rPr>
      <w:i/>
      <w:iCs/>
    </w:rPr>
  </w:style>
  <w:style w:type="character" w:styleId="ad">
    <w:name w:val="Subtle Emphasis"/>
    <w:uiPriority w:val="19"/>
    <w:qFormat/>
    <w:rsid w:val="00A71BDD"/>
    <w:rPr>
      <w:i/>
      <w:iCs/>
    </w:rPr>
  </w:style>
  <w:style w:type="character" w:styleId="ae">
    <w:name w:val="Intense Emphasis"/>
    <w:uiPriority w:val="21"/>
    <w:qFormat/>
    <w:rsid w:val="00A71BD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1BDD"/>
    <w:rPr>
      <w:smallCaps/>
    </w:rPr>
  </w:style>
  <w:style w:type="character" w:styleId="af0">
    <w:name w:val="Intense Reference"/>
    <w:uiPriority w:val="32"/>
    <w:qFormat/>
    <w:rsid w:val="00A71BDD"/>
    <w:rPr>
      <w:b/>
      <w:bCs/>
      <w:smallCaps/>
    </w:rPr>
  </w:style>
  <w:style w:type="character" w:styleId="af1">
    <w:name w:val="Book Title"/>
    <w:basedOn w:val="a0"/>
    <w:uiPriority w:val="33"/>
    <w:qFormat/>
    <w:rsid w:val="00A71BD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1BDD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910C35"/>
    <w:pPr>
      <w:widowControl w:val="0"/>
      <w:autoSpaceDE w:val="0"/>
      <w:autoSpaceDN w:val="0"/>
    </w:pPr>
    <w:rPr>
      <w:rFonts w:cs="Cambria"/>
      <w:sz w:val="22"/>
    </w:rPr>
  </w:style>
  <w:style w:type="paragraph" w:customStyle="1" w:styleId="ConsPlusTitle">
    <w:name w:val="ConsPlusTitle"/>
    <w:rsid w:val="00910C35"/>
    <w:pPr>
      <w:widowControl w:val="0"/>
      <w:autoSpaceDE w:val="0"/>
      <w:autoSpaceDN w:val="0"/>
    </w:pPr>
    <w:rPr>
      <w:rFonts w:cs="Cambria"/>
      <w:b/>
      <w:sz w:val="22"/>
    </w:rPr>
  </w:style>
  <w:style w:type="paragraph" w:customStyle="1" w:styleId="ConsPlusTitlePage">
    <w:name w:val="ConsPlusTitlePage"/>
    <w:rsid w:val="00910C3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EFCBF8A686AF23AC4C8B8BED3806D209D7113C0AB927A4AC573A3DF19DEB3331E375B9B8E03CB925D87861F427A0F962D753024A8C16963sFH" TargetMode="External"/><Relationship Id="rId13" Type="http://schemas.openxmlformats.org/officeDocument/2006/relationships/hyperlink" Target="consultantplus://offline/ref=4F9EFCBF8A686AF23AC4C8B8BED3806D21917812CFA2CF70429C7FA1D81681A434573B5A9B8E01C49A0282930E1A750A8F337D2638AAC366sAH" TargetMode="External"/><Relationship Id="rId18" Type="http://schemas.openxmlformats.org/officeDocument/2006/relationships/hyperlink" Target="consultantplus://offline/ref=4F9EFCBF8A686AF23AC4C8B8BED3806D21917812CFA2CF70429C7FA1D81681A434573B5A9B8E00C09A0282930E1A750A8F337D2638AAC366sAH" TargetMode="External"/><Relationship Id="rId26" Type="http://schemas.openxmlformats.org/officeDocument/2006/relationships/hyperlink" Target="consultantplus://offline/ref=4F9EFCBF8A686AF23AC4C8B8BED3806D21917812CFA2CF70429C7FA1D81681A434573B5A9B8E01C59A0282930E1A750A8F337D2638AAC366s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9EFCBF8A686AF23AC4C8B8BED3806D209D7113C0AB927A4AC573A3DF19DEB3331E375B9B8E03CB925D87861F427A0F962D753024A8C16963sFH" TargetMode="External"/><Relationship Id="rId34" Type="http://schemas.openxmlformats.org/officeDocument/2006/relationships/hyperlink" Target="consultantplus://offline/ref=4F9EFCBF8A686AF23AC4C8B8BED3806D21917812CFA2CF70429C7FA1D81681A434573B5A9B8E05C49A0282930E1A750A8F337D2638AAC366sAH" TargetMode="External"/><Relationship Id="rId7" Type="http://schemas.openxmlformats.org/officeDocument/2006/relationships/hyperlink" Target="consultantplus://offline/ref=4F9EFCBF8A686AF23AC4C8B8BED3806D21917812CFA2CF70429C7FA1D81681A434573B5A9B8E03CB9A0282930E1A750A8F337D2638AAC366sAH" TargetMode="External"/><Relationship Id="rId12" Type="http://schemas.openxmlformats.org/officeDocument/2006/relationships/hyperlink" Target="consultantplus://offline/ref=4F9EFCBF8A686AF23AC4C8B8BED3806D21917812CFA2CF70429C7FA1D81681A434573B5A9B8E01C59A0282930E1A750A8F337D2638AAC366sAH" TargetMode="External"/><Relationship Id="rId17" Type="http://schemas.openxmlformats.org/officeDocument/2006/relationships/hyperlink" Target="consultantplus://offline/ref=4F9EFCBF8A686AF23AC4C8B8BED3806D21917812CFA2CF70429C7FA1D81681A434573B5A9B8E00C09A0282930E1A750A8F337D2638AAC366sAH" TargetMode="External"/><Relationship Id="rId25" Type="http://schemas.openxmlformats.org/officeDocument/2006/relationships/hyperlink" Target="consultantplus://offline/ref=4F9EFCBF8A686AF23AC4C8B8BED3806D21917812CFA2CF70429C7FA1D81681A434573B5A9B8E07C59A0282930E1A750A8F337D2638AAC366sAH" TargetMode="External"/><Relationship Id="rId33" Type="http://schemas.openxmlformats.org/officeDocument/2006/relationships/hyperlink" Target="consultantplus://offline/ref=4F9EFCBF8A686AF23AC4C8B8BED3806D21917812CFA2CF70429C7FA1D81681A434573B5A9B8E05C09A0282930E1A750A8F337D2638AAC366s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9EFCBF8A686AF23AC4C8B8BED3806D21917812CFA2CF70429C7FA1D81681A434573B5A9B8E00C19A0282930E1A750A8F337D2638AAC366sAH" TargetMode="External"/><Relationship Id="rId20" Type="http://schemas.openxmlformats.org/officeDocument/2006/relationships/hyperlink" Target="consultantplus://offline/ref=4F9EFCBF8A686AF23AC4C8B8BED3806D21917812CFA2CF70429C7FA1D81681A434573B5A9B8E00C49A0282930E1A750A8F337D2638AAC366sAH" TargetMode="External"/><Relationship Id="rId29" Type="http://schemas.openxmlformats.org/officeDocument/2006/relationships/hyperlink" Target="consultantplus://offline/ref=4F9EFCBF8A686AF23AC4C8B8BED3806D21917812CFA2CF70429C7FA1D81681A434573B5A9B8E06CA9A0282930E1A750A8F337D2638AAC366s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EFCBF8A686AF23AC4C8B8BED3806D20907F1AC0AF927A4AC573A3DF19DEB3211E6F5799891DC39948D1D75961s6H" TargetMode="External"/><Relationship Id="rId11" Type="http://schemas.openxmlformats.org/officeDocument/2006/relationships/hyperlink" Target="consultantplus://offline/ref=4F9EFCBF8A686AF23AC4C8B8BED3806D21917812CFA2CF70429C7FA1D81681A434573B5A9B8E01C19A0282930E1A750A8F337D2638AAC366sAH" TargetMode="External"/><Relationship Id="rId24" Type="http://schemas.openxmlformats.org/officeDocument/2006/relationships/hyperlink" Target="consultantplus://offline/ref=4F9EFCBF8A686AF23AC4C8B8BED3806D21917812CFA2CF70429C7FA1D81681A434573B5A9B8E07C19A0282930E1A750A8F337D2638AAC366sAH" TargetMode="External"/><Relationship Id="rId32" Type="http://schemas.openxmlformats.org/officeDocument/2006/relationships/hyperlink" Target="consultantplus://offline/ref=4F9EFCBF8A686AF23AC4C8B8BED3806D21917812CFA2CF70429C7FA1D81681A434573B5A9B8E05C29A0282930E1A750A8F337D2638AAC366sA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F9EFCBF8A686AF23AC4C8B8BED3806D209D7113C0AB927A4AC573A3DF19DEB3331E375B9B8E03CB925D87861F427A0F962D753024A8C16963sFH" TargetMode="External"/><Relationship Id="rId15" Type="http://schemas.openxmlformats.org/officeDocument/2006/relationships/hyperlink" Target="consultantplus://offline/ref=4F9EFCBF8A686AF23AC4C8B8BED3806D21917812CFA2CF70429C7FA1D81681A434573B5A9B8E00C29A0282930E1A750A8F337D2638AAC366sAH" TargetMode="External"/><Relationship Id="rId23" Type="http://schemas.openxmlformats.org/officeDocument/2006/relationships/hyperlink" Target="consultantplus://offline/ref=4F9EFCBF8A686AF23AC4C8B8BED3806D21917812CFA2CF70429C7FA1D81681A434573B5A9B8E00CA9A0282930E1A750A8F337D2638AAC366sAH" TargetMode="External"/><Relationship Id="rId28" Type="http://schemas.openxmlformats.org/officeDocument/2006/relationships/hyperlink" Target="consultantplus://offline/ref=4F9EFCBF8A686AF23AC4C8B8BED3806D21917812CFA2CF70429C7FA1D81681A434573B5A9B8E06C69A0282930E1A750A8F337D2638AAC366sA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F9EFCBF8A686AF23AC4C8B8BED3806D21917812CFA2CF70429C7FA1D81681A434573B5A9B8E02C69A0282930E1A750A8F337D2638AAC366sAH" TargetMode="External"/><Relationship Id="rId19" Type="http://schemas.openxmlformats.org/officeDocument/2006/relationships/hyperlink" Target="consultantplus://offline/ref=4F9EFCBF8A686AF23AC4C8B8BED3806D21917812CFA2CF70429C7FA1D81681A434573B5A9B8E00C59A0282930E1A750A8F337D2638AAC366sAH" TargetMode="External"/><Relationship Id="rId31" Type="http://schemas.openxmlformats.org/officeDocument/2006/relationships/hyperlink" Target="consultantplus://offline/ref=4F9EFCBF8A686AF23AC4C8B8BED3806D21917812CFA2CF70429C7FA1D81681A434573B5A9B8E05C39A0282930E1A750A8F337D2638AAC366s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9EFCBF8A686AF23AC4C8B8BED3806D21917812CFA2CF70429C7FA1D81681A434573B5A9B8E02C79A0282930E1A750A8F337D2638AAC366sAH" TargetMode="External"/><Relationship Id="rId14" Type="http://schemas.openxmlformats.org/officeDocument/2006/relationships/hyperlink" Target="consultantplus://offline/ref=4F9EFCBF8A686AF23AC4C8B8BED3806D21917812CFA2CF70429C7FA1D81681A434573B5A9B8E01CA9A0282930E1A750A8F337D2638AAC366sAH" TargetMode="External"/><Relationship Id="rId22" Type="http://schemas.openxmlformats.org/officeDocument/2006/relationships/hyperlink" Target="consultantplus://offline/ref=4F9EFCBF8A686AF23AC4C8B8BED3806D21917812CFA2CF70429C7FA1D81681A434573B5A9B8E00CB9A0282930E1A750A8F337D2638AAC366sAH" TargetMode="External"/><Relationship Id="rId27" Type="http://schemas.openxmlformats.org/officeDocument/2006/relationships/hyperlink" Target="consultantplus://offline/ref=4F9EFCBF8A686AF23AC4C8B8BED3806D21917812CFA2CF70429C7FA1D81681A434573B5A9B8E06C79A0282930E1A750A8F337D2638AAC366sAH" TargetMode="External"/><Relationship Id="rId30" Type="http://schemas.openxmlformats.org/officeDocument/2006/relationships/hyperlink" Target="consultantplus://offline/ref=4F9EFCBF8A686AF23AC4C8B8BED3806D21917812CFA2CF70429C7FA1D81681A434573B5A9B8E06CA9A0282930E1A750A8F337D2638AAC366sAH" TargetMode="External"/><Relationship Id="rId35" Type="http://schemas.openxmlformats.org/officeDocument/2006/relationships/hyperlink" Target="consultantplus://offline/ref=4F9EFCBF8A686AF23AC4C8B8BED3806D21917812CFA2CF70429C7FA1D81681A434573B5A9B8E04C29A0282930E1A750A8F337D2638AAC366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2567</Words>
  <Characters>14636</Characters>
  <Application>Microsoft Office Word</Application>
  <DocSecurity>0</DocSecurity>
  <Lines>121</Lines>
  <Paragraphs>34</Paragraphs>
  <ScaleCrop>false</ScaleCrop>
  <Company>  </Company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ОГЗ-Костромина Т.В.</dc:creator>
  <cp:lastModifiedBy>  </cp:lastModifiedBy>
  <cp:revision>1</cp:revision>
  <dcterms:created xsi:type="dcterms:W3CDTF">2021-08-27T07:44:00Z</dcterms:created>
  <dcterms:modified xsi:type="dcterms:W3CDTF">2021-08-27T07:47:00Z</dcterms:modified>
</cp:coreProperties>
</file>