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97" w:rsidRDefault="006D0097" w:rsidP="006D009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097" w:rsidRDefault="006D0097" w:rsidP="006D009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D0097" w:rsidRDefault="000952D5" w:rsidP="006D009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2DF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TO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Ai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BhgUzi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D0097" w:rsidRDefault="006D0097" w:rsidP="006D0097">
      <w:pPr>
        <w:pStyle w:val="3"/>
      </w:pPr>
      <w:r>
        <w:t>постановление</w:t>
      </w:r>
    </w:p>
    <w:p w:rsidR="006D0097" w:rsidRDefault="006D0097" w:rsidP="006D0097">
      <w:pPr>
        <w:jc w:val="center"/>
        <w:rPr>
          <w:sz w:val="24"/>
        </w:rPr>
      </w:pPr>
    </w:p>
    <w:p w:rsidR="006D0097" w:rsidRDefault="006D0097" w:rsidP="006D0097">
      <w:pPr>
        <w:jc w:val="center"/>
        <w:rPr>
          <w:sz w:val="24"/>
        </w:rPr>
      </w:pPr>
      <w:r>
        <w:rPr>
          <w:sz w:val="24"/>
        </w:rPr>
        <w:t>от 08/04/2019 № 794</w:t>
      </w:r>
    </w:p>
    <w:p w:rsidR="006D0097" w:rsidRPr="009121F5" w:rsidRDefault="006D0097" w:rsidP="006D0097">
      <w:pPr>
        <w:spacing w:line="0" w:lineRule="atLeast"/>
        <w:jc w:val="both"/>
        <w:rPr>
          <w:color w:val="000000" w:themeColor="text1"/>
          <w:sz w:val="10"/>
          <w:szCs w:val="10"/>
        </w:rPr>
      </w:pPr>
    </w:p>
    <w:p w:rsidR="006D0097" w:rsidRPr="008224F9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</w:p>
    <w:p w:rsidR="006D0097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</w:t>
      </w:r>
      <w:r w:rsidRPr="008224F9">
        <w:rPr>
          <w:color w:val="000000" w:themeColor="text1"/>
          <w:sz w:val="24"/>
          <w:szCs w:val="24"/>
        </w:rPr>
        <w:t xml:space="preserve">от 28.10.2016 № 2446 </w:t>
      </w:r>
    </w:p>
    <w:p w:rsidR="006D0097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«Об утверждении Порядка проведения оценки качества </w:t>
      </w:r>
    </w:p>
    <w:p w:rsidR="006D0097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финансового менеджмента главных распорядителей средств </w:t>
      </w:r>
    </w:p>
    <w:p w:rsidR="006D0097" w:rsidRPr="008224F9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местного бюджета Сосновоборского городского округа» </w:t>
      </w:r>
    </w:p>
    <w:p w:rsidR="006D0097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ind w:firstLine="72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В  связи с приведением Порядка оценки качества финансового менеджмента главных распорядителей бюджетных средств, в соответствие с приказом комитета финансов Ленинградской области от 22.12.2014 № 18-02/01-02-101 (с изменениями </w:t>
      </w:r>
      <w:r>
        <w:rPr>
          <w:color w:val="000000" w:themeColor="text1"/>
          <w:sz w:val="24"/>
          <w:szCs w:val="24"/>
        </w:rPr>
        <w:t xml:space="preserve">                                   </w:t>
      </w:r>
      <w:r w:rsidRPr="008224F9">
        <w:rPr>
          <w:color w:val="000000" w:themeColor="text1"/>
          <w:sz w:val="24"/>
          <w:szCs w:val="24"/>
        </w:rPr>
        <w:t xml:space="preserve">от 11.02.2019 № 18-02/02-02), определяющего процедуру проведения оценки качества финансового менеджмента главных распорядителей средств местного бюджета, администрация Сосновоборского городского округа  </w:t>
      </w:r>
      <w:r w:rsidRPr="008224F9">
        <w:rPr>
          <w:b/>
          <w:color w:val="000000" w:themeColor="text1"/>
          <w:sz w:val="24"/>
          <w:szCs w:val="24"/>
        </w:rPr>
        <w:t>п о с т а н о в л я е т:</w:t>
      </w:r>
    </w:p>
    <w:p w:rsidR="006D0097" w:rsidRPr="008224F9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 </w:t>
      </w:r>
      <w:r w:rsidRPr="008224F9">
        <w:rPr>
          <w:color w:val="000000" w:themeColor="text1"/>
          <w:sz w:val="24"/>
          <w:szCs w:val="24"/>
        </w:rPr>
        <w:tab/>
        <w:t>1. Внести изменения в постановление администрации Сосновоборского городского  округа от 28.10.2016 № 2446 «Об утверждении Порядка проведения оценки качества финансового менеджмента главных распорядителей средств местного бюджета Сосновоборского городского округа»:</w:t>
      </w:r>
    </w:p>
    <w:p w:rsidR="006D0097" w:rsidRPr="008224F9" w:rsidRDefault="006D0097" w:rsidP="006D0097">
      <w:pPr>
        <w:spacing w:line="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1.1 </w:t>
      </w:r>
      <w:hyperlink r:id="rId8" w:history="1">
        <w:r w:rsidRPr="008224F9">
          <w:rPr>
            <w:rFonts w:eastAsiaTheme="minorHAnsi"/>
            <w:color w:val="000000" w:themeColor="text1"/>
            <w:sz w:val="24"/>
            <w:szCs w:val="24"/>
          </w:rPr>
          <w:t>Пункт 7</w:t>
        </w:r>
      </w:hyperlink>
      <w:r w:rsidRPr="008224F9">
        <w:rPr>
          <w:rFonts w:eastAsiaTheme="minorHAnsi"/>
          <w:color w:val="000000" w:themeColor="text1"/>
          <w:sz w:val="24"/>
          <w:szCs w:val="24"/>
        </w:rPr>
        <w:t xml:space="preserve"> Порядка проведения оценки качества финансового менеджмента главных распорядителей </w:t>
      </w:r>
      <w:r w:rsidRPr="008224F9">
        <w:rPr>
          <w:color w:val="000000" w:themeColor="text1"/>
          <w:sz w:val="24"/>
          <w:szCs w:val="24"/>
        </w:rPr>
        <w:t>средств местного бюджета Сосновоборского городского округа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 дополнить словами:</w:t>
      </w:r>
    </w:p>
    <w:p w:rsidR="006D0097" w:rsidRPr="008224F9" w:rsidRDefault="006D0097" w:rsidP="006D0097">
      <w:pPr>
        <w:spacing w:line="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 xml:space="preserve">«При проведении оценки </w:t>
      </w:r>
      <w:r w:rsidRPr="008224F9">
        <w:rPr>
          <w:color w:val="000000" w:themeColor="text1"/>
          <w:sz w:val="24"/>
          <w:szCs w:val="24"/>
        </w:rPr>
        <w:t xml:space="preserve">качества финансового менеджмента ГРБС за 2018 год </w:t>
      </w:r>
      <w:r w:rsidRPr="008224F9">
        <w:rPr>
          <w:color w:val="000000" w:themeColor="text1"/>
          <w:spacing w:val="2"/>
          <w:sz w:val="24"/>
          <w:szCs w:val="24"/>
        </w:rPr>
        <w:t>отраслевые (функциональные) органы администрации Сосновоборского городского округа ответственные за отдельные показатели оценки качества финансового менеджмента (согласно Приложению № 2 настоящего Порядка), в срок до 30 апреля 2019 года представляют в комитет финансов показатели качества финансового менеджмента в соответствии с Приложениями № 3 – 7 настоящего Порядка</w:t>
      </w:r>
      <w:r w:rsidRPr="008224F9">
        <w:rPr>
          <w:rFonts w:eastAsiaTheme="minorHAnsi"/>
          <w:color w:val="000000" w:themeColor="text1"/>
          <w:sz w:val="24"/>
          <w:szCs w:val="24"/>
        </w:rPr>
        <w:t>».</w:t>
      </w:r>
    </w:p>
    <w:p w:rsidR="006D0097" w:rsidRPr="008224F9" w:rsidRDefault="006D0097" w:rsidP="006D0097">
      <w:pPr>
        <w:ind w:firstLine="708"/>
        <w:jc w:val="both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 xml:space="preserve">1.2 </w:t>
      </w:r>
      <w:hyperlink r:id="rId9" w:history="1">
        <w:r w:rsidRPr="008224F9">
          <w:rPr>
            <w:rFonts w:eastAsiaTheme="minorHAnsi"/>
            <w:color w:val="000000" w:themeColor="text1"/>
            <w:sz w:val="24"/>
            <w:szCs w:val="24"/>
          </w:rPr>
          <w:t>Пункт 8</w:t>
        </w:r>
      </w:hyperlink>
      <w:r w:rsidRPr="008224F9">
        <w:rPr>
          <w:rFonts w:eastAsiaTheme="minorHAnsi"/>
          <w:color w:val="000000" w:themeColor="text1"/>
          <w:sz w:val="24"/>
          <w:szCs w:val="24"/>
        </w:rPr>
        <w:t xml:space="preserve"> Порядка проведения оценки качества финансового менеджмента главных распорядителей </w:t>
      </w:r>
      <w:r w:rsidRPr="008224F9">
        <w:rPr>
          <w:color w:val="000000" w:themeColor="text1"/>
          <w:sz w:val="24"/>
          <w:szCs w:val="24"/>
        </w:rPr>
        <w:t>средств местного бюджета Сосновоборского городского округа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 дополнить словами:</w:t>
      </w:r>
    </w:p>
    <w:p w:rsidR="006D0097" w:rsidRPr="008224F9" w:rsidRDefault="006D0097" w:rsidP="006D0097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>«</w:t>
      </w:r>
      <w:r w:rsidRPr="008224F9">
        <w:rPr>
          <w:color w:val="000000" w:themeColor="text1"/>
          <w:spacing w:val="2"/>
          <w:sz w:val="24"/>
          <w:szCs w:val="24"/>
        </w:rPr>
        <w:t>Расчет сводных оценок качества финансового менеджмента ГРБС  за 2018 год осуществляется сектором финансового контроля  Комитета финансов в срок до 24 мая 2019 года</w:t>
      </w:r>
      <w:r w:rsidRPr="008224F9">
        <w:rPr>
          <w:rFonts w:eastAsiaTheme="minorHAnsi"/>
          <w:color w:val="000000" w:themeColor="text1"/>
          <w:sz w:val="24"/>
          <w:szCs w:val="24"/>
        </w:rPr>
        <w:t>».</w:t>
      </w:r>
    </w:p>
    <w:p w:rsidR="006D0097" w:rsidRPr="008224F9" w:rsidRDefault="006D0097" w:rsidP="006D0097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 xml:space="preserve">1.3 </w:t>
      </w:r>
      <w:hyperlink r:id="rId10" w:history="1">
        <w:r w:rsidRPr="008224F9">
          <w:rPr>
            <w:rFonts w:eastAsiaTheme="minorHAnsi"/>
            <w:color w:val="000000" w:themeColor="text1"/>
            <w:sz w:val="24"/>
            <w:szCs w:val="24"/>
          </w:rPr>
          <w:t>Пункт 10</w:t>
        </w:r>
      </w:hyperlink>
      <w:r w:rsidRPr="008224F9">
        <w:rPr>
          <w:rFonts w:eastAsiaTheme="minorHAnsi"/>
          <w:color w:val="000000" w:themeColor="text1"/>
          <w:sz w:val="24"/>
          <w:szCs w:val="24"/>
        </w:rPr>
        <w:t xml:space="preserve"> Порядка проведения оценки качества финансового менеджмента главных распорядителей </w:t>
      </w:r>
      <w:r w:rsidRPr="008224F9">
        <w:rPr>
          <w:color w:val="000000" w:themeColor="text1"/>
          <w:sz w:val="24"/>
          <w:szCs w:val="24"/>
        </w:rPr>
        <w:t>средств местного бюджета Сосновоборского городского округа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 дополнить словами:</w:t>
      </w:r>
    </w:p>
    <w:p w:rsidR="006D0097" w:rsidRPr="008224F9" w:rsidRDefault="006D0097" w:rsidP="006D0097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color w:val="000000" w:themeColor="text1"/>
          <w:spacing w:val="2"/>
          <w:sz w:val="24"/>
          <w:szCs w:val="24"/>
        </w:rPr>
        <w:t>«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По результатам оценки качества </w:t>
      </w:r>
      <w:r w:rsidRPr="008224F9">
        <w:rPr>
          <w:color w:val="000000" w:themeColor="text1"/>
          <w:spacing w:val="2"/>
          <w:sz w:val="24"/>
          <w:szCs w:val="24"/>
        </w:rPr>
        <w:t xml:space="preserve">финансового менеджмента ГРБС за 2018 год </w:t>
      </w:r>
      <w:r w:rsidRPr="008224F9">
        <w:rPr>
          <w:rFonts w:eastAsiaTheme="minorHAnsi"/>
          <w:color w:val="000000" w:themeColor="text1"/>
          <w:sz w:val="24"/>
          <w:szCs w:val="24"/>
        </w:rPr>
        <w:t>в срок до 31 мая 2019 года Комитет финансов составляет 2 рейтинга ГРБС по качеству финансового менеджмента:</w:t>
      </w:r>
    </w:p>
    <w:p w:rsidR="006D0097" w:rsidRPr="008224F9" w:rsidRDefault="006D0097" w:rsidP="006D0097">
      <w:pPr>
        <w:shd w:val="clear" w:color="auto" w:fill="FFFFFF"/>
        <w:ind w:left="708"/>
        <w:jc w:val="both"/>
        <w:textAlignment w:val="baseline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>-  по ГРБС, имевших в 2018 году подведомственные муниципальные учреждения;</w:t>
      </w:r>
    </w:p>
    <w:p w:rsidR="006D0097" w:rsidRPr="008224F9" w:rsidRDefault="006D0097" w:rsidP="006D0097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>-  по ГРБС, не имевших в 2018 году подведомственных муниципальные учреждений.</w:t>
      </w:r>
    </w:p>
    <w:p w:rsidR="006D0097" w:rsidRPr="008224F9" w:rsidRDefault="006D0097" w:rsidP="006D0097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lastRenderedPageBreak/>
        <w:t>В срок до 31 мая 2019 года, представить главе администрации Сосновоборского городского округа информацию о результатах оценки качества финансового менеджмента главных распорядителей средств местного бюджета Сосновоборского городского округа за 2018 год</w:t>
      </w:r>
      <w:r w:rsidRPr="008224F9">
        <w:rPr>
          <w:rFonts w:eastAsiaTheme="minorHAnsi"/>
          <w:color w:val="000000" w:themeColor="text1"/>
          <w:sz w:val="24"/>
          <w:szCs w:val="24"/>
        </w:rPr>
        <w:t>».</w:t>
      </w:r>
    </w:p>
    <w:p w:rsidR="006D0097" w:rsidRPr="008224F9" w:rsidRDefault="006D0097" w:rsidP="006D0097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 xml:space="preserve">1.4 </w:t>
      </w:r>
      <w:hyperlink r:id="rId11" w:history="1">
        <w:r w:rsidRPr="008224F9">
          <w:rPr>
            <w:rFonts w:eastAsiaTheme="minorHAnsi"/>
            <w:color w:val="000000" w:themeColor="text1"/>
            <w:sz w:val="24"/>
            <w:szCs w:val="24"/>
          </w:rPr>
          <w:t>Приложения 1</w:t>
        </w:r>
      </w:hyperlink>
      <w:r w:rsidRPr="008224F9">
        <w:rPr>
          <w:rFonts w:eastAsiaTheme="minorHAnsi"/>
          <w:color w:val="000000" w:themeColor="text1"/>
          <w:sz w:val="24"/>
          <w:szCs w:val="24"/>
        </w:rPr>
        <w:t xml:space="preserve">,2,3,4,5,6,7 к </w:t>
      </w:r>
      <w:r w:rsidRPr="008224F9">
        <w:rPr>
          <w:color w:val="000000" w:themeColor="text1"/>
          <w:sz w:val="24"/>
          <w:szCs w:val="24"/>
        </w:rPr>
        <w:t>Порядку проведения оценки качества финансового менеджмента главных распорядителей средств местного бюджета Сосновоборского городского округа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D0097" w:rsidRPr="008224F9" w:rsidRDefault="006D0097" w:rsidP="006D0097">
      <w:pPr>
        <w:ind w:firstLine="54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6D0097" w:rsidRPr="008224F9" w:rsidRDefault="006D0097" w:rsidP="006D0097">
      <w:pPr>
        <w:pStyle w:val="ad"/>
        <w:spacing w:after="0"/>
        <w:ind w:left="0" w:firstLine="54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3. 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6D0097" w:rsidRPr="008224F9" w:rsidRDefault="006D0097" w:rsidP="006D0097">
      <w:pPr>
        <w:pStyle w:val="ad"/>
        <w:spacing w:after="0"/>
        <w:ind w:left="0" w:firstLine="54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D0097" w:rsidRPr="008224F9" w:rsidRDefault="006D0097" w:rsidP="006D0097">
      <w:pPr>
        <w:ind w:firstLine="54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5.   Контроль за исполнением настоящего постановления возложить на пред</w:t>
      </w:r>
      <w:r>
        <w:rPr>
          <w:color w:val="000000" w:themeColor="text1"/>
          <w:sz w:val="24"/>
          <w:szCs w:val="24"/>
        </w:rPr>
        <w:t>седателя комитета финансов Козловскую О.Г.</w:t>
      </w:r>
    </w:p>
    <w:p w:rsidR="006D0097" w:rsidRDefault="006D0097" w:rsidP="006D0097">
      <w:pPr>
        <w:pStyle w:val="a8"/>
        <w:rPr>
          <w:color w:val="000000" w:themeColor="text1"/>
          <w:szCs w:val="24"/>
        </w:rPr>
      </w:pPr>
    </w:p>
    <w:p w:rsidR="006D0097" w:rsidRPr="008224F9" w:rsidRDefault="006D0097" w:rsidP="006D0097">
      <w:pPr>
        <w:pStyle w:val="a8"/>
        <w:rPr>
          <w:color w:val="000000" w:themeColor="text1"/>
          <w:szCs w:val="24"/>
        </w:rPr>
      </w:pPr>
    </w:p>
    <w:p w:rsidR="006D0097" w:rsidRPr="008224F9" w:rsidRDefault="006D0097" w:rsidP="006D0097">
      <w:pPr>
        <w:pStyle w:val="a8"/>
        <w:rPr>
          <w:color w:val="000000" w:themeColor="text1"/>
          <w:szCs w:val="24"/>
        </w:rPr>
      </w:pPr>
      <w:r w:rsidRPr="008224F9">
        <w:rPr>
          <w:color w:val="000000" w:themeColor="text1"/>
          <w:szCs w:val="24"/>
        </w:rPr>
        <w:t>Глава администрации</w:t>
      </w:r>
    </w:p>
    <w:p w:rsidR="006D0097" w:rsidRPr="008224F9" w:rsidRDefault="006D0097" w:rsidP="006D0097">
      <w:pPr>
        <w:pStyle w:val="a8"/>
        <w:rPr>
          <w:color w:val="000000" w:themeColor="text1"/>
          <w:sz w:val="18"/>
          <w:szCs w:val="18"/>
        </w:rPr>
      </w:pPr>
      <w:r w:rsidRPr="008224F9">
        <w:rPr>
          <w:color w:val="000000" w:themeColor="text1"/>
          <w:szCs w:val="24"/>
        </w:rPr>
        <w:t>Сосновоборского городского округа</w:t>
      </w:r>
      <w:r w:rsidRPr="008224F9">
        <w:rPr>
          <w:color w:val="000000" w:themeColor="text1"/>
          <w:szCs w:val="24"/>
        </w:rPr>
        <w:tab/>
      </w:r>
      <w:r w:rsidRPr="008224F9">
        <w:rPr>
          <w:color w:val="000000" w:themeColor="text1"/>
          <w:szCs w:val="24"/>
        </w:rPr>
        <w:tab/>
      </w:r>
      <w:r w:rsidRPr="008224F9">
        <w:rPr>
          <w:color w:val="000000" w:themeColor="text1"/>
          <w:szCs w:val="24"/>
        </w:rPr>
        <w:tab/>
        <w:t xml:space="preserve">  </w:t>
      </w:r>
      <w:r>
        <w:rPr>
          <w:color w:val="000000" w:themeColor="text1"/>
          <w:szCs w:val="24"/>
        </w:rPr>
        <w:t xml:space="preserve">                                  М.В.</w:t>
      </w:r>
      <w:r w:rsidRPr="008224F9">
        <w:rPr>
          <w:color w:val="000000" w:themeColor="text1"/>
          <w:szCs w:val="24"/>
        </w:rPr>
        <w:t>Воронков</w:t>
      </w: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Pr="008224F9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Pr="008224F9" w:rsidRDefault="006D0097" w:rsidP="006D0097">
      <w:pPr>
        <w:pStyle w:val="a8"/>
        <w:rPr>
          <w:color w:val="000000" w:themeColor="text1"/>
          <w:sz w:val="12"/>
          <w:szCs w:val="16"/>
        </w:rPr>
      </w:pPr>
    </w:p>
    <w:p w:rsidR="006D0097" w:rsidRPr="008224F9" w:rsidRDefault="006D0097" w:rsidP="006D0097">
      <w:pPr>
        <w:pStyle w:val="a8"/>
        <w:rPr>
          <w:color w:val="000000" w:themeColor="text1"/>
          <w:sz w:val="12"/>
          <w:szCs w:val="16"/>
        </w:rPr>
      </w:pPr>
    </w:p>
    <w:p w:rsidR="006D0097" w:rsidRPr="009121F5" w:rsidRDefault="006D0097" w:rsidP="006D0097">
      <w:pPr>
        <w:pStyle w:val="a8"/>
        <w:rPr>
          <w:color w:val="000000" w:themeColor="text1"/>
          <w:sz w:val="12"/>
        </w:rPr>
      </w:pPr>
      <w:r w:rsidRPr="009121F5">
        <w:rPr>
          <w:color w:val="000000" w:themeColor="text1"/>
          <w:sz w:val="12"/>
        </w:rPr>
        <w:t>Исп. И.О. Гавриловец</w:t>
      </w:r>
    </w:p>
    <w:p w:rsidR="006D0097" w:rsidRPr="009121F5" w:rsidRDefault="006D0097" w:rsidP="006D0097">
      <w:pPr>
        <w:pStyle w:val="a8"/>
        <w:rPr>
          <w:color w:val="000000" w:themeColor="text1"/>
          <w:sz w:val="12"/>
        </w:rPr>
      </w:pPr>
      <w:r w:rsidRPr="009121F5">
        <w:rPr>
          <w:color w:val="000000" w:themeColor="text1"/>
          <w:sz w:val="12"/>
        </w:rPr>
        <w:t xml:space="preserve"> тел.(881369)2-37-50; ЛЕ</w:t>
      </w:r>
    </w:p>
    <w:p w:rsidR="006D0097" w:rsidRPr="008224F9" w:rsidRDefault="006D0097" w:rsidP="006D0097">
      <w:pPr>
        <w:pStyle w:val="a8"/>
        <w:rPr>
          <w:color w:val="000000" w:themeColor="text1"/>
        </w:rPr>
      </w:pPr>
    </w:p>
    <w:p w:rsidR="006D0097" w:rsidRPr="008224F9" w:rsidRDefault="006D0097" w:rsidP="006D0097">
      <w:pPr>
        <w:rPr>
          <w:color w:val="000000" w:themeColor="text1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D0097" w:rsidRPr="008224F9" w:rsidTr="00A723BB">
        <w:tc>
          <w:tcPr>
            <w:tcW w:w="9606" w:type="dxa"/>
          </w:tcPr>
          <w:p w:rsidR="006D0097" w:rsidRPr="008224F9" w:rsidRDefault="006D0097" w:rsidP="00A723BB">
            <w:pPr>
              <w:pStyle w:val="a8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pStyle w:val="a8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СОГЛАСОВАНО:</w:t>
            </w:r>
          </w:p>
          <w:p w:rsidR="006D0097" w:rsidRPr="008224F9" w:rsidRDefault="006D0097" w:rsidP="00A723BB">
            <w:pPr>
              <w:pStyle w:val="a8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pStyle w:val="a8"/>
              <w:spacing w:line="360" w:lineRule="auto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5934075" cy="4752975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097" w:rsidRPr="008224F9" w:rsidRDefault="006D0097" w:rsidP="00A723BB">
            <w:pPr>
              <w:pStyle w:val="a8"/>
              <w:spacing w:line="276" w:lineRule="auto"/>
              <w:rPr>
                <w:color w:val="000000" w:themeColor="text1"/>
              </w:rPr>
            </w:pPr>
          </w:p>
        </w:tc>
      </w:tr>
    </w:tbl>
    <w:p w:rsidR="006D0097" w:rsidRPr="008224F9" w:rsidRDefault="006D0097" w:rsidP="006D0097">
      <w:pPr>
        <w:rPr>
          <w:color w:val="000000" w:themeColor="text1"/>
        </w:rPr>
      </w:pPr>
    </w:p>
    <w:p w:rsidR="006D0097" w:rsidRPr="008224F9" w:rsidRDefault="006D0097" w:rsidP="006D0097"/>
    <w:p w:rsidR="006D0097" w:rsidRPr="008224F9" w:rsidRDefault="006D0097" w:rsidP="006D0097">
      <w:pPr>
        <w:pStyle w:val="a8"/>
        <w:jc w:val="left"/>
        <w:rPr>
          <w:color w:val="000000" w:themeColor="text1"/>
        </w:rPr>
      </w:pPr>
      <w:r w:rsidRPr="008224F9">
        <w:tab/>
      </w:r>
    </w:p>
    <w:p w:rsidR="006D0097" w:rsidRPr="008224F9" w:rsidRDefault="006D0097" w:rsidP="006D0097">
      <w:pPr>
        <w:pStyle w:val="a8"/>
        <w:jc w:val="left"/>
        <w:rPr>
          <w:color w:val="000000" w:themeColor="text1"/>
        </w:rPr>
      </w:pPr>
    </w:p>
    <w:p w:rsidR="006D0097" w:rsidRPr="008224F9" w:rsidRDefault="006D0097" w:rsidP="006D0097">
      <w:pPr>
        <w:pStyle w:val="a8"/>
        <w:jc w:val="left"/>
        <w:rPr>
          <w:color w:val="000000" w:themeColor="text1"/>
        </w:rPr>
      </w:pPr>
    </w:p>
    <w:p w:rsidR="006D0097" w:rsidRPr="009121F5" w:rsidRDefault="006D0097" w:rsidP="006D0097">
      <w:pPr>
        <w:jc w:val="right"/>
        <w:rPr>
          <w:color w:val="000000" w:themeColor="text1"/>
          <w:szCs w:val="24"/>
        </w:rPr>
      </w:pPr>
      <w:r w:rsidRPr="009121F5">
        <w:rPr>
          <w:color w:val="000000" w:themeColor="text1"/>
          <w:szCs w:val="24"/>
        </w:rPr>
        <w:t>Рассылка:</w:t>
      </w:r>
      <w:r w:rsidRPr="009121F5">
        <w:rPr>
          <w:color w:val="000000" w:themeColor="text1"/>
          <w:szCs w:val="24"/>
        </w:rPr>
        <w:tab/>
      </w:r>
      <w:r w:rsidRPr="009121F5">
        <w:rPr>
          <w:color w:val="000000" w:themeColor="text1"/>
          <w:szCs w:val="24"/>
        </w:rPr>
        <w:tab/>
      </w:r>
      <w:r w:rsidRPr="009121F5">
        <w:rPr>
          <w:color w:val="000000" w:themeColor="text1"/>
          <w:szCs w:val="24"/>
        </w:rPr>
        <w:tab/>
      </w:r>
      <w:r w:rsidRPr="009121F5">
        <w:rPr>
          <w:color w:val="000000" w:themeColor="text1"/>
          <w:szCs w:val="24"/>
        </w:rPr>
        <w:tab/>
      </w:r>
    </w:p>
    <w:p w:rsidR="006D0097" w:rsidRPr="009121F5" w:rsidRDefault="006D0097" w:rsidP="006D0097">
      <w:pPr>
        <w:jc w:val="right"/>
        <w:rPr>
          <w:color w:val="000000" w:themeColor="text1"/>
          <w:szCs w:val="24"/>
        </w:rPr>
      </w:pPr>
      <w:r w:rsidRPr="009121F5">
        <w:rPr>
          <w:color w:val="000000" w:themeColor="text1"/>
          <w:szCs w:val="24"/>
        </w:rPr>
        <w:t>КФ, КО, ЦБ, КСП, КУМИ, Юридический отдел,  Отдел экономического развития</w:t>
      </w:r>
    </w:p>
    <w:p w:rsidR="006D0097" w:rsidRPr="008224F9" w:rsidRDefault="006D0097" w:rsidP="006D0097">
      <w:pPr>
        <w:tabs>
          <w:tab w:val="left" w:pos="2826"/>
        </w:tabs>
      </w:pPr>
    </w:p>
    <w:p w:rsidR="006D0097" w:rsidRPr="008224F9" w:rsidRDefault="006D0097" w:rsidP="006D0097"/>
    <w:p w:rsidR="006D0097" w:rsidRPr="008224F9" w:rsidRDefault="006D0097" w:rsidP="006D0097">
      <w:pPr>
        <w:sectPr w:rsidR="006D0097" w:rsidRPr="008224F9" w:rsidSect="009D29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097" w:rsidRPr="008224F9" w:rsidRDefault="006D0097" w:rsidP="006D0097">
      <w:pPr>
        <w:jc w:val="right"/>
        <w:rPr>
          <w:b/>
          <w:bCs/>
          <w:color w:val="000000" w:themeColor="text1"/>
          <w:spacing w:val="-7"/>
          <w:sz w:val="24"/>
          <w:szCs w:val="24"/>
        </w:rPr>
      </w:pPr>
      <w:r w:rsidRPr="008224F9">
        <w:rPr>
          <w:b/>
          <w:bCs/>
          <w:color w:val="000000" w:themeColor="text1"/>
          <w:spacing w:val="-7"/>
          <w:sz w:val="24"/>
          <w:szCs w:val="24"/>
        </w:rPr>
        <w:lastRenderedPageBreak/>
        <w:t>ПРИЛОЖЕНИЕ</w:t>
      </w:r>
    </w:p>
    <w:p w:rsidR="006D0097" w:rsidRPr="008224F9" w:rsidRDefault="006D0097" w:rsidP="006D0097">
      <w:pPr>
        <w:jc w:val="right"/>
        <w:rPr>
          <w:color w:val="000000" w:themeColor="text1"/>
          <w:spacing w:val="-7"/>
          <w:sz w:val="24"/>
          <w:szCs w:val="24"/>
        </w:rPr>
      </w:pPr>
      <w:r w:rsidRPr="008224F9">
        <w:rPr>
          <w:color w:val="000000" w:themeColor="text1"/>
          <w:spacing w:val="-7"/>
          <w:sz w:val="24"/>
          <w:szCs w:val="24"/>
        </w:rPr>
        <w:t xml:space="preserve">                                                                                к  постановлению администрации</w:t>
      </w:r>
    </w:p>
    <w:p w:rsidR="006D0097" w:rsidRPr="008224F9" w:rsidRDefault="006D0097" w:rsidP="006D0097">
      <w:pPr>
        <w:jc w:val="right"/>
        <w:rPr>
          <w:color w:val="000000" w:themeColor="text1"/>
          <w:sz w:val="24"/>
        </w:rPr>
      </w:pPr>
      <w:r w:rsidRPr="008224F9">
        <w:rPr>
          <w:color w:val="000000" w:themeColor="text1"/>
          <w:spacing w:val="-7"/>
          <w:sz w:val="24"/>
          <w:szCs w:val="24"/>
        </w:rPr>
        <w:t xml:space="preserve">                                                                                                    Сосновоборского  городского округа</w:t>
      </w:r>
    </w:p>
    <w:p w:rsidR="006D0097" w:rsidRDefault="006D0097" w:rsidP="006D0097">
      <w:pPr>
        <w:jc w:val="right"/>
        <w:rPr>
          <w:color w:val="000000" w:themeColor="text1"/>
          <w:sz w:val="24"/>
        </w:rPr>
      </w:pPr>
      <w:r w:rsidRPr="008224F9">
        <w:rPr>
          <w:color w:val="000000" w:themeColor="text1"/>
          <w:sz w:val="24"/>
        </w:rPr>
        <w:t xml:space="preserve">                                                                               </w:t>
      </w:r>
      <w:r>
        <w:rPr>
          <w:color w:val="000000" w:themeColor="text1"/>
          <w:sz w:val="24"/>
        </w:rPr>
        <w:t>от 08/04/2019 № 794</w:t>
      </w:r>
    </w:p>
    <w:p w:rsidR="006D0097" w:rsidRPr="008224F9" w:rsidRDefault="006D0097" w:rsidP="006D0097">
      <w:pPr>
        <w:widowControl w:val="0"/>
        <w:spacing w:line="0" w:lineRule="atLeast"/>
        <w:jc w:val="right"/>
        <w:rPr>
          <w:rFonts w:eastAsia="Courier New"/>
          <w:color w:val="000000" w:themeColor="text1"/>
        </w:rPr>
      </w:pPr>
    </w:p>
    <w:p w:rsidR="006D0097" w:rsidRPr="008224F9" w:rsidRDefault="006D0097" w:rsidP="006D0097">
      <w:pPr>
        <w:widowControl w:val="0"/>
        <w:spacing w:line="0" w:lineRule="atLeast"/>
        <w:jc w:val="right"/>
        <w:rPr>
          <w:rFonts w:eastAsia="Courier New"/>
          <w:color w:val="000000" w:themeColor="text1"/>
        </w:rPr>
      </w:pPr>
    </w:p>
    <w:p w:rsidR="006D0097" w:rsidRPr="008224F9" w:rsidRDefault="006D0097" w:rsidP="006D0097">
      <w:pPr>
        <w:widowControl w:val="0"/>
        <w:spacing w:line="0" w:lineRule="atLeast"/>
        <w:jc w:val="right"/>
        <w:rPr>
          <w:rFonts w:eastAsia="Courier New"/>
          <w:color w:val="000000" w:themeColor="text1"/>
        </w:rPr>
      </w:pPr>
      <w:r w:rsidRPr="008224F9">
        <w:rPr>
          <w:rFonts w:eastAsia="Courier New"/>
          <w:color w:val="000000" w:themeColor="text1"/>
        </w:rPr>
        <w:t>ПРИЛОЖЕНИЕ № 1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</w:p>
    <w:p w:rsidR="006D0097" w:rsidRPr="008224F9" w:rsidRDefault="006D0097" w:rsidP="006D0097">
      <w:pPr>
        <w:shd w:val="clear" w:color="auto" w:fill="FFFFFF"/>
        <w:spacing w:line="315" w:lineRule="atLeast"/>
        <w:jc w:val="center"/>
        <w:textAlignment w:val="baseline"/>
        <w:rPr>
          <w:b/>
          <w:color w:val="000000" w:themeColor="text1"/>
          <w:spacing w:val="2"/>
        </w:rPr>
      </w:pPr>
      <w:r w:rsidRPr="008224F9">
        <w:rPr>
          <w:b/>
          <w:color w:val="000000" w:themeColor="text1"/>
          <w:spacing w:val="2"/>
        </w:rPr>
        <w:t>Перечень показателей, характеризующих качество финансового менеджмента главных распорядителей средств местного  бюджета Сосновоборского городского округа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616"/>
        <w:gridCol w:w="2019"/>
        <w:gridCol w:w="1320"/>
        <w:gridCol w:w="2120"/>
      </w:tblGrid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Группа показателей/</w:t>
            </w:r>
            <w:r w:rsidRPr="008224F9">
              <w:rPr>
                <w:color w:val="000000" w:themeColor="text1"/>
              </w:rPr>
              <w:br/>
              <w:t>Наименование показателей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Формула расчета показателя, единицы измерения показателя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Удельный вес/</w:t>
            </w:r>
            <w:r w:rsidRPr="008224F9">
              <w:rPr>
                <w:color w:val="000000" w:themeColor="text1"/>
              </w:rPr>
              <w:br/>
              <w:t>интерпретация значений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Оценка показателя (балл)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для которых приме-няется показатель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4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5</w:t>
            </w:r>
          </w:p>
        </w:tc>
      </w:tr>
      <w:tr w:rsidR="006D0097" w:rsidRPr="008224F9" w:rsidTr="00A723BB">
        <w:trPr>
          <w:trHeight w:val="717"/>
        </w:trPr>
        <w:tc>
          <w:tcPr>
            <w:tcW w:w="316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45% (для ГРБС без подведомственных учреждений 50%)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>Р1</w:t>
            </w:r>
            <w:r w:rsidRPr="008224F9">
              <w:rPr>
                <w:color w:val="000000" w:themeColor="text1"/>
              </w:rPr>
              <w:t>. Доля своевременно предоставленных ГРБС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noProof/>
                <w:color w:val="000000" w:themeColor="text1"/>
                <w:position w:val="-25"/>
              </w:rPr>
              <w:drawing>
                <wp:inline distT="0" distB="0" distL="0" distR="0">
                  <wp:extent cx="1266825" cy="466725"/>
                  <wp:effectExtent l="0" t="0" r="0" b="0"/>
                  <wp:docPr id="2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где:</w:t>
            </w: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>Qt</w:t>
            </w:r>
            <w:r w:rsidRPr="008224F9">
              <w:rPr>
                <w:color w:val="000000" w:themeColor="text1"/>
              </w:rPr>
              <w:t xml:space="preserve"> - количество документов и материалов, установленных Постановлением администрации Сосновоборского городского округа  (далее - СГО) о разработке проекта бюджета СГО на очередной финансовый год и плановый период (в действующей редакции), представленных ГРБС (ГАДБ) в комитет финансов СГО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P1</w:t>
            </w:r>
            <w:r w:rsidRPr="008224F9">
              <w:rPr>
                <w:color w:val="000000" w:themeColor="text1"/>
              </w:rPr>
              <w:t>=100%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  <w:t>75%≤</w:t>
            </w:r>
            <w:r w:rsidRPr="008224F9">
              <w:rPr>
                <w:color w:val="000000" w:themeColor="text1"/>
                <w:lang w:val="en-US"/>
              </w:rPr>
              <w:t xml:space="preserve"> P1</w:t>
            </w:r>
            <w:r w:rsidRPr="008224F9">
              <w:rPr>
                <w:color w:val="000000" w:themeColor="text1"/>
              </w:rPr>
              <w:t>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  <w:t>50%≤</w:t>
            </w:r>
            <w:r w:rsidRPr="008224F9">
              <w:rPr>
                <w:color w:val="000000" w:themeColor="text1"/>
                <w:lang w:val="en-US"/>
              </w:rPr>
              <w:t xml:space="preserve"> P1</w:t>
            </w:r>
            <w:r w:rsidRPr="008224F9">
              <w:rPr>
                <w:color w:val="000000" w:themeColor="text1"/>
              </w:rPr>
              <w:t>&lt;75%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</w:r>
            <w:r w:rsidR="000952D5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5" name="AutoShape 2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181A0" id="AutoShape 2" o:spid="_x0000_s1026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24F9">
              <w:rPr>
                <w:color w:val="000000" w:themeColor="text1"/>
                <w:lang w:val="en-US"/>
              </w:rPr>
              <w:t xml:space="preserve">P1 </w:t>
            </w:r>
            <w:r w:rsidRPr="008224F9">
              <w:rPr>
                <w:color w:val="000000" w:themeColor="text1"/>
              </w:rPr>
              <w:t>&lt;50%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22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 xml:space="preserve"> - количество документов и материалов, которые должны быть представлены ГРБС (ГАДБ) в комитет финансов СГО для составления проекта бюджета на очередной финансовый год и плановый период в </w:t>
            </w:r>
            <w:r w:rsidRPr="008224F9">
              <w:rPr>
                <w:color w:val="000000" w:themeColor="text1"/>
              </w:rPr>
              <w:lastRenderedPageBreak/>
              <w:t>соответствии с Постановлением администрации Сосновоборского городского округа о разработке проекта бюджета СГО на очередной финансовый год и плановый период (в действующей редакции)</w:t>
            </w:r>
          </w:p>
        </w:tc>
        <w:tc>
          <w:tcPr>
            <w:tcW w:w="6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</w:tr>
      <w:tr w:rsidR="006D0097" w:rsidRPr="008224F9" w:rsidTr="00A723BB">
        <w:trPr>
          <w:trHeight w:val="470"/>
        </w:trPr>
        <w:tc>
          <w:tcPr>
            <w:tcW w:w="93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P2. 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решения Совета депутатов СГО «О внесении изменения в решение совета депутатов «О бюджете Сосновоборского городского округа на текущий год и на плановый период»</w:t>
            </w: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</w:rPr>
              <w:t>2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= Q, (раз)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Q - случаи несвоевременного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решения Совета депутатов СГО «О внесении изменения в решение совета депутатов «О бюджете Сосновоборского городского округа на текущий год и на плановый период»</w:t>
            </w:r>
          </w:p>
        </w:tc>
        <w:tc>
          <w:tcPr>
            <w:tcW w:w="679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2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= 0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rPr>
          <w:trHeight w:val="2072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2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&gt; 0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c>
          <w:tcPr>
            <w:tcW w:w="9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Р3. Наличие в отчетном периоде случаев несвоевременного предоставления ГРБС ежемесячной, квартальной  и годовой отчетностей об исполнении местного бюджета</w:t>
            </w:r>
          </w:p>
        </w:tc>
        <w:tc>
          <w:tcPr>
            <w:tcW w:w="22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>Р3 = Q</w:t>
            </w:r>
            <w:r w:rsidRPr="008224F9">
              <w:rPr>
                <w:color w:val="000000" w:themeColor="text1"/>
              </w:rPr>
              <w:t xml:space="preserve">, (раз)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случаи несвоевременного предоставления ежемесячной, квартальной и годовой отчетностей об исполнении  местного бюджета</w:t>
            </w:r>
          </w:p>
        </w:tc>
        <w:tc>
          <w:tcPr>
            <w:tcW w:w="6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 xml:space="preserve">P3 </w:t>
            </w:r>
            <w:r w:rsidRPr="008224F9">
              <w:rPr>
                <w:color w:val="000000" w:themeColor="text1"/>
              </w:rPr>
              <w:t> = 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P3 </w:t>
            </w:r>
            <w:r w:rsidRPr="008224F9">
              <w:rPr>
                <w:color w:val="000000" w:themeColor="text1"/>
              </w:rPr>
              <w:t> &gt; 0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5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Р4. Доля форм годовой бюджетной отчетности, представленной в отчетном </w:t>
            </w:r>
            <w:r w:rsidRPr="008224F9">
              <w:rPr>
                <w:color w:val="000000" w:themeColor="text1"/>
              </w:rPr>
              <w:lastRenderedPageBreak/>
              <w:t>году без ошибок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color w:val="000000" w:themeColor="text1"/>
              </w:rPr>
            </w:pPr>
            <w:r>
              <w:rPr>
                <w:rFonts w:eastAsiaTheme="minorHAnsi" w:cs="Calibri"/>
                <w:noProof/>
                <w:color w:val="000000" w:themeColor="text1"/>
                <w:position w:val="-23"/>
              </w:rPr>
              <w:lastRenderedPageBreak/>
              <w:drawing>
                <wp:inline distT="0" distB="0" distL="0" distR="0">
                  <wp:extent cx="1390650" cy="438150"/>
                  <wp:effectExtent l="0" t="0" r="0" b="0"/>
                  <wp:docPr id="4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lastRenderedPageBreak/>
              <w:t>Fwer</w:t>
            </w:r>
            <w:r w:rsidRPr="008224F9">
              <w:rPr>
                <w:color w:val="000000" w:themeColor="text1"/>
              </w:rPr>
              <w:t> - количество форм годовой бюджетной отчетности, представленной ГРБС (ГАДБ) в комитет финансов СГО, без ошибок; 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F</w:t>
            </w:r>
            <w:r w:rsidRPr="008224F9">
              <w:rPr>
                <w:color w:val="000000" w:themeColor="text1"/>
              </w:rPr>
              <w:t xml:space="preserve"> - общее количество форм годовой бюджетной отчетности, которая должна быть представлена ГРБС (ГАБД) в комитет финансов СГО в соответствии с </w:t>
            </w:r>
            <w:hyperlink r:id="rId21" w:history="1">
              <w:r w:rsidRPr="008224F9">
                <w:rPr>
                  <w:color w:val="000000" w:themeColor="text1"/>
                </w:rPr>
                <w:t>приказами Министерства финансов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</w:t>
              </w:r>
            </w:hyperlink>
            <w:r w:rsidRPr="008224F9">
              <w:rPr>
                <w:color w:val="000000" w:themeColor="text1"/>
              </w:rPr>
              <w:t xml:space="preserve">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lastRenderedPageBreak/>
              <w:t>P4</w:t>
            </w:r>
            <w:r w:rsidRPr="008224F9">
              <w:rPr>
                <w:color w:val="000000" w:themeColor="text1"/>
              </w:rPr>
              <w:t> 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70%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≤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Р</w:t>
            </w:r>
            <w:r w:rsidRPr="008224F9">
              <w:rPr>
                <w:color w:val="000000" w:themeColor="text1"/>
                <w:lang w:val="en-US"/>
              </w:rPr>
              <w:t>4</w:t>
            </w:r>
            <w:r w:rsidRPr="008224F9">
              <w:rPr>
                <w:color w:val="000000" w:themeColor="text1"/>
              </w:rPr>
              <w:t>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lastRenderedPageBreak/>
              <w:t xml:space="preserve">P4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70%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lastRenderedPageBreak/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</w:rPr>
              <w:lastRenderedPageBreak/>
              <w:t>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lastRenderedPageBreak/>
              <w:t>все ГРБС</w:t>
            </w:r>
          </w:p>
        </w:tc>
      </w:tr>
      <w:tr w:rsidR="006D0097" w:rsidRPr="008224F9" w:rsidTr="00A723BB">
        <w:trPr>
          <w:trHeight w:val="472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P5. Доля нарушений своевременного представления в отчетном году информации для внесения изменения реквизитов ГРБС и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муниципальных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color w:val="000000" w:themeColor="text1"/>
              </w:rPr>
            </w:pPr>
            <w:r w:rsidRPr="008224F9">
              <w:rPr>
                <w:color w:val="000000" w:themeColor="text1"/>
              </w:rPr>
              <w:object w:dxaOrig="1908" w:dyaOrig="648">
                <v:shape id="_x0000_i1025" type="#_x0000_t75" style="width:96pt;height:32.25pt" o:ole="">
                  <v:imagedata r:id="rId22" o:title=""/>
                </v:shape>
                <o:OLEObject Type="Embed" ProgID="PBrush" ShapeID="_x0000_i1025" DrawAspect="Content" ObjectID="_1673852457" r:id="rId23"/>
              </w:objec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- число нарушений своевременного представления в отчетном году информации для внесения изменения реквизитов ГРБС и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Q - число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учреждений, в отношении которых ГРБС осуществляет полномочия учредителя (ГРБС);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val="en-US"/>
              </w:rPr>
              <w:t>5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= 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все ГРБС</w:t>
            </w:r>
          </w:p>
        </w:tc>
      </w:tr>
      <w:tr w:rsidR="006D0097" w:rsidRPr="008224F9" w:rsidTr="00A723BB">
        <w:trPr>
          <w:trHeight w:val="408"/>
        </w:trPr>
        <w:tc>
          <w:tcPr>
            <w:tcW w:w="9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position w:val="-25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0% &lt; 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val="en-US"/>
              </w:rPr>
              <w:t>5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&lt;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100%</w:t>
            </w:r>
          </w:p>
        </w:tc>
        <w:tc>
          <w:tcPr>
            <w:tcW w:w="444" w:type="pct"/>
            <w:tcBorders>
              <w:left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rPr>
          <w:trHeight w:val="1301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position w:val="-25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val="en-US"/>
              </w:rPr>
              <w:t>5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</w:rPr>
              <w:t xml:space="preserve">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 xml:space="preserve">&gt;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100%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Р6.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  <w:lang w:val="en-US"/>
              </w:rPr>
              <w:t>P</w:t>
            </w:r>
            <w:r w:rsidRPr="008224F9">
              <w:rPr>
                <w:noProof/>
                <w:color w:val="000000" w:themeColor="text1"/>
              </w:rPr>
              <w:t xml:space="preserve">6 = </w:t>
            </w:r>
            <w:r w:rsidRPr="008224F9">
              <w:rPr>
                <w:noProof/>
                <w:color w:val="000000" w:themeColor="text1"/>
                <w:lang w:val="en-US"/>
              </w:rPr>
              <w:t>Q</w:t>
            </w:r>
            <w:r w:rsidRPr="008224F9">
              <w:rPr>
                <w:noProof/>
                <w:color w:val="000000" w:themeColor="text1"/>
              </w:rPr>
              <w:t xml:space="preserve"> </w:t>
            </w:r>
            <w:r w:rsidRPr="008224F9">
              <w:rPr>
                <w:color w:val="000000" w:themeColor="text1"/>
              </w:rPr>
              <w:t xml:space="preserve">, (раз)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случаи внесения изменений в муниципальные программы, по которым ГРБС выступает ответственным исполнителем, с нарушением установленных Бюджетным кодексом Российской Федерации и иными нормативно-правовыми актами сроков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P</w:t>
            </w:r>
            <w:r w:rsidRPr="008224F9">
              <w:rPr>
                <w:color w:val="000000" w:themeColor="text1"/>
                <w:lang w:val="en-US"/>
              </w:rPr>
              <w:t>6</w:t>
            </w:r>
            <w:r w:rsidRPr="008224F9">
              <w:rPr>
                <w:color w:val="000000" w:themeColor="text1"/>
              </w:rPr>
              <w:t xml:space="preserve">  = 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P6 </w:t>
            </w:r>
            <w:r w:rsidRPr="008224F9">
              <w:rPr>
                <w:color w:val="000000" w:themeColor="text1"/>
              </w:rPr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 - ответственные исполнители муниципальных  программ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Р7. Наличие в отчетном периоде случаев нарушений </w:t>
            </w:r>
            <w:r w:rsidRPr="008224F9">
              <w:rPr>
                <w:color w:val="000000" w:themeColor="text1"/>
              </w:rPr>
              <w:lastRenderedPageBreak/>
              <w:t>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  <w:lang w:val="en-US"/>
              </w:rPr>
              <w:lastRenderedPageBreak/>
              <w:t>P</w:t>
            </w:r>
            <w:r w:rsidRPr="008224F9">
              <w:rPr>
                <w:noProof/>
                <w:color w:val="000000" w:themeColor="text1"/>
              </w:rPr>
              <w:t xml:space="preserve">7 = </w:t>
            </w:r>
            <w:r w:rsidRPr="008224F9">
              <w:rPr>
                <w:noProof/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 xml:space="preserve">, (шт)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lastRenderedPageBreak/>
              <w:t>Q</w:t>
            </w:r>
            <w:r w:rsidRPr="008224F9">
              <w:rPr>
                <w:color w:val="000000" w:themeColor="text1"/>
              </w:rPr>
              <w:t> - количество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P7 </w:t>
            </w:r>
            <w:r w:rsidRPr="008224F9">
              <w:rPr>
                <w:color w:val="000000" w:themeColor="text1"/>
              </w:rPr>
              <w:t>= 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lastRenderedPageBreak/>
              <w:t> </w:t>
            </w:r>
            <w:r w:rsidRPr="008224F9">
              <w:rPr>
                <w:color w:val="000000" w:themeColor="text1"/>
                <w:lang w:val="en-US"/>
              </w:rPr>
              <w:t xml:space="preserve">P7 </w:t>
            </w:r>
            <w:r w:rsidRPr="008224F9">
              <w:rPr>
                <w:color w:val="000000" w:themeColor="text1"/>
              </w:rPr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lastRenderedPageBreak/>
              <w:t>все ГРБС</w:t>
            </w:r>
          </w:p>
        </w:tc>
      </w:tr>
      <w:tr w:rsidR="006D0097" w:rsidRPr="008224F9" w:rsidTr="00A723BB">
        <w:trPr>
          <w:trHeight w:val="5944"/>
        </w:trPr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lastRenderedPageBreak/>
              <w:t>Р8. Доля судебных решений, вступивших в отчетном году в законную силу, по искам к Сосновоборскому городскому округу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P8 = Q, (шт)</w:t>
            </w:r>
            <w:r w:rsidRPr="008224F9">
              <w:rPr>
                <w:color w:val="000000" w:themeColor="text1"/>
              </w:rPr>
              <w:t xml:space="preserve"> 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количество судебных актов, вступивших в отчетном году в законную силу, по искам к Сосновоборскому городскому округу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P8 </w:t>
            </w:r>
            <w:r w:rsidRPr="008224F9">
              <w:rPr>
                <w:color w:val="000000" w:themeColor="text1"/>
              </w:rPr>
              <w:t>= 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 xml:space="preserve">P8 </w:t>
            </w:r>
            <w:r w:rsidRPr="008224F9">
              <w:rPr>
                <w:color w:val="000000" w:themeColor="text1"/>
              </w:rPr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rPr>
          <w:trHeight w:val="983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P9. Количество судебных решений, вступивших в законную силу в отчетном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 как получателями бюджетных средств денежным обязательствам</w:t>
            </w: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P9 = Q, (шт.)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Q -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 как получателями бюджетных средств денежным обязательствам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9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=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все ГРБС</w:t>
            </w:r>
          </w:p>
        </w:tc>
      </w:tr>
      <w:tr w:rsidR="006D0097" w:rsidRPr="008224F9" w:rsidTr="00A723BB">
        <w:trPr>
          <w:trHeight w:val="2700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9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&gt; 0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rPr>
          <w:trHeight w:val="532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P10. 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P10 = Q, (шт.)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Q - количество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10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=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все ГРБС</w:t>
            </w:r>
          </w:p>
        </w:tc>
      </w:tr>
      <w:tr w:rsidR="006D0097" w:rsidRPr="008224F9" w:rsidTr="00A723BB">
        <w:trPr>
          <w:trHeight w:val="1467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10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&gt; 0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rPr>
          <w:trHeight w:val="274"/>
        </w:trPr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Р11. Доля муниципальных заданий для муниципальных учреждений, в отношении которых ГРБС осуществляет полномочия учредителя (ГРБС), на оказание муниципальных услуг (выполнение работ), утвержденных на отчетный год в установленные сроки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/>
                  <w:color w:val="00000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11= 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</m:t>
              </m:r>
            </m:oMath>
            <w:r w:rsidRPr="008224F9">
              <w:rPr>
                <w:rStyle w:val="95pt"/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8224F9">
              <w:rPr>
                <w:color w:val="000000" w:themeColor="text1"/>
              </w:rPr>
              <w:t xml:space="preserve">, (%)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Nt</w:t>
            </w:r>
            <w:r w:rsidRPr="008224F9">
              <w:rPr>
                <w:color w:val="000000" w:themeColor="text1"/>
              </w:rPr>
              <w:t> - количество муниципальных заданий для муниципальных учреждений, в отношении которых ГРБС осуществляет полномочия учредителя (ГРБС),  на оказание муниципальных услуг (выполнение работ), которые утверждены ГРБС в установленные сроки;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N</w:t>
            </w:r>
            <w:r w:rsidRPr="008224F9">
              <w:rPr>
                <w:color w:val="000000" w:themeColor="text1"/>
              </w:rPr>
              <w:t> - общее количество муниципальных заданий на оказание муниципальных услуг (выполнение работ), которые утверждены ГРБС для муниципальных учреждений, в отношении которых ГРБС осуществляет полномочия учредителя (ГРБС),  в отчетном финансовом году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P11 </w:t>
            </w:r>
            <w:r w:rsidRPr="008224F9">
              <w:rPr>
                <w:color w:val="000000" w:themeColor="text1"/>
              </w:rPr>
              <w:t>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90%</w:t>
            </w:r>
            <w:r w:rsidRPr="008224F9">
              <w:rPr>
                <w:color w:val="000000" w:themeColor="text1"/>
                <w:lang w:val="en-US"/>
              </w:rPr>
              <w:t xml:space="preserve"> ≤ P11</w:t>
            </w:r>
            <w:r w:rsidRPr="008224F9">
              <w:rPr>
                <w:color w:val="000000" w:themeColor="text1"/>
              </w:rPr>
              <w:t>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P11 </w:t>
            </w:r>
            <w:r w:rsidRPr="008224F9">
              <w:rPr>
                <w:color w:val="000000" w:themeColor="text1"/>
              </w:rPr>
              <w:t>&lt;90%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  <w:r w:rsidRPr="008224F9">
              <w:rPr>
                <w:color w:val="000000" w:themeColor="text1"/>
              </w:rPr>
              <w:br/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формировавшие в отчетном году муниципальные задания для муниципальных учреждений, в отношении которых ГРБС осуществляет полномочия учредителя (ГРБС)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lastRenderedPageBreak/>
              <w:t>Р12. Доля муниципальных учреждений, в отношении которых ГРБС осуществляет полномочия учредителя (ГРБС), 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P12= 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Qt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 </m:t>
              </m:r>
            </m:oMath>
            <w:r w:rsidRPr="008224F9">
              <w:rPr>
                <w:color w:val="000000" w:themeColor="text1"/>
              </w:rPr>
              <w:t xml:space="preserve">  ,(%)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Qt</w:t>
            </w:r>
            <w:r w:rsidRPr="008224F9">
              <w:rPr>
                <w:color w:val="000000" w:themeColor="text1"/>
              </w:rPr>
              <w:t> - количество муниципальных учреждений, в отношении которых ГРБС осуществляет полномочия учредителя (ГРБС), 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общее количество подведомственных ГРБС муниципальных учреждений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12  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90% ≤ </w:t>
            </w: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12&lt;100%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12  &lt; 90%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или сроки не установлены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осуществляющие в отчетном году полномочия учредителя (ГРБС) в отношении муниципальных учреждений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Р13. 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/>
                  <w:noProof/>
                  <w:color w:val="00000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13</m:t>
              </m:r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color w:val="000000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color w:val="00000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  <w:color w:val="000000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 xml:space="preserve"> 100</m:t>
              </m:r>
            </m:oMath>
            <w:r w:rsidRPr="008224F9">
              <w:rPr>
                <w:rStyle w:val="95pt"/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8224F9">
              <w:rPr>
                <w:noProof/>
                <w:color w:val="000000" w:themeColor="text1"/>
              </w:rPr>
              <w:t xml:space="preserve"> </w:t>
            </w:r>
            <w:r w:rsidRPr="008224F9">
              <w:rPr>
                <w:color w:val="000000" w:themeColor="text1"/>
              </w:rPr>
              <w:t>, (%) 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St</w:t>
            </w:r>
            <w:r w:rsidRPr="008224F9">
              <w:rPr>
                <w:color w:val="000000" w:themeColor="text1"/>
              </w:rPr>
              <w:t> - количество соглашений о предоставлении субсидий муниципальным учреждениям, в отношении которых ГРБС осуществляет полномочия учредителя (ГРБС),  на выполнение муниципальных заданий на оказание муниципальных услуг (выполнение работ), заключенных в отчетном году в установленные сроки;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S</w:t>
            </w:r>
            <w:r w:rsidRPr="008224F9">
              <w:rPr>
                <w:color w:val="000000" w:themeColor="text1"/>
              </w:rPr>
              <w:t> - общее количество муниципальных заданий на оказание муниципальных услуг (выполнение работ), сформированных ГРБС для муниципальных учреждений, в отношении которых ГРБС осуществляет полномочия учредителя (ГРБС)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13=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 xml:space="preserve">90% </w:t>
            </w:r>
            <w:r w:rsidRPr="008224F9">
              <w:rPr>
                <w:color w:val="000000" w:themeColor="text1"/>
                <w:u w:val="single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 xml:space="preserve"> P</w:t>
            </w:r>
            <w:r w:rsidRPr="008224F9">
              <w:rPr>
                <w:color w:val="000000" w:themeColor="text1"/>
              </w:rPr>
              <w:t>13&lt;100%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13</w:t>
            </w:r>
            <w:r w:rsidRPr="008224F9">
              <w:rPr>
                <w:color w:val="000000" w:themeColor="text1"/>
                <w:lang w:val="en-US"/>
              </w:rPr>
              <w:t xml:space="preserve"> 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90%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формировавшие в отчетном году муниципальные задания для муниципальных учреждений, в отношении которых ГРБС осуществляет полномочия учредителя (ГРБС)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Р14. Доля муниципальных учреждений, в отношении которых ГРБС осуществляет полномочия учредителя (ГРБС),   информация о которых своевременно и в полном объеме размещена на официальном сайте в сети  Интернет </w:t>
            </w:r>
            <w:hyperlink r:id="rId24" w:history="1">
              <w:r w:rsidRPr="008224F9">
                <w:rPr>
                  <w:rStyle w:val="ac"/>
                  <w:color w:val="000000" w:themeColor="text1"/>
                </w:rPr>
                <w:t>www.bus.gov.ru</w:t>
              </w:r>
            </w:hyperlink>
            <w:r w:rsidRPr="008224F9">
              <w:rPr>
                <w:color w:val="000000" w:themeColor="text1"/>
              </w:rPr>
              <w:t xml:space="preserve"> в соответствии 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6D0097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 w:rsidRPr="008224F9">
              <w:rPr>
                <w:rFonts w:ascii="Times New Roman" w:hAnsi="Times New Roman" w:cs="Times New Roman"/>
                <w:noProof/>
                <w:color w:val="000000" w:themeColor="text1"/>
                <w:szCs w:val="22"/>
              </w:rPr>
              <w:t xml:space="preserve"> </w:t>
            </w:r>
            <w:r w:rsidRPr="008224F9"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val="en-US"/>
              </w:rPr>
              <w:t>P</w:t>
            </w:r>
            <w:r w:rsidRPr="006D0097"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val="en-US"/>
              </w:rPr>
              <w:t>14</w:t>
            </w:r>
            <w:r w:rsidRPr="006D0097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  <w:szCs w:val="22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Cs w:val="22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Cs w:val="22"/>
                          <w:lang w:val="en-US"/>
                        </w:rPr>
                        <m:t>publ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Cs w:val="22"/>
                      <w:lang w:val="en-US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  <w:szCs w:val="22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  <w:szCs w:val="22"/>
                  <w:lang w:val="en-US"/>
                </w:rPr>
                <m:t xml:space="preserve"> k</m:t>
              </m:r>
              <m:r>
                <w:rPr>
                  <w:rFonts w:ascii="Cambria Math"/>
                  <w:color w:val="000000"/>
                  <w:szCs w:val="22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  <w:szCs w:val="22"/>
                  <w:lang w:val="en-US"/>
                </w:rPr>
                <m:t xml:space="preserve"> 100</m:t>
              </m:r>
            </m:oMath>
            <w:r w:rsidRPr="006D0097">
              <w:rPr>
                <w:rStyle w:val="95pt"/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D0097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, (%)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0097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 xml:space="preserve">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Qpubl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 - количество муниципальных учреждений, в отношении которых ГРБС осуществляет полномочия учредителя (ГРБС), о которых на официальном сайте в сети Интернет www.bus.gov.ru своевременно и в полном объеме размещена следующая информация: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муниципальном задании на оказание муниципальных услуг (выполнение работ) и его исполнении;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плане финансово-хозяйственной деятельности;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об операциях с целевыми средствами из местного бюджета;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показателях бюджетной сметы;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результатах деятельности и об использовании имущества;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проведенных в отношении учреждения контрольных мероприятиях и их результатах;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 годовой бухгалтерской отчетности учреждения.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Q - общее количество муниципальных учреждений, в отношении которых ГРБС осуществляет полномочия учредителя (ГРБС) (на конец отчетного года);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k - коэффициент наличия установленных для муниципальных учреждений, в отношении которых ГРБС осуществляет полномочия учредителя (ГРБС), признаков: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доведения/недоведения муниципального задания на оказание муниципальных услуг (выполнение работ);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доведения/недоведения сведений об операциях с целевыми субсидиями;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k = 1, если признаки установлены для всех муниципальных учреждений, в отношении которых ГРБС осуществляет полномочия учредителя (ГРБС);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k = 0,9, если признаки установлены не для всех муниципальных учреждений, в отношении которых ГРБС осуществляет полномочия учредителя (ГРБС)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</w:t>
            </w:r>
            <w:r w:rsidRPr="008224F9">
              <w:rPr>
                <w:color w:val="000000" w:themeColor="text1"/>
                <w:lang w:val="en-US"/>
              </w:rPr>
              <w:t xml:space="preserve">4 </w:t>
            </w:r>
            <w:r w:rsidRPr="008224F9">
              <w:rPr>
                <w:color w:val="000000" w:themeColor="text1"/>
              </w:rPr>
              <w:t> 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80%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14&lt;100%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14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&lt;80%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  <w:r w:rsidRPr="008224F9">
              <w:rPr>
                <w:color w:val="000000" w:themeColor="text1"/>
              </w:rPr>
              <w:br/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осуществлявшие в отчетном году полномочия учредителя (ГРБС) в отношении муниципальных учреждений</w:t>
            </w:r>
          </w:p>
        </w:tc>
      </w:tr>
      <w:tr w:rsidR="006D0097" w:rsidRPr="008224F9" w:rsidTr="00A723BB">
        <w:trPr>
          <w:trHeight w:val="969"/>
        </w:trPr>
        <w:tc>
          <w:tcPr>
            <w:tcW w:w="3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lastRenderedPageBreak/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40% (для ГРБС без подведомственных учреждений 50%)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Р15.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>P15=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cr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pba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</m:t>
              </m:r>
              <m:r>
                <w:rPr>
                  <w:rFonts w:ascii="Cambria Math"/>
                  <w:color w:val="000000"/>
                </w:rPr>
                <m:t xml:space="preserve"> </m:t>
              </m:r>
            </m:oMath>
            <w:r w:rsidRPr="008224F9">
              <w:rPr>
                <w:color w:val="000000" w:themeColor="text1"/>
              </w:rPr>
              <w:t xml:space="preserve"> , (%)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Vcr</w:t>
            </w:r>
            <w:r w:rsidRPr="008224F9">
              <w:rPr>
                <w:color w:val="000000" w:themeColor="text1"/>
              </w:rPr>
              <w:t> - кассовые расходы ГРБС в отчетном году (без учета безвозмездных поступлений) (тыс. рублей);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Vpba</w:t>
            </w:r>
            <w:r w:rsidRPr="008224F9">
              <w:rPr>
                <w:color w:val="000000" w:themeColor="text1"/>
              </w:rPr>
              <w:t> - уточненный плановый объем бюджетных ассигнований ГРБС (без учета безвозмездных поступлений и средств, запланированных по коду вида расходов 870 "Резервные средства") (тыс. рублей)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15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&gt;98%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92%</w:t>
            </w:r>
            <w:r w:rsidRPr="008224F9">
              <w:rPr>
                <w:color w:val="000000" w:themeColor="text1"/>
                <w:lang w:val="en-US"/>
              </w:rPr>
              <w:t xml:space="preserve"> ≤ P</w:t>
            </w:r>
            <w:r w:rsidRPr="008224F9">
              <w:rPr>
                <w:color w:val="000000" w:themeColor="text1"/>
              </w:rPr>
              <w:t>15</w:t>
            </w:r>
            <w:r w:rsidRPr="008224F9">
              <w:rPr>
                <w:color w:val="000000" w:themeColor="text1"/>
                <w:lang w:val="en-US"/>
              </w:rPr>
              <w:t xml:space="preserve"> ≤</w:t>
            </w:r>
            <w:r w:rsidRPr="008224F9">
              <w:rPr>
                <w:color w:val="000000" w:themeColor="text1"/>
              </w:rPr>
              <w:t>98%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90%</w:t>
            </w:r>
            <w:r w:rsidRPr="008224F9">
              <w:rPr>
                <w:color w:val="000000" w:themeColor="text1"/>
                <w:lang w:val="en-US"/>
              </w:rPr>
              <w:t xml:space="preserve"> ≤ P</w:t>
            </w:r>
            <w:r w:rsidRPr="008224F9">
              <w:rPr>
                <w:color w:val="000000" w:themeColor="text1"/>
              </w:rPr>
              <w:t>15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&lt;92%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85%</w:t>
            </w:r>
            <w:r w:rsidRPr="008224F9">
              <w:rPr>
                <w:color w:val="000000" w:themeColor="text1"/>
                <w:lang w:val="en-US"/>
              </w:rPr>
              <w:t xml:space="preserve">  ≤ P</w:t>
            </w:r>
            <w:r w:rsidRPr="008224F9">
              <w:rPr>
                <w:color w:val="000000" w:themeColor="text1"/>
              </w:rPr>
              <w:t>15&lt;90%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15 &lt;85%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4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Р16. Отношение просроченной кредиторской задолженности ГРБС и муниципальных учреждений, в отношении которых ГРБС осуществляет </w:t>
            </w:r>
            <w:r w:rsidRPr="008224F9">
              <w:rPr>
                <w:color w:val="000000" w:themeColor="text1"/>
              </w:rPr>
              <w:lastRenderedPageBreak/>
              <w:t>полномочия учредителя (ГРБС),  к объему бюджетных расходов ГРБС и муниципальных учреждений в отчетном году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w:rPr>
                  <w:rFonts w:ascii="Cambria Math"/>
                  <w:color w:val="000000"/>
                </w:rPr>
                <w:lastRenderedPageBreak/>
                <m:t>P16=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pkz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ba</m:t>
                      </m:r>
                    </m:sub>
                  </m:sSub>
                </m:den>
              </m:f>
              <m:r>
                <w:rPr>
                  <w:rFonts w:ascii="Cambria Math"/>
                  <w:color w:val="000000"/>
                </w:rPr>
                <m:t>х</m:t>
              </m:r>
              <m:r>
                <w:rPr>
                  <w:rFonts w:ascii="Cambria Math"/>
                  <w:color w:val="000000"/>
                </w:rPr>
                <m:t xml:space="preserve"> 100</m:t>
              </m:r>
            </m:oMath>
            <w:r w:rsidRPr="008224F9">
              <w:rPr>
                <w:color w:val="000000" w:themeColor="text1"/>
              </w:rPr>
              <w:t xml:space="preserve"> , (%)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Dpkz</w:t>
            </w:r>
            <w:r w:rsidRPr="008224F9">
              <w:rPr>
                <w:color w:val="000000" w:themeColor="text1"/>
              </w:rPr>
              <w:t xml:space="preserve"> - объем просроченной кредиторской задолженности ГРБС и муниципальных учреждений, в отношении которых ГРБС осуществляет полномочия учредителя (ГРБС)(без учета судебно оспариваемой </w:t>
            </w:r>
            <w:r w:rsidRPr="008224F9">
              <w:rPr>
                <w:color w:val="000000" w:themeColor="text1"/>
              </w:rPr>
              <w:lastRenderedPageBreak/>
              <w:t>задолженности), по состоянию на конец отчетного года (тыс. рублей);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Vba</w:t>
            </w:r>
            <w:r w:rsidRPr="008224F9">
              <w:rPr>
                <w:color w:val="000000" w:themeColor="text1"/>
              </w:rPr>
              <w:t> - объем бюджетных расходов ГРБС и муниципальных учреждений, в отношении которых ГРБС осуществляет полномочия учредителя (ГРБС), 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lastRenderedPageBreak/>
              <w:t>P</w:t>
            </w:r>
            <w:r w:rsidRPr="008224F9">
              <w:rPr>
                <w:color w:val="000000" w:themeColor="text1"/>
              </w:rPr>
              <w:t>16</w:t>
            </w:r>
            <w:r w:rsidRPr="008224F9">
              <w:rPr>
                <w:color w:val="000000" w:themeColor="text1"/>
                <w:lang w:val="en-US"/>
              </w:rPr>
              <w:t xml:space="preserve">  </w:t>
            </w:r>
            <w:r w:rsidRPr="008224F9">
              <w:rPr>
                <w:color w:val="000000" w:themeColor="text1"/>
              </w:rPr>
              <w:t>=0%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0%&lt;</w:t>
            </w:r>
            <w:r w:rsidRPr="008224F9">
              <w:rPr>
                <w:color w:val="000000" w:themeColor="text1"/>
                <w:lang w:val="en-US"/>
              </w:rPr>
              <w:t xml:space="preserve"> P</w:t>
            </w:r>
            <w:r w:rsidRPr="008224F9">
              <w:rPr>
                <w:color w:val="000000" w:themeColor="text1"/>
              </w:rPr>
              <w:t>16</w:t>
            </w:r>
            <w:r w:rsidRPr="008224F9">
              <w:rPr>
                <w:color w:val="000000" w:themeColor="text1"/>
                <w:lang w:val="en-US"/>
              </w:rPr>
              <w:t xml:space="preserve">≤  </w:t>
            </w:r>
            <w:r w:rsidRPr="008224F9">
              <w:rPr>
                <w:color w:val="000000" w:themeColor="text1"/>
              </w:rPr>
              <w:t>0,25%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0,25%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16</w:t>
            </w:r>
            <w:r w:rsidRPr="008224F9">
              <w:rPr>
                <w:color w:val="000000" w:themeColor="text1"/>
                <w:lang w:val="en-US"/>
              </w:rPr>
              <w:t>≤</w:t>
            </w:r>
            <w:r w:rsidRPr="008224F9">
              <w:rPr>
                <w:color w:val="000000" w:themeColor="text1"/>
              </w:rPr>
              <w:t>0,5%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16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&gt;</w:t>
            </w:r>
            <w:r w:rsidRPr="008224F9">
              <w:rPr>
                <w:color w:val="000000" w:themeColor="text1"/>
                <w:lang w:val="en-US"/>
              </w:rPr>
              <w:t xml:space="preserve">  </w:t>
            </w:r>
            <w:r w:rsidRPr="008224F9">
              <w:rPr>
                <w:color w:val="000000" w:themeColor="text1"/>
              </w:rPr>
              <w:t>0,5%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lastRenderedPageBreak/>
              <w:t>Р17. Доля возвращенных комитетом финансов заявок на оплату расходов ГРБС и муниципальных учреждений, в отношении которых ГРБС осуществляет полномочия учредителя (ГРБС), 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>P17=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color w:val="000000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color w:val="000000"/>
                        </w:rPr>
                        <m:t>oz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  <w:color w:val="000000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 xml:space="preserve"> 100</m:t>
              </m:r>
            </m:oMath>
            <w:r w:rsidRPr="008224F9">
              <w:rPr>
                <w:color w:val="000000" w:themeColor="text1"/>
              </w:rPr>
              <w:t xml:space="preserve">  , (%)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Qoz</w:t>
            </w:r>
            <w:r w:rsidRPr="008224F9">
              <w:rPr>
                <w:color w:val="000000" w:themeColor="text1"/>
              </w:rPr>
              <w:t> - количество возвращенных комитетом финансов заявок на оплату расходов ГРБС и муниципальных учреждений, в отношении которых ГРБС осуществляет полномочия учредителя (ГРБС),  в отчетном году, при осуществлении процедуры санкционирования расходов за счет средств местного бюджета;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общее количество представленных в комитет финансов СГО заявок на оплату расходов ГРБС и подведомственных ему муниципальных учреждений, в отчетном году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Р17≤</w:t>
            </w:r>
            <w:r w:rsidRPr="008224F9">
              <w:rPr>
                <w:color w:val="000000" w:themeColor="text1"/>
              </w:rPr>
              <w:t xml:space="preserve"> 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5% </w:t>
            </w:r>
            <w:r w:rsidRPr="008224F9">
              <w:rPr>
                <w:color w:val="000000" w:themeColor="text1"/>
                <w:lang w:val="en-US"/>
              </w:rPr>
              <w:t>≤</w:t>
            </w:r>
            <w:r w:rsidRPr="008224F9">
              <w:rPr>
                <w:color w:val="000000" w:themeColor="text1"/>
              </w:rPr>
              <w:t xml:space="preserve"> Р</w:t>
            </w:r>
            <w:r w:rsidRPr="008224F9">
              <w:rPr>
                <w:color w:val="000000" w:themeColor="text1"/>
                <w:lang w:val="en-US"/>
              </w:rPr>
              <w:t>17</w:t>
            </w:r>
            <w:r w:rsidRPr="008224F9">
              <w:rPr>
                <w:color w:val="000000" w:themeColor="text1"/>
              </w:rPr>
              <w:t xml:space="preserve"> &lt; 10%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10% </w:t>
            </w:r>
            <w:r w:rsidRPr="008224F9">
              <w:rPr>
                <w:color w:val="000000" w:themeColor="text1"/>
                <w:lang w:val="en-US"/>
              </w:rPr>
              <w:t>≤</w:t>
            </w:r>
            <w:r w:rsidRPr="008224F9">
              <w:rPr>
                <w:color w:val="000000" w:themeColor="text1"/>
              </w:rPr>
              <w:t xml:space="preserve"> Р</w:t>
            </w:r>
            <w:r w:rsidRPr="008224F9">
              <w:rPr>
                <w:color w:val="000000" w:themeColor="text1"/>
                <w:lang w:val="en-US"/>
              </w:rPr>
              <w:t>17</w:t>
            </w:r>
            <w:r w:rsidRPr="008224F9">
              <w:rPr>
                <w:color w:val="000000" w:themeColor="text1"/>
              </w:rPr>
              <w:t>&lt; 15%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15% </w:t>
            </w:r>
            <w:r w:rsidRPr="008224F9">
              <w:rPr>
                <w:color w:val="000000" w:themeColor="text1"/>
                <w:lang w:val="en-US"/>
              </w:rPr>
              <w:t>≤</w:t>
            </w:r>
            <w:r w:rsidRPr="008224F9">
              <w:rPr>
                <w:color w:val="000000" w:themeColor="text1"/>
              </w:rPr>
              <w:t xml:space="preserve"> Р</w:t>
            </w:r>
            <w:r w:rsidRPr="008224F9">
              <w:rPr>
                <w:color w:val="000000" w:themeColor="text1"/>
                <w:lang w:val="en-US"/>
              </w:rPr>
              <w:t>17</w:t>
            </w:r>
            <w:r w:rsidRPr="008224F9">
              <w:rPr>
                <w:color w:val="000000" w:themeColor="text1"/>
              </w:rPr>
              <w:t>&lt; 20%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</w:t>
            </w:r>
            <w:r w:rsidRPr="008224F9">
              <w:rPr>
                <w:color w:val="000000" w:themeColor="text1"/>
                <w:lang w:val="en-US"/>
              </w:rPr>
              <w:t>17</w:t>
            </w:r>
            <w:r w:rsidRPr="008224F9">
              <w:rPr>
                <w:color w:val="000000" w:themeColor="text1"/>
              </w:rPr>
              <w:t xml:space="preserve"> &gt;</w:t>
            </w:r>
            <w:r w:rsidRPr="008224F9">
              <w:rPr>
                <w:color w:val="000000" w:themeColor="text1"/>
                <w:lang w:val="en-US"/>
              </w:rPr>
              <w:t xml:space="preserve">  </w:t>
            </w:r>
            <w:r w:rsidRPr="008224F9">
              <w:rPr>
                <w:color w:val="000000" w:themeColor="text1"/>
              </w:rPr>
              <w:t>20%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4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Р18.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местного бюджета СГО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  <w:lang w:val="en-US"/>
              </w:rPr>
              <w:t>P</w:t>
            </w:r>
            <w:r w:rsidRPr="008224F9">
              <w:rPr>
                <w:noProof/>
                <w:color w:val="000000" w:themeColor="text1"/>
              </w:rPr>
              <w:t xml:space="preserve">18= </w:t>
            </w:r>
            <w:r w:rsidRPr="008224F9">
              <w:rPr>
                <w:noProof/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 xml:space="preserve">, (шт.).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количество уведомлений о приостановлении операций по расходованию средств на лицевых счетах, в связи с нарушением процедур исполнения судебных актов, предусматривающих обращение взыскания на средства местного бюджета СГО (единиц)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P18 </w:t>
            </w:r>
            <w:r w:rsidRPr="008224F9">
              <w:rPr>
                <w:color w:val="000000" w:themeColor="text1"/>
              </w:rPr>
              <w:t>=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 18  </w:t>
            </w:r>
            <w:r w:rsidRPr="008224F9">
              <w:rPr>
                <w:color w:val="000000" w:themeColor="text1"/>
              </w:rPr>
              <w:t>&gt;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Р19. Степень достижения целевых показателей, предусматриваемых соглашениями о предоставлении межбюджетных субсидий (за счет федеральных и областных средств)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>P19=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ndp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</m:t>
              </m:r>
            </m:oMath>
            <w:r w:rsidRPr="008224F9">
              <w:rPr>
                <w:color w:val="000000" w:themeColor="text1"/>
              </w:rPr>
              <w:t xml:space="preserve"> </w:t>
            </w:r>
            <w:r w:rsidRPr="008224F9">
              <w:rPr>
                <w:noProof/>
                <w:color w:val="000000" w:themeColor="text1"/>
              </w:rPr>
              <w:t xml:space="preserve">  </w:t>
            </w:r>
            <w:r w:rsidRPr="008224F9">
              <w:rPr>
                <w:color w:val="000000" w:themeColor="text1"/>
              </w:rPr>
              <w:t xml:space="preserve">, (%) 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Qndp</w:t>
            </w:r>
            <w:r w:rsidRPr="008224F9">
              <w:rPr>
                <w:color w:val="000000" w:themeColor="text1"/>
              </w:rPr>
              <w:t> - количество достигнутых целевых показателей, предусматриваемых соглашениями о предоставлении межбюджетных субсидий (за счет областных средств);</w:t>
            </w: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общее количество целевых показателей, предусматриваемых соглашениями о предоставлении межбюджетных субсидий (за счет федеральных и областных средств)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</w:t>
            </w:r>
            <w:r w:rsidRPr="008224F9">
              <w:rPr>
                <w:color w:val="000000" w:themeColor="text1"/>
                <w:lang w:val="en-US"/>
              </w:rPr>
              <w:t>9</w:t>
            </w:r>
            <w:r w:rsidRPr="008224F9">
              <w:rPr>
                <w:color w:val="000000" w:themeColor="text1"/>
              </w:rPr>
              <w:t xml:space="preserve"> = 100</w:t>
            </w:r>
          </w:p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9</w:t>
            </w:r>
            <w:r w:rsidRPr="008224F9">
              <w:rPr>
                <w:color w:val="000000" w:themeColor="text1"/>
                <w:lang w:val="en-US"/>
              </w:rPr>
              <w:t xml:space="preserve">0 </w:t>
            </w:r>
            <w:r w:rsidRPr="008224F9">
              <w:rPr>
                <w:color w:val="000000" w:themeColor="text1"/>
              </w:rPr>
              <w:t>≤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Р1</w:t>
            </w:r>
            <w:r w:rsidRPr="008224F9">
              <w:rPr>
                <w:color w:val="000000" w:themeColor="text1"/>
                <w:lang w:val="en-US"/>
              </w:rPr>
              <w:t>9&lt; 10</w:t>
            </w:r>
            <w:r w:rsidRPr="008224F9">
              <w:rPr>
                <w:color w:val="000000" w:themeColor="text1"/>
              </w:rPr>
              <w:t>0</w:t>
            </w:r>
          </w:p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 xml:space="preserve">P19&lt; </w:t>
            </w:r>
            <w:r w:rsidRPr="008224F9">
              <w:rPr>
                <w:color w:val="000000" w:themeColor="text1"/>
              </w:rPr>
              <w:t>9</w:t>
            </w:r>
            <w:r w:rsidRPr="008224F9">
              <w:rPr>
                <w:color w:val="000000" w:themeColor="text1"/>
                <w:lang w:val="en-US"/>
              </w:rPr>
              <w:t xml:space="preserve">0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5</w:t>
            </w:r>
          </w:p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3</w:t>
            </w:r>
          </w:p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расходующие межбюджетные субсидии (за счет федеральных и областных средств)</w:t>
            </w:r>
          </w:p>
        </w:tc>
      </w:tr>
      <w:tr w:rsidR="006D0097" w:rsidRPr="008224F9" w:rsidTr="00A723BB">
        <w:trPr>
          <w:trHeight w:val="415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lastRenderedPageBreak/>
              <w:t>P</w:t>
            </w:r>
            <w:r w:rsidRPr="008224F9">
              <w:rPr>
                <w:rFonts w:eastAsiaTheme="minorHAnsi"/>
                <w:color w:val="000000" w:themeColor="text1"/>
              </w:rPr>
              <w:t xml:space="preserve">20. Наличие в отчетном периоде случаев взыскания средств </w:t>
            </w:r>
            <w:r w:rsidRPr="008224F9">
              <w:rPr>
                <w:rFonts w:eastAsiaTheme="minorHAnsi"/>
                <w:b/>
                <w:color w:val="000000" w:themeColor="text1"/>
              </w:rPr>
              <w:t>из бюджета СГО</w:t>
            </w:r>
            <w:r w:rsidRPr="008224F9">
              <w:rPr>
                <w:rFonts w:eastAsiaTheme="minorHAnsi"/>
                <w:color w:val="000000" w:themeColor="text1"/>
              </w:rPr>
              <w:t xml:space="preserve"> в связи с выявлением фактов нарушения условий предоставления (расходования) и (или) нецелевого использования субсидий и(или) иных межбюджетных трансфертов, предоставленных из </w:t>
            </w:r>
            <w:r w:rsidRPr="008224F9">
              <w:rPr>
                <w:rFonts w:eastAsiaTheme="minorHAnsi"/>
                <w:b/>
                <w:color w:val="000000" w:themeColor="text1"/>
              </w:rPr>
              <w:t>областного</w:t>
            </w:r>
            <w:r w:rsidRPr="008224F9">
              <w:rPr>
                <w:rFonts w:eastAsiaTheme="minorHAnsi"/>
                <w:color w:val="000000" w:themeColor="text1"/>
              </w:rPr>
              <w:t xml:space="preserve"> бюджета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P</w:t>
            </w:r>
            <w:r w:rsidRPr="008224F9">
              <w:rPr>
                <w:rFonts w:eastAsiaTheme="minorHAnsi"/>
                <w:color w:val="000000" w:themeColor="text1"/>
              </w:rPr>
              <w:t>20 = Q, (раз)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 xml:space="preserve">Q - случаи взыскания средств </w:t>
            </w:r>
            <w:r w:rsidRPr="008224F9">
              <w:rPr>
                <w:rFonts w:eastAsiaTheme="minorHAnsi"/>
                <w:b/>
                <w:color w:val="000000" w:themeColor="text1"/>
              </w:rPr>
              <w:t>из бюджета СГО</w:t>
            </w:r>
            <w:r w:rsidRPr="008224F9">
              <w:rPr>
                <w:rFonts w:eastAsiaTheme="minorHAnsi"/>
                <w:color w:val="000000" w:themeColor="text1"/>
              </w:rPr>
              <w:t xml:space="preserve"> по решениям </w:t>
            </w:r>
            <w:r w:rsidRPr="008224F9">
              <w:rPr>
                <w:rFonts w:eastAsiaTheme="minorHAnsi"/>
                <w:b/>
                <w:color w:val="000000" w:themeColor="text1"/>
              </w:rPr>
              <w:t>Правительства Ленинградской области</w:t>
            </w:r>
            <w:r w:rsidRPr="008224F9">
              <w:rPr>
                <w:rFonts w:eastAsiaTheme="minorHAnsi"/>
                <w:color w:val="000000" w:themeColor="text1"/>
              </w:rPr>
              <w:t xml:space="preserve"> в связи с применением бюджетных мер принуждения при выявлении фактов нарушения условий предоставления (расходования) и (или) нецелевого использования субсидий и(или) иных межбюджетных трансфертов </w:t>
            </w:r>
            <w:r w:rsidRPr="008224F9">
              <w:rPr>
                <w:rFonts w:eastAsiaTheme="minorHAnsi"/>
                <w:b/>
                <w:color w:val="000000" w:themeColor="text1"/>
              </w:rPr>
              <w:t>из областного бюджета</w:t>
            </w:r>
            <w:r w:rsidRPr="008224F9">
              <w:rPr>
                <w:rFonts w:eastAsiaTheme="minorHAnsi"/>
                <w:color w:val="000000" w:themeColor="text1"/>
              </w:rPr>
              <w:t xml:space="preserve"> за отчетный финансовый год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P</w:t>
            </w:r>
            <w:r w:rsidRPr="008224F9">
              <w:rPr>
                <w:rFonts w:eastAsiaTheme="minorHAnsi"/>
                <w:color w:val="000000" w:themeColor="text1"/>
              </w:rPr>
              <w:t>20=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 xml:space="preserve">ГРБС, которым в отчетном периоде были предоставлены субсидии и (или) иные межбюджетные трансферты из </w:t>
            </w:r>
            <w:r w:rsidRPr="008224F9">
              <w:rPr>
                <w:rFonts w:eastAsiaTheme="minorHAnsi"/>
                <w:b/>
                <w:color w:val="000000" w:themeColor="text1"/>
              </w:rPr>
              <w:t xml:space="preserve">областного </w:t>
            </w:r>
            <w:r w:rsidRPr="008224F9">
              <w:rPr>
                <w:rFonts w:eastAsiaTheme="minorHAnsi"/>
                <w:color w:val="000000" w:themeColor="text1"/>
              </w:rPr>
              <w:t>бюджета</w:t>
            </w:r>
          </w:p>
        </w:tc>
      </w:tr>
      <w:tr w:rsidR="006D0097" w:rsidRPr="008224F9" w:rsidTr="00A723BB">
        <w:trPr>
          <w:trHeight w:val="1838"/>
        </w:trPr>
        <w:tc>
          <w:tcPr>
            <w:tcW w:w="93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P</w:t>
            </w:r>
            <w:r w:rsidRPr="008224F9">
              <w:rPr>
                <w:rFonts w:eastAsiaTheme="minorHAnsi"/>
                <w:color w:val="000000" w:themeColor="text1"/>
              </w:rPr>
              <w:t>20&gt; 0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</w:tr>
      <w:tr w:rsidR="006D0097" w:rsidRPr="008224F9" w:rsidTr="00A723BB">
        <w:trPr>
          <w:trHeight w:val="616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1C73C0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hyperlink r:id="rId25" w:history="1">
              <w:r w:rsidR="006D0097" w:rsidRPr="008224F9">
                <w:rPr>
                  <w:rFonts w:eastAsiaTheme="minorHAnsi"/>
                  <w:color w:val="000000" w:themeColor="text1"/>
                </w:rPr>
                <w:t>&lt;*&gt;</w:t>
              </w:r>
            </w:hyperlink>
            <w:r w:rsidR="006D0097" w:rsidRPr="008224F9">
              <w:rPr>
                <w:rFonts w:eastAsiaTheme="minorHAnsi"/>
                <w:color w:val="000000" w:themeColor="text1"/>
              </w:rPr>
              <w:t xml:space="preserve"> P21. Доля целевых показателей результативности предоставления субсидии, достигнутых в отчетном периоде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color w:val="000000" w:themeColor="text1"/>
              </w:rPr>
              <w:object w:dxaOrig="1872" w:dyaOrig="732">
                <v:shape id="_x0000_i1026" type="#_x0000_t75" style="width:104.25pt;height:40.5pt" o:ole="">
                  <v:imagedata r:id="rId26" o:title=""/>
                </v:shape>
                <o:OLEObject Type="Embed" ProgID="PBrush" ShapeID="_x0000_i1026" DrawAspect="Content" ObjectID="_1673852458" r:id="rId27"/>
              </w:objec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Q</w:t>
            </w:r>
            <w:r w:rsidRPr="008224F9">
              <w:rPr>
                <w:rFonts w:eastAsiaTheme="minorHAnsi"/>
                <w:color w:val="000000" w:themeColor="text1"/>
                <w:vertAlign w:val="subscript"/>
              </w:rPr>
              <w:t>d</w:t>
            </w:r>
            <w:r w:rsidRPr="008224F9">
              <w:rPr>
                <w:rFonts w:eastAsiaTheme="minorHAnsi"/>
                <w:color w:val="000000" w:themeColor="text1"/>
              </w:rPr>
              <w:t xml:space="preserve"> - количество достигнутых целевых показателей результативности предоставления субсидии;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Q</w:t>
            </w:r>
            <w:r w:rsidRPr="008224F9">
              <w:rPr>
                <w:rFonts w:eastAsiaTheme="minorHAnsi"/>
                <w:color w:val="000000" w:themeColor="text1"/>
                <w:vertAlign w:val="subscript"/>
              </w:rPr>
              <w:t>o</w:t>
            </w:r>
            <w:r w:rsidRPr="008224F9">
              <w:rPr>
                <w:rFonts w:eastAsiaTheme="minorHAnsi"/>
                <w:color w:val="000000" w:themeColor="text1"/>
              </w:rPr>
              <w:t xml:space="preserve"> - общее количество целевых показателей результативности предоставления субсидии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P</w:t>
            </w:r>
            <w:r w:rsidRPr="008224F9">
              <w:rPr>
                <w:rFonts w:eastAsiaTheme="minorHAnsi"/>
                <w:color w:val="000000" w:themeColor="text1"/>
                <w:lang w:val="en-US"/>
              </w:rPr>
              <w:t>21</w:t>
            </w:r>
            <w:r w:rsidRPr="008224F9">
              <w:rPr>
                <w:rFonts w:eastAsiaTheme="minorHAnsi"/>
                <w:color w:val="000000" w:themeColor="text1"/>
              </w:rPr>
              <w:t xml:space="preserve"> &gt; 96%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</w:rPr>
            </w:pPr>
            <w:r w:rsidRPr="008224F9">
              <w:rPr>
                <w:rFonts w:eastAsiaTheme="minorHAnsi"/>
                <w:b/>
                <w:color w:val="000000" w:themeColor="text1"/>
              </w:rPr>
              <w:t xml:space="preserve">ГРБС, получившие субсидии из областного и местного бюджета </w:t>
            </w:r>
          </w:p>
        </w:tc>
      </w:tr>
      <w:tr w:rsidR="006D0097" w:rsidRPr="008224F9" w:rsidTr="00A723BB">
        <w:trPr>
          <w:trHeight w:val="614"/>
        </w:trPr>
        <w:tc>
          <w:tcPr>
            <w:tcW w:w="9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position w:val="-26"/>
              </w:rPr>
            </w:pPr>
          </w:p>
        </w:tc>
        <w:tc>
          <w:tcPr>
            <w:tcW w:w="67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 xml:space="preserve">90% &lt;= </w:t>
            </w:r>
            <w:r w:rsidRPr="008224F9">
              <w:rPr>
                <w:rFonts w:eastAsiaTheme="minorHAnsi"/>
                <w:color w:val="000000" w:themeColor="text1"/>
              </w:rPr>
              <w:t>P</w:t>
            </w:r>
            <w:r w:rsidRPr="008224F9">
              <w:rPr>
                <w:rFonts w:eastAsiaTheme="minorHAnsi"/>
                <w:color w:val="000000" w:themeColor="text1"/>
                <w:lang w:val="en-US"/>
              </w:rPr>
              <w:t>21 &lt;96%</w:t>
            </w:r>
          </w:p>
        </w:tc>
        <w:tc>
          <w:tcPr>
            <w:tcW w:w="44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</w:tr>
      <w:tr w:rsidR="006D0097" w:rsidRPr="008224F9" w:rsidTr="00A723BB">
        <w:trPr>
          <w:trHeight w:val="614"/>
        </w:trPr>
        <w:tc>
          <w:tcPr>
            <w:tcW w:w="93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position w:val="-26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</w:rPr>
              <w:t>P</w:t>
            </w:r>
            <w:r w:rsidRPr="008224F9">
              <w:rPr>
                <w:rFonts w:eastAsiaTheme="minorHAnsi"/>
                <w:color w:val="000000" w:themeColor="text1"/>
                <w:lang w:val="en-US"/>
              </w:rPr>
              <w:t>21</w:t>
            </w:r>
            <w:r w:rsidRPr="008224F9">
              <w:rPr>
                <w:rFonts w:eastAsiaTheme="minorHAnsi"/>
                <w:color w:val="000000" w:themeColor="text1"/>
                <w:vertAlign w:val="subscript"/>
                <w:lang w:val="en-US"/>
              </w:rPr>
              <w:t xml:space="preserve"> </w:t>
            </w:r>
            <w:r w:rsidRPr="008224F9">
              <w:rPr>
                <w:rFonts w:eastAsiaTheme="minorHAnsi"/>
                <w:color w:val="000000" w:themeColor="text1"/>
                <w:lang w:val="en-US"/>
              </w:rPr>
              <w:t>&lt; 90 %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</w:tr>
      <w:tr w:rsidR="006D0097" w:rsidRPr="008224F9" w:rsidTr="00A723BB">
        <w:trPr>
          <w:trHeight w:val="576"/>
        </w:trPr>
        <w:tc>
          <w:tcPr>
            <w:tcW w:w="316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3. Показатели, оценивающие качество управления муниципальными учреждениями</w:t>
            </w:r>
            <w:r w:rsidRPr="008224F9">
              <w:rPr>
                <w:b/>
                <w:color w:val="000000" w:themeColor="text1"/>
              </w:rPr>
              <w:t>, в отношении которых ГРБС осуществляет полномочия учредителя (ГРБС),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15% (для ГРБС без подведомственных учреждений 0%)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</w:tr>
      <w:tr w:rsidR="006D0097" w:rsidRPr="008224F9" w:rsidTr="00A723BB">
        <w:trPr>
          <w:trHeight w:val="784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P22. Наличие возврата в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бюджет СГО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остатков субсидий,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предоставленных на финансовое обеспечение выполнения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муниципальных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заданий</w:t>
            </w: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P22= Q, (раз)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Q - случаи возврата в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бюджет СГО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остатков субсидий, предоставленных на финансовое обеспечение выполнения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заданий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P22 =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ГРБС, формировавшие в отчетном году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для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учреждений, в отношении которых ГРБС осуществляет полномочия учредителя (ГРБС)</w:t>
            </w:r>
          </w:p>
        </w:tc>
      </w:tr>
      <w:tr w:rsidR="006D0097" w:rsidRPr="008224F9" w:rsidTr="00A723BB">
        <w:trPr>
          <w:trHeight w:val="1920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P22 &gt; 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6D0097" w:rsidRPr="008224F9" w:rsidTr="00A723BB">
        <w:trPr>
          <w:trHeight w:val="411"/>
        </w:trPr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lastRenderedPageBreak/>
              <w:t>Р23Доля субсидий на иные цели, предоставленных муниципальным учреждениям, в отношении которых ГРБС осуществляет полномочия учредителя (ГРБС), 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noProof/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 xml:space="preserve"> 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P23= 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mk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</m:t>
              </m:r>
            </m:oMath>
            <w:r w:rsidRPr="008224F9">
              <w:rPr>
                <w:noProof/>
                <w:color w:val="000000" w:themeColor="text1"/>
              </w:rPr>
              <w:t xml:space="preserve">     </w:t>
            </w:r>
            <w:r w:rsidRPr="008224F9">
              <w:rPr>
                <w:color w:val="000000" w:themeColor="text1"/>
              </w:rPr>
              <w:t xml:space="preserve">, (%) 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Smk</w:t>
            </w:r>
            <w:r w:rsidRPr="008224F9">
              <w:rPr>
                <w:color w:val="000000" w:themeColor="text1"/>
              </w:rPr>
              <w:t> - объем субсидий на иные цели, предоставленных муниципальным учреждениям, в отношении которых ГРБС осуществляет полномочия учредителя (ГРБС),  в отчетном году, распределение которых было осуществлено по формализованным методикам (тыс. рублей);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общий объем субсидий на иные цели, предоставленных муниципальным учреждениям, в отношении которых ГРБС осуществляет полномочия учредителя (ГРБС), в отчетном году (тыс. рублей)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 xml:space="preserve">P23 ≥ </w:t>
            </w:r>
            <w:r w:rsidRPr="008224F9">
              <w:rPr>
                <w:color w:val="000000" w:themeColor="text1"/>
              </w:rPr>
              <w:t>75%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 xml:space="preserve">    </w:t>
            </w:r>
            <w:r w:rsidRPr="008224F9">
              <w:rPr>
                <w:color w:val="000000" w:themeColor="text1"/>
              </w:rPr>
              <w:t>50</w:t>
            </w:r>
            <w:r w:rsidRPr="008224F9">
              <w:rPr>
                <w:color w:val="000000" w:themeColor="text1"/>
                <w:lang w:val="en-US"/>
              </w:rPr>
              <w:t xml:space="preserve"> ≤ P23</w:t>
            </w:r>
            <w:r w:rsidRPr="008224F9">
              <w:rPr>
                <w:color w:val="000000" w:themeColor="text1"/>
              </w:rPr>
              <w:t>&lt;75%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25%</w:t>
            </w:r>
            <w:r w:rsidRPr="008224F9">
              <w:rPr>
                <w:color w:val="000000" w:themeColor="text1"/>
                <w:lang w:val="en-US"/>
              </w:rPr>
              <w:t xml:space="preserve">  ≤ P23 </w:t>
            </w:r>
            <w:r w:rsidRPr="008224F9">
              <w:rPr>
                <w:color w:val="000000" w:themeColor="text1"/>
              </w:rPr>
              <w:t>&lt;50%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 xml:space="preserve">     P23 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 xml:space="preserve">  2</w:t>
            </w:r>
            <w:r w:rsidRPr="008224F9">
              <w:rPr>
                <w:color w:val="000000" w:themeColor="text1"/>
              </w:rPr>
              <w:t>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  <w:t>2 </w:t>
            </w:r>
            <w:r w:rsidRPr="008224F9">
              <w:rPr>
                <w:color w:val="000000" w:themeColor="text1"/>
              </w:rPr>
              <w:br/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1 </w:t>
            </w:r>
            <w:r w:rsidRPr="008224F9">
              <w:rPr>
                <w:color w:val="000000" w:themeColor="text1"/>
              </w:rPr>
              <w:br/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осуществляющие в отчетном году полномочия учредителя (ГРБС) в отношении муниципальных учреждений</w:t>
            </w:r>
          </w:p>
        </w:tc>
      </w:tr>
      <w:tr w:rsidR="006D0097" w:rsidRPr="008224F9" w:rsidTr="00A723BB">
        <w:tc>
          <w:tcPr>
            <w:tcW w:w="500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&lt;*&gt; При проведении оценки за 2018 год показатель рассчитывается СПРАВОЧНО и не включается в расчет оценки качества финансового менеджмента главных распорядителей средств бюджета Сосновоборского городского округа.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</w:tc>
      </w:tr>
    </w:tbl>
    <w:p w:rsidR="006D0097" w:rsidRPr="008224F9" w:rsidRDefault="006D0097" w:rsidP="006D0097">
      <w:pPr>
        <w:rPr>
          <w:color w:val="000000" w:themeColor="text1"/>
        </w:rPr>
        <w:sectPr w:rsidR="006D0097" w:rsidRPr="008224F9" w:rsidSect="00C521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0097" w:rsidRPr="008224F9" w:rsidRDefault="006D0097" w:rsidP="006D0097">
      <w:pPr>
        <w:widowControl w:val="0"/>
        <w:jc w:val="right"/>
        <w:rPr>
          <w:rFonts w:eastAsia="Courier New"/>
          <w:color w:val="000000" w:themeColor="text1"/>
          <w:sz w:val="24"/>
          <w:szCs w:val="24"/>
        </w:rPr>
      </w:pPr>
      <w:r w:rsidRPr="008224F9">
        <w:rPr>
          <w:rFonts w:eastAsia="Courier New"/>
          <w:color w:val="000000" w:themeColor="text1"/>
          <w:sz w:val="24"/>
          <w:szCs w:val="24"/>
        </w:rPr>
        <w:lastRenderedPageBreak/>
        <w:t xml:space="preserve">ПРИЛОЖЕНИЕ № 2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jc w:val="right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keepNext/>
        <w:spacing w:after="240"/>
        <w:ind w:firstLine="708"/>
        <w:jc w:val="both"/>
        <w:outlineLvl w:val="2"/>
        <w:rPr>
          <w:bCs/>
          <w:color w:val="000000" w:themeColor="text1"/>
          <w:sz w:val="24"/>
          <w:szCs w:val="24"/>
        </w:rPr>
      </w:pPr>
      <w:r w:rsidRPr="008224F9">
        <w:rPr>
          <w:bCs/>
          <w:color w:val="000000" w:themeColor="text1"/>
          <w:sz w:val="24"/>
          <w:szCs w:val="24"/>
        </w:rPr>
        <w:t>Отраслевые (функциональные) органы администрации Сосновоборского городского округа, ответственные за расчет значений по отдельным показателям оценки качества финансового менеджмента главных распорядителей средств местного  бюджета Сосновоборского городского округа.</w:t>
      </w:r>
    </w:p>
    <w:tbl>
      <w:tblPr>
        <w:tblW w:w="51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3040"/>
      </w:tblGrid>
      <w:tr w:rsidR="006D0097" w:rsidRPr="008224F9" w:rsidTr="00A723BB">
        <w:trPr>
          <w:trHeight w:val="20"/>
          <w:tblHeader/>
        </w:trPr>
        <w:tc>
          <w:tcPr>
            <w:tcW w:w="3397" w:type="pct"/>
          </w:tcPr>
          <w:p w:rsidR="006D0097" w:rsidRPr="008224F9" w:rsidRDefault="006D0097" w:rsidP="00A723BB">
            <w:pPr>
              <w:spacing w:before="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224F9">
              <w:rPr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224F9">
              <w:rPr>
                <w:bCs/>
                <w:color w:val="000000" w:themeColor="text1"/>
                <w:sz w:val="24"/>
                <w:szCs w:val="24"/>
              </w:rPr>
              <w:t>Отраслевые (функциональные) органы</w:t>
            </w:r>
          </w:p>
        </w:tc>
      </w:tr>
      <w:tr w:rsidR="006D0097" w:rsidRPr="008224F9" w:rsidTr="00A723BB">
        <w:trPr>
          <w:trHeight w:val="20"/>
          <w:tblHeader/>
        </w:trPr>
        <w:tc>
          <w:tcPr>
            <w:tcW w:w="3397" w:type="pct"/>
          </w:tcPr>
          <w:p w:rsidR="006D0097" w:rsidRPr="008224F9" w:rsidRDefault="006D0097" w:rsidP="00A723BB">
            <w:pPr>
              <w:spacing w:before="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224F9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224F9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D0097" w:rsidRPr="008224F9" w:rsidTr="00A723BB">
        <w:trPr>
          <w:trHeight w:val="360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P1. Доля своевременно предоставленных ГРБС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2402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решения Совета депутатов СГО «О внесении изменения в решение совета депутатов «О бюджете Сосновоборского городского округа на текущий год и на плановый период»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363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Р3. Наличие в отчетном периоде случаев несвоевременного предоставления ГРБС ежемесячной, квартальной  и годовой отчетностей об исполнении местного бюджета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453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Р4. Доля форм годовой бюджетной отчетности, представленных в ГРБС отчетном году без ошибок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1633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P5. Доля нарушений своевременного представления в отчетном году информации для внесения изменения реквизитов ГРБС и муниципальных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64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Р6.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Отдел экономического развития администрации </w:t>
            </w:r>
          </w:p>
        </w:tc>
      </w:tr>
      <w:tr w:rsidR="006D0097" w:rsidRPr="008224F9" w:rsidTr="00A723BB">
        <w:trPr>
          <w:trHeight w:val="765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Р7. Наличие в отчетном периоде случаев нарушений бюджетного законодательства, выявленных в ходе проведения контрольных мероприятий органами </w:t>
            </w:r>
            <w:r w:rsidRPr="008224F9">
              <w:rPr>
                <w:color w:val="000000" w:themeColor="text1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keepNext/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lastRenderedPageBreak/>
              <w:t>Сектор финансового контроля комитета финансов</w:t>
            </w:r>
          </w:p>
        </w:tc>
      </w:tr>
      <w:tr w:rsidR="006D0097" w:rsidRPr="008224F9" w:rsidTr="00A723BB">
        <w:trPr>
          <w:trHeight w:val="390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lastRenderedPageBreak/>
              <w:t>Р8. Доля судебных решений, вступивших в отчетном году в законную силу, по искам к Сосновоборскому городскому округу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Юридический отдел администрации</w:t>
            </w:r>
          </w:p>
        </w:tc>
      </w:tr>
      <w:tr w:rsidR="006D0097" w:rsidRPr="008224F9" w:rsidTr="00A723BB">
        <w:trPr>
          <w:trHeight w:val="1783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P9.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 как получателями бюджетных средств денежным обязательствам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ГРБС </w:t>
            </w:r>
          </w:p>
        </w:tc>
      </w:tr>
      <w:tr w:rsidR="006D0097" w:rsidRPr="008224F9" w:rsidTr="00A723BB">
        <w:trPr>
          <w:trHeight w:val="1553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P10. 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377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Р11. Доля муниципальных заданий для муниципальных учреждений, в отношении которых ГРБС осуществляет полномочия учредителя (ГРБС),  на оказание муниципальных услуг (выполнение работ), утвержденных на отчетный год в установленные сроки  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ГРБС </w:t>
            </w:r>
          </w:p>
        </w:tc>
      </w:tr>
      <w:tr w:rsidR="006D0097" w:rsidRPr="008224F9" w:rsidTr="00A723BB">
        <w:trPr>
          <w:trHeight w:val="819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Р12. Доля муниципальных учреждений, 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673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Р13. 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838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Р14. Доля муниципальных учреждений, в отношении которых ГРБС осуществляет полномочия учредителя (ГРБС),   информация о которых своевременно и в полном объеме размещена на официальном сайте в сети  Интернет </w:t>
            </w:r>
            <w:hyperlink r:id="rId28" w:history="1">
              <w:r w:rsidRPr="008224F9">
                <w:rPr>
                  <w:rStyle w:val="ac"/>
                  <w:color w:val="000000" w:themeColor="text1"/>
                  <w:sz w:val="24"/>
                  <w:szCs w:val="24"/>
                </w:rPr>
                <w:t>www.bus.gov.ru</w:t>
              </w:r>
            </w:hyperlink>
            <w:r w:rsidRPr="008224F9">
              <w:rPr>
                <w:color w:val="000000" w:themeColor="text1"/>
                <w:sz w:val="24"/>
                <w:szCs w:val="24"/>
              </w:rPr>
              <w:t xml:space="preserve"> в соответствии 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673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Р15.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711"/>
        </w:trPr>
        <w:tc>
          <w:tcPr>
            <w:tcW w:w="3397" w:type="pct"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lastRenderedPageBreak/>
              <w:t>Р16. Отношение просроченной кредиторской задолженности ГРБС и муниципальных учреждений, в отношении которых ГРБС осуществляет полномочия учредителя (ГРБС),  к объему бюджетных расходов ГРБС и муниципальных учреждений в отчетном году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106"/>
        </w:trPr>
        <w:tc>
          <w:tcPr>
            <w:tcW w:w="3397" w:type="pct"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Р17. Доля возвращенных комитетом финансов заявок на оплату расходов ГРБС и муниципальных учреждений, в отношении которых ГРБС осуществляет полномочия учредителя (ГРБС), 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376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Р18.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местного бюджета СГО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918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Р19. Степень</w:t>
            </w:r>
            <w:r w:rsidRPr="008224F9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8224F9">
              <w:rPr>
                <w:color w:val="000000" w:themeColor="text1"/>
                <w:sz w:val="24"/>
                <w:szCs w:val="24"/>
              </w:rPr>
              <w:t>достижения целевых показателей,</w:t>
            </w:r>
            <w:r w:rsidRPr="008224F9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8224F9">
              <w:rPr>
                <w:color w:val="000000" w:themeColor="text1"/>
                <w:sz w:val="24"/>
                <w:szCs w:val="24"/>
              </w:rPr>
              <w:t>предусматриваемых соглашениями о предоставлении межбюджетных субсидий (за счет федеральных и областных средств)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918"/>
        </w:trPr>
        <w:tc>
          <w:tcPr>
            <w:tcW w:w="3397" w:type="pct"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224F9">
              <w:rPr>
                <w:rFonts w:eastAsiaTheme="minorHAnsi"/>
                <w:color w:val="000000" w:themeColor="text1"/>
                <w:sz w:val="24"/>
                <w:szCs w:val="24"/>
              </w:rPr>
              <w:t>P20. Наличие в отчетном периоде случаев взыскания средств из бюджета Сосновоборского городского округа в связи с выявлением фактов нарушения условий предоставления (расходования) и (или) нецелевого использования субсидий и(или) иных межбюджетных трансфертов, предоставленных из областного бюджета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918"/>
        </w:trPr>
        <w:tc>
          <w:tcPr>
            <w:tcW w:w="3397" w:type="pct"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224F9">
              <w:rPr>
                <w:rFonts w:eastAsiaTheme="minorHAnsi"/>
                <w:color w:val="000000" w:themeColor="text1"/>
                <w:sz w:val="24"/>
                <w:szCs w:val="24"/>
              </w:rPr>
              <w:t>P21. Доля целевых показателей результативности предоставления субсидии, достигнутых в отчетном периоде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ГРБС</w:t>
            </w:r>
          </w:p>
        </w:tc>
      </w:tr>
      <w:tr w:rsidR="006D0097" w:rsidRPr="008224F9" w:rsidTr="00A723BB">
        <w:trPr>
          <w:trHeight w:val="918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P22. Наличие возврата в бюджет Сосновоборского городского округа остатков субсидий, предоставленных на финансовое обеспечение выполнения муниципальных заданий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ГРБС</w:t>
            </w:r>
          </w:p>
        </w:tc>
      </w:tr>
      <w:tr w:rsidR="006D0097" w:rsidRPr="008224F9" w:rsidTr="00A723BB">
        <w:trPr>
          <w:trHeight w:val="1065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Р23. Доля субсидий на иные цели, предоставленных муниципальным учреждениям, в отношении которых ГРБС осуществляет полномочия учредителя (ГРБС),  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ГРБС</w:t>
            </w:r>
          </w:p>
        </w:tc>
      </w:tr>
    </w:tbl>
    <w:p w:rsidR="006D0097" w:rsidRPr="008224F9" w:rsidRDefault="006D0097" w:rsidP="006D0097">
      <w:pPr>
        <w:jc w:val="both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224F9">
        <w:rPr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224F9">
        <w:rPr>
          <w:color w:val="000000" w:themeColor="text1"/>
        </w:rPr>
        <w:t xml:space="preserve">   ПРИЛОЖЕНИЕ № 3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</w:rPr>
        <w:t xml:space="preserve">                                                                                               </w:t>
      </w:r>
      <w:bookmarkStart w:id="1" w:name="Par765"/>
      <w:bookmarkEnd w:id="1"/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jc w:val="center"/>
        <w:rPr>
          <w:b/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исходных данных для проведения оценки качества финансового менеджмента главных распорядителей бюджетных средств от бюджетного отдела комитета финансов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Дата заполнения     "_____" _________________ 20__ г.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________________________________________________________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224F9">
        <w:rPr>
          <w:color w:val="000000" w:themeColor="text1"/>
        </w:rPr>
        <w:t xml:space="preserve">(наименование </w:t>
      </w:r>
      <w:r w:rsidRPr="008224F9">
        <w:rPr>
          <w:color w:val="000000" w:themeColor="text1"/>
          <w:spacing w:val="2"/>
        </w:rPr>
        <w:t>отраслевого (функционального) органа  администрации Сосновоборского городского округа</w:t>
      </w:r>
      <w:r w:rsidRPr="008224F9">
        <w:rPr>
          <w:color w:val="000000" w:themeColor="text1"/>
        </w:rPr>
        <w:t>)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367"/>
        <w:gridCol w:w="1275"/>
        <w:gridCol w:w="2043"/>
        <w:gridCol w:w="1643"/>
      </w:tblGrid>
      <w:tr w:rsidR="006D0097" w:rsidRPr="008224F9" w:rsidTr="00A723B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Единицы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 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 информации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" w:name="Par775"/>
            <w:bookmarkEnd w:id="2"/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Значение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исходных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данных,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поступивших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от ГРБС  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D0097" w:rsidRPr="008224F9" w:rsidTr="00A723BB">
        <w:trPr>
          <w:trHeight w:val="157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Р1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Доля своевременно предоставленных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 письма, дата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57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решения Совета депутатов СГО «О внесении изменения в решение совета депутатов «О бюджете Сосновоборского городского округа на текущий год и на плановый период»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Р12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муниципальных учреждений, 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утверждения (согласования) планов финансово-хозяйственной деятельности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Р13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утверждения (согласования) соглашений о предоставлении субсидии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02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Степень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достижения целевых показателей,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предусматриваемых соглашениями о предоставлении межбюджетных субсидий (за счет федеральных и областных средств)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D0097" w:rsidRPr="008224F9" w:rsidRDefault="006D0097" w:rsidP="006D0097">
      <w:pPr>
        <w:pStyle w:val="a7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224F9">
        <w:rPr>
          <w:color w:val="000000" w:themeColor="text1"/>
        </w:rPr>
        <w:t>ПРИЛОЖЕНИЕ № 4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исходных данных для проведения оценки качества финансового менеджмента главных распорядителей бюджетных средств от казначейского отдела  комитета финансов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Дата заполнения     "_____" _________________ 20__ г.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________________________________________________________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224F9">
        <w:rPr>
          <w:color w:val="000000" w:themeColor="text1"/>
        </w:rPr>
        <w:t xml:space="preserve">          (наименование </w:t>
      </w:r>
      <w:r w:rsidRPr="008224F9">
        <w:rPr>
          <w:color w:val="000000" w:themeColor="text1"/>
          <w:spacing w:val="2"/>
        </w:rPr>
        <w:t>отраслевого (функционального) органа  администрации Сосновоборского городского округа</w:t>
      </w:r>
      <w:r w:rsidRPr="008224F9">
        <w:rPr>
          <w:color w:val="000000" w:themeColor="text1"/>
        </w:rPr>
        <w:t>)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068"/>
        <w:gridCol w:w="1559"/>
        <w:gridCol w:w="1843"/>
      </w:tblGrid>
      <w:tr w:rsidR="006D0097" w:rsidRPr="008224F9" w:rsidTr="00A723B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Единицы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 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 информации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Р3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Наличие в отчетном периоде случаев несвоевременного предоставления ГРБС ежемесячной, квартальной  и годовой отчетностей об исполнении местного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Р4 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форм годовой бюджетной отчетности, представленных в отчетном году без ошибок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Р5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нарушений своевременного представления в отчетном году информации для внесения изменения реквизитов ГРБС и муниципальных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Р10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69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Р14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муниципальных учреждений, в отношении которых ГРБС осуществляет полномочия учредителя (ГРБС),   информация о которых своевременно и в полном объеме размещена на официальном сайте в сети  Интернет </w:t>
            </w:r>
            <w:hyperlink r:id="rId29" w:history="1">
              <w:r w:rsidRPr="008224F9">
                <w:rPr>
                  <w:rStyle w:val="ac"/>
                  <w:rFonts w:ascii="Times New Roman" w:hAnsi="Times New Roman"/>
                  <w:color w:val="000000" w:themeColor="text1"/>
                  <w:sz w:val="22"/>
                  <w:szCs w:val="22"/>
                </w:rPr>
                <w:t>www.bus.gov.ru</w:t>
              </w:r>
            </w:hyperlink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 соответствии 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84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Отношение просроченной кредиторской задолженности ГРБС и муниципальных учреждений, в отношении которых ГРБС осуществляет полномочия учредителя (ГРБС),  к объему бюджетных расходов ГРБС и муниципальных учреждений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Р17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возвращенных комитетом финансов заявок на оплату расходов ГРБС и муниципальных учреждений, в отношении которых ГРБС осуществляет полномочия учредителя (ГРБС), 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местного бюджета СГО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Наличие в отчетном периоде случаев взыскания средств из бюджета Сосновоборского городского округа в связи с выявлением фактов нарушения условий предоставления (расходования) и (или) нецелевого использования субсидий и(или) иных межбюджетных трансфертов, предоставленных из областного бюджета</w:t>
            </w:r>
          </w:p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ПРИЛОЖЕНИЕ № 5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исходных данных для проведения оценки качества финансового менеджмента главных  распорядителей бюджетных средств от отдела  экономического развития администрации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Дата заполнения     "_____" _________________ 20__ г.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                 </w:t>
      </w: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275"/>
        <w:gridCol w:w="1418"/>
        <w:gridCol w:w="1134"/>
        <w:gridCol w:w="1417"/>
        <w:gridCol w:w="993"/>
      </w:tblGrid>
      <w:tr w:rsidR="006D0097" w:rsidRPr="008224F9" w:rsidTr="00A723BB">
        <w:trPr>
          <w:trHeight w:val="73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Комитет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КУМИ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Ком. Образования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Р6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 (количество случаев)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ПРИЛОЖЕНИЕ № 6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jc w:val="right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исходных данных для проведения оценки качества финансового менеджмента главных распорядителей бюджетных средств от юридического  отдела  администрации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8224F9">
        <w:rPr>
          <w:color w:val="000000" w:themeColor="text1"/>
        </w:rPr>
        <w:t>Дата заполнения     "_____" _________________ 20__ г.</w:t>
      </w:r>
    </w:p>
    <w:tbl>
      <w:tblPr>
        <w:tblW w:w="5334" w:type="pct"/>
        <w:tblCellSpacing w:w="5" w:type="nil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4"/>
        <w:gridCol w:w="1048"/>
        <w:gridCol w:w="917"/>
        <w:gridCol w:w="1586"/>
        <w:gridCol w:w="1012"/>
        <w:gridCol w:w="775"/>
        <w:gridCol w:w="1310"/>
      </w:tblGrid>
      <w:tr w:rsidR="006D0097" w:rsidRPr="008224F9" w:rsidTr="00A723BB">
        <w:trPr>
          <w:trHeight w:val="731"/>
          <w:tblCellSpacing w:w="5" w:type="nil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Совет депутатов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КСП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Администрация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Комитет финансов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КУМИ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Ком. Образования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1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1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Р8 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судебных решений, вступивших в отчетном году в законную силу, по искам к Сосновоборскому городскому округу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(количество)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224F9">
        <w:rPr>
          <w:color w:val="000000" w:themeColor="text1"/>
        </w:rPr>
        <w:t>ПРИЛОЖЕНИЕ № 7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</w:rPr>
        <w:t xml:space="preserve">                                                                                               </w:t>
      </w: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jc w:val="center"/>
        <w:rPr>
          <w:b/>
          <w:color w:val="000000" w:themeColor="text1"/>
        </w:rPr>
      </w:pPr>
    </w:p>
    <w:p w:rsidR="006D0097" w:rsidRPr="008224F9" w:rsidRDefault="006D0097" w:rsidP="006D0097">
      <w:pPr>
        <w:widowControl w:val="0"/>
        <w:jc w:val="center"/>
        <w:rPr>
          <w:b/>
          <w:color w:val="000000" w:themeColor="text1"/>
        </w:rPr>
      </w:pPr>
      <w:r w:rsidRPr="008224F9">
        <w:rPr>
          <w:b/>
          <w:color w:val="000000" w:themeColor="text1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224F9">
        <w:rPr>
          <w:b/>
          <w:color w:val="000000" w:themeColor="text1"/>
        </w:rPr>
        <w:t xml:space="preserve">исходных данных для проведения оценки качества финансового менеджмента главных распорядителей бюджетных средств 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8224F9">
        <w:rPr>
          <w:color w:val="000000" w:themeColor="text1"/>
        </w:rPr>
        <w:t>Дата заполнения     "_____" _________________ 20__ г.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</w:rPr>
      </w:pPr>
      <w:r w:rsidRPr="008224F9">
        <w:rPr>
          <w:color w:val="000000" w:themeColor="text1"/>
        </w:rPr>
        <w:t>________________________________________________________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224F9">
        <w:rPr>
          <w:color w:val="000000" w:themeColor="text1"/>
        </w:rPr>
        <w:t xml:space="preserve">(наименование </w:t>
      </w:r>
      <w:r w:rsidRPr="008224F9">
        <w:rPr>
          <w:color w:val="000000" w:themeColor="text1"/>
          <w:spacing w:val="2"/>
        </w:rPr>
        <w:t>отраслевого (функционального) органа  администрации Сосновоборского городского округа</w:t>
      </w:r>
      <w:r w:rsidRPr="008224F9">
        <w:rPr>
          <w:color w:val="000000" w:themeColor="text1"/>
        </w:rPr>
        <w:t>)</w:t>
      </w:r>
    </w:p>
    <w:tbl>
      <w:tblPr>
        <w:tblW w:w="100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068"/>
        <w:gridCol w:w="1559"/>
        <w:gridCol w:w="1843"/>
      </w:tblGrid>
      <w:tr w:rsidR="006D0097" w:rsidRPr="008224F9" w:rsidTr="00A723B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Единицы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 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 информации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Р9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 как получателями бюджетных средств денежным обязательствам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Доля муниципальных заданий для муниципальных учреждений, в отношении которых ГРБС осуществляет полномочия учредителя (ГРБС),  на оказание муниципальных услуг (выполнение работ), утвержденных на отчетный год в установленные сроки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Доля целевых показателей результативности предоставления субсидии, достигнутых в отчетном периоде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Р22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Наличие возврата в бюджет Сосновоборского городского округа остатков субсидий, предоставленных на финансовое обеспечение выполнения муниципальных заданий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Р23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Доля субсидий на иные цели, предоставленных муниципальным учреждениям, в отношении которых ГРБС осуществляет полномочия учредителя (ГРБС),  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D0097" w:rsidRPr="008224F9" w:rsidRDefault="006D0097" w:rsidP="006D0097">
      <w:pPr>
        <w:pStyle w:val="a7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D0097" w:rsidRPr="008224F9" w:rsidRDefault="006D0097" w:rsidP="006D0097">
      <w:pPr>
        <w:rPr>
          <w:color w:val="000000" w:themeColor="text1"/>
        </w:rPr>
      </w:pPr>
    </w:p>
    <w:p w:rsidR="006D0097" w:rsidRDefault="006D0097" w:rsidP="006D0097">
      <w:pPr>
        <w:jc w:val="both"/>
      </w:pPr>
    </w:p>
    <w:p w:rsidR="00986B56" w:rsidRDefault="00986B56"/>
    <w:sectPr w:rsidR="00986B56" w:rsidSect="004A334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C0" w:rsidRDefault="001C73C0" w:rsidP="006D0097">
      <w:r>
        <w:separator/>
      </w:r>
    </w:p>
  </w:endnote>
  <w:endnote w:type="continuationSeparator" w:id="0">
    <w:p w:rsidR="001C73C0" w:rsidRDefault="001C73C0" w:rsidP="006D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F5" w:rsidRDefault="001C73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F5" w:rsidRDefault="001C73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F5" w:rsidRDefault="001C73C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C73C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C73C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C7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C0" w:rsidRDefault="001C73C0" w:rsidP="006D0097">
      <w:r>
        <w:separator/>
      </w:r>
    </w:p>
  </w:footnote>
  <w:footnote w:type="continuationSeparator" w:id="0">
    <w:p w:rsidR="001C73C0" w:rsidRDefault="001C73C0" w:rsidP="006D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F5" w:rsidRDefault="001C7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F5" w:rsidRDefault="001C73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F5" w:rsidRDefault="001C73C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C73C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C73C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C73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3in;height:3in" o:bullet="t"/>
    </w:pict>
  </w:numPicBullet>
  <w:abstractNum w:abstractNumId="0">
    <w:nsid w:val="2E29118A"/>
    <w:multiLevelType w:val="hybridMultilevel"/>
    <w:tmpl w:val="951E3F5E"/>
    <w:lvl w:ilvl="0" w:tplc="A7C48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F73D78"/>
    <w:multiLevelType w:val="hybridMultilevel"/>
    <w:tmpl w:val="D1D682F8"/>
    <w:lvl w:ilvl="0" w:tplc="0C6A8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6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A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04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6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8E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48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0C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EA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7b49e77-3273-45a6-b876-76463c5e729a"/>
  </w:docVars>
  <w:rsids>
    <w:rsidRoot w:val="006D0097"/>
    <w:rsid w:val="000230E3"/>
    <w:rsid w:val="00057AB4"/>
    <w:rsid w:val="00061FBC"/>
    <w:rsid w:val="000952D5"/>
    <w:rsid w:val="000B0B5B"/>
    <w:rsid w:val="00124ABE"/>
    <w:rsid w:val="0014354D"/>
    <w:rsid w:val="00152546"/>
    <w:rsid w:val="001C73C0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0097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E089B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039E3-FFF3-4BEE-A3BA-E5244E3F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009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D009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D009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0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09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009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D0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0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0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0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D009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6D0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D00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D0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6D0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097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D0097"/>
    <w:rPr>
      <w:rFonts w:ascii="Tahoma" w:eastAsia="Calibri" w:hAnsi="Tahoma" w:cs="Tahoma"/>
      <w:sz w:val="16"/>
      <w:szCs w:val="16"/>
    </w:rPr>
  </w:style>
  <w:style w:type="character" w:customStyle="1" w:styleId="95pt">
    <w:name w:val="Основной текст + 9;5 pt;Полужирный"/>
    <w:basedOn w:val="a0"/>
    <w:rsid w:val="006D0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Cell">
    <w:name w:val="ConsPlusCell"/>
    <w:rsid w:val="006D0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D0097"/>
    <w:rPr>
      <w:color w:val="0000FF" w:themeColor="hyperlink"/>
      <w:u w:val="single"/>
    </w:rPr>
  </w:style>
  <w:style w:type="paragraph" w:customStyle="1" w:styleId="ConsPlusNormal">
    <w:name w:val="ConsPlusNormal"/>
    <w:rsid w:val="006D0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 Indent"/>
    <w:basedOn w:val="a"/>
    <w:link w:val="ae"/>
    <w:rsid w:val="006D00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00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9F59DB6D3E9F6FDA129647DED5BD2C3E3A2B95923BD17DE7D17F3729F1868707B0CABC9D2F60Ck4h7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54657" TargetMode="External"/><Relationship Id="rId34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hyperlink" Target="consultantplus://offline/ref=87ABF691D048452EA6A130114F39520935FDC83517CE51658CCE2DF294A6B73DF07E18C9C5663DA8E38094796E28D85572EAE3DEF6B71E86r0FEI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4.wmf"/><Relationship Id="rId29" Type="http://schemas.openxmlformats.org/officeDocument/2006/relationships/hyperlink" Target="http://www.bus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29F59DB6D3E9F6FDA129647DED5BD2C3E3A2B95923BD17DE7D17F3729F1868707B0CABC9D2F30Ek4h6G" TargetMode="External"/><Relationship Id="rId24" Type="http://schemas.openxmlformats.org/officeDocument/2006/relationships/hyperlink" Target="http://www.bus.gov.ru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oleObject" Target="embeddings/oleObject1.bin"/><Relationship Id="rId28" Type="http://schemas.openxmlformats.org/officeDocument/2006/relationships/hyperlink" Target="http://www.bus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629F59DB6D3E9F6FDA129647DED5BD2C3E3A2B95923BD17DE7D17F3729F1868707B0CABC9D2F60Ck4h7G" TargetMode="External"/><Relationship Id="rId19" Type="http://schemas.openxmlformats.org/officeDocument/2006/relationships/image" Target="media/image3.wmf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9F59DB6D3E9F6FDA129647DED5BD2C3E3A2B95923BD17DE7D17F3729F1868707B0CABC9D2F60Ck4h7G" TargetMode="Externa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oleObject" Target="embeddings/oleObject2.bin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dcterms:created xsi:type="dcterms:W3CDTF">2021-02-03T07:15:00Z</dcterms:created>
  <dcterms:modified xsi:type="dcterms:W3CDTF">2021-02-03T07:15:00Z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87b49e77-3273-45a6-b876-76463c5e729a</vt:lpwstr>
  </property>
</Properties>
</file>