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3A" w:rsidRDefault="0001533A" w:rsidP="0001533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2825750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33A" w:rsidRDefault="0001533A" w:rsidP="0001533A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01533A" w:rsidRDefault="00FC4BE4" w:rsidP="0001533A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1533A" w:rsidRDefault="0001533A" w:rsidP="0001533A">
      <w:pPr>
        <w:pStyle w:val="3"/>
      </w:pPr>
      <w:r>
        <w:t>постановление</w:t>
      </w:r>
    </w:p>
    <w:p w:rsidR="0001533A" w:rsidRDefault="0001533A" w:rsidP="0001533A">
      <w:pPr>
        <w:jc w:val="center"/>
        <w:rPr>
          <w:sz w:val="24"/>
        </w:rPr>
      </w:pPr>
    </w:p>
    <w:p w:rsidR="0001533A" w:rsidRDefault="0001533A" w:rsidP="0001533A">
      <w:pPr>
        <w:jc w:val="center"/>
        <w:rPr>
          <w:sz w:val="24"/>
        </w:rPr>
      </w:pPr>
      <w:r>
        <w:rPr>
          <w:sz w:val="24"/>
        </w:rPr>
        <w:t>от 15/02/2021 № 243</w:t>
      </w:r>
    </w:p>
    <w:p w:rsidR="0001533A" w:rsidRPr="00705A05" w:rsidRDefault="0001533A" w:rsidP="0001533A">
      <w:pPr>
        <w:jc w:val="both"/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</w:tblGrid>
      <w:tr w:rsidR="0001533A" w:rsidRPr="00705A05" w:rsidTr="00E45277">
        <w:tc>
          <w:tcPr>
            <w:tcW w:w="7196" w:type="dxa"/>
          </w:tcPr>
          <w:p w:rsidR="0001533A" w:rsidRPr="00705A05" w:rsidRDefault="0001533A" w:rsidP="00E45277">
            <w:pPr>
              <w:rPr>
                <w:sz w:val="24"/>
                <w:szCs w:val="24"/>
              </w:rPr>
            </w:pPr>
            <w:r w:rsidRPr="00705A05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705A05">
              <w:rPr>
                <w:sz w:val="24"/>
                <w:szCs w:val="24"/>
              </w:rPr>
              <w:t>Сосновоборского</w:t>
            </w:r>
            <w:proofErr w:type="spellEnd"/>
            <w:r w:rsidRPr="00705A05">
              <w:rPr>
                <w:sz w:val="24"/>
                <w:szCs w:val="24"/>
              </w:rPr>
              <w:t xml:space="preserve"> городского округа от 28.06.2019 № 1362 «Об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без торгов»</w:t>
            </w:r>
          </w:p>
        </w:tc>
      </w:tr>
    </w:tbl>
    <w:p w:rsidR="0001533A" w:rsidRDefault="0001533A" w:rsidP="0001533A">
      <w:pPr>
        <w:jc w:val="both"/>
        <w:rPr>
          <w:sz w:val="24"/>
        </w:rPr>
      </w:pPr>
    </w:p>
    <w:p w:rsidR="0001533A" w:rsidRDefault="0001533A" w:rsidP="0001533A">
      <w:pPr>
        <w:jc w:val="both"/>
        <w:rPr>
          <w:sz w:val="24"/>
        </w:rPr>
      </w:pPr>
    </w:p>
    <w:p w:rsidR="0001533A" w:rsidRPr="00705A05" w:rsidRDefault="0001533A" w:rsidP="0001533A">
      <w:pPr>
        <w:jc w:val="both"/>
        <w:rPr>
          <w:sz w:val="24"/>
        </w:rPr>
      </w:pPr>
    </w:p>
    <w:p w:rsidR="0001533A" w:rsidRPr="00705A05" w:rsidRDefault="0001533A" w:rsidP="0001533A">
      <w:pPr>
        <w:ind w:firstLine="709"/>
        <w:jc w:val="both"/>
        <w:rPr>
          <w:b/>
          <w:sz w:val="24"/>
          <w:szCs w:val="24"/>
        </w:rPr>
      </w:pPr>
      <w:r w:rsidRPr="00705A05">
        <w:rPr>
          <w:sz w:val="24"/>
          <w:szCs w:val="24"/>
        </w:rPr>
        <w:t xml:space="preserve">В соответствии с </w:t>
      </w:r>
      <w:r w:rsidRPr="00705A05">
        <w:rPr>
          <w:bCs/>
          <w:sz w:val="24"/>
          <w:szCs w:val="24"/>
        </w:rPr>
        <w:t xml:space="preserve">Уставом муниципального образования </w:t>
      </w:r>
      <w:proofErr w:type="spellStart"/>
      <w:r w:rsidRPr="00705A05">
        <w:rPr>
          <w:bCs/>
          <w:sz w:val="24"/>
          <w:szCs w:val="24"/>
        </w:rPr>
        <w:t>Сосновоборский</w:t>
      </w:r>
      <w:proofErr w:type="spellEnd"/>
      <w:r w:rsidRPr="00705A05">
        <w:rPr>
          <w:bCs/>
          <w:sz w:val="24"/>
          <w:szCs w:val="24"/>
        </w:rPr>
        <w:t xml:space="preserve"> городской округ Ленинградской области, администрация </w:t>
      </w:r>
      <w:proofErr w:type="spellStart"/>
      <w:r w:rsidRPr="00705A05">
        <w:rPr>
          <w:bCs/>
          <w:sz w:val="24"/>
          <w:szCs w:val="24"/>
        </w:rPr>
        <w:t>Сосновоборского</w:t>
      </w:r>
      <w:proofErr w:type="spellEnd"/>
      <w:r w:rsidRPr="00705A05">
        <w:rPr>
          <w:bCs/>
          <w:sz w:val="24"/>
          <w:szCs w:val="24"/>
        </w:rPr>
        <w:t xml:space="preserve"> городского округа                           </w:t>
      </w:r>
      <w:proofErr w:type="gramStart"/>
      <w:r w:rsidRPr="00705A05">
        <w:rPr>
          <w:b/>
          <w:sz w:val="24"/>
          <w:szCs w:val="24"/>
        </w:rPr>
        <w:t>п</w:t>
      </w:r>
      <w:proofErr w:type="gramEnd"/>
      <w:r w:rsidRPr="00705A05">
        <w:rPr>
          <w:b/>
          <w:sz w:val="24"/>
          <w:szCs w:val="24"/>
        </w:rPr>
        <w:t xml:space="preserve"> о с т а н о в л я е т:</w:t>
      </w:r>
    </w:p>
    <w:p w:rsidR="0001533A" w:rsidRPr="00705A05" w:rsidRDefault="0001533A" w:rsidP="0001533A">
      <w:pPr>
        <w:ind w:firstLine="709"/>
        <w:jc w:val="both"/>
        <w:rPr>
          <w:b/>
          <w:sz w:val="24"/>
          <w:szCs w:val="24"/>
        </w:rPr>
      </w:pPr>
    </w:p>
    <w:p w:rsidR="0001533A" w:rsidRPr="00705A05" w:rsidRDefault="0001533A" w:rsidP="0001533A">
      <w:pPr>
        <w:ind w:firstLine="709"/>
        <w:jc w:val="both"/>
        <w:rPr>
          <w:sz w:val="24"/>
          <w:szCs w:val="24"/>
        </w:rPr>
      </w:pPr>
      <w:r w:rsidRPr="00705A05">
        <w:rPr>
          <w:sz w:val="24"/>
          <w:szCs w:val="24"/>
        </w:rPr>
        <w:t xml:space="preserve">1. Внести изменения в постановление администрации </w:t>
      </w:r>
      <w:proofErr w:type="spellStart"/>
      <w:r w:rsidRPr="00705A05">
        <w:rPr>
          <w:sz w:val="24"/>
          <w:szCs w:val="24"/>
        </w:rPr>
        <w:t>Сосновоборского</w:t>
      </w:r>
      <w:proofErr w:type="spellEnd"/>
      <w:r w:rsidRPr="00705A05">
        <w:rPr>
          <w:sz w:val="24"/>
          <w:szCs w:val="24"/>
        </w:rPr>
        <w:t xml:space="preserve"> городского округа от 28.06.2019 № 1362 «Об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без торгов»:</w:t>
      </w:r>
    </w:p>
    <w:p w:rsidR="0001533A" w:rsidRPr="00705A05" w:rsidRDefault="0001533A" w:rsidP="0001533A">
      <w:pPr>
        <w:ind w:firstLine="709"/>
        <w:jc w:val="both"/>
        <w:rPr>
          <w:sz w:val="24"/>
          <w:szCs w:val="24"/>
        </w:rPr>
      </w:pPr>
      <w:proofErr w:type="gramStart"/>
      <w:r w:rsidRPr="00705A05">
        <w:rPr>
          <w:sz w:val="24"/>
          <w:szCs w:val="24"/>
        </w:rPr>
        <w:t>1.1 исключить из теста регламента в разделе «Исчерпывающий перечень оснований для отказа в предоставлении муниципальной услуги»  пункт 2.10.1, а пункт 2.10.2 считать пунктом 2.10.1, пункт 2.10.3 - пунктом 2.10.2;</w:t>
      </w:r>
      <w:proofErr w:type="gramEnd"/>
    </w:p>
    <w:p w:rsidR="0001533A" w:rsidRPr="00705A05" w:rsidRDefault="0001533A" w:rsidP="0001533A">
      <w:pPr>
        <w:ind w:firstLine="709"/>
        <w:jc w:val="both"/>
        <w:rPr>
          <w:sz w:val="24"/>
          <w:szCs w:val="24"/>
        </w:rPr>
      </w:pPr>
      <w:r w:rsidRPr="00705A05">
        <w:rPr>
          <w:sz w:val="24"/>
          <w:szCs w:val="24"/>
        </w:rPr>
        <w:t>1.2 между разделами</w:t>
      </w:r>
      <w:r w:rsidRPr="00705A05">
        <w:rPr>
          <w:b/>
          <w:sz w:val="24"/>
          <w:szCs w:val="24"/>
        </w:rPr>
        <w:t xml:space="preserve"> «</w:t>
      </w:r>
      <w:r w:rsidRPr="00705A05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услуги» и «Исчерпывающий перечень оснований для отказа в предоставлении муниципальной услуги» предусмотреть раздел: «Исчерпывающий перечень оснований для возврата заявления без рассмотрения» в следующей редакции:</w:t>
      </w:r>
    </w:p>
    <w:p w:rsidR="0001533A" w:rsidRPr="00705A05" w:rsidRDefault="0001533A" w:rsidP="0001533A">
      <w:pPr>
        <w:jc w:val="center"/>
        <w:rPr>
          <w:sz w:val="24"/>
          <w:szCs w:val="24"/>
        </w:rPr>
      </w:pPr>
      <w:r w:rsidRPr="00705A05">
        <w:rPr>
          <w:sz w:val="24"/>
          <w:szCs w:val="24"/>
        </w:rPr>
        <w:t xml:space="preserve"> «Исчерпывающий перечень оснований для возврата заявления без рассмотрения»</w:t>
      </w:r>
    </w:p>
    <w:p w:rsidR="0001533A" w:rsidRPr="00705A05" w:rsidRDefault="0001533A" w:rsidP="0001533A">
      <w:pPr>
        <w:jc w:val="center"/>
        <w:rPr>
          <w:rFonts w:ascii="Arial" w:hAnsi="Arial" w:cs="Arial"/>
          <w:b/>
          <w:sz w:val="17"/>
          <w:szCs w:val="17"/>
        </w:rPr>
      </w:pPr>
    </w:p>
    <w:p w:rsidR="0001533A" w:rsidRPr="00705A05" w:rsidRDefault="0001533A" w:rsidP="0001533A">
      <w:pPr>
        <w:ind w:firstLine="709"/>
        <w:jc w:val="both"/>
        <w:rPr>
          <w:sz w:val="24"/>
          <w:szCs w:val="24"/>
        </w:rPr>
      </w:pPr>
      <w:r w:rsidRPr="00705A05">
        <w:rPr>
          <w:sz w:val="24"/>
          <w:szCs w:val="24"/>
        </w:rPr>
        <w:t xml:space="preserve">2.9.1. В течение десяти дней со дня поступления заявления о предоставлении земельного участка администрация </w:t>
      </w:r>
      <w:proofErr w:type="spellStart"/>
      <w:r w:rsidRPr="00705A05">
        <w:rPr>
          <w:sz w:val="24"/>
          <w:szCs w:val="24"/>
        </w:rPr>
        <w:t>Сосновоборского</w:t>
      </w:r>
      <w:proofErr w:type="spellEnd"/>
      <w:r w:rsidRPr="00705A05">
        <w:rPr>
          <w:sz w:val="24"/>
          <w:szCs w:val="24"/>
        </w:rPr>
        <w:t xml:space="preserve"> городского округа возвращает это заявление заявителю, в следующих случаях:</w:t>
      </w:r>
    </w:p>
    <w:p w:rsidR="0001533A" w:rsidRPr="00705A05" w:rsidRDefault="0001533A" w:rsidP="0001533A">
      <w:pPr>
        <w:ind w:firstLine="709"/>
        <w:jc w:val="both"/>
        <w:rPr>
          <w:sz w:val="24"/>
          <w:szCs w:val="24"/>
        </w:rPr>
      </w:pPr>
      <w:r w:rsidRPr="00705A05">
        <w:rPr>
          <w:sz w:val="24"/>
          <w:szCs w:val="24"/>
        </w:rPr>
        <w:t>1) если заявление не содержит информацию, предусмотренную п.2.6.1 регламента;</w:t>
      </w:r>
    </w:p>
    <w:p w:rsidR="0001533A" w:rsidRPr="00705A05" w:rsidRDefault="0001533A" w:rsidP="0001533A">
      <w:pPr>
        <w:ind w:firstLine="709"/>
        <w:jc w:val="both"/>
        <w:rPr>
          <w:sz w:val="24"/>
          <w:szCs w:val="24"/>
        </w:rPr>
      </w:pPr>
      <w:r w:rsidRPr="00705A05">
        <w:rPr>
          <w:sz w:val="24"/>
          <w:szCs w:val="24"/>
        </w:rPr>
        <w:t>2) заявление подано в иной уполномоченный орган;</w:t>
      </w:r>
    </w:p>
    <w:p w:rsidR="0001533A" w:rsidRPr="00705A05" w:rsidRDefault="0001533A" w:rsidP="0001533A">
      <w:pPr>
        <w:ind w:firstLine="709"/>
        <w:jc w:val="both"/>
        <w:rPr>
          <w:sz w:val="24"/>
          <w:szCs w:val="24"/>
        </w:rPr>
      </w:pPr>
      <w:r w:rsidRPr="00705A05">
        <w:rPr>
          <w:sz w:val="24"/>
          <w:szCs w:val="24"/>
        </w:rPr>
        <w:t>3) к заявлению не приложены документы, предусмотренные п.2.6 регламента.</w:t>
      </w:r>
    </w:p>
    <w:p w:rsidR="0001533A" w:rsidRPr="00705A05" w:rsidRDefault="0001533A" w:rsidP="0001533A">
      <w:pPr>
        <w:ind w:firstLine="709"/>
        <w:jc w:val="both"/>
        <w:rPr>
          <w:sz w:val="24"/>
          <w:szCs w:val="24"/>
        </w:rPr>
      </w:pPr>
      <w:r w:rsidRPr="00705A05">
        <w:rPr>
          <w:sz w:val="24"/>
          <w:szCs w:val="24"/>
        </w:rPr>
        <w:t xml:space="preserve">2.9.2. При возврате заявления администрацией </w:t>
      </w:r>
      <w:proofErr w:type="spellStart"/>
      <w:r w:rsidRPr="00705A05">
        <w:rPr>
          <w:sz w:val="24"/>
          <w:szCs w:val="24"/>
        </w:rPr>
        <w:t>Сосновоборского</w:t>
      </w:r>
      <w:proofErr w:type="spellEnd"/>
      <w:r w:rsidRPr="00705A05">
        <w:rPr>
          <w:sz w:val="24"/>
          <w:szCs w:val="24"/>
        </w:rPr>
        <w:t xml:space="preserve"> городского округа указываются причины возврата заявления о предоставлении земельного участка</w:t>
      </w:r>
      <w:proofErr w:type="gramStart"/>
      <w:r w:rsidRPr="00705A05">
        <w:rPr>
          <w:sz w:val="24"/>
          <w:szCs w:val="24"/>
        </w:rPr>
        <w:t>.».</w:t>
      </w:r>
      <w:proofErr w:type="gramEnd"/>
    </w:p>
    <w:p w:rsidR="0001533A" w:rsidRPr="00705A05" w:rsidRDefault="0001533A" w:rsidP="0001533A">
      <w:pPr>
        <w:ind w:firstLine="709"/>
        <w:jc w:val="both"/>
        <w:rPr>
          <w:sz w:val="24"/>
          <w:szCs w:val="24"/>
        </w:rPr>
      </w:pPr>
    </w:p>
    <w:p w:rsidR="0001533A" w:rsidRPr="00705A05" w:rsidRDefault="0001533A" w:rsidP="0001533A">
      <w:pPr>
        <w:ind w:firstLine="709"/>
        <w:jc w:val="both"/>
        <w:rPr>
          <w:sz w:val="24"/>
          <w:szCs w:val="24"/>
        </w:rPr>
      </w:pPr>
      <w:r w:rsidRPr="00705A05">
        <w:rPr>
          <w:sz w:val="24"/>
          <w:szCs w:val="24"/>
        </w:rPr>
        <w:t>2. Общему отделу администрации обнародовать настоящее постановление на электронном сайте городской газеты «Маяк».</w:t>
      </w:r>
    </w:p>
    <w:p w:rsidR="0001533A" w:rsidRPr="00705A05" w:rsidRDefault="0001533A" w:rsidP="0001533A">
      <w:pPr>
        <w:ind w:firstLine="709"/>
        <w:jc w:val="both"/>
        <w:rPr>
          <w:sz w:val="24"/>
          <w:szCs w:val="24"/>
        </w:rPr>
      </w:pPr>
    </w:p>
    <w:p w:rsidR="0001533A" w:rsidRPr="00705A05" w:rsidRDefault="0001533A" w:rsidP="0001533A">
      <w:pPr>
        <w:ind w:firstLine="709"/>
        <w:jc w:val="both"/>
        <w:rPr>
          <w:sz w:val="24"/>
          <w:szCs w:val="24"/>
        </w:rPr>
      </w:pPr>
      <w:r w:rsidRPr="00705A05">
        <w:rPr>
          <w:sz w:val="24"/>
          <w:szCs w:val="24"/>
        </w:rPr>
        <w:lastRenderedPageBreak/>
        <w:t xml:space="preserve">3. Отделу по связям с общественностью (пресс–центр) Комитета по общественной безопасности и информации </w:t>
      </w:r>
      <w:proofErr w:type="gramStart"/>
      <w:r w:rsidRPr="00705A05">
        <w:rPr>
          <w:sz w:val="24"/>
          <w:szCs w:val="24"/>
        </w:rPr>
        <w:t>разместить</w:t>
      </w:r>
      <w:proofErr w:type="gramEnd"/>
      <w:r w:rsidRPr="00705A05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705A05">
        <w:rPr>
          <w:sz w:val="24"/>
          <w:szCs w:val="24"/>
        </w:rPr>
        <w:t>Сосновоборского</w:t>
      </w:r>
      <w:proofErr w:type="spellEnd"/>
      <w:r w:rsidRPr="00705A05">
        <w:rPr>
          <w:sz w:val="24"/>
          <w:szCs w:val="24"/>
        </w:rPr>
        <w:t xml:space="preserve"> городского округа.</w:t>
      </w:r>
    </w:p>
    <w:p w:rsidR="0001533A" w:rsidRPr="00705A05" w:rsidRDefault="0001533A" w:rsidP="0001533A">
      <w:pPr>
        <w:ind w:firstLine="709"/>
        <w:jc w:val="both"/>
        <w:rPr>
          <w:sz w:val="24"/>
          <w:szCs w:val="24"/>
        </w:rPr>
      </w:pPr>
    </w:p>
    <w:p w:rsidR="0001533A" w:rsidRPr="00705A05" w:rsidRDefault="0001533A" w:rsidP="0001533A">
      <w:pPr>
        <w:ind w:firstLine="709"/>
        <w:jc w:val="both"/>
        <w:rPr>
          <w:sz w:val="24"/>
          <w:szCs w:val="24"/>
        </w:rPr>
      </w:pPr>
      <w:r w:rsidRPr="00705A05">
        <w:rPr>
          <w:sz w:val="24"/>
          <w:szCs w:val="24"/>
        </w:rPr>
        <w:t>4.Настоящее постановление вступает в силу со дня официального обнародования.</w:t>
      </w:r>
    </w:p>
    <w:p w:rsidR="0001533A" w:rsidRPr="00705A05" w:rsidRDefault="0001533A" w:rsidP="0001533A">
      <w:pPr>
        <w:ind w:firstLine="709"/>
        <w:jc w:val="both"/>
        <w:rPr>
          <w:sz w:val="24"/>
          <w:szCs w:val="24"/>
        </w:rPr>
      </w:pPr>
    </w:p>
    <w:p w:rsidR="0001533A" w:rsidRPr="00705A05" w:rsidRDefault="0001533A" w:rsidP="0001533A">
      <w:pPr>
        <w:ind w:firstLine="709"/>
        <w:jc w:val="both"/>
        <w:rPr>
          <w:sz w:val="24"/>
          <w:szCs w:val="24"/>
        </w:rPr>
      </w:pPr>
      <w:r w:rsidRPr="00705A05">
        <w:rPr>
          <w:sz w:val="24"/>
          <w:szCs w:val="24"/>
        </w:rPr>
        <w:t xml:space="preserve">5. </w:t>
      </w:r>
      <w:proofErr w:type="gramStart"/>
      <w:r w:rsidRPr="00705A05">
        <w:rPr>
          <w:sz w:val="24"/>
          <w:szCs w:val="24"/>
        </w:rPr>
        <w:t>Контроль за</w:t>
      </w:r>
      <w:proofErr w:type="gramEnd"/>
      <w:r w:rsidRPr="00705A05">
        <w:rPr>
          <w:sz w:val="24"/>
          <w:szCs w:val="24"/>
        </w:rPr>
        <w:t xml:space="preserve"> исполнением настоящего постановления возложить на первого заместитель главы администрации </w:t>
      </w:r>
      <w:proofErr w:type="spellStart"/>
      <w:r w:rsidRPr="00705A05">
        <w:rPr>
          <w:sz w:val="24"/>
          <w:szCs w:val="24"/>
        </w:rPr>
        <w:t>Сосновоборского</w:t>
      </w:r>
      <w:proofErr w:type="spellEnd"/>
      <w:r w:rsidRPr="00705A05">
        <w:rPr>
          <w:sz w:val="24"/>
          <w:szCs w:val="24"/>
        </w:rPr>
        <w:t xml:space="preserve"> городского округа Лютикова С.Г.</w:t>
      </w:r>
    </w:p>
    <w:p w:rsidR="0001533A" w:rsidRPr="00705A05" w:rsidRDefault="0001533A" w:rsidP="0001533A">
      <w:pPr>
        <w:ind w:firstLine="709"/>
        <w:jc w:val="both"/>
        <w:rPr>
          <w:sz w:val="24"/>
          <w:szCs w:val="24"/>
        </w:rPr>
      </w:pPr>
    </w:p>
    <w:p w:rsidR="0001533A" w:rsidRPr="00705A05" w:rsidRDefault="0001533A" w:rsidP="0001533A">
      <w:pPr>
        <w:ind w:firstLine="709"/>
        <w:jc w:val="both"/>
        <w:rPr>
          <w:sz w:val="24"/>
          <w:szCs w:val="24"/>
        </w:rPr>
      </w:pPr>
    </w:p>
    <w:p w:rsidR="0001533A" w:rsidRPr="00705A05" w:rsidRDefault="0001533A" w:rsidP="0001533A">
      <w:pPr>
        <w:ind w:firstLine="709"/>
        <w:jc w:val="both"/>
        <w:rPr>
          <w:sz w:val="24"/>
          <w:szCs w:val="24"/>
        </w:rPr>
      </w:pPr>
    </w:p>
    <w:p w:rsidR="0001533A" w:rsidRPr="00705A05" w:rsidRDefault="0001533A" w:rsidP="0001533A">
      <w:pPr>
        <w:jc w:val="both"/>
        <w:rPr>
          <w:sz w:val="24"/>
          <w:szCs w:val="24"/>
        </w:rPr>
      </w:pPr>
      <w:r w:rsidRPr="00705A05">
        <w:rPr>
          <w:sz w:val="24"/>
          <w:szCs w:val="24"/>
        </w:rPr>
        <w:t xml:space="preserve">Глава </w:t>
      </w:r>
      <w:proofErr w:type="spellStart"/>
      <w:r w:rsidRPr="00705A05">
        <w:rPr>
          <w:sz w:val="24"/>
          <w:szCs w:val="24"/>
        </w:rPr>
        <w:t>Сосновоборского</w:t>
      </w:r>
      <w:proofErr w:type="spellEnd"/>
      <w:r w:rsidRPr="00705A05">
        <w:rPr>
          <w:sz w:val="24"/>
          <w:szCs w:val="24"/>
        </w:rPr>
        <w:t xml:space="preserve"> городского округа</w:t>
      </w:r>
      <w:r w:rsidRPr="00705A05">
        <w:rPr>
          <w:sz w:val="24"/>
          <w:szCs w:val="24"/>
        </w:rPr>
        <w:tab/>
      </w:r>
      <w:r w:rsidRPr="00705A05">
        <w:rPr>
          <w:sz w:val="24"/>
          <w:szCs w:val="24"/>
        </w:rPr>
        <w:tab/>
      </w:r>
      <w:r w:rsidRPr="00705A05">
        <w:rPr>
          <w:sz w:val="24"/>
          <w:szCs w:val="24"/>
        </w:rPr>
        <w:tab/>
      </w:r>
      <w:r w:rsidRPr="00705A0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Pr="00705A05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705A05">
        <w:rPr>
          <w:sz w:val="24"/>
          <w:szCs w:val="24"/>
        </w:rPr>
        <w:t>Воронков</w:t>
      </w:r>
    </w:p>
    <w:p w:rsidR="0001533A" w:rsidRDefault="0001533A" w:rsidP="0001533A">
      <w:pPr>
        <w:ind w:firstLine="709"/>
        <w:jc w:val="both"/>
        <w:rPr>
          <w:sz w:val="24"/>
          <w:szCs w:val="24"/>
        </w:rPr>
      </w:pPr>
    </w:p>
    <w:p w:rsidR="0001533A" w:rsidRDefault="0001533A" w:rsidP="0001533A">
      <w:pPr>
        <w:ind w:firstLine="709"/>
        <w:jc w:val="both"/>
        <w:rPr>
          <w:sz w:val="24"/>
          <w:szCs w:val="24"/>
        </w:rPr>
      </w:pPr>
    </w:p>
    <w:p w:rsidR="0001533A" w:rsidRDefault="0001533A" w:rsidP="0001533A">
      <w:pPr>
        <w:ind w:firstLine="709"/>
        <w:jc w:val="both"/>
        <w:rPr>
          <w:sz w:val="24"/>
          <w:szCs w:val="24"/>
        </w:rPr>
      </w:pPr>
    </w:p>
    <w:p w:rsidR="0001533A" w:rsidRDefault="0001533A" w:rsidP="0001533A">
      <w:pPr>
        <w:ind w:firstLine="709"/>
        <w:jc w:val="both"/>
        <w:rPr>
          <w:sz w:val="24"/>
          <w:szCs w:val="24"/>
        </w:rPr>
      </w:pPr>
    </w:p>
    <w:p w:rsidR="0001533A" w:rsidRDefault="0001533A" w:rsidP="0001533A">
      <w:pPr>
        <w:ind w:firstLine="709"/>
        <w:jc w:val="both"/>
        <w:rPr>
          <w:sz w:val="24"/>
          <w:szCs w:val="24"/>
        </w:rPr>
      </w:pPr>
    </w:p>
    <w:p w:rsidR="0001533A" w:rsidRDefault="0001533A" w:rsidP="0001533A">
      <w:pPr>
        <w:ind w:firstLine="709"/>
        <w:jc w:val="both"/>
        <w:rPr>
          <w:sz w:val="24"/>
          <w:szCs w:val="24"/>
        </w:rPr>
      </w:pPr>
    </w:p>
    <w:p w:rsidR="0001533A" w:rsidRDefault="0001533A" w:rsidP="0001533A">
      <w:pPr>
        <w:ind w:firstLine="709"/>
        <w:jc w:val="both"/>
        <w:rPr>
          <w:sz w:val="24"/>
          <w:szCs w:val="24"/>
        </w:rPr>
      </w:pPr>
    </w:p>
    <w:p w:rsidR="0001533A" w:rsidRDefault="0001533A" w:rsidP="0001533A">
      <w:pPr>
        <w:ind w:firstLine="709"/>
        <w:jc w:val="both"/>
        <w:rPr>
          <w:sz w:val="24"/>
          <w:szCs w:val="24"/>
        </w:rPr>
      </w:pPr>
    </w:p>
    <w:p w:rsidR="0001533A" w:rsidRDefault="0001533A" w:rsidP="0001533A">
      <w:pPr>
        <w:ind w:firstLine="709"/>
        <w:jc w:val="both"/>
        <w:rPr>
          <w:sz w:val="24"/>
          <w:szCs w:val="24"/>
        </w:rPr>
      </w:pPr>
    </w:p>
    <w:p w:rsidR="0001533A" w:rsidRDefault="0001533A" w:rsidP="0001533A">
      <w:pPr>
        <w:ind w:firstLine="709"/>
        <w:jc w:val="both"/>
        <w:rPr>
          <w:sz w:val="24"/>
          <w:szCs w:val="24"/>
        </w:rPr>
      </w:pPr>
    </w:p>
    <w:p w:rsidR="0001533A" w:rsidRDefault="0001533A" w:rsidP="0001533A">
      <w:pPr>
        <w:ind w:firstLine="709"/>
        <w:jc w:val="both"/>
        <w:rPr>
          <w:sz w:val="24"/>
          <w:szCs w:val="24"/>
        </w:rPr>
      </w:pPr>
    </w:p>
    <w:p w:rsidR="0001533A" w:rsidRDefault="0001533A" w:rsidP="0001533A">
      <w:pPr>
        <w:ind w:firstLine="709"/>
        <w:jc w:val="both"/>
        <w:rPr>
          <w:sz w:val="24"/>
          <w:szCs w:val="24"/>
        </w:rPr>
      </w:pPr>
    </w:p>
    <w:p w:rsidR="0001533A" w:rsidRDefault="0001533A" w:rsidP="0001533A">
      <w:pPr>
        <w:ind w:firstLine="709"/>
        <w:jc w:val="both"/>
        <w:rPr>
          <w:sz w:val="24"/>
          <w:szCs w:val="24"/>
        </w:rPr>
      </w:pPr>
    </w:p>
    <w:p w:rsidR="0001533A" w:rsidRDefault="0001533A" w:rsidP="0001533A">
      <w:pPr>
        <w:ind w:firstLine="709"/>
        <w:jc w:val="both"/>
        <w:rPr>
          <w:sz w:val="24"/>
          <w:szCs w:val="24"/>
        </w:rPr>
      </w:pPr>
    </w:p>
    <w:p w:rsidR="0001533A" w:rsidRDefault="0001533A" w:rsidP="0001533A">
      <w:pPr>
        <w:ind w:firstLine="709"/>
        <w:jc w:val="both"/>
        <w:rPr>
          <w:sz w:val="24"/>
          <w:szCs w:val="24"/>
        </w:rPr>
      </w:pPr>
    </w:p>
    <w:p w:rsidR="0001533A" w:rsidRDefault="0001533A" w:rsidP="0001533A">
      <w:pPr>
        <w:ind w:firstLine="709"/>
        <w:jc w:val="both"/>
        <w:rPr>
          <w:sz w:val="24"/>
          <w:szCs w:val="24"/>
        </w:rPr>
      </w:pPr>
    </w:p>
    <w:p w:rsidR="0001533A" w:rsidRDefault="0001533A" w:rsidP="0001533A">
      <w:pPr>
        <w:ind w:firstLine="709"/>
        <w:jc w:val="both"/>
        <w:rPr>
          <w:sz w:val="24"/>
          <w:szCs w:val="24"/>
        </w:rPr>
      </w:pPr>
    </w:p>
    <w:p w:rsidR="0001533A" w:rsidRDefault="0001533A" w:rsidP="0001533A">
      <w:pPr>
        <w:ind w:firstLine="709"/>
        <w:jc w:val="both"/>
        <w:rPr>
          <w:sz w:val="24"/>
          <w:szCs w:val="24"/>
        </w:rPr>
      </w:pPr>
    </w:p>
    <w:p w:rsidR="0001533A" w:rsidRDefault="0001533A" w:rsidP="0001533A">
      <w:pPr>
        <w:ind w:firstLine="709"/>
        <w:jc w:val="both"/>
        <w:rPr>
          <w:sz w:val="24"/>
          <w:szCs w:val="24"/>
        </w:rPr>
      </w:pPr>
    </w:p>
    <w:p w:rsidR="0001533A" w:rsidRDefault="0001533A" w:rsidP="0001533A">
      <w:pPr>
        <w:ind w:firstLine="709"/>
        <w:jc w:val="both"/>
        <w:rPr>
          <w:sz w:val="24"/>
          <w:szCs w:val="24"/>
        </w:rPr>
      </w:pPr>
    </w:p>
    <w:p w:rsidR="0001533A" w:rsidRDefault="0001533A" w:rsidP="0001533A">
      <w:pPr>
        <w:ind w:firstLine="709"/>
        <w:jc w:val="both"/>
        <w:rPr>
          <w:sz w:val="24"/>
          <w:szCs w:val="24"/>
        </w:rPr>
      </w:pPr>
    </w:p>
    <w:p w:rsidR="0001533A" w:rsidRDefault="0001533A" w:rsidP="0001533A">
      <w:pPr>
        <w:ind w:firstLine="709"/>
        <w:jc w:val="both"/>
        <w:rPr>
          <w:sz w:val="24"/>
          <w:szCs w:val="24"/>
        </w:rPr>
      </w:pPr>
    </w:p>
    <w:p w:rsidR="0001533A" w:rsidRDefault="0001533A" w:rsidP="0001533A">
      <w:pPr>
        <w:ind w:firstLine="709"/>
        <w:jc w:val="both"/>
        <w:rPr>
          <w:sz w:val="24"/>
          <w:szCs w:val="24"/>
        </w:rPr>
      </w:pPr>
    </w:p>
    <w:p w:rsidR="0001533A" w:rsidRDefault="0001533A" w:rsidP="0001533A">
      <w:pPr>
        <w:ind w:firstLine="709"/>
        <w:jc w:val="both"/>
        <w:rPr>
          <w:sz w:val="24"/>
          <w:szCs w:val="24"/>
        </w:rPr>
      </w:pPr>
    </w:p>
    <w:p w:rsidR="0001533A" w:rsidRDefault="0001533A" w:rsidP="0001533A">
      <w:pPr>
        <w:ind w:firstLine="709"/>
        <w:jc w:val="both"/>
        <w:rPr>
          <w:sz w:val="24"/>
          <w:szCs w:val="24"/>
        </w:rPr>
      </w:pPr>
    </w:p>
    <w:p w:rsidR="0001533A" w:rsidRDefault="0001533A" w:rsidP="0001533A">
      <w:pPr>
        <w:ind w:firstLine="709"/>
        <w:jc w:val="both"/>
        <w:rPr>
          <w:sz w:val="24"/>
          <w:szCs w:val="24"/>
        </w:rPr>
      </w:pPr>
    </w:p>
    <w:p w:rsidR="0001533A" w:rsidRPr="00705A05" w:rsidRDefault="0001533A" w:rsidP="0001533A">
      <w:pPr>
        <w:ind w:firstLine="709"/>
        <w:jc w:val="both"/>
        <w:rPr>
          <w:sz w:val="24"/>
          <w:szCs w:val="24"/>
        </w:rPr>
      </w:pPr>
    </w:p>
    <w:p w:rsidR="0001533A" w:rsidRPr="00705A05" w:rsidRDefault="0001533A" w:rsidP="0001533A">
      <w:pPr>
        <w:ind w:firstLine="709"/>
        <w:jc w:val="both"/>
        <w:rPr>
          <w:sz w:val="24"/>
          <w:szCs w:val="24"/>
        </w:rPr>
      </w:pPr>
    </w:p>
    <w:p w:rsidR="0001533A" w:rsidRDefault="0001533A" w:rsidP="0001533A">
      <w:pPr>
        <w:ind w:firstLine="709"/>
        <w:jc w:val="both"/>
        <w:rPr>
          <w:sz w:val="24"/>
          <w:szCs w:val="24"/>
        </w:rPr>
      </w:pPr>
    </w:p>
    <w:p w:rsidR="0001533A" w:rsidRDefault="0001533A" w:rsidP="0001533A">
      <w:pPr>
        <w:ind w:firstLine="709"/>
        <w:jc w:val="both"/>
        <w:rPr>
          <w:sz w:val="24"/>
          <w:szCs w:val="24"/>
        </w:rPr>
      </w:pPr>
    </w:p>
    <w:p w:rsidR="0001533A" w:rsidRDefault="0001533A" w:rsidP="0001533A">
      <w:pPr>
        <w:ind w:firstLine="709"/>
        <w:jc w:val="both"/>
        <w:rPr>
          <w:sz w:val="24"/>
          <w:szCs w:val="24"/>
        </w:rPr>
      </w:pPr>
    </w:p>
    <w:p w:rsidR="0001533A" w:rsidRDefault="0001533A" w:rsidP="0001533A">
      <w:pPr>
        <w:ind w:firstLine="709"/>
        <w:jc w:val="both"/>
        <w:rPr>
          <w:sz w:val="24"/>
          <w:szCs w:val="24"/>
        </w:rPr>
      </w:pPr>
    </w:p>
    <w:p w:rsidR="0001533A" w:rsidRDefault="0001533A" w:rsidP="0001533A">
      <w:pPr>
        <w:ind w:firstLine="709"/>
        <w:jc w:val="both"/>
        <w:rPr>
          <w:sz w:val="24"/>
          <w:szCs w:val="24"/>
        </w:rPr>
      </w:pPr>
    </w:p>
    <w:p w:rsidR="0001533A" w:rsidRDefault="0001533A" w:rsidP="0001533A">
      <w:pPr>
        <w:ind w:firstLine="709"/>
        <w:jc w:val="both"/>
        <w:rPr>
          <w:sz w:val="24"/>
          <w:szCs w:val="24"/>
        </w:rPr>
      </w:pPr>
    </w:p>
    <w:p w:rsidR="0001533A" w:rsidRDefault="0001533A" w:rsidP="0001533A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01533A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221" w:rsidRDefault="00C81221" w:rsidP="0001533A">
      <w:r>
        <w:separator/>
      </w:r>
    </w:p>
  </w:endnote>
  <w:endnote w:type="continuationSeparator" w:id="0">
    <w:p w:rsidR="00C81221" w:rsidRDefault="00C81221" w:rsidP="0001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7DF" w:rsidRDefault="00C812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7DF" w:rsidRDefault="00C8122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7DF" w:rsidRDefault="00C812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221" w:rsidRDefault="00C81221" w:rsidP="0001533A">
      <w:r>
        <w:separator/>
      </w:r>
    </w:p>
  </w:footnote>
  <w:footnote w:type="continuationSeparator" w:id="0">
    <w:p w:rsidR="00C81221" w:rsidRDefault="00C81221" w:rsidP="00015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7DF" w:rsidRDefault="00C812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C8122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7DF" w:rsidRDefault="00C812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929ed9c-2a59-47ec-a0c2-e07d09d40079"/>
  </w:docVars>
  <w:rsids>
    <w:rsidRoot w:val="0001533A"/>
    <w:rsid w:val="0001533A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75B99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77CA7"/>
    <w:rsid w:val="00C81221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36A9F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C4BE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1533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533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53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53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153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53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7C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C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1533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533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53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53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153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53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7C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C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2021-02-16T12:25:00Z</dcterms:created>
  <dcterms:modified xsi:type="dcterms:W3CDTF">2021-02-16T12:32:00Z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1929ed9c-2a59-47ec-a0c2-e07d09d40079</vt:lpwstr>
  </property>
</Properties>
</file>