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D2DF" w14:textId="77777777" w:rsidR="00B8347D" w:rsidRDefault="00B8347D" w:rsidP="000A3B5F">
      <w:pPr>
        <w:pStyle w:val="a9"/>
        <w:ind w:right="587"/>
        <w:jc w:val="both"/>
        <w:rPr>
          <w:b w:val="0"/>
          <w:bCs w:val="0"/>
          <w:sz w:val="24"/>
        </w:rPr>
      </w:pPr>
    </w:p>
    <w:p w14:paraId="2B3502FD" w14:textId="4C7D7442" w:rsidR="00DD569A" w:rsidRPr="00F74776" w:rsidRDefault="00DD569A" w:rsidP="000A3B5F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3E1E86A" w14:textId="77777777" w:rsidR="00B8347D" w:rsidRPr="00B8347D" w:rsidRDefault="00B8347D" w:rsidP="000A3B5F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0A3B5F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0A3B5F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0A3B5F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279495AE" w:rsidR="00DD569A" w:rsidRDefault="00B8347D" w:rsidP="000A3B5F">
      <w:pPr>
        <w:ind w:right="587" w:firstLine="709"/>
        <w:jc w:val="right"/>
        <w:rPr>
          <w:b/>
        </w:rPr>
      </w:pPr>
      <w:r w:rsidRPr="00B8347D">
        <w:rPr>
          <w:bCs/>
        </w:rPr>
        <w:t>от 26.12.2020 № 2</w:t>
      </w:r>
      <w:r>
        <w:rPr>
          <w:bCs/>
        </w:rPr>
        <w:t>9</w:t>
      </w:r>
      <w:r w:rsidRPr="00B8347D">
        <w:rPr>
          <w:bCs/>
        </w:rPr>
        <w:t>/04-01</w:t>
      </w:r>
    </w:p>
    <w:p w14:paraId="0ED96C23" w14:textId="77777777" w:rsidR="0055718C" w:rsidRPr="00EF500A" w:rsidRDefault="00DD569A" w:rsidP="000A3B5F">
      <w:pPr>
        <w:tabs>
          <w:tab w:val="center" w:pos="5680"/>
          <w:tab w:val="left" w:pos="8287"/>
        </w:tabs>
        <w:ind w:right="587"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0A3B5F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53C15945" w:rsidR="0055718C" w:rsidRDefault="0055718C" w:rsidP="000A3B5F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1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9F383E">
        <w:rPr>
          <w:b/>
        </w:rPr>
        <w:t>1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0A3B5F">
      <w:pPr>
        <w:ind w:right="587" w:firstLine="709"/>
        <w:jc w:val="center"/>
        <w:rPr>
          <w:b/>
        </w:rPr>
      </w:pPr>
    </w:p>
    <w:tbl>
      <w:tblPr>
        <w:tblW w:w="2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5988"/>
        <w:gridCol w:w="1842"/>
        <w:gridCol w:w="1842"/>
        <w:gridCol w:w="11"/>
        <w:gridCol w:w="850"/>
        <w:gridCol w:w="142"/>
        <w:gridCol w:w="4060"/>
        <w:gridCol w:w="5887"/>
        <w:gridCol w:w="4061"/>
      </w:tblGrid>
      <w:tr w:rsidR="00247401" w:rsidRPr="00191FCA" w14:paraId="66BC62F0" w14:textId="77777777" w:rsidTr="000A3B5F">
        <w:trPr>
          <w:gridAfter w:val="6"/>
          <w:wAfter w:w="15011" w:type="dxa"/>
          <w:trHeight w:val="1021"/>
        </w:trPr>
        <w:tc>
          <w:tcPr>
            <w:tcW w:w="846" w:type="dxa"/>
            <w:gridSpan w:val="2"/>
            <w:shd w:val="pct10" w:color="auto" w:fill="auto"/>
          </w:tcPr>
          <w:p w14:paraId="5C650960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5988" w:type="dxa"/>
            <w:shd w:val="pct10" w:color="auto" w:fill="auto"/>
          </w:tcPr>
          <w:p w14:paraId="2B259BCA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842" w:type="dxa"/>
            <w:shd w:val="pct10" w:color="auto" w:fill="auto"/>
          </w:tcPr>
          <w:p w14:paraId="294C7283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842" w:type="dxa"/>
            <w:shd w:val="pct10" w:color="auto" w:fill="auto"/>
          </w:tcPr>
          <w:p w14:paraId="2E289A83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0A3B5F">
        <w:tc>
          <w:tcPr>
            <w:tcW w:w="10529" w:type="dxa"/>
            <w:gridSpan w:val="6"/>
          </w:tcPr>
          <w:p w14:paraId="3B8EC160" w14:textId="77777777" w:rsidR="0055718C" w:rsidRDefault="0055718C" w:rsidP="000A3B5F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0A3B5F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0A3B5F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947725D" w14:textId="77777777" w:rsidR="0055718C" w:rsidRPr="00191FCA" w:rsidRDefault="0055718C" w:rsidP="000A3B5F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110174F1" w14:textId="77777777" w:rsidR="00247401" w:rsidRPr="00191FCA" w:rsidRDefault="00247401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5988" w:type="dxa"/>
          </w:tcPr>
          <w:p w14:paraId="7FF0025C" w14:textId="3E81D54E" w:rsidR="00247401" w:rsidRPr="00191FCA" w:rsidRDefault="00247401" w:rsidP="000A3B5F">
            <w:pPr>
              <w:autoSpaceDE w:val="0"/>
              <w:autoSpaceDN w:val="0"/>
              <w:adjustRightInd w:val="0"/>
              <w:ind w:right="587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</w:t>
            </w:r>
            <w:r w:rsidR="00895DD3">
              <w:rPr>
                <w:bCs/>
                <w:lang w:eastAsia="en-US"/>
              </w:rPr>
              <w:t>20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842" w:type="dxa"/>
          </w:tcPr>
          <w:p w14:paraId="35978832" w14:textId="77777777" w:rsidR="00247401" w:rsidRPr="00191FCA" w:rsidRDefault="00247401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842" w:type="dxa"/>
          </w:tcPr>
          <w:p w14:paraId="1150BAE9" w14:textId="77777777" w:rsidR="00247401" w:rsidRPr="00191FCA" w:rsidRDefault="00247401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247401" w:rsidRPr="00191FCA" w14:paraId="6A264DB7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0706EA19" w14:textId="77777777" w:rsidR="00247401" w:rsidRPr="00191FCA" w:rsidRDefault="00247401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5988" w:type="dxa"/>
          </w:tcPr>
          <w:p w14:paraId="2F4F75D5" w14:textId="311F52F8" w:rsidR="00247401" w:rsidRPr="000E592A" w:rsidRDefault="00895DD3" w:rsidP="000A3B5F">
            <w:pPr>
              <w:pStyle w:val="1"/>
              <w:ind w:right="58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использования субсидий, предоставленных из бюджета Сосновоборского городского округа МБДОУ «Центр развития </w:t>
            </w:r>
            <w:proofErr w:type="gramStart"/>
            <w:r w:rsidRPr="00895DD3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  №</w:t>
            </w:r>
            <w:proofErr w:type="gramEnd"/>
            <w:r w:rsidRPr="0089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15» 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842" w:type="dxa"/>
          </w:tcPr>
          <w:p w14:paraId="1668416D" w14:textId="77777777" w:rsidR="00247401" w:rsidRDefault="00247401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</w:tc>
        <w:tc>
          <w:tcPr>
            <w:tcW w:w="1842" w:type="dxa"/>
          </w:tcPr>
          <w:p w14:paraId="38A2AC4B" w14:textId="77777777" w:rsidR="00E379C2" w:rsidRDefault="00E379C2" w:rsidP="000A3B5F">
            <w:pPr>
              <w:widowControl w:val="0"/>
              <w:suppressAutoHyphens/>
              <w:ind w:right="58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Завершение</w:t>
            </w:r>
          </w:p>
          <w:p w14:paraId="53B88DD7" w14:textId="0412B463" w:rsidR="00247401" w:rsidRPr="00AE3381" w:rsidRDefault="00E379C2" w:rsidP="000A3B5F">
            <w:pPr>
              <w:widowControl w:val="0"/>
              <w:suppressAutoHyphens/>
              <w:ind w:right="58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="00AE3381" w:rsidRPr="00AE3381">
              <w:rPr>
                <w:bCs/>
                <w:sz w:val="22"/>
                <w:szCs w:val="22"/>
                <w:lang w:eastAsia="en-US"/>
              </w:rPr>
              <w:t>роверки с декабря 20</w:t>
            </w:r>
            <w:r w:rsidR="00895DD3">
              <w:rPr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E45D3A" w:rsidRPr="00191FCA" w14:paraId="382EBF98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5A8052CD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5988" w:type="dxa"/>
            <w:vAlign w:val="center"/>
          </w:tcPr>
          <w:p w14:paraId="6AF759D4" w14:textId="20939515" w:rsidR="00E45D3A" w:rsidRPr="00E45D3A" w:rsidRDefault="00895DD3" w:rsidP="000A3B5F">
            <w:pPr>
              <w:ind w:right="587"/>
              <w:jc w:val="both"/>
              <w:rPr>
                <w:bCs/>
              </w:rPr>
            </w:pPr>
            <w:r>
              <w:t>Проверка обоснованности и целевого использования бюджетных средств</w:t>
            </w:r>
            <w:r w:rsidR="0001034D">
              <w:t>, проверка соблюдения установленного порядка управления и распоряжения муниципальным имуществом МКУ Ц</w:t>
            </w:r>
            <w:r w:rsidR="00A1506E">
              <w:t>И</w:t>
            </w:r>
            <w:r w:rsidR="0001034D">
              <w:t>ОГД за 2019-2020</w:t>
            </w:r>
            <w:r w:rsidR="006C5469">
              <w:t xml:space="preserve"> годы</w:t>
            </w:r>
            <w:r w:rsidR="0001034D">
              <w:t>, текущий период 2021</w:t>
            </w:r>
            <w:r w:rsidR="006C5469">
              <w:t xml:space="preserve"> год</w:t>
            </w:r>
          </w:p>
        </w:tc>
        <w:tc>
          <w:tcPr>
            <w:tcW w:w="1842" w:type="dxa"/>
          </w:tcPr>
          <w:p w14:paraId="2E3DFCEC" w14:textId="56D691F7" w:rsidR="00E45D3A" w:rsidRPr="00F611D2" w:rsidRDefault="006C5469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</w:t>
            </w:r>
            <w:r w:rsidR="00207376">
              <w:rPr>
                <w:bCs/>
                <w:lang w:eastAsia="en-US"/>
              </w:rPr>
              <w:t>нварь-февраль</w:t>
            </w:r>
          </w:p>
        </w:tc>
        <w:tc>
          <w:tcPr>
            <w:tcW w:w="1842" w:type="dxa"/>
          </w:tcPr>
          <w:p w14:paraId="1B1CBA96" w14:textId="77777777" w:rsidR="00E45D3A" w:rsidRPr="00F611D2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E45D3A" w:rsidRPr="00191FCA" w14:paraId="18CD86B2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7478FF69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5988" w:type="dxa"/>
          </w:tcPr>
          <w:p w14:paraId="3DFB2A6E" w14:textId="08C63F78" w:rsidR="00E45D3A" w:rsidRPr="00895040" w:rsidRDefault="006C5469" w:rsidP="000A3B5F">
            <w:pPr>
              <w:ind w:right="587"/>
              <w:jc w:val="both"/>
            </w:pPr>
            <w:r w:rsidRPr="006C5469">
              <w:t>Проверка обоснованности и целевого использования бюджетных средств, проверка соблюдения установленного порядка управления и распоряжения муниципальным имуществом МКУ «Сосновоборский фонд имущества»</w:t>
            </w:r>
            <w:r>
              <w:t xml:space="preserve"> </w:t>
            </w:r>
            <w:r w:rsidRPr="006C5469">
              <w:t>за 2019-2020 годы, текущий период 2021 год</w:t>
            </w:r>
          </w:p>
        </w:tc>
        <w:tc>
          <w:tcPr>
            <w:tcW w:w="1842" w:type="dxa"/>
          </w:tcPr>
          <w:p w14:paraId="67979B52" w14:textId="50A5626E" w:rsidR="00E45D3A" w:rsidRPr="008708BE" w:rsidRDefault="006C5469" w:rsidP="000A3B5F">
            <w:pPr>
              <w:ind w:right="587"/>
              <w:jc w:val="center"/>
            </w:pPr>
            <w:r>
              <w:t>я</w:t>
            </w:r>
            <w:r w:rsidRPr="006C5469">
              <w:t>нварь-февраль</w:t>
            </w:r>
          </w:p>
        </w:tc>
        <w:tc>
          <w:tcPr>
            <w:tcW w:w="1842" w:type="dxa"/>
          </w:tcPr>
          <w:p w14:paraId="3E2E7F11" w14:textId="77777777" w:rsidR="00E45D3A" w:rsidRPr="008708BE" w:rsidRDefault="00E45D3A" w:rsidP="000A3B5F">
            <w:pPr>
              <w:ind w:right="587"/>
              <w:jc w:val="center"/>
            </w:pPr>
          </w:p>
        </w:tc>
      </w:tr>
      <w:tr w:rsidR="001E059F" w:rsidRPr="00191FCA" w14:paraId="2498AF1D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1FB51423" w14:textId="77777777" w:rsidR="001E059F" w:rsidRPr="003D2DCB" w:rsidRDefault="001E059F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5.</w:t>
            </w:r>
          </w:p>
        </w:tc>
        <w:tc>
          <w:tcPr>
            <w:tcW w:w="5988" w:type="dxa"/>
          </w:tcPr>
          <w:p w14:paraId="00D24268" w14:textId="4F576925" w:rsidR="001E059F" w:rsidRPr="00365AE6" w:rsidRDefault="001E059F" w:rsidP="000A3B5F">
            <w:pPr>
              <w:ind w:right="587"/>
              <w:jc w:val="both"/>
            </w:pPr>
            <w:r w:rsidRPr="006C5469">
              <w:t xml:space="preserve">Проверка обоснованности и целевого использования бюджетных средств, проверка соблюдения установленного порядка управления и распоряжения муниципальным имуществом </w:t>
            </w:r>
            <w:r w:rsidRPr="001E059F">
              <w:t>СМКУ «Специализированная служба»</w:t>
            </w:r>
            <w:r>
              <w:t xml:space="preserve"> </w:t>
            </w:r>
            <w:r w:rsidRPr="006C5469">
              <w:t>за 2019-2020 годы, текущий период 2021 год</w:t>
            </w:r>
          </w:p>
        </w:tc>
        <w:tc>
          <w:tcPr>
            <w:tcW w:w="1842" w:type="dxa"/>
          </w:tcPr>
          <w:p w14:paraId="1D4A5265" w14:textId="77777777" w:rsidR="001E059F" w:rsidRDefault="001E059F" w:rsidP="000A3B5F">
            <w:pPr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842" w:type="dxa"/>
          </w:tcPr>
          <w:p w14:paraId="4747B287" w14:textId="77777777" w:rsidR="001E059F" w:rsidRPr="008708BE" w:rsidRDefault="001E059F" w:rsidP="000A3B5F">
            <w:pPr>
              <w:ind w:right="587"/>
              <w:jc w:val="center"/>
            </w:pPr>
          </w:p>
        </w:tc>
      </w:tr>
      <w:tr w:rsidR="001E059F" w:rsidRPr="00191FCA" w14:paraId="017AFF72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2392A65C" w14:textId="172756CB" w:rsidR="001E059F" w:rsidRPr="001E059F" w:rsidRDefault="001E059F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5988" w:type="dxa"/>
          </w:tcPr>
          <w:p w14:paraId="4C04ED5D" w14:textId="7657AAD0" w:rsidR="001E059F" w:rsidRPr="006C5469" w:rsidRDefault="00367E13" w:rsidP="000A3B5F">
            <w:pPr>
              <w:ind w:right="587"/>
              <w:jc w:val="both"/>
            </w:pPr>
            <w:r>
              <w:t xml:space="preserve">Проверка целевого и эффективного использования бюджетных средств </w:t>
            </w:r>
            <w:r w:rsidR="00901784">
              <w:t xml:space="preserve">за 2020 год </w:t>
            </w:r>
            <w:r w:rsidR="00DA29E2">
              <w:t xml:space="preserve">при осуществлении муниципальных закупок </w:t>
            </w:r>
            <w:r w:rsidR="00DA29E2">
              <w:lastRenderedPageBreak/>
              <w:t>администрацией Сосновоборского городского округа на выполнение проектно-изыскательских и строительных работ</w:t>
            </w:r>
            <w:r w:rsidR="00901784">
              <w:t xml:space="preserve"> детской площадки в районе жилых домов 6 и 8 по ул. Машиностроителей в г. Сосновый Бор Ленинградской области </w:t>
            </w:r>
          </w:p>
        </w:tc>
        <w:tc>
          <w:tcPr>
            <w:tcW w:w="1842" w:type="dxa"/>
          </w:tcPr>
          <w:p w14:paraId="7412EFBC" w14:textId="2B1B8DD1" w:rsidR="001E059F" w:rsidRDefault="00901784" w:rsidP="000A3B5F">
            <w:pPr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март</w:t>
            </w:r>
          </w:p>
        </w:tc>
        <w:tc>
          <w:tcPr>
            <w:tcW w:w="1842" w:type="dxa"/>
          </w:tcPr>
          <w:p w14:paraId="1583EF2B" w14:textId="4CB3ECFC" w:rsidR="001E059F" w:rsidRPr="008708BE" w:rsidRDefault="00901784" w:rsidP="000A3B5F">
            <w:pPr>
              <w:ind w:right="587"/>
              <w:jc w:val="center"/>
            </w:pPr>
            <w:r>
              <w:t xml:space="preserve">По обращению </w:t>
            </w:r>
            <w:r>
              <w:lastRenderedPageBreak/>
              <w:t>гражданина через Правительство Ленинградской области</w:t>
            </w:r>
          </w:p>
        </w:tc>
      </w:tr>
      <w:tr w:rsidR="00E45D3A" w:rsidRPr="00191FCA" w14:paraId="05C90C1D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1082A10A" w14:textId="4275287C" w:rsidR="00E45D3A" w:rsidRPr="00191FCA" w:rsidRDefault="001E059F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</w:t>
            </w:r>
            <w:r w:rsidR="00E45D3A">
              <w:rPr>
                <w:bCs/>
                <w:lang w:eastAsia="en-US"/>
              </w:rPr>
              <w:t>.</w:t>
            </w:r>
          </w:p>
        </w:tc>
        <w:tc>
          <w:tcPr>
            <w:tcW w:w="5988" w:type="dxa"/>
          </w:tcPr>
          <w:p w14:paraId="7E68A444" w14:textId="57D6A1C2" w:rsidR="00E45D3A" w:rsidRPr="00365AE6" w:rsidRDefault="00E45D3A" w:rsidP="000A3B5F">
            <w:pPr>
              <w:ind w:right="587"/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 xml:space="preserve">проведенных контрольных </w:t>
            </w:r>
            <w:proofErr w:type="gramStart"/>
            <w:r w:rsidRPr="00365AE6">
              <w:t>мероприятий</w:t>
            </w:r>
            <w:r>
              <w:t xml:space="preserve">  </w:t>
            </w:r>
            <w:r w:rsidRPr="00365AE6">
              <w:t>в</w:t>
            </w:r>
            <w:proofErr w:type="gramEnd"/>
            <w:r w:rsidRPr="00365AE6">
              <w:t xml:space="preserve"> </w:t>
            </w:r>
            <w:r>
              <w:t>20</w:t>
            </w:r>
            <w:r w:rsidR="00895DD3">
              <w:t>20</w:t>
            </w:r>
            <w:r>
              <w:t>, 20</w:t>
            </w:r>
            <w:r w:rsidR="005D2762" w:rsidRPr="005D2762">
              <w:t>2</w:t>
            </w:r>
            <w:r w:rsidR="00895DD3">
              <w:t>1</w:t>
            </w:r>
            <w:r>
              <w:t xml:space="preserve"> годах.</w:t>
            </w:r>
          </w:p>
        </w:tc>
        <w:tc>
          <w:tcPr>
            <w:tcW w:w="1842" w:type="dxa"/>
          </w:tcPr>
          <w:p w14:paraId="0F72C848" w14:textId="77777777" w:rsidR="00E45D3A" w:rsidRPr="008708BE" w:rsidRDefault="00E45D3A" w:rsidP="000A3B5F">
            <w:pPr>
              <w:ind w:right="587"/>
              <w:jc w:val="center"/>
            </w:pPr>
            <w:r>
              <w:rPr>
                <w:bCs/>
                <w:lang w:eastAsia="en-US"/>
              </w:rPr>
              <w:t>январь-март</w:t>
            </w:r>
          </w:p>
        </w:tc>
        <w:tc>
          <w:tcPr>
            <w:tcW w:w="1842" w:type="dxa"/>
          </w:tcPr>
          <w:p w14:paraId="417A2422" w14:textId="77777777" w:rsidR="00E45D3A" w:rsidRPr="008708BE" w:rsidRDefault="00E45D3A" w:rsidP="000A3B5F">
            <w:pPr>
              <w:ind w:right="587"/>
              <w:jc w:val="center"/>
            </w:pPr>
          </w:p>
        </w:tc>
      </w:tr>
      <w:tr w:rsidR="00E45D3A" w:rsidRPr="00191FCA" w14:paraId="56DF5220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0CE26D42" w14:textId="3D713401" w:rsidR="00E45D3A" w:rsidRPr="00191FCA" w:rsidRDefault="00367E13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E45D3A">
              <w:rPr>
                <w:bCs/>
                <w:lang w:eastAsia="en-US"/>
              </w:rPr>
              <w:t>.</w:t>
            </w:r>
          </w:p>
        </w:tc>
        <w:tc>
          <w:tcPr>
            <w:tcW w:w="5988" w:type="dxa"/>
          </w:tcPr>
          <w:p w14:paraId="658643B5" w14:textId="77777777" w:rsidR="00E45D3A" w:rsidRPr="00514B6C" w:rsidRDefault="00E45D3A" w:rsidP="000A3B5F">
            <w:pPr>
              <w:ind w:right="587"/>
              <w:jc w:val="both"/>
            </w:pPr>
            <w:r>
              <w:t>Проведение аудита в сфере закупок.</w:t>
            </w:r>
          </w:p>
        </w:tc>
        <w:tc>
          <w:tcPr>
            <w:tcW w:w="1842" w:type="dxa"/>
          </w:tcPr>
          <w:p w14:paraId="6AE06293" w14:textId="77777777" w:rsidR="00E45D3A" w:rsidRPr="00740BDC" w:rsidRDefault="00E45D3A" w:rsidP="000A3B5F">
            <w:pPr>
              <w:ind w:right="587"/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842" w:type="dxa"/>
          </w:tcPr>
          <w:p w14:paraId="3D3289DA" w14:textId="77777777" w:rsidR="00E45D3A" w:rsidRDefault="00E45D3A" w:rsidP="000A3B5F">
            <w:pPr>
              <w:ind w:right="587"/>
              <w:jc w:val="center"/>
            </w:pPr>
          </w:p>
        </w:tc>
      </w:tr>
      <w:tr w:rsidR="00E45D3A" w:rsidRPr="00191FCA" w14:paraId="4CE43AE6" w14:textId="77777777" w:rsidTr="000A3B5F">
        <w:trPr>
          <w:gridAfter w:val="1"/>
          <w:wAfter w:w="4061" w:type="dxa"/>
        </w:trPr>
        <w:tc>
          <w:tcPr>
            <w:tcW w:w="10529" w:type="dxa"/>
            <w:gridSpan w:val="6"/>
          </w:tcPr>
          <w:p w14:paraId="505E7EF9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439FF22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4FFD8BAD" w14:textId="77777777" w:rsidR="00E45D3A" w:rsidRPr="00191FCA" w:rsidRDefault="00E45D3A" w:rsidP="000A3B5F">
            <w:pPr>
              <w:widowControl w:val="0"/>
              <w:suppressAutoHyphens/>
              <w:ind w:left="61" w:right="587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E45D3A" w:rsidRPr="00191FCA" w14:paraId="03F8166C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6AB4553B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8" w:type="dxa"/>
          </w:tcPr>
          <w:p w14:paraId="2336A3CF" w14:textId="77777777" w:rsidR="00E45D3A" w:rsidRPr="001F7C18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</w:t>
            </w:r>
            <w:proofErr w:type="gramStart"/>
            <w:r w:rsidRPr="001F7C18">
              <w:t>правовых  актов</w:t>
            </w:r>
            <w:proofErr w:type="gramEnd"/>
            <w:r w:rsidRPr="001F7C18">
              <w:t xml:space="preserve">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842" w:type="dxa"/>
          </w:tcPr>
          <w:p w14:paraId="0236FAD8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42" w:type="dxa"/>
          </w:tcPr>
          <w:p w14:paraId="1241DE41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2AEFE53D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5F80D731" w14:textId="2AA93C9B" w:rsidR="00E45D3A" w:rsidRPr="00191FCA" w:rsidRDefault="00A048E8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E45D3A" w:rsidRPr="00191FCA">
              <w:rPr>
                <w:bCs/>
                <w:lang w:eastAsia="en-US"/>
              </w:rPr>
              <w:t>.</w:t>
            </w:r>
          </w:p>
        </w:tc>
        <w:tc>
          <w:tcPr>
            <w:tcW w:w="5988" w:type="dxa"/>
          </w:tcPr>
          <w:p w14:paraId="6CCC6836" w14:textId="77777777" w:rsidR="00E45D3A" w:rsidRPr="00191FCA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</w:tcPr>
          <w:p w14:paraId="78C6D1A8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</w:p>
        </w:tc>
        <w:tc>
          <w:tcPr>
            <w:tcW w:w="1842" w:type="dxa"/>
          </w:tcPr>
          <w:p w14:paraId="7E66058D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06F047C1" w14:textId="77777777" w:rsidTr="000A3B5F">
        <w:trPr>
          <w:gridAfter w:val="6"/>
          <w:wAfter w:w="15011" w:type="dxa"/>
        </w:trPr>
        <w:tc>
          <w:tcPr>
            <w:tcW w:w="819" w:type="dxa"/>
          </w:tcPr>
          <w:p w14:paraId="503A281B" w14:textId="0429FC50" w:rsidR="00E45D3A" w:rsidRPr="00191FCA" w:rsidRDefault="00A048E8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45D3A" w:rsidRPr="00191FCA">
              <w:rPr>
                <w:bCs/>
                <w:lang w:eastAsia="en-US"/>
              </w:rPr>
              <w:t>.</w:t>
            </w:r>
          </w:p>
        </w:tc>
        <w:tc>
          <w:tcPr>
            <w:tcW w:w="6015" w:type="dxa"/>
            <w:gridSpan w:val="2"/>
          </w:tcPr>
          <w:p w14:paraId="62217091" w14:textId="77777777" w:rsidR="00E45D3A" w:rsidRPr="001F7C18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      </w:r>
            <w:proofErr w:type="gramStart"/>
            <w:r w:rsidRPr="001F7C18">
              <w:t>средств местного бюджета и имущества</w:t>
            </w:r>
            <w:proofErr w:type="gramEnd"/>
            <w:r w:rsidRPr="001F7C18">
              <w:t xml:space="preserve"> находящегося в муниципальной собственности</w:t>
            </w:r>
            <w:r>
              <w:t>.</w:t>
            </w:r>
          </w:p>
        </w:tc>
        <w:tc>
          <w:tcPr>
            <w:tcW w:w="1842" w:type="dxa"/>
          </w:tcPr>
          <w:p w14:paraId="37E865EF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42" w:type="dxa"/>
          </w:tcPr>
          <w:p w14:paraId="699B53F2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4871CBF0" w14:textId="77777777" w:rsidTr="000A3B5F">
        <w:trPr>
          <w:gridAfter w:val="6"/>
          <w:wAfter w:w="15011" w:type="dxa"/>
        </w:trPr>
        <w:tc>
          <w:tcPr>
            <w:tcW w:w="819" w:type="dxa"/>
          </w:tcPr>
          <w:p w14:paraId="4AFD6C9D" w14:textId="63032569" w:rsidR="00E45D3A" w:rsidRPr="00F611D2" w:rsidRDefault="00A048E8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E45D3A">
              <w:rPr>
                <w:bCs/>
                <w:lang w:val="en-US" w:eastAsia="en-US"/>
              </w:rPr>
              <w:t>.</w:t>
            </w:r>
          </w:p>
        </w:tc>
        <w:tc>
          <w:tcPr>
            <w:tcW w:w="6015" w:type="dxa"/>
            <w:gridSpan w:val="2"/>
          </w:tcPr>
          <w:p w14:paraId="773C9108" w14:textId="377738E3" w:rsidR="00E45D3A" w:rsidRPr="00191FCA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</w:t>
            </w:r>
            <w:r w:rsidR="00C55BDE">
              <w:rPr>
                <w:bCs/>
                <w:lang w:eastAsia="en-US"/>
              </w:rPr>
              <w:t>2</w:t>
            </w:r>
            <w:r w:rsidR="00F22975"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</w:t>
            </w:r>
            <w:r w:rsidR="00F22975"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</w:t>
            </w:r>
            <w:r w:rsidR="00F22975"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</w:tcPr>
          <w:p w14:paraId="6994E37A" w14:textId="77777777" w:rsidR="00E45D3A" w:rsidRPr="00F21A59" w:rsidRDefault="00E45D3A" w:rsidP="000A3B5F">
            <w:pPr>
              <w:widowControl w:val="0"/>
              <w:suppressAutoHyphens/>
              <w:ind w:right="587"/>
              <w:jc w:val="center"/>
            </w:pPr>
            <w:r>
              <w:t>Март</w:t>
            </w:r>
          </w:p>
        </w:tc>
        <w:tc>
          <w:tcPr>
            <w:tcW w:w="1842" w:type="dxa"/>
          </w:tcPr>
          <w:p w14:paraId="0FE7BE07" w14:textId="77777777" w:rsidR="00E45D3A" w:rsidRPr="00F21A59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19C5C1B8" w14:textId="77777777" w:rsidTr="000A3B5F">
        <w:trPr>
          <w:gridAfter w:val="4"/>
          <w:wAfter w:w="14150" w:type="dxa"/>
        </w:trPr>
        <w:tc>
          <w:tcPr>
            <w:tcW w:w="10529" w:type="dxa"/>
            <w:gridSpan w:val="6"/>
          </w:tcPr>
          <w:p w14:paraId="50A99545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0652A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E45D3A" w:rsidRPr="00191FCA" w14:paraId="74146F98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52A571EE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5988" w:type="dxa"/>
          </w:tcPr>
          <w:p w14:paraId="3010993E" w14:textId="7891719C" w:rsidR="00E45D3A" w:rsidRPr="00191FCA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 представление совету депутатов Сосновоборского городского округа отчета о работе </w:t>
            </w:r>
            <w:r w:rsidR="00C55BDE">
              <w:rPr>
                <w:bCs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lang w:eastAsia="en-US"/>
              </w:rPr>
              <w:t xml:space="preserve"> за 20</w:t>
            </w:r>
            <w:r w:rsidR="00F22975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 xml:space="preserve"> год.</w:t>
            </w:r>
          </w:p>
        </w:tc>
        <w:tc>
          <w:tcPr>
            <w:tcW w:w="1842" w:type="dxa"/>
          </w:tcPr>
          <w:p w14:paraId="07D3BAF1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  <w:r>
              <w:t>Январь-февраль</w:t>
            </w:r>
          </w:p>
        </w:tc>
        <w:tc>
          <w:tcPr>
            <w:tcW w:w="1842" w:type="dxa"/>
          </w:tcPr>
          <w:p w14:paraId="60B753BD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139794A0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4F0A16AD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5988" w:type="dxa"/>
          </w:tcPr>
          <w:p w14:paraId="5114B972" w14:textId="77777777" w:rsidR="00E45D3A" w:rsidRPr="00191FCA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о деятельности </w:t>
            </w:r>
            <w:r w:rsidR="00C55BDE"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rPr>
                <w:bCs/>
                <w:lang w:eastAsia="en-US"/>
              </w:rPr>
              <w:t>для представления в Контрольно-счетную палату Ленинградской области.</w:t>
            </w:r>
          </w:p>
        </w:tc>
        <w:tc>
          <w:tcPr>
            <w:tcW w:w="1842" w:type="dxa"/>
          </w:tcPr>
          <w:p w14:paraId="231B3903" w14:textId="77777777" w:rsidR="00E45D3A" w:rsidRDefault="00E45D3A" w:rsidP="000A3B5F">
            <w:pPr>
              <w:widowControl w:val="0"/>
              <w:suppressAutoHyphens/>
              <w:ind w:right="587"/>
              <w:jc w:val="center"/>
            </w:pPr>
            <w:r>
              <w:t>Январь</w:t>
            </w:r>
          </w:p>
        </w:tc>
        <w:tc>
          <w:tcPr>
            <w:tcW w:w="1842" w:type="dxa"/>
          </w:tcPr>
          <w:p w14:paraId="6666DF76" w14:textId="77777777" w:rsidR="00E45D3A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5CD05170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392D8109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5988" w:type="dxa"/>
          </w:tcPr>
          <w:p w14:paraId="21BC17FA" w14:textId="77777777" w:rsidR="00E45D3A" w:rsidRPr="00191FCA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 w:rsidR="00C55BDE">
              <w:rPr>
                <w:bCs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lang w:eastAsia="en-US"/>
              </w:rPr>
              <w:t xml:space="preserve">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</w:t>
            </w:r>
            <w:proofErr w:type="gramStart"/>
            <w:r w:rsidRPr="00191FCA">
              <w:rPr>
                <w:bCs/>
                <w:lang w:eastAsia="en-US"/>
              </w:rPr>
              <w:t>аналитического  мероприятий</w:t>
            </w:r>
            <w:proofErr w:type="gramEnd"/>
            <w:r w:rsidRPr="00191FCA">
              <w:rPr>
                <w:bCs/>
                <w:lang w:eastAsia="en-US"/>
              </w:rPr>
              <w:t xml:space="preserve"> на </w:t>
            </w:r>
            <w:r w:rsidRPr="00191FCA">
              <w:rPr>
                <w:bCs/>
                <w:lang w:eastAsia="en-US"/>
              </w:rPr>
              <w:lastRenderedPageBreak/>
              <w:t>официальный сайт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</w:tcPr>
          <w:p w14:paraId="47F0A644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1842" w:type="dxa"/>
          </w:tcPr>
          <w:p w14:paraId="76274D60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5C9C9516" w14:textId="77777777" w:rsidTr="000A3B5F">
        <w:trPr>
          <w:gridAfter w:val="3"/>
          <w:wAfter w:w="14008" w:type="dxa"/>
        </w:trPr>
        <w:tc>
          <w:tcPr>
            <w:tcW w:w="10529" w:type="dxa"/>
            <w:gridSpan w:val="6"/>
          </w:tcPr>
          <w:p w14:paraId="3ED10F61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7547BFF8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E45D3A" w:rsidRPr="00191FCA" w14:paraId="346F6DC9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7E1060E7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5988" w:type="dxa"/>
          </w:tcPr>
          <w:p w14:paraId="55627E0B" w14:textId="77777777" w:rsidR="00E45D3A" w:rsidRPr="00191FCA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 w:rsidR="00C55BDE"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</w:tcPr>
          <w:p w14:paraId="3E8A5D37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</w:p>
        </w:tc>
        <w:tc>
          <w:tcPr>
            <w:tcW w:w="1842" w:type="dxa"/>
          </w:tcPr>
          <w:p w14:paraId="5D26CC10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52EFB1F8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31D3880B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5988" w:type="dxa"/>
          </w:tcPr>
          <w:p w14:paraId="1B16E78A" w14:textId="77777777" w:rsidR="00E45D3A" w:rsidRPr="00191FCA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 xml:space="preserve">Участие в </w:t>
            </w:r>
            <w:proofErr w:type="gramStart"/>
            <w:r w:rsidRPr="00191FCA">
              <w:rPr>
                <w:bCs/>
              </w:rPr>
              <w:t>семинарах,  круглых</w:t>
            </w:r>
            <w:proofErr w:type="gramEnd"/>
            <w:r w:rsidRPr="00191FCA">
              <w:rPr>
                <w:bCs/>
              </w:rPr>
              <w:t xml:space="preserve"> столах, совещаниях, организованных Контрольно-счетной палатой Ленинградской области</w:t>
            </w:r>
          </w:p>
        </w:tc>
        <w:tc>
          <w:tcPr>
            <w:tcW w:w="1842" w:type="dxa"/>
          </w:tcPr>
          <w:p w14:paraId="58BD4EEE" w14:textId="77777777" w:rsidR="00E45D3A" w:rsidRPr="00676A48" w:rsidRDefault="00E45D3A" w:rsidP="000A3B5F">
            <w:pPr>
              <w:widowControl w:val="0"/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842" w:type="dxa"/>
          </w:tcPr>
          <w:p w14:paraId="7189EA55" w14:textId="77777777" w:rsidR="00E45D3A" w:rsidRPr="00191FCA" w:rsidRDefault="00E45D3A" w:rsidP="000A3B5F">
            <w:pPr>
              <w:widowControl w:val="0"/>
              <w:suppressAutoHyphens/>
              <w:ind w:right="587"/>
              <w:jc w:val="center"/>
            </w:pPr>
          </w:p>
        </w:tc>
      </w:tr>
      <w:tr w:rsidR="00E45D3A" w:rsidRPr="00191FCA" w14:paraId="6D018AD1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508B50EF" w14:textId="77777777" w:rsidR="00E45D3A" w:rsidRPr="00191FCA" w:rsidRDefault="00E45D3A" w:rsidP="000A3B5F">
            <w:pPr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8" w:type="dxa"/>
          </w:tcPr>
          <w:p w14:paraId="0BACB280" w14:textId="77777777" w:rsidR="00E45D3A" w:rsidRPr="00191FCA" w:rsidRDefault="00E45D3A" w:rsidP="000A3B5F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842" w:type="dxa"/>
          </w:tcPr>
          <w:p w14:paraId="7B488B86" w14:textId="77777777" w:rsidR="00E45D3A" w:rsidRPr="00676A48" w:rsidRDefault="00E45D3A" w:rsidP="000A3B5F">
            <w:pPr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42" w:type="dxa"/>
          </w:tcPr>
          <w:p w14:paraId="291D8845" w14:textId="77777777" w:rsidR="00E45D3A" w:rsidRPr="00191FCA" w:rsidRDefault="00E45D3A" w:rsidP="000A3B5F">
            <w:pPr>
              <w:suppressAutoHyphens/>
              <w:ind w:right="587"/>
              <w:jc w:val="center"/>
            </w:pPr>
          </w:p>
        </w:tc>
      </w:tr>
      <w:tr w:rsidR="00E45D3A" w:rsidRPr="00245688" w14:paraId="1396CBAD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6F376644" w14:textId="77777777" w:rsidR="00E45D3A" w:rsidRPr="00191FCA" w:rsidRDefault="00E45D3A" w:rsidP="000A3B5F">
            <w:pPr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8" w:type="dxa"/>
          </w:tcPr>
          <w:p w14:paraId="3B5B1FBC" w14:textId="77777777" w:rsidR="00E45D3A" w:rsidRPr="00191FCA" w:rsidRDefault="00E45D3A" w:rsidP="000A3B5F">
            <w:pPr>
              <w:widowControl w:val="0"/>
              <w:suppressAutoHyphens/>
              <w:ind w:right="587"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842" w:type="dxa"/>
          </w:tcPr>
          <w:p w14:paraId="31DD51D4" w14:textId="77777777" w:rsidR="00E45D3A" w:rsidRPr="00676A48" w:rsidRDefault="00E45D3A" w:rsidP="000A3B5F">
            <w:pPr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42" w:type="dxa"/>
          </w:tcPr>
          <w:p w14:paraId="12990663" w14:textId="77777777" w:rsidR="00E45D3A" w:rsidRPr="00F611D2" w:rsidRDefault="00E45D3A" w:rsidP="000A3B5F">
            <w:pPr>
              <w:suppressAutoHyphens/>
              <w:ind w:right="587"/>
              <w:jc w:val="center"/>
            </w:pPr>
          </w:p>
        </w:tc>
      </w:tr>
      <w:tr w:rsidR="00E45D3A" w:rsidRPr="00245688" w14:paraId="6A43556E" w14:textId="77777777" w:rsidTr="000A3B5F">
        <w:trPr>
          <w:gridAfter w:val="6"/>
          <w:wAfter w:w="15011" w:type="dxa"/>
        </w:trPr>
        <w:tc>
          <w:tcPr>
            <w:tcW w:w="846" w:type="dxa"/>
            <w:gridSpan w:val="2"/>
          </w:tcPr>
          <w:p w14:paraId="1B1058CF" w14:textId="77777777" w:rsidR="00E45D3A" w:rsidRDefault="00E45D3A" w:rsidP="000A3B5F">
            <w:pPr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5988" w:type="dxa"/>
          </w:tcPr>
          <w:p w14:paraId="5D2BB013" w14:textId="3469DCF9" w:rsidR="00E45D3A" w:rsidRPr="00191FCA" w:rsidRDefault="00E45D3A" w:rsidP="000A3B5F">
            <w:pPr>
              <w:widowControl w:val="0"/>
              <w:suppressAutoHyphens/>
              <w:ind w:right="587"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 w:rsidR="00C55BDE"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2 квартал 20</w:t>
            </w:r>
            <w:r w:rsidR="00C55BDE">
              <w:t>2</w:t>
            </w:r>
            <w:r w:rsidR="00F22975">
              <w:t>1</w:t>
            </w:r>
            <w:r>
              <w:t>.</w:t>
            </w:r>
          </w:p>
        </w:tc>
        <w:tc>
          <w:tcPr>
            <w:tcW w:w="1842" w:type="dxa"/>
          </w:tcPr>
          <w:p w14:paraId="700EAF8D" w14:textId="77777777" w:rsidR="00E45D3A" w:rsidRPr="00F611D2" w:rsidRDefault="00E45D3A" w:rsidP="000A3B5F">
            <w:pPr>
              <w:suppressAutoHyphens/>
              <w:ind w:right="587"/>
              <w:jc w:val="center"/>
            </w:pPr>
            <w:r>
              <w:t>Март</w:t>
            </w:r>
          </w:p>
        </w:tc>
        <w:tc>
          <w:tcPr>
            <w:tcW w:w="1842" w:type="dxa"/>
          </w:tcPr>
          <w:p w14:paraId="7E71AE94" w14:textId="77777777" w:rsidR="00E45D3A" w:rsidRPr="00F611D2" w:rsidRDefault="00E45D3A" w:rsidP="000A3B5F">
            <w:pPr>
              <w:suppressAutoHyphens/>
              <w:ind w:right="587"/>
              <w:jc w:val="center"/>
            </w:pPr>
          </w:p>
        </w:tc>
      </w:tr>
    </w:tbl>
    <w:p w14:paraId="34314BEE" w14:textId="77777777" w:rsidR="0055718C" w:rsidRDefault="0055718C" w:rsidP="000A3B5F">
      <w:pPr>
        <w:ind w:right="587"/>
      </w:pPr>
    </w:p>
    <w:p w14:paraId="623AC3AC" w14:textId="77777777" w:rsidR="0055718C" w:rsidRDefault="0055718C" w:rsidP="000A3B5F">
      <w:pPr>
        <w:ind w:right="587"/>
      </w:pPr>
    </w:p>
    <w:p w14:paraId="4EDBC51E" w14:textId="77777777" w:rsidR="0055718C" w:rsidRDefault="0055718C" w:rsidP="000A3B5F">
      <w:pPr>
        <w:ind w:right="587"/>
      </w:pPr>
    </w:p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5FD6"/>
    <w:rsid w:val="000A3B5F"/>
    <w:rsid w:val="000A6685"/>
    <w:rsid w:val="000B5D64"/>
    <w:rsid w:val="000B7DB3"/>
    <w:rsid w:val="000C715E"/>
    <w:rsid w:val="000E592A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47401"/>
    <w:rsid w:val="00247EBE"/>
    <w:rsid w:val="00297CD5"/>
    <w:rsid w:val="002B26A0"/>
    <w:rsid w:val="002C431C"/>
    <w:rsid w:val="002C635B"/>
    <w:rsid w:val="002E4948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72CB"/>
    <w:rsid w:val="003D2DCB"/>
    <w:rsid w:val="00410046"/>
    <w:rsid w:val="00427784"/>
    <w:rsid w:val="0047621D"/>
    <w:rsid w:val="004A028B"/>
    <w:rsid w:val="004B0E6A"/>
    <w:rsid w:val="00523A0A"/>
    <w:rsid w:val="00532996"/>
    <w:rsid w:val="005470D0"/>
    <w:rsid w:val="0055718C"/>
    <w:rsid w:val="00564049"/>
    <w:rsid w:val="00570C03"/>
    <w:rsid w:val="005D2762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C546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67A7"/>
    <w:rsid w:val="008C7690"/>
    <w:rsid w:val="00901784"/>
    <w:rsid w:val="009404AA"/>
    <w:rsid w:val="009636D5"/>
    <w:rsid w:val="0096658A"/>
    <w:rsid w:val="00967DD6"/>
    <w:rsid w:val="0099330A"/>
    <w:rsid w:val="009A685F"/>
    <w:rsid w:val="009A6F2E"/>
    <w:rsid w:val="009C0525"/>
    <w:rsid w:val="009C5944"/>
    <w:rsid w:val="009C6B60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9468E"/>
    <w:rsid w:val="00AE3381"/>
    <w:rsid w:val="00B0255B"/>
    <w:rsid w:val="00B11FE1"/>
    <w:rsid w:val="00B35C4B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901C6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A29E2"/>
    <w:rsid w:val="00DB0A55"/>
    <w:rsid w:val="00DB41BC"/>
    <w:rsid w:val="00DD1591"/>
    <w:rsid w:val="00DD21C5"/>
    <w:rsid w:val="00DD569A"/>
    <w:rsid w:val="00DF0626"/>
    <w:rsid w:val="00E10FA1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22975"/>
    <w:rsid w:val="00F328DA"/>
    <w:rsid w:val="00F429B3"/>
    <w:rsid w:val="00F76DDD"/>
    <w:rsid w:val="00F8414D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3</cp:revision>
  <cp:lastPrinted>2019-12-27T09:39:00Z</cp:lastPrinted>
  <dcterms:created xsi:type="dcterms:W3CDTF">2020-12-26T12:57:00Z</dcterms:created>
  <dcterms:modified xsi:type="dcterms:W3CDTF">2020-12-26T12:58:00Z</dcterms:modified>
</cp:coreProperties>
</file>