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9961" w:type="dxa"/>
        <w:tblInd w:w="-72" w:type="dxa"/>
        <w:tblBorders>
          <w:insideH w:val="single" w:sz="4" w:space="0" w:color="auto"/>
          <w:insideV w:val="single" w:sz="4" w:space="0" w:color="auto"/>
        </w:tblBorders>
        <w:tblLayout w:type="fixed"/>
        <w:tblLook w:val="0000"/>
      </w:tblPr>
      <w:tblGrid>
        <w:gridCol w:w="1620"/>
        <w:gridCol w:w="8341"/>
      </w:tblGrid>
      <w:tr w:rsidR="00840517" w:rsidRPr="0066045B" w:rsidTr="00FE6DB4">
        <w:trPr>
          <w:cantSplit/>
          <w:trHeight w:val="1387"/>
        </w:trPr>
        <w:tc>
          <w:tcPr>
            <w:tcW w:w="1620" w:type="dxa"/>
            <w:tcBorders>
              <w:top w:val="nil"/>
              <w:bottom w:val="nil"/>
              <w:right w:val="nil"/>
            </w:tcBorders>
          </w:tcPr>
          <w:p w:rsidR="00840517" w:rsidRPr="0066045B" w:rsidRDefault="00840517" w:rsidP="00840517">
            <w:pPr>
              <w:pStyle w:val="31"/>
              <w:spacing w:before="144" w:after="144"/>
              <w:rPr>
                <w:rFonts w:ascii="Bookman Old Style" w:hAnsi="Bookman Old Style" w:cs="Bookman Old Style"/>
                <w:b/>
                <w:bCs/>
              </w:rPr>
            </w:pPr>
            <w:r>
              <w:rPr>
                <w:rFonts w:ascii="Bookman Old Style" w:hAnsi="Bookman Old Style" w:cs="Bookman Old Style"/>
                <w:noProof/>
              </w:rPr>
              <w:drawing>
                <wp:inline distT="0" distB="0" distL="0" distR="0">
                  <wp:extent cx="730250" cy="77406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730250" cy="774065"/>
                          </a:xfrm>
                          <a:prstGeom prst="rect">
                            <a:avLst/>
                          </a:prstGeom>
                          <a:noFill/>
                          <a:ln w="9525">
                            <a:noFill/>
                            <a:miter lim="800000"/>
                            <a:headEnd/>
                            <a:tailEnd/>
                          </a:ln>
                        </pic:spPr>
                      </pic:pic>
                    </a:graphicData>
                  </a:graphic>
                </wp:inline>
              </w:drawing>
            </w:r>
          </w:p>
        </w:tc>
        <w:tc>
          <w:tcPr>
            <w:tcW w:w="8341" w:type="dxa"/>
            <w:tcBorders>
              <w:top w:val="triple" w:sz="4" w:space="0" w:color="auto"/>
              <w:left w:val="nil"/>
              <w:bottom w:val="triple" w:sz="4" w:space="0" w:color="auto"/>
              <w:right w:val="nil"/>
            </w:tcBorders>
          </w:tcPr>
          <w:p w:rsidR="00840517" w:rsidRPr="007D343B" w:rsidRDefault="00840517" w:rsidP="00036D80">
            <w:pPr>
              <w:pStyle w:val="31"/>
              <w:jc w:val="right"/>
              <w:rPr>
                <w:rFonts w:ascii="Arial" w:hAnsi="Arial" w:cs="Arial"/>
                <w:sz w:val="36"/>
                <w:szCs w:val="36"/>
              </w:rPr>
            </w:pPr>
            <w:r>
              <w:rPr>
                <w:rFonts w:ascii="Arial" w:hAnsi="Arial" w:cs="Arial"/>
                <w:b/>
                <w:bCs/>
                <w:sz w:val="36"/>
                <w:szCs w:val="36"/>
              </w:rPr>
              <w:t xml:space="preserve">ООО </w:t>
            </w:r>
            <w:r w:rsidRPr="007D343B">
              <w:rPr>
                <w:rFonts w:ascii="Arial" w:hAnsi="Arial" w:cs="Arial"/>
                <w:b/>
                <w:bCs/>
                <w:sz w:val="36"/>
                <w:szCs w:val="36"/>
              </w:rPr>
              <w:t>Научно-проектный институт пространственного планирования "ЭНКО"</w:t>
            </w:r>
          </w:p>
        </w:tc>
      </w:tr>
      <w:tr w:rsidR="00840517" w:rsidRPr="00EB263C" w:rsidTr="00FE6DB4">
        <w:trPr>
          <w:cantSplit/>
        </w:trPr>
        <w:tc>
          <w:tcPr>
            <w:tcW w:w="9961" w:type="dxa"/>
            <w:gridSpan w:val="2"/>
            <w:tcBorders>
              <w:top w:val="nil"/>
              <w:bottom w:val="nil"/>
              <w:right w:val="nil"/>
            </w:tcBorders>
          </w:tcPr>
          <w:p w:rsidR="00840517" w:rsidRDefault="00840517" w:rsidP="00036D80">
            <w:pPr>
              <w:pStyle w:val="Iauiue"/>
              <w:widowControl/>
              <w:jc w:val="right"/>
              <w:rPr>
                <w:rFonts w:ascii="Arial" w:hAnsi="Arial" w:cs="Arial"/>
                <w:color w:val="000000"/>
                <w:lang w:val="ru-RU"/>
              </w:rPr>
            </w:pPr>
          </w:p>
          <w:p w:rsidR="00840517" w:rsidRPr="007D343B" w:rsidRDefault="00840517" w:rsidP="00036D80">
            <w:pPr>
              <w:pStyle w:val="Iauiue"/>
              <w:widowControl/>
              <w:jc w:val="right"/>
              <w:rPr>
                <w:rFonts w:ascii="Arial" w:hAnsi="Arial" w:cs="Arial"/>
                <w:lang w:val="ru-RU"/>
              </w:rPr>
            </w:pPr>
            <w:smartTag w:uri="urn:schemas-microsoft-com:office:smarttags" w:element="metricconverter">
              <w:smartTagPr>
                <w:attr w:name="ProductID" w:val="190000, г"/>
              </w:smartTagPr>
              <w:r w:rsidRPr="007D343B">
                <w:rPr>
                  <w:rFonts w:ascii="Arial" w:hAnsi="Arial" w:cs="Arial"/>
                  <w:color w:val="000000"/>
                  <w:lang w:val="ru-RU"/>
                </w:rPr>
                <w:t>190000, г</w:t>
              </w:r>
            </w:smartTag>
            <w:r w:rsidRPr="007D343B">
              <w:rPr>
                <w:rFonts w:ascii="Arial" w:hAnsi="Arial" w:cs="Arial"/>
                <w:color w:val="000000"/>
                <w:lang w:val="ru-RU"/>
              </w:rPr>
              <w:t>. Санкт-Петербург, ул. Декабристов, дом 6, пом. 10 Н</w:t>
            </w:r>
          </w:p>
          <w:p w:rsidR="00840517" w:rsidRPr="007D343B" w:rsidRDefault="00840517" w:rsidP="00036D80">
            <w:pPr>
              <w:pStyle w:val="Iauiue"/>
              <w:widowControl/>
              <w:jc w:val="right"/>
              <w:rPr>
                <w:rFonts w:ascii="Arial" w:hAnsi="Arial" w:cs="Arial"/>
                <w:lang w:val="ru-RU"/>
              </w:rPr>
            </w:pPr>
            <w:r w:rsidRPr="007D343B">
              <w:rPr>
                <w:rFonts w:ascii="Arial" w:hAnsi="Arial" w:cs="Arial"/>
                <w:lang w:val="ru-RU"/>
              </w:rPr>
              <w:t>199</w:t>
            </w:r>
            <w:r>
              <w:rPr>
                <w:rFonts w:ascii="Arial" w:hAnsi="Arial" w:cs="Arial"/>
                <w:lang w:val="ru-RU"/>
              </w:rPr>
              <w:t>000</w:t>
            </w:r>
            <w:r w:rsidRPr="007D343B">
              <w:rPr>
                <w:rFonts w:ascii="Arial" w:hAnsi="Arial" w:cs="Arial"/>
                <w:lang w:val="ru-RU"/>
              </w:rPr>
              <w:t xml:space="preserve">, г. Санкт-Петербург, </w:t>
            </w:r>
            <w:r>
              <w:rPr>
                <w:rFonts w:ascii="Arial" w:hAnsi="Arial" w:cs="Arial"/>
                <w:lang w:val="ru-RU"/>
              </w:rPr>
              <w:t>Ломаная улица 5, офис 150</w:t>
            </w:r>
            <w:r w:rsidRPr="007D343B">
              <w:rPr>
                <w:rFonts w:ascii="Arial" w:hAnsi="Arial" w:cs="Arial"/>
                <w:lang w:val="ru-RU"/>
              </w:rPr>
              <w:t xml:space="preserve"> </w:t>
            </w:r>
          </w:p>
          <w:p w:rsidR="00840517" w:rsidRPr="00EB263C" w:rsidRDefault="00840517" w:rsidP="00036D80">
            <w:pPr>
              <w:pStyle w:val="Iauiue"/>
              <w:widowControl/>
              <w:jc w:val="right"/>
              <w:rPr>
                <w:rFonts w:ascii="Bookman Old Style" w:hAnsi="Bookman Old Style" w:cs="Bookman Old Style"/>
                <w:sz w:val="16"/>
                <w:szCs w:val="16"/>
              </w:rPr>
            </w:pPr>
            <w:r w:rsidRPr="007D343B">
              <w:rPr>
                <w:rFonts w:ascii="Arial" w:hAnsi="Arial" w:cs="Arial"/>
                <w:lang w:val="ru-RU"/>
              </w:rPr>
              <w:t>тел.,</w:t>
            </w:r>
            <w:r>
              <w:rPr>
                <w:rFonts w:ascii="Arial" w:hAnsi="Arial" w:cs="Arial"/>
                <w:lang w:val="ru-RU"/>
              </w:rPr>
              <w:t xml:space="preserve"> факс</w:t>
            </w:r>
            <w:r w:rsidRPr="007D343B">
              <w:rPr>
                <w:rFonts w:ascii="Arial" w:hAnsi="Arial" w:cs="Arial"/>
                <w:lang w:val="ru-RU"/>
              </w:rPr>
              <w:t xml:space="preserve">. </w:t>
            </w:r>
            <w:r w:rsidRPr="00EB263C">
              <w:rPr>
                <w:rFonts w:ascii="Arial" w:hAnsi="Arial" w:cs="Arial"/>
              </w:rPr>
              <w:t>+7-</w:t>
            </w:r>
            <w:r>
              <w:rPr>
                <w:rFonts w:ascii="Arial" w:hAnsi="Arial" w:cs="Arial"/>
              </w:rPr>
              <w:t>921 585 03 72</w:t>
            </w:r>
            <w:r w:rsidRPr="00EB263C">
              <w:rPr>
                <w:rFonts w:ascii="Arial" w:hAnsi="Arial" w:cs="Arial"/>
              </w:rPr>
              <w:t xml:space="preserve">; </w:t>
            </w:r>
            <w:r w:rsidRPr="007D343B">
              <w:rPr>
                <w:rFonts w:ascii="Arial" w:hAnsi="Arial" w:cs="Arial"/>
                <w:lang w:val="de-DE"/>
              </w:rPr>
              <w:t>e</w:t>
            </w:r>
            <w:r w:rsidRPr="00EB263C">
              <w:rPr>
                <w:rFonts w:ascii="Arial" w:hAnsi="Arial" w:cs="Arial"/>
              </w:rPr>
              <w:t>-</w:t>
            </w:r>
            <w:r w:rsidRPr="007D343B">
              <w:rPr>
                <w:rFonts w:ascii="Arial" w:hAnsi="Arial" w:cs="Arial"/>
                <w:lang w:val="de-DE"/>
              </w:rPr>
              <w:t>mail</w:t>
            </w:r>
            <w:r w:rsidRPr="00EB263C">
              <w:rPr>
                <w:rFonts w:ascii="Arial" w:hAnsi="Arial" w:cs="Arial"/>
              </w:rPr>
              <w:t xml:space="preserve">: </w:t>
            </w:r>
            <w:r w:rsidRPr="007D343B">
              <w:rPr>
                <w:rFonts w:ascii="Arial" w:hAnsi="Arial" w:cs="Arial"/>
                <w:lang w:val="de-DE"/>
              </w:rPr>
              <w:t>enko</w:t>
            </w:r>
            <w:r w:rsidRPr="00EB263C">
              <w:rPr>
                <w:rFonts w:ascii="Arial" w:hAnsi="Arial" w:cs="Arial"/>
              </w:rPr>
              <w:t>37@</w:t>
            </w:r>
            <w:r>
              <w:rPr>
                <w:rFonts w:ascii="Arial" w:hAnsi="Arial" w:cs="Arial"/>
              </w:rPr>
              <w:t>mail.ru</w:t>
            </w:r>
          </w:p>
        </w:tc>
      </w:tr>
    </w:tbl>
    <w:p w:rsidR="00840517" w:rsidRPr="00EB263C" w:rsidRDefault="00840517" w:rsidP="00840517">
      <w:pPr>
        <w:pStyle w:val="a3"/>
        <w:widowControl/>
        <w:adjustRightInd/>
        <w:spacing w:line="240" w:lineRule="auto"/>
        <w:jc w:val="right"/>
        <w:textAlignment w:val="auto"/>
        <w:rPr>
          <w:rFonts w:ascii="Bookman Old Style" w:hAnsi="Bookman Old Style" w:cs="Bookman Old Style"/>
          <w:b w:val="0"/>
          <w:bCs w:val="0"/>
          <w:i/>
          <w:iCs/>
          <w:sz w:val="16"/>
          <w:szCs w:val="16"/>
          <w:lang w:val="en-US"/>
        </w:rPr>
      </w:pPr>
    </w:p>
    <w:p w:rsidR="00840517" w:rsidRPr="00B33BF4" w:rsidRDefault="00840517" w:rsidP="00840517">
      <w:pPr>
        <w:spacing w:before="40" w:after="40"/>
        <w:jc w:val="right"/>
      </w:pPr>
      <w:r w:rsidRPr="00B33BF4">
        <w:t>Инв. № 47/2-15</w:t>
      </w:r>
      <w:r w:rsidR="008626A4" w:rsidRPr="00B33BF4">
        <w:t>-К</w:t>
      </w:r>
    </w:p>
    <w:p w:rsidR="00840517" w:rsidRPr="003F5BCD" w:rsidRDefault="00840517" w:rsidP="00840517">
      <w:pPr>
        <w:jc w:val="center"/>
        <w:rPr>
          <w:rFonts w:ascii="Bookman Old Style" w:hAnsi="Bookman Old Style"/>
          <w:b/>
          <w:sz w:val="40"/>
          <w:szCs w:val="40"/>
        </w:rPr>
      </w:pPr>
    </w:p>
    <w:p w:rsidR="00840517" w:rsidRPr="002313E6" w:rsidRDefault="00840517" w:rsidP="00840517">
      <w:pPr>
        <w:jc w:val="center"/>
        <w:rPr>
          <w:b/>
          <w:sz w:val="48"/>
          <w:szCs w:val="48"/>
        </w:rPr>
      </w:pPr>
      <w:r w:rsidRPr="002313E6">
        <w:rPr>
          <w:b/>
          <w:spacing w:val="30"/>
          <w:sz w:val="48"/>
          <w:szCs w:val="48"/>
        </w:rPr>
        <w:t>СОСНОВОБОРСКИЙ</w:t>
      </w:r>
      <w:r w:rsidRPr="002313E6">
        <w:rPr>
          <w:b/>
          <w:spacing w:val="30"/>
          <w:sz w:val="48"/>
          <w:szCs w:val="48"/>
        </w:rPr>
        <w:br/>
      </w:r>
      <w:r w:rsidRPr="002313E6">
        <w:rPr>
          <w:b/>
          <w:sz w:val="48"/>
          <w:szCs w:val="48"/>
        </w:rPr>
        <w:t>ГОРОДСКОЙ ОКРУГ</w:t>
      </w:r>
    </w:p>
    <w:p w:rsidR="00840517" w:rsidRPr="002313E6" w:rsidRDefault="00840517" w:rsidP="00840517">
      <w:pPr>
        <w:jc w:val="center"/>
        <w:rPr>
          <w:b/>
          <w:sz w:val="40"/>
          <w:szCs w:val="40"/>
        </w:rPr>
      </w:pPr>
    </w:p>
    <w:p w:rsidR="00840517" w:rsidRPr="00EB263C" w:rsidRDefault="00840517" w:rsidP="00840517">
      <w:pPr>
        <w:jc w:val="center"/>
        <w:rPr>
          <w:b/>
          <w:sz w:val="32"/>
          <w:szCs w:val="32"/>
        </w:rPr>
      </w:pPr>
      <w:r w:rsidRPr="00EB263C">
        <w:rPr>
          <w:b/>
          <w:sz w:val="32"/>
          <w:szCs w:val="32"/>
        </w:rPr>
        <w:t>Проект зон охраны объекта культурного наследия регионального значения</w:t>
      </w:r>
      <w:r>
        <w:rPr>
          <w:b/>
          <w:sz w:val="32"/>
          <w:szCs w:val="32"/>
        </w:rPr>
        <w:t>:</w:t>
      </w:r>
      <w:r w:rsidRPr="00EB263C">
        <w:rPr>
          <w:b/>
          <w:sz w:val="32"/>
          <w:szCs w:val="32"/>
        </w:rPr>
        <w:t xml:space="preserve"> </w:t>
      </w:r>
    </w:p>
    <w:p w:rsidR="00840517" w:rsidRPr="00EB263C" w:rsidRDefault="00840517" w:rsidP="00840517">
      <w:pPr>
        <w:jc w:val="center"/>
        <w:rPr>
          <w:b/>
          <w:sz w:val="32"/>
          <w:szCs w:val="32"/>
        </w:rPr>
      </w:pPr>
      <w:r w:rsidRPr="00EB263C">
        <w:rPr>
          <w:b/>
          <w:sz w:val="32"/>
          <w:szCs w:val="32"/>
        </w:rPr>
        <w:t>«Мемориальный комплекс</w:t>
      </w:r>
      <w:r w:rsidR="00DE1C62">
        <w:rPr>
          <w:b/>
          <w:sz w:val="32"/>
          <w:szCs w:val="32"/>
        </w:rPr>
        <w:t>»</w:t>
      </w:r>
      <w:r w:rsidRPr="00EB263C">
        <w:rPr>
          <w:b/>
          <w:sz w:val="32"/>
          <w:szCs w:val="32"/>
        </w:rPr>
        <w:t xml:space="preserve">, </w:t>
      </w:r>
      <w:r w:rsidR="00DE1C62" w:rsidRPr="00DE1C62">
        <w:rPr>
          <w:b/>
          <w:sz w:val="32"/>
          <w:szCs w:val="32"/>
        </w:rPr>
        <w:t>по адресу: Ленинградская область, д. Устье, на северной окраине г. Сосновый Бор, близ гражданского кладбищ</w:t>
      </w:r>
      <w:r w:rsidR="00DE1C62">
        <w:rPr>
          <w:b/>
          <w:sz w:val="32"/>
          <w:szCs w:val="32"/>
        </w:rPr>
        <w:t xml:space="preserve">а, </w:t>
      </w:r>
      <w:r w:rsidRPr="00EB263C">
        <w:rPr>
          <w:b/>
          <w:sz w:val="32"/>
          <w:szCs w:val="32"/>
        </w:rPr>
        <w:t xml:space="preserve">где захоронены: а) советские воины, погибшие в </w:t>
      </w:r>
      <w:smartTag w:uri="urn:schemas-microsoft-com:office:smarttags" w:element="metricconverter">
        <w:smartTagPr>
          <w:attr w:name="ProductID" w:val="1919 г"/>
        </w:smartTagPr>
        <w:r w:rsidRPr="00EB263C">
          <w:rPr>
            <w:b/>
            <w:sz w:val="32"/>
            <w:szCs w:val="32"/>
          </w:rPr>
          <w:t>1919 г</w:t>
        </w:r>
      </w:smartTag>
      <w:r w:rsidRPr="00EB263C">
        <w:rPr>
          <w:b/>
          <w:sz w:val="32"/>
          <w:szCs w:val="32"/>
        </w:rPr>
        <w:t xml:space="preserve">.; б) советские воины, погибшие на Ораниенбаумском плацдарме в 1941-44 гг.; в) военные моряки, погибшие в 1941-45 гг., останки их в </w:t>
      </w:r>
      <w:smartTag w:uri="urn:schemas-microsoft-com:office:smarttags" w:element="metricconverter">
        <w:smartTagPr>
          <w:attr w:name="ProductID" w:val="1975 г"/>
        </w:smartTagPr>
        <w:r w:rsidRPr="00EB263C">
          <w:rPr>
            <w:b/>
            <w:sz w:val="32"/>
            <w:szCs w:val="32"/>
          </w:rPr>
          <w:t>1975 г</w:t>
        </w:r>
      </w:smartTag>
      <w:r w:rsidRPr="00EB263C">
        <w:rPr>
          <w:b/>
          <w:sz w:val="32"/>
          <w:szCs w:val="32"/>
        </w:rPr>
        <w:t>. перенесены с островов Финского залива (Гогланд, Б. Тютерс и др.); г) полковник Советской Армии, активный участник Великой Отечественной войны Соколов И. М., именем которого названа одна из улиц г. Сосновый Бор»</w:t>
      </w:r>
    </w:p>
    <w:p w:rsidR="00840517" w:rsidRPr="002313E6" w:rsidRDefault="00840517" w:rsidP="00840517">
      <w:pPr>
        <w:jc w:val="center"/>
        <w:rPr>
          <w:b/>
          <w:sz w:val="32"/>
          <w:szCs w:val="32"/>
        </w:rPr>
      </w:pPr>
    </w:p>
    <w:p w:rsidR="00840517" w:rsidRDefault="00840517" w:rsidP="00840517">
      <w:pPr>
        <w:jc w:val="center"/>
        <w:rPr>
          <w:b/>
          <w:sz w:val="36"/>
          <w:szCs w:val="36"/>
        </w:rPr>
      </w:pPr>
      <w:r>
        <w:rPr>
          <w:b/>
          <w:sz w:val="36"/>
          <w:szCs w:val="36"/>
        </w:rPr>
        <w:t>Том 2. Материалы по обоснованию проекта</w:t>
      </w:r>
    </w:p>
    <w:p w:rsidR="00840517" w:rsidRDefault="00840517" w:rsidP="00840517">
      <w:pPr>
        <w:jc w:val="center"/>
        <w:rPr>
          <w:b/>
          <w:sz w:val="36"/>
          <w:szCs w:val="36"/>
        </w:rPr>
      </w:pPr>
    </w:p>
    <w:tbl>
      <w:tblPr>
        <w:tblW w:w="9714" w:type="dxa"/>
        <w:jc w:val="center"/>
        <w:tblLayout w:type="fixed"/>
        <w:tblLook w:val="0000"/>
      </w:tblPr>
      <w:tblGrid>
        <w:gridCol w:w="6452"/>
        <w:gridCol w:w="3262"/>
      </w:tblGrid>
      <w:tr w:rsidR="00840517" w:rsidRPr="008822C9" w:rsidTr="00036D80">
        <w:trPr>
          <w:trHeight w:val="423"/>
          <w:jc w:val="center"/>
        </w:trPr>
        <w:tc>
          <w:tcPr>
            <w:tcW w:w="6452" w:type="dxa"/>
          </w:tcPr>
          <w:p w:rsidR="00840517" w:rsidRPr="008822C9" w:rsidRDefault="00840517" w:rsidP="00036D80">
            <w:pPr>
              <w:pStyle w:val="a3"/>
              <w:snapToGrid w:val="0"/>
              <w:spacing w:before="120" w:after="120" w:line="240" w:lineRule="auto"/>
              <w:jc w:val="left"/>
              <w:rPr>
                <w:rFonts w:ascii="Times New Roman" w:hAnsi="Times New Roman" w:cs="Times New Roman"/>
                <w:b w:val="0"/>
                <w:bCs w:val="0"/>
                <w:sz w:val="28"/>
                <w:szCs w:val="28"/>
              </w:rPr>
            </w:pPr>
            <w:r w:rsidRPr="008822C9">
              <w:rPr>
                <w:rFonts w:ascii="Times New Roman" w:hAnsi="Times New Roman" w:cs="Times New Roman"/>
                <w:b w:val="0"/>
                <w:bCs w:val="0"/>
                <w:sz w:val="28"/>
                <w:szCs w:val="28"/>
              </w:rPr>
              <w:t>Генеральный директор</w:t>
            </w:r>
          </w:p>
        </w:tc>
        <w:tc>
          <w:tcPr>
            <w:tcW w:w="3262" w:type="dxa"/>
            <w:vAlign w:val="center"/>
          </w:tcPr>
          <w:p w:rsidR="00840517" w:rsidRPr="008822C9" w:rsidRDefault="00840517" w:rsidP="00036D80">
            <w:pPr>
              <w:pStyle w:val="a3"/>
              <w:snapToGrid w:val="0"/>
              <w:spacing w:before="120" w:after="120" w:line="240" w:lineRule="auto"/>
              <w:jc w:val="right"/>
              <w:rPr>
                <w:rFonts w:ascii="Times New Roman" w:hAnsi="Times New Roman" w:cs="Times New Roman"/>
                <w:b w:val="0"/>
                <w:bCs w:val="0"/>
                <w:sz w:val="28"/>
                <w:szCs w:val="28"/>
              </w:rPr>
            </w:pPr>
            <w:r w:rsidRPr="008822C9">
              <w:rPr>
                <w:rFonts w:ascii="Times New Roman" w:hAnsi="Times New Roman" w:cs="Times New Roman"/>
                <w:b w:val="0"/>
                <w:bCs w:val="0"/>
                <w:sz w:val="28"/>
                <w:szCs w:val="28"/>
              </w:rPr>
              <w:t>Н.А.Николаевская</w:t>
            </w:r>
          </w:p>
        </w:tc>
      </w:tr>
      <w:tr w:rsidR="00840517" w:rsidRPr="008822C9" w:rsidTr="00036D80">
        <w:trPr>
          <w:trHeight w:val="783"/>
          <w:jc w:val="center"/>
        </w:trPr>
        <w:tc>
          <w:tcPr>
            <w:tcW w:w="6452" w:type="dxa"/>
          </w:tcPr>
          <w:p w:rsidR="00840517" w:rsidRPr="008822C9" w:rsidRDefault="00840517" w:rsidP="00036D80">
            <w:pPr>
              <w:pStyle w:val="a3"/>
              <w:snapToGrid w:val="0"/>
              <w:spacing w:before="120" w:after="120" w:line="240" w:lineRule="auto"/>
              <w:jc w:val="left"/>
              <w:rPr>
                <w:rFonts w:ascii="Times New Roman" w:hAnsi="Times New Roman" w:cs="Times New Roman"/>
                <w:b w:val="0"/>
                <w:bCs w:val="0"/>
                <w:sz w:val="28"/>
                <w:szCs w:val="28"/>
              </w:rPr>
            </w:pPr>
            <w:r w:rsidRPr="008822C9">
              <w:rPr>
                <w:rFonts w:ascii="Times New Roman" w:hAnsi="Times New Roman" w:cs="Times New Roman"/>
                <w:b w:val="0"/>
                <w:bCs w:val="0"/>
                <w:sz w:val="28"/>
                <w:szCs w:val="28"/>
              </w:rPr>
              <w:t>Главный архитектор</w:t>
            </w:r>
          </w:p>
        </w:tc>
        <w:tc>
          <w:tcPr>
            <w:tcW w:w="3262" w:type="dxa"/>
            <w:vAlign w:val="center"/>
          </w:tcPr>
          <w:p w:rsidR="00840517" w:rsidRPr="008822C9" w:rsidRDefault="00840517" w:rsidP="00036D80">
            <w:pPr>
              <w:pStyle w:val="a3"/>
              <w:snapToGrid w:val="0"/>
              <w:spacing w:before="120" w:after="120" w:line="240" w:lineRule="auto"/>
              <w:jc w:val="right"/>
              <w:rPr>
                <w:rFonts w:ascii="Times New Roman" w:hAnsi="Times New Roman" w:cs="Times New Roman"/>
                <w:b w:val="0"/>
                <w:bCs w:val="0"/>
                <w:sz w:val="28"/>
                <w:szCs w:val="28"/>
              </w:rPr>
            </w:pPr>
            <w:r w:rsidRPr="008822C9">
              <w:rPr>
                <w:rFonts w:ascii="Times New Roman" w:hAnsi="Times New Roman" w:cs="Times New Roman"/>
                <w:b w:val="0"/>
                <w:bCs w:val="0"/>
                <w:sz w:val="28"/>
                <w:szCs w:val="28"/>
              </w:rPr>
              <w:t>О. В. Красовская</w:t>
            </w:r>
          </w:p>
        </w:tc>
      </w:tr>
      <w:tr w:rsidR="00840517" w:rsidRPr="008822C9" w:rsidTr="00036D80">
        <w:trPr>
          <w:trHeight w:val="839"/>
          <w:jc w:val="center"/>
        </w:trPr>
        <w:tc>
          <w:tcPr>
            <w:tcW w:w="6452" w:type="dxa"/>
          </w:tcPr>
          <w:p w:rsidR="00840517" w:rsidRPr="008822C9" w:rsidRDefault="00840517" w:rsidP="00036D80">
            <w:pPr>
              <w:pStyle w:val="a3"/>
              <w:snapToGrid w:val="0"/>
              <w:spacing w:before="120" w:after="120" w:line="240" w:lineRule="auto"/>
              <w:jc w:val="left"/>
              <w:rPr>
                <w:rFonts w:ascii="Times New Roman" w:hAnsi="Times New Roman" w:cs="Times New Roman"/>
                <w:b w:val="0"/>
                <w:bCs w:val="0"/>
                <w:sz w:val="28"/>
                <w:szCs w:val="28"/>
              </w:rPr>
            </w:pPr>
            <w:r w:rsidRPr="008822C9">
              <w:rPr>
                <w:rFonts w:ascii="Times New Roman" w:hAnsi="Times New Roman" w:cs="Times New Roman"/>
                <w:b w:val="0"/>
                <w:bCs w:val="0"/>
                <w:sz w:val="28"/>
                <w:szCs w:val="28"/>
              </w:rPr>
              <w:t>Главный эксперт</w:t>
            </w:r>
          </w:p>
        </w:tc>
        <w:tc>
          <w:tcPr>
            <w:tcW w:w="3262" w:type="dxa"/>
            <w:vAlign w:val="center"/>
          </w:tcPr>
          <w:p w:rsidR="00840517" w:rsidRPr="008822C9" w:rsidRDefault="00840517" w:rsidP="00036D80">
            <w:pPr>
              <w:pStyle w:val="a3"/>
              <w:snapToGrid w:val="0"/>
              <w:spacing w:before="120" w:after="120" w:line="240" w:lineRule="auto"/>
              <w:jc w:val="right"/>
              <w:rPr>
                <w:rFonts w:ascii="Times New Roman" w:hAnsi="Times New Roman" w:cs="Times New Roman"/>
                <w:b w:val="0"/>
                <w:bCs w:val="0"/>
                <w:sz w:val="28"/>
                <w:szCs w:val="28"/>
              </w:rPr>
            </w:pPr>
            <w:r w:rsidRPr="008822C9">
              <w:rPr>
                <w:rFonts w:ascii="Times New Roman" w:hAnsi="Times New Roman" w:cs="Times New Roman"/>
                <w:b w:val="0"/>
                <w:bCs w:val="0"/>
                <w:sz w:val="28"/>
                <w:szCs w:val="28"/>
              </w:rPr>
              <w:t xml:space="preserve">С. В. Скатерщиков </w:t>
            </w:r>
          </w:p>
        </w:tc>
      </w:tr>
    </w:tbl>
    <w:p w:rsidR="00840517" w:rsidRPr="008822C9" w:rsidRDefault="00840517" w:rsidP="00840517">
      <w:pPr>
        <w:jc w:val="center"/>
        <w:rPr>
          <w:rFonts w:ascii="Bookman Old Style" w:hAnsi="Bookman Old Style"/>
          <w:sz w:val="28"/>
          <w:szCs w:val="28"/>
        </w:rPr>
      </w:pPr>
    </w:p>
    <w:p w:rsidR="00840517" w:rsidRPr="008822C9" w:rsidRDefault="00840517" w:rsidP="00840517">
      <w:pPr>
        <w:jc w:val="center"/>
        <w:rPr>
          <w:sz w:val="28"/>
          <w:szCs w:val="28"/>
        </w:rPr>
      </w:pPr>
      <w:r w:rsidRPr="008822C9">
        <w:rPr>
          <w:sz w:val="28"/>
          <w:szCs w:val="28"/>
        </w:rPr>
        <w:t>Санкт-Петербург – Сосновый Бор</w:t>
      </w:r>
    </w:p>
    <w:p w:rsidR="00840517" w:rsidRPr="008822C9" w:rsidRDefault="00840517" w:rsidP="00840517">
      <w:pPr>
        <w:spacing w:before="144" w:after="144"/>
        <w:jc w:val="center"/>
        <w:rPr>
          <w:sz w:val="28"/>
          <w:szCs w:val="28"/>
        </w:rPr>
      </w:pPr>
      <w:r w:rsidRPr="008822C9">
        <w:rPr>
          <w:sz w:val="28"/>
          <w:szCs w:val="28"/>
        </w:rPr>
        <w:t>2020</w:t>
      </w:r>
    </w:p>
    <w:p w:rsidR="008E2871" w:rsidRDefault="008E2871" w:rsidP="00AA046F">
      <w:pPr>
        <w:spacing w:beforeLines="60" w:afterLines="60"/>
        <w:jc w:val="center"/>
      </w:pPr>
    </w:p>
    <w:p w:rsidR="008E2871" w:rsidRDefault="008E2871" w:rsidP="00840517">
      <w:pPr>
        <w:spacing w:before="144" w:after="144"/>
        <w:jc w:val="center"/>
      </w:pPr>
    </w:p>
    <w:p w:rsidR="008E2871" w:rsidRDefault="008E2871" w:rsidP="00840517">
      <w:pPr>
        <w:spacing w:before="144" w:after="144"/>
        <w:jc w:val="center"/>
      </w:pPr>
    </w:p>
    <w:p w:rsidR="008E2871" w:rsidRPr="00083B69" w:rsidRDefault="008E2871" w:rsidP="008E2871">
      <w:pPr>
        <w:spacing w:before="120" w:after="120"/>
        <w:jc w:val="center"/>
        <w:outlineLvl w:val="0"/>
        <w:rPr>
          <w:b/>
          <w:sz w:val="32"/>
          <w:szCs w:val="32"/>
        </w:rPr>
      </w:pPr>
      <w:bookmarkStart w:id="0" w:name="_Toc420697542"/>
      <w:r w:rsidRPr="00083B69">
        <w:rPr>
          <w:b/>
          <w:sz w:val="32"/>
          <w:szCs w:val="32"/>
        </w:rPr>
        <w:t>Состав проекта</w:t>
      </w:r>
      <w:bookmarkEnd w:id="0"/>
    </w:p>
    <w:tbl>
      <w:tblPr>
        <w:tblW w:w="97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0"/>
        <w:gridCol w:w="7740"/>
        <w:gridCol w:w="1260"/>
      </w:tblGrid>
      <w:tr w:rsidR="008E2871" w:rsidRPr="009C32AD" w:rsidTr="008E2871">
        <w:trPr>
          <w:trHeight w:val="271"/>
        </w:trPr>
        <w:tc>
          <w:tcPr>
            <w:tcW w:w="720" w:type="dxa"/>
            <w:tcBorders>
              <w:top w:val="single" w:sz="4" w:space="0" w:color="auto"/>
              <w:left w:val="single" w:sz="4" w:space="0" w:color="auto"/>
              <w:bottom w:val="single" w:sz="4" w:space="0" w:color="auto"/>
              <w:right w:val="single" w:sz="4" w:space="0" w:color="auto"/>
            </w:tcBorders>
          </w:tcPr>
          <w:p w:rsidR="008E2871" w:rsidRPr="009C32AD" w:rsidRDefault="008E2871" w:rsidP="008E2871">
            <w:pPr>
              <w:spacing w:before="20" w:after="20"/>
            </w:pPr>
            <w:r w:rsidRPr="009C32AD">
              <w:t>№</w:t>
            </w:r>
          </w:p>
        </w:tc>
        <w:tc>
          <w:tcPr>
            <w:tcW w:w="7740" w:type="dxa"/>
            <w:tcBorders>
              <w:top w:val="single" w:sz="4" w:space="0" w:color="auto"/>
              <w:left w:val="single" w:sz="4" w:space="0" w:color="auto"/>
              <w:bottom w:val="single" w:sz="4" w:space="0" w:color="auto"/>
              <w:right w:val="single" w:sz="4" w:space="0" w:color="auto"/>
            </w:tcBorders>
          </w:tcPr>
          <w:p w:rsidR="008E2871" w:rsidRPr="009C32AD" w:rsidRDefault="008E2871" w:rsidP="008E2871">
            <w:pPr>
              <w:spacing w:before="20" w:after="20"/>
            </w:pPr>
            <w:r w:rsidRPr="009C32AD">
              <w:t>Наименование документа</w:t>
            </w:r>
          </w:p>
        </w:tc>
        <w:tc>
          <w:tcPr>
            <w:tcW w:w="1260" w:type="dxa"/>
            <w:tcBorders>
              <w:top w:val="single" w:sz="4" w:space="0" w:color="auto"/>
              <w:left w:val="single" w:sz="4" w:space="0" w:color="auto"/>
              <w:bottom w:val="single" w:sz="4" w:space="0" w:color="auto"/>
              <w:right w:val="single" w:sz="4" w:space="0" w:color="auto"/>
            </w:tcBorders>
          </w:tcPr>
          <w:p w:rsidR="008E2871" w:rsidRPr="009C32AD" w:rsidRDefault="008E2871" w:rsidP="008E2871">
            <w:pPr>
              <w:spacing w:before="20" w:after="20"/>
            </w:pPr>
            <w:r w:rsidRPr="009C32AD">
              <w:t>Инв. №</w:t>
            </w:r>
          </w:p>
        </w:tc>
      </w:tr>
      <w:tr w:rsidR="008E2871" w:rsidRPr="009C32AD" w:rsidTr="008E2871">
        <w:trPr>
          <w:trHeight w:val="245"/>
        </w:trPr>
        <w:tc>
          <w:tcPr>
            <w:tcW w:w="9720" w:type="dxa"/>
            <w:gridSpan w:val="3"/>
            <w:tcBorders>
              <w:top w:val="single" w:sz="4" w:space="0" w:color="auto"/>
              <w:left w:val="single" w:sz="4" w:space="0" w:color="auto"/>
              <w:bottom w:val="single" w:sz="4" w:space="0" w:color="auto"/>
              <w:right w:val="single" w:sz="4" w:space="0" w:color="auto"/>
            </w:tcBorders>
          </w:tcPr>
          <w:p w:rsidR="008E2871" w:rsidRPr="00546FF9" w:rsidRDefault="008E2871" w:rsidP="008E2871">
            <w:pPr>
              <w:rPr>
                <w:b/>
              </w:rPr>
            </w:pPr>
            <w:r w:rsidRPr="00546FF9">
              <w:rPr>
                <w:b/>
              </w:rPr>
              <w:t xml:space="preserve">Проект зон охраны объекта культурного наследия регионального значения: </w:t>
            </w:r>
          </w:p>
          <w:p w:rsidR="008E2871" w:rsidRPr="009C32AD" w:rsidRDefault="008E2871" w:rsidP="001431ED">
            <w:pPr>
              <w:rPr>
                <w:b/>
              </w:rPr>
            </w:pPr>
            <w:r w:rsidRPr="00546FF9">
              <w:rPr>
                <w:b/>
              </w:rPr>
              <w:t>«Мемориальный комплекс</w:t>
            </w:r>
            <w:r w:rsidR="00DE1C62">
              <w:rPr>
                <w:b/>
              </w:rPr>
              <w:t>»</w:t>
            </w:r>
            <w:r w:rsidRPr="00546FF9">
              <w:rPr>
                <w:b/>
              </w:rPr>
              <w:t xml:space="preserve">, </w:t>
            </w:r>
            <w:r w:rsidR="00DE1C62" w:rsidRPr="00DE1C62">
              <w:rPr>
                <w:b/>
              </w:rPr>
              <w:t>по адресу: Ленинградская область, д. Устье, на северной окраине г. Сосновый Бор, близ гражданского кладбищ</w:t>
            </w:r>
            <w:r w:rsidR="00DE1C62">
              <w:rPr>
                <w:b/>
              </w:rPr>
              <w:t xml:space="preserve">а, </w:t>
            </w:r>
            <w:r w:rsidRPr="00546FF9">
              <w:rPr>
                <w:b/>
              </w:rPr>
              <w:t xml:space="preserve">где захоронены: а) советские воины, погибшие в </w:t>
            </w:r>
            <w:smartTag w:uri="urn:schemas-microsoft-com:office:smarttags" w:element="metricconverter">
              <w:smartTagPr>
                <w:attr w:name="ProductID" w:val="1919 г"/>
              </w:smartTagPr>
              <w:r w:rsidRPr="00546FF9">
                <w:rPr>
                  <w:b/>
                </w:rPr>
                <w:t>1919 г</w:t>
              </w:r>
            </w:smartTag>
            <w:r w:rsidRPr="00546FF9">
              <w:rPr>
                <w:b/>
              </w:rPr>
              <w:t xml:space="preserve">.; б) советские воины, погибшие на Ораниенбаумском плацдарме в 1941-44 гг.; в) военные моряки, погибшие в 1941-45 гг., останки их в </w:t>
            </w:r>
            <w:smartTag w:uri="urn:schemas-microsoft-com:office:smarttags" w:element="metricconverter">
              <w:smartTagPr>
                <w:attr w:name="ProductID" w:val="1975 г"/>
              </w:smartTagPr>
              <w:r w:rsidRPr="00546FF9">
                <w:rPr>
                  <w:b/>
                </w:rPr>
                <w:t>1975 г</w:t>
              </w:r>
            </w:smartTag>
            <w:r w:rsidRPr="00546FF9">
              <w:rPr>
                <w:b/>
              </w:rPr>
              <w:t>. перенесены с островов Финского залива (Гогланд, Б. Тютерс и др.); г) полковник Советской Армии, активный участник Великой Отечественной войны Соколов И. М., именем которого названа одна из улиц г. Сосновый Бор»</w:t>
            </w:r>
          </w:p>
        </w:tc>
      </w:tr>
      <w:tr w:rsidR="008E2871" w:rsidRPr="009C32AD" w:rsidTr="008E2871">
        <w:trPr>
          <w:trHeight w:val="245"/>
        </w:trPr>
        <w:tc>
          <w:tcPr>
            <w:tcW w:w="9720" w:type="dxa"/>
            <w:gridSpan w:val="3"/>
            <w:tcBorders>
              <w:top w:val="single" w:sz="4" w:space="0" w:color="auto"/>
              <w:left w:val="single" w:sz="4" w:space="0" w:color="auto"/>
              <w:bottom w:val="single" w:sz="4" w:space="0" w:color="auto"/>
              <w:right w:val="single" w:sz="4" w:space="0" w:color="auto"/>
            </w:tcBorders>
          </w:tcPr>
          <w:p w:rsidR="008E2871" w:rsidRPr="009C32AD" w:rsidRDefault="008E2871" w:rsidP="008E2871">
            <w:pPr>
              <w:pStyle w:val="24"/>
              <w:spacing w:before="20" w:after="20" w:line="240" w:lineRule="auto"/>
              <w:ind w:left="0"/>
              <w:rPr>
                <w:b/>
              </w:rPr>
            </w:pPr>
            <w:r w:rsidRPr="009C32AD">
              <w:rPr>
                <w:b/>
              </w:rPr>
              <w:t>1. Текстовые материалы</w:t>
            </w:r>
          </w:p>
        </w:tc>
      </w:tr>
      <w:tr w:rsidR="008E2871" w:rsidRPr="009C32AD" w:rsidTr="008E2871">
        <w:trPr>
          <w:trHeight w:val="568"/>
        </w:trPr>
        <w:tc>
          <w:tcPr>
            <w:tcW w:w="72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rsidRPr="009C32AD">
              <w:t>1</w:t>
            </w:r>
          </w:p>
        </w:tc>
        <w:tc>
          <w:tcPr>
            <w:tcW w:w="774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t>Том 1. Историко-культурное исследование</w:t>
            </w:r>
          </w:p>
        </w:tc>
        <w:tc>
          <w:tcPr>
            <w:tcW w:w="126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rsidRPr="009C32AD">
              <w:t>47/2-</w:t>
            </w:r>
            <w:r>
              <w:t>22-К</w:t>
            </w:r>
          </w:p>
        </w:tc>
      </w:tr>
      <w:tr w:rsidR="008E2871" w:rsidRPr="009C32AD" w:rsidTr="008E2871">
        <w:trPr>
          <w:trHeight w:val="568"/>
        </w:trPr>
        <w:tc>
          <w:tcPr>
            <w:tcW w:w="72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t>2</w:t>
            </w:r>
          </w:p>
        </w:tc>
        <w:tc>
          <w:tcPr>
            <w:tcW w:w="774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t>Том 2. Материалы по обоснованию проекта</w:t>
            </w:r>
          </w:p>
        </w:tc>
        <w:tc>
          <w:tcPr>
            <w:tcW w:w="126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rsidRPr="009C32AD">
              <w:t>47/2-</w:t>
            </w:r>
            <w:r>
              <w:t>15-К</w:t>
            </w:r>
          </w:p>
        </w:tc>
      </w:tr>
      <w:tr w:rsidR="008E2871" w:rsidRPr="009C32AD" w:rsidTr="008E2871">
        <w:trPr>
          <w:trHeight w:val="568"/>
        </w:trPr>
        <w:tc>
          <w:tcPr>
            <w:tcW w:w="72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t>2</w:t>
            </w:r>
          </w:p>
        </w:tc>
        <w:tc>
          <w:tcPr>
            <w:tcW w:w="774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t xml:space="preserve">Том 3. </w:t>
            </w:r>
            <w:r w:rsidR="001431ED">
              <w:t>З</w:t>
            </w:r>
            <w:r w:rsidR="001431ED" w:rsidRPr="009C32AD">
              <w:t>он</w:t>
            </w:r>
            <w:r w:rsidR="001431ED">
              <w:t>ы</w:t>
            </w:r>
            <w:r w:rsidR="001431ED" w:rsidRPr="009C32AD">
              <w:t xml:space="preserve"> охраны</w:t>
            </w:r>
            <w:r w:rsidR="001431ED">
              <w:t xml:space="preserve"> объекта культурного наследия</w:t>
            </w:r>
          </w:p>
        </w:tc>
        <w:tc>
          <w:tcPr>
            <w:tcW w:w="126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rsidRPr="009C32AD">
              <w:t>47/2-</w:t>
            </w:r>
            <w:r>
              <w:t>23-К</w:t>
            </w:r>
          </w:p>
        </w:tc>
      </w:tr>
      <w:tr w:rsidR="008E2871" w:rsidRPr="009C32AD" w:rsidTr="008E2871">
        <w:trPr>
          <w:trHeight w:val="258"/>
        </w:trPr>
        <w:tc>
          <w:tcPr>
            <w:tcW w:w="9720" w:type="dxa"/>
            <w:gridSpan w:val="3"/>
            <w:tcBorders>
              <w:top w:val="single" w:sz="4" w:space="0" w:color="auto"/>
              <w:left w:val="single" w:sz="4" w:space="0" w:color="auto"/>
              <w:bottom w:val="single" w:sz="4" w:space="0" w:color="auto"/>
              <w:right w:val="single" w:sz="4" w:space="0" w:color="auto"/>
            </w:tcBorders>
            <w:vAlign w:val="center"/>
          </w:tcPr>
          <w:p w:rsidR="008E2871" w:rsidRPr="009C32AD" w:rsidRDefault="008E2871" w:rsidP="001431ED">
            <w:pPr>
              <w:pStyle w:val="24"/>
              <w:spacing w:before="20" w:after="20" w:line="240" w:lineRule="auto"/>
              <w:ind w:left="0"/>
              <w:rPr>
                <w:b/>
              </w:rPr>
            </w:pPr>
            <w:r w:rsidRPr="009C32AD">
              <w:rPr>
                <w:b/>
              </w:rPr>
              <w:t xml:space="preserve">2. Графические материалы </w:t>
            </w:r>
          </w:p>
        </w:tc>
      </w:tr>
      <w:tr w:rsidR="008E2871" w:rsidRPr="009C32AD" w:rsidTr="008E2871">
        <w:trPr>
          <w:trHeight w:val="220"/>
        </w:trPr>
        <w:tc>
          <w:tcPr>
            <w:tcW w:w="72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spacing w:before="20" w:after="20"/>
            </w:pPr>
            <w:r w:rsidRPr="009C32AD">
              <w:t>1</w:t>
            </w:r>
          </w:p>
        </w:tc>
        <w:tc>
          <w:tcPr>
            <w:tcW w:w="7740" w:type="dxa"/>
            <w:tcBorders>
              <w:top w:val="single" w:sz="4" w:space="0" w:color="auto"/>
              <w:left w:val="single" w:sz="4" w:space="0" w:color="auto"/>
              <w:bottom w:val="single" w:sz="4" w:space="0" w:color="auto"/>
              <w:right w:val="single" w:sz="4" w:space="0" w:color="auto"/>
            </w:tcBorders>
          </w:tcPr>
          <w:p w:rsidR="008E2871" w:rsidRPr="009C32AD" w:rsidRDefault="008E2871" w:rsidP="008E2871">
            <w:pPr>
              <w:pStyle w:val="24"/>
              <w:spacing w:before="20" w:after="20" w:line="240" w:lineRule="auto"/>
              <w:ind w:left="0"/>
            </w:pPr>
            <w:r w:rsidRPr="009C32AD">
              <w:t>Схема фотофиксации характерных участков рассматриваемой территории</w:t>
            </w:r>
          </w:p>
        </w:tc>
        <w:tc>
          <w:tcPr>
            <w:tcW w:w="1260" w:type="dxa"/>
            <w:tcBorders>
              <w:top w:val="single" w:sz="4" w:space="0" w:color="auto"/>
              <w:left w:val="single" w:sz="4" w:space="0" w:color="auto"/>
              <w:bottom w:val="single" w:sz="4" w:space="0" w:color="auto"/>
              <w:right w:val="single" w:sz="4" w:space="0" w:color="auto"/>
            </w:tcBorders>
            <w:vAlign w:val="bottom"/>
          </w:tcPr>
          <w:p w:rsidR="008E2871" w:rsidRPr="009C32AD" w:rsidRDefault="008E2871" w:rsidP="008E2871">
            <w:pPr>
              <w:pStyle w:val="24"/>
              <w:spacing w:before="20" w:after="20" w:line="240" w:lineRule="auto"/>
              <w:ind w:left="0"/>
            </w:pPr>
            <w:r w:rsidRPr="009C32AD">
              <w:t>47/2-16</w:t>
            </w:r>
            <w:r>
              <w:t>-К</w:t>
            </w:r>
          </w:p>
        </w:tc>
      </w:tr>
      <w:tr w:rsidR="008E2871" w:rsidRPr="009C32AD" w:rsidTr="008E2871">
        <w:trPr>
          <w:trHeight w:val="220"/>
        </w:trPr>
        <w:tc>
          <w:tcPr>
            <w:tcW w:w="72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spacing w:before="20" w:after="20"/>
            </w:pPr>
            <w:r w:rsidRPr="009C32AD">
              <w:t>2</w:t>
            </w:r>
          </w:p>
        </w:tc>
        <w:tc>
          <w:tcPr>
            <w:tcW w:w="7740" w:type="dxa"/>
            <w:tcBorders>
              <w:top w:val="single" w:sz="4" w:space="0" w:color="auto"/>
              <w:left w:val="single" w:sz="4" w:space="0" w:color="auto"/>
              <w:bottom w:val="single" w:sz="4" w:space="0" w:color="auto"/>
              <w:right w:val="single" w:sz="4" w:space="0" w:color="auto"/>
            </w:tcBorders>
          </w:tcPr>
          <w:p w:rsidR="008E2871" w:rsidRPr="009C32AD" w:rsidRDefault="006E4F5A" w:rsidP="008E2871">
            <w:pPr>
              <w:pStyle w:val="24"/>
              <w:spacing w:before="20" w:after="20" w:line="240" w:lineRule="auto"/>
              <w:ind w:left="0"/>
            </w:pPr>
            <w:r>
              <w:t>Историко-культурный опорный</w:t>
            </w:r>
            <w:r w:rsidRPr="009C32AD">
              <w:t xml:space="preserve"> план</w:t>
            </w:r>
          </w:p>
        </w:tc>
        <w:tc>
          <w:tcPr>
            <w:tcW w:w="1260" w:type="dxa"/>
            <w:tcBorders>
              <w:top w:val="single" w:sz="4" w:space="0" w:color="auto"/>
              <w:left w:val="single" w:sz="4" w:space="0" w:color="auto"/>
              <w:bottom w:val="single" w:sz="4" w:space="0" w:color="auto"/>
              <w:right w:val="single" w:sz="4" w:space="0" w:color="auto"/>
            </w:tcBorders>
            <w:vAlign w:val="bottom"/>
          </w:tcPr>
          <w:p w:rsidR="008E2871" w:rsidRPr="009C32AD" w:rsidRDefault="008E2871" w:rsidP="008E2871">
            <w:pPr>
              <w:pStyle w:val="24"/>
              <w:spacing w:before="20" w:after="20" w:line="240" w:lineRule="auto"/>
              <w:ind w:left="0"/>
            </w:pPr>
            <w:r w:rsidRPr="009C32AD">
              <w:t>47/2-17</w:t>
            </w:r>
            <w:r>
              <w:t>-К</w:t>
            </w:r>
          </w:p>
        </w:tc>
      </w:tr>
      <w:tr w:rsidR="008E2871" w:rsidRPr="009C32AD" w:rsidTr="008E2871">
        <w:trPr>
          <w:trHeight w:val="220"/>
        </w:trPr>
        <w:tc>
          <w:tcPr>
            <w:tcW w:w="72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spacing w:before="20" w:after="20"/>
            </w:pPr>
            <w:r w:rsidRPr="009C32AD">
              <w:t>3</w:t>
            </w:r>
          </w:p>
        </w:tc>
        <w:tc>
          <w:tcPr>
            <w:tcW w:w="7740" w:type="dxa"/>
            <w:tcBorders>
              <w:top w:val="single" w:sz="4" w:space="0" w:color="auto"/>
              <w:left w:val="single" w:sz="4" w:space="0" w:color="auto"/>
              <w:bottom w:val="single" w:sz="4" w:space="0" w:color="auto"/>
              <w:right w:val="single" w:sz="4" w:space="0" w:color="auto"/>
            </w:tcBorders>
          </w:tcPr>
          <w:p w:rsidR="008E2871" w:rsidRPr="009C32AD" w:rsidRDefault="008E2871" w:rsidP="008E2871">
            <w:r w:rsidRPr="009C32AD">
              <w:t>Схема историко-градостроительного анализа</w:t>
            </w:r>
          </w:p>
        </w:tc>
        <w:tc>
          <w:tcPr>
            <w:tcW w:w="1260" w:type="dxa"/>
            <w:tcBorders>
              <w:top w:val="single" w:sz="4" w:space="0" w:color="auto"/>
              <w:left w:val="single" w:sz="4" w:space="0" w:color="auto"/>
              <w:bottom w:val="single" w:sz="4" w:space="0" w:color="auto"/>
              <w:right w:val="single" w:sz="4" w:space="0" w:color="auto"/>
            </w:tcBorders>
            <w:vAlign w:val="bottom"/>
          </w:tcPr>
          <w:p w:rsidR="008E2871" w:rsidRPr="009C32AD" w:rsidRDefault="008E2871" w:rsidP="008E2871">
            <w:pPr>
              <w:pStyle w:val="24"/>
              <w:spacing w:before="20" w:after="20" w:line="240" w:lineRule="auto"/>
              <w:ind w:left="0"/>
            </w:pPr>
            <w:r w:rsidRPr="009C32AD">
              <w:t>47/2-18</w:t>
            </w:r>
            <w:r>
              <w:t>-К</w:t>
            </w:r>
          </w:p>
        </w:tc>
      </w:tr>
      <w:tr w:rsidR="008E2871" w:rsidRPr="009C32AD" w:rsidTr="008E2871">
        <w:trPr>
          <w:trHeight w:val="220"/>
        </w:trPr>
        <w:tc>
          <w:tcPr>
            <w:tcW w:w="72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spacing w:before="20" w:after="20"/>
            </w:pPr>
            <w:r w:rsidRPr="009C32AD">
              <w:t>4</w:t>
            </w:r>
          </w:p>
        </w:tc>
        <w:tc>
          <w:tcPr>
            <w:tcW w:w="7740" w:type="dxa"/>
            <w:tcBorders>
              <w:top w:val="single" w:sz="4" w:space="0" w:color="auto"/>
              <w:left w:val="single" w:sz="4" w:space="0" w:color="auto"/>
              <w:bottom w:val="single" w:sz="4" w:space="0" w:color="auto"/>
              <w:right w:val="single" w:sz="4" w:space="0" w:color="auto"/>
            </w:tcBorders>
          </w:tcPr>
          <w:p w:rsidR="008E2871" w:rsidRPr="009C32AD" w:rsidRDefault="008E2871" w:rsidP="008E2871">
            <w:r w:rsidRPr="009C32AD">
              <w:t>Схема ландшафтно-композиционного анализа</w:t>
            </w:r>
          </w:p>
        </w:tc>
        <w:tc>
          <w:tcPr>
            <w:tcW w:w="1260" w:type="dxa"/>
            <w:tcBorders>
              <w:top w:val="single" w:sz="4" w:space="0" w:color="auto"/>
              <w:left w:val="single" w:sz="4" w:space="0" w:color="auto"/>
              <w:bottom w:val="single" w:sz="4" w:space="0" w:color="auto"/>
              <w:right w:val="single" w:sz="4" w:space="0" w:color="auto"/>
            </w:tcBorders>
            <w:vAlign w:val="bottom"/>
          </w:tcPr>
          <w:p w:rsidR="008E2871" w:rsidRPr="009C32AD" w:rsidRDefault="008E2871" w:rsidP="008E2871">
            <w:pPr>
              <w:pStyle w:val="24"/>
              <w:spacing w:before="20" w:after="20" w:line="240" w:lineRule="auto"/>
              <w:ind w:left="0"/>
            </w:pPr>
            <w:r w:rsidRPr="009C32AD">
              <w:t>47/2-19</w:t>
            </w:r>
            <w:r>
              <w:t>-К</w:t>
            </w:r>
          </w:p>
        </w:tc>
      </w:tr>
      <w:tr w:rsidR="008E2871" w:rsidRPr="009C32AD" w:rsidTr="008E2871">
        <w:trPr>
          <w:trHeight w:val="220"/>
        </w:trPr>
        <w:tc>
          <w:tcPr>
            <w:tcW w:w="72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spacing w:before="20" w:after="20"/>
            </w:pPr>
            <w:r w:rsidRPr="009C32AD">
              <w:t>5</w:t>
            </w:r>
          </w:p>
        </w:tc>
        <w:tc>
          <w:tcPr>
            <w:tcW w:w="7740" w:type="dxa"/>
            <w:tcBorders>
              <w:top w:val="single" w:sz="4" w:space="0" w:color="auto"/>
              <w:left w:val="single" w:sz="4" w:space="0" w:color="auto"/>
              <w:bottom w:val="single" w:sz="4" w:space="0" w:color="auto"/>
              <w:right w:val="single" w:sz="4" w:space="0" w:color="auto"/>
            </w:tcBorders>
          </w:tcPr>
          <w:p w:rsidR="008E2871" w:rsidRPr="009C32AD" w:rsidRDefault="006E4F5A" w:rsidP="008E2871">
            <w:r>
              <w:t>З</w:t>
            </w:r>
            <w:r w:rsidRPr="009C32AD">
              <w:t>он</w:t>
            </w:r>
            <w:r>
              <w:t>ы</w:t>
            </w:r>
            <w:r w:rsidRPr="009C32AD">
              <w:t xml:space="preserve"> охраны</w:t>
            </w:r>
            <w:r>
              <w:t xml:space="preserve"> объекта культурного наследия</w:t>
            </w:r>
            <w:r w:rsidRPr="009C32AD">
              <w:t xml:space="preserve"> (основной чертеж)</w:t>
            </w:r>
          </w:p>
        </w:tc>
        <w:tc>
          <w:tcPr>
            <w:tcW w:w="1260" w:type="dxa"/>
            <w:tcBorders>
              <w:top w:val="single" w:sz="4" w:space="0" w:color="auto"/>
              <w:left w:val="single" w:sz="4" w:space="0" w:color="auto"/>
              <w:bottom w:val="single" w:sz="4" w:space="0" w:color="auto"/>
              <w:right w:val="single" w:sz="4" w:space="0" w:color="auto"/>
            </w:tcBorders>
            <w:vAlign w:val="bottom"/>
          </w:tcPr>
          <w:p w:rsidR="008E2871" w:rsidRPr="009C32AD" w:rsidRDefault="008E2871" w:rsidP="008E2871">
            <w:pPr>
              <w:pStyle w:val="24"/>
              <w:spacing w:before="20" w:after="20" w:line="240" w:lineRule="auto"/>
              <w:ind w:left="0"/>
            </w:pPr>
            <w:r w:rsidRPr="009C32AD">
              <w:t>47/2-20</w:t>
            </w:r>
            <w:r>
              <w:t>-К</w:t>
            </w:r>
          </w:p>
        </w:tc>
      </w:tr>
      <w:tr w:rsidR="008E2871" w:rsidRPr="009C32AD" w:rsidTr="008E2871">
        <w:trPr>
          <w:trHeight w:val="258"/>
        </w:trPr>
        <w:tc>
          <w:tcPr>
            <w:tcW w:w="9720" w:type="dxa"/>
            <w:gridSpan w:val="3"/>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spacing w:before="20" w:after="20"/>
            </w:pPr>
            <w:r w:rsidRPr="009C32AD">
              <w:rPr>
                <w:b/>
                <w:bCs/>
              </w:rPr>
              <w:t>3. Электронная версия проекта</w:t>
            </w:r>
          </w:p>
        </w:tc>
      </w:tr>
      <w:tr w:rsidR="008E2871" w:rsidRPr="00083B69" w:rsidTr="008E2871">
        <w:trPr>
          <w:trHeight w:val="258"/>
        </w:trPr>
        <w:tc>
          <w:tcPr>
            <w:tcW w:w="72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spacing w:before="20" w:after="20"/>
              <w:rPr>
                <w:lang w:val="en-US"/>
              </w:rPr>
            </w:pPr>
            <w:r w:rsidRPr="009C32AD">
              <w:rPr>
                <w:lang w:val="en-US"/>
              </w:rPr>
              <w:t>1</w:t>
            </w:r>
          </w:p>
        </w:tc>
        <w:tc>
          <w:tcPr>
            <w:tcW w:w="774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bookmarkStart w:id="1" w:name="OLE_LINK3"/>
            <w:bookmarkStart w:id="2" w:name="OLE_LINK4"/>
            <w:r w:rsidRPr="009C32AD">
              <w:t>Электронные материалы проекта (.</w:t>
            </w:r>
            <w:r w:rsidRPr="009C32AD">
              <w:rPr>
                <w:lang w:val="en-US"/>
              </w:rPr>
              <w:t>doc</w:t>
            </w:r>
            <w:r w:rsidRPr="009C32AD">
              <w:t>, .</w:t>
            </w:r>
            <w:r w:rsidRPr="009C32AD">
              <w:rPr>
                <w:lang w:val="en-US"/>
              </w:rPr>
              <w:t>jpg</w:t>
            </w:r>
            <w:r w:rsidRPr="009C32AD">
              <w:t>)</w:t>
            </w:r>
            <w:bookmarkEnd w:id="1"/>
            <w:bookmarkEnd w:id="2"/>
          </w:p>
        </w:tc>
        <w:tc>
          <w:tcPr>
            <w:tcW w:w="1260" w:type="dxa"/>
            <w:tcBorders>
              <w:top w:val="single" w:sz="4" w:space="0" w:color="auto"/>
              <w:left w:val="single" w:sz="4" w:space="0" w:color="auto"/>
              <w:bottom w:val="single" w:sz="4" w:space="0" w:color="auto"/>
              <w:right w:val="single" w:sz="4" w:space="0" w:color="auto"/>
            </w:tcBorders>
            <w:vAlign w:val="center"/>
          </w:tcPr>
          <w:p w:rsidR="008E2871" w:rsidRPr="009C32AD" w:rsidRDefault="008E2871" w:rsidP="008E2871">
            <w:pPr>
              <w:pStyle w:val="24"/>
              <w:spacing w:before="20" w:after="20" w:line="240" w:lineRule="auto"/>
              <w:ind w:left="0"/>
            </w:pPr>
            <w:r w:rsidRPr="009C32AD">
              <w:t>47/2-21</w:t>
            </w:r>
            <w:r>
              <w:t>-К</w:t>
            </w:r>
          </w:p>
        </w:tc>
      </w:tr>
    </w:tbl>
    <w:p w:rsidR="008E2871" w:rsidRDefault="008E2871" w:rsidP="00840517">
      <w:pPr>
        <w:spacing w:before="144" w:after="144"/>
        <w:jc w:val="center"/>
      </w:pPr>
    </w:p>
    <w:p w:rsidR="008E2871" w:rsidRDefault="008E2871" w:rsidP="00840517">
      <w:pPr>
        <w:spacing w:before="144" w:after="144"/>
        <w:jc w:val="center"/>
      </w:pPr>
    </w:p>
    <w:p w:rsidR="008E2871" w:rsidRDefault="008E2871" w:rsidP="00840517">
      <w:pPr>
        <w:spacing w:before="144" w:after="144"/>
        <w:jc w:val="center"/>
      </w:pPr>
    </w:p>
    <w:p w:rsidR="008E2871" w:rsidRDefault="008E2871" w:rsidP="00AA046F">
      <w:pPr>
        <w:spacing w:beforeLines="60" w:afterLines="60"/>
        <w:jc w:val="center"/>
      </w:pPr>
      <w:r>
        <w:br w:type="page"/>
      </w:r>
    </w:p>
    <w:p w:rsidR="008E2871" w:rsidRPr="00393788" w:rsidRDefault="008E2871" w:rsidP="00840517">
      <w:pPr>
        <w:spacing w:before="144" w:after="144"/>
        <w:jc w:val="center"/>
      </w:pPr>
    </w:p>
    <w:p w:rsidR="00C91E92" w:rsidRDefault="00C91E92" w:rsidP="00AA046F">
      <w:pPr>
        <w:spacing w:beforeLines="60" w:afterLines="60"/>
        <w:jc w:val="center"/>
      </w:pPr>
    </w:p>
    <w:sdt>
      <w:sdtPr>
        <w:rPr>
          <w:rFonts w:ascii="Times New Roman" w:eastAsia="Times New Roman" w:hAnsi="Times New Roman" w:cs="Times New Roman"/>
          <w:b w:val="0"/>
          <w:bCs w:val="0"/>
          <w:color w:val="auto"/>
          <w:sz w:val="24"/>
          <w:szCs w:val="24"/>
          <w:lang w:eastAsia="ru-RU"/>
        </w:rPr>
        <w:id w:val="49654060"/>
        <w:docPartObj>
          <w:docPartGallery w:val="Table of Contents"/>
          <w:docPartUnique/>
        </w:docPartObj>
      </w:sdtPr>
      <w:sdtContent>
        <w:p w:rsidR="00C91E92" w:rsidRPr="006E4F5A" w:rsidRDefault="00C91E92" w:rsidP="006E4F5A">
          <w:pPr>
            <w:pStyle w:val="af1"/>
            <w:jc w:val="center"/>
            <w:rPr>
              <w:color w:val="auto"/>
            </w:rPr>
          </w:pPr>
          <w:r w:rsidRPr="006E4F5A">
            <w:rPr>
              <w:color w:val="auto"/>
            </w:rPr>
            <w:t>Оглавление</w:t>
          </w:r>
        </w:p>
        <w:p w:rsidR="00C91E92" w:rsidRDefault="00851F9E">
          <w:pPr>
            <w:pStyle w:val="23"/>
            <w:tabs>
              <w:tab w:val="right" w:leader="dot" w:pos="9344"/>
            </w:tabs>
            <w:rPr>
              <w:noProof/>
            </w:rPr>
          </w:pPr>
          <w:r>
            <w:fldChar w:fldCharType="begin"/>
          </w:r>
          <w:r w:rsidR="00C91E92">
            <w:instrText xml:space="preserve"> TOC \o "1-3" \h \z \u </w:instrText>
          </w:r>
          <w:r>
            <w:fldChar w:fldCharType="separate"/>
          </w:r>
          <w:hyperlink w:anchor="_Toc35689339" w:history="1">
            <w:r w:rsidR="00C91E92" w:rsidRPr="00F7197E">
              <w:rPr>
                <w:rStyle w:val="a8"/>
                <w:noProof/>
              </w:rPr>
              <w:t>1. Общая часть</w:t>
            </w:r>
            <w:r w:rsidR="00C91E92">
              <w:rPr>
                <w:noProof/>
                <w:webHidden/>
              </w:rPr>
              <w:tab/>
            </w:r>
            <w:r>
              <w:rPr>
                <w:noProof/>
                <w:webHidden/>
              </w:rPr>
              <w:fldChar w:fldCharType="begin"/>
            </w:r>
            <w:r w:rsidR="00C91E92">
              <w:rPr>
                <w:noProof/>
                <w:webHidden/>
              </w:rPr>
              <w:instrText xml:space="preserve"> PAGEREF _Toc35689339 \h </w:instrText>
            </w:r>
            <w:r>
              <w:rPr>
                <w:noProof/>
                <w:webHidden/>
              </w:rPr>
            </w:r>
            <w:r>
              <w:rPr>
                <w:noProof/>
                <w:webHidden/>
              </w:rPr>
              <w:fldChar w:fldCharType="separate"/>
            </w:r>
            <w:r w:rsidR="001239FB">
              <w:rPr>
                <w:noProof/>
                <w:webHidden/>
              </w:rPr>
              <w:t>4</w:t>
            </w:r>
            <w:r>
              <w:rPr>
                <w:noProof/>
                <w:webHidden/>
              </w:rPr>
              <w:fldChar w:fldCharType="end"/>
            </w:r>
          </w:hyperlink>
        </w:p>
        <w:p w:rsidR="00C91E92" w:rsidRDefault="00851F9E">
          <w:pPr>
            <w:pStyle w:val="23"/>
            <w:tabs>
              <w:tab w:val="right" w:leader="dot" w:pos="9344"/>
            </w:tabs>
            <w:rPr>
              <w:noProof/>
            </w:rPr>
          </w:pPr>
          <w:hyperlink w:anchor="_Toc35689340" w:history="1">
            <w:r w:rsidR="00C91E92" w:rsidRPr="00F7197E">
              <w:rPr>
                <w:rStyle w:val="a8"/>
                <w:noProof/>
              </w:rPr>
              <w:t>2. Историко-культурное исследование</w:t>
            </w:r>
            <w:r w:rsidR="00C91E92">
              <w:rPr>
                <w:noProof/>
                <w:webHidden/>
              </w:rPr>
              <w:tab/>
            </w:r>
            <w:r>
              <w:rPr>
                <w:noProof/>
                <w:webHidden/>
              </w:rPr>
              <w:fldChar w:fldCharType="begin"/>
            </w:r>
            <w:r w:rsidR="00C91E92">
              <w:rPr>
                <w:noProof/>
                <w:webHidden/>
              </w:rPr>
              <w:instrText xml:space="preserve"> PAGEREF _Toc35689340 \h </w:instrText>
            </w:r>
            <w:r>
              <w:rPr>
                <w:noProof/>
                <w:webHidden/>
              </w:rPr>
            </w:r>
            <w:r>
              <w:rPr>
                <w:noProof/>
                <w:webHidden/>
              </w:rPr>
              <w:fldChar w:fldCharType="separate"/>
            </w:r>
            <w:r w:rsidR="001239FB">
              <w:rPr>
                <w:noProof/>
                <w:webHidden/>
              </w:rPr>
              <w:t>6</w:t>
            </w:r>
            <w:r>
              <w:rPr>
                <w:noProof/>
                <w:webHidden/>
              </w:rPr>
              <w:fldChar w:fldCharType="end"/>
            </w:r>
          </w:hyperlink>
        </w:p>
        <w:p w:rsidR="00C91E92" w:rsidRDefault="00851F9E">
          <w:pPr>
            <w:pStyle w:val="23"/>
            <w:tabs>
              <w:tab w:val="right" w:leader="dot" w:pos="9344"/>
            </w:tabs>
            <w:rPr>
              <w:noProof/>
            </w:rPr>
          </w:pPr>
          <w:hyperlink w:anchor="_Toc35689341" w:history="1">
            <w:r w:rsidR="00C91E92" w:rsidRPr="00F7197E">
              <w:rPr>
                <w:rStyle w:val="a8"/>
                <w:noProof/>
              </w:rPr>
              <w:t>2.1. Историческая справка по этапам формирования объекта культурного наследия</w:t>
            </w:r>
            <w:r w:rsidR="00C91E92">
              <w:rPr>
                <w:noProof/>
                <w:webHidden/>
              </w:rPr>
              <w:tab/>
            </w:r>
            <w:r>
              <w:rPr>
                <w:noProof/>
                <w:webHidden/>
              </w:rPr>
              <w:fldChar w:fldCharType="begin"/>
            </w:r>
            <w:r w:rsidR="00C91E92">
              <w:rPr>
                <w:noProof/>
                <w:webHidden/>
              </w:rPr>
              <w:instrText xml:space="preserve"> PAGEREF _Toc35689341 \h </w:instrText>
            </w:r>
            <w:r>
              <w:rPr>
                <w:noProof/>
                <w:webHidden/>
              </w:rPr>
            </w:r>
            <w:r>
              <w:rPr>
                <w:noProof/>
                <w:webHidden/>
              </w:rPr>
              <w:fldChar w:fldCharType="separate"/>
            </w:r>
            <w:r w:rsidR="001239FB">
              <w:rPr>
                <w:noProof/>
                <w:webHidden/>
              </w:rPr>
              <w:t>8</w:t>
            </w:r>
            <w:r>
              <w:rPr>
                <w:noProof/>
                <w:webHidden/>
              </w:rPr>
              <w:fldChar w:fldCharType="end"/>
            </w:r>
          </w:hyperlink>
        </w:p>
        <w:p w:rsidR="00C91E92" w:rsidRDefault="00851F9E">
          <w:pPr>
            <w:pStyle w:val="23"/>
            <w:tabs>
              <w:tab w:val="right" w:leader="dot" w:pos="9344"/>
            </w:tabs>
            <w:rPr>
              <w:noProof/>
            </w:rPr>
          </w:pPr>
          <w:hyperlink w:anchor="_Toc35689342" w:history="1">
            <w:r w:rsidR="00C91E92" w:rsidRPr="00F7197E">
              <w:rPr>
                <w:rStyle w:val="a8"/>
                <w:noProof/>
              </w:rPr>
              <w:t>2.2. Топографические планы с границами территории</w:t>
            </w:r>
            <w:r w:rsidR="00C91E92">
              <w:rPr>
                <w:noProof/>
                <w:webHidden/>
              </w:rPr>
              <w:tab/>
            </w:r>
            <w:r>
              <w:rPr>
                <w:noProof/>
                <w:webHidden/>
              </w:rPr>
              <w:fldChar w:fldCharType="begin"/>
            </w:r>
            <w:r w:rsidR="00C91E92">
              <w:rPr>
                <w:noProof/>
                <w:webHidden/>
              </w:rPr>
              <w:instrText xml:space="preserve"> PAGEREF _Toc35689342 \h </w:instrText>
            </w:r>
            <w:r>
              <w:rPr>
                <w:noProof/>
                <w:webHidden/>
              </w:rPr>
            </w:r>
            <w:r>
              <w:rPr>
                <w:noProof/>
                <w:webHidden/>
              </w:rPr>
              <w:fldChar w:fldCharType="separate"/>
            </w:r>
            <w:r w:rsidR="001239FB">
              <w:rPr>
                <w:noProof/>
                <w:webHidden/>
              </w:rPr>
              <w:t>15</w:t>
            </w:r>
            <w:r>
              <w:rPr>
                <w:noProof/>
                <w:webHidden/>
              </w:rPr>
              <w:fldChar w:fldCharType="end"/>
            </w:r>
          </w:hyperlink>
        </w:p>
        <w:p w:rsidR="00C91E92" w:rsidRDefault="00851F9E">
          <w:pPr>
            <w:pStyle w:val="23"/>
            <w:tabs>
              <w:tab w:val="right" w:leader="dot" w:pos="9344"/>
            </w:tabs>
            <w:rPr>
              <w:noProof/>
            </w:rPr>
          </w:pPr>
          <w:hyperlink w:anchor="_Toc35689343" w:history="1">
            <w:r w:rsidR="00C91E92" w:rsidRPr="00F7197E">
              <w:rPr>
                <w:rStyle w:val="a8"/>
                <w:noProof/>
              </w:rPr>
              <w:t>2.3. Историко-градостроительный анализ территории</w:t>
            </w:r>
            <w:r w:rsidR="00C91E92">
              <w:rPr>
                <w:noProof/>
                <w:webHidden/>
              </w:rPr>
              <w:tab/>
            </w:r>
            <w:r>
              <w:rPr>
                <w:noProof/>
                <w:webHidden/>
              </w:rPr>
              <w:fldChar w:fldCharType="begin"/>
            </w:r>
            <w:r w:rsidR="00C91E92">
              <w:rPr>
                <w:noProof/>
                <w:webHidden/>
              </w:rPr>
              <w:instrText xml:space="preserve"> PAGEREF _Toc35689343 \h </w:instrText>
            </w:r>
            <w:r>
              <w:rPr>
                <w:noProof/>
                <w:webHidden/>
              </w:rPr>
            </w:r>
            <w:r>
              <w:rPr>
                <w:noProof/>
                <w:webHidden/>
              </w:rPr>
              <w:fldChar w:fldCharType="separate"/>
            </w:r>
            <w:r w:rsidR="001239FB">
              <w:rPr>
                <w:noProof/>
                <w:webHidden/>
              </w:rPr>
              <w:t>18</w:t>
            </w:r>
            <w:r>
              <w:rPr>
                <w:noProof/>
                <w:webHidden/>
              </w:rPr>
              <w:fldChar w:fldCharType="end"/>
            </w:r>
          </w:hyperlink>
        </w:p>
        <w:p w:rsidR="00C91E92" w:rsidRDefault="00851F9E">
          <w:pPr>
            <w:pStyle w:val="23"/>
            <w:tabs>
              <w:tab w:val="right" w:leader="dot" w:pos="9344"/>
            </w:tabs>
            <w:rPr>
              <w:noProof/>
            </w:rPr>
          </w:pPr>
          <w:hyperlink w:anchor="_Toc35689344" w:history="1">
            <w:r w:rsidR="00C91E92" w:rsidRPr="00F7197E">
              <w:rPr>
                <w:rStyle w:val="a8"/>
                <w:noProof/>
              </w:rPr>
              <w:t>3. Историко-ландшафтный анализ территории</w:t>
            </w:r>
            <w:r w:rsidR="00C91E92">
              <w:rPr>
                <w:noProof/>
                <w:webHidden/>
              </w:rPr>
              <w:tab/>
            </w:r>
            <w:r>
              <w:rPr>
                <w:noProof/>
                <w:webHidden/>
              </w:rPr>
              <w:fldChar w:fldCharType="begin"/>
            </w:r>
            <w:r w:rsidR="00C91E92">
              <w:rPr>
                <w:noProof/>
                <w:webHidden/>
              </w:rPr>
              <w:instrText xml:space="preserve"> PAGEREF _Toc35689344 \h </w:instrText>
            </w:r>
            <w:r>
              <w:rPr>
                <w:noProof/>
                <w:webHidden/>
              </w:rPr>
            </w:r>
            <w:r>
              <w:rPr>
                <w:noProof/>
                <w:webHidden/>
              </w:rPr>
              <w:fldChar w:fldCharType="separate"/>
            </w:r>
            <w:r w:rsidR="001239FB">
              <w:rPr>
                <w:noProof/>
                <w:webHidden/>
              </w:rPr>
              <w:t>23</w:t>
            </w:r>
            <w:r>
              <w:rPr>
                <w:noProof/>
                <w:webHidden/>
              </w:rPr>
              <w:fldChar w:fldCharType="end"/>
            </w:r>
          </w:hyperlink>
        </w:p>
        <w:p w:rsidR="00C91E92" w:rsidRDefault="00851F9E">
          <w:pPr>
            <w:pStyle w:val="23"/>
            <w:tabs>
              <w:tab w:val="right" w:leader="dot" w:pos="9344"/>
            </w:tabs>
            <w:rPr>
              <w:noProof/>
            </w:rPr>
          </w:pPr>
          <w:hyperlink w:anchor="_Toc35689345" w:history="1">
            <w:r w:rsidR="00C91E92" w:rsidRPr="00F7197E">
              <w:rPr>
                <w:rStyle w:val="a8"/>
                <w:noProof/>
              </w:rPr>
              <w:t>4. Схемы и иконографические материалы, иллюстративные материалы</w:t>
            </w:r>
            <w:r w:rsidR="00C91E92">
              <w:rPr>
                <w:noProof/>
                <w:webHidden/>
              </w:rPr>
              <w:tab/>
            </w:r>
            <w:r>
              <w:rPr>
                <w:noProof/>
                <w:webHidden/>
              </w:rPr>
              <w:fldChar w:fldCharType="begin"/>
            </w:r>
            <w:r w:rsidR="00C91E92">
              <w:rPr>
                <w:noProof/>
                <w:webHidden/>
              </w:rPr>
              <w:instrText xml:space="preserve"> PAGEREF _Toc35689345 \h </w:instrText>
            </w:r>
            <w:r>
              <w:rPr>
                <w:noProof/>
                <w:webHidden/>
              </w:rPr>
            </w:r>
            <w:r>
              <w:rPr>
                <w:noProof/>
                <w:webHidden/>
              </w:rPr>
              <w:fldChar w:fldCharType="separate"/>
            </w:r>
            <w:r w:rsidR="001239FB">
              <w:rPr>
                <w:noProof/>
                <w:webHidden/>
              </w:rPr>
              <w:t>28</w:t>
            </w:r>
            <w:r>
              <w:rPr>
                <w:noProof/>
                <w:webHidden/>
              </w:rPr>
              <w:fldChar w:fldCharType="end"/>
            </w:r>
          </w:hyperlink>
        </w:p>
        <w:p w:rsidR="00C91E92" w:rsidRDefault="00851F9E">
          <w:pPr>
            <w:pStyle w:val="23"/>
            <w:tabs>
              <w:tab w:val="right" w:leader="dot" w:pos="9344"/>
            </w:tabs>
            <w:rPr>
              <w:noProof/>
            </w:rPr>
          </w:pPr>
          <w:hyperlink w:anchor="_Toc35689346" w:history="1">
            <w:r w:rsidR="00C91E92" w:rsidRPr="00F7197E">
              <w:rPr>
                <w:rStyle w:val="a8"/>
                <w:noProof/>
              </w:rPr>
              <w:t xml:space="preserve">5. Описание границ территории объекта культурного наследия с указанием </w:t>
            </w:r>
            <w:r w:rsidR="00655CCC">
              <w:rPr>
                <w:rStyle w:val="a8"/>
                <w:noProof/>
              </w:rPr>
              <w:t>координат поворотных точек М 1: 1</w:t>
            </w:r>
            <w:r w:rsidR="00C91E92" w:rsidRPr="00F7197E">
              <w:rPr>
                <w:rStyle w:val="a8"/>
                <w:noProof/>
              </w:rPr>
              <w:t>000</w:t>
            </w:r>
            <w:r w:rsidR="00C91E92">
              <w:rPr>
                <w:noProof/>
                <w:webHidden/>
              </w:rPr>
              <w:tab/>
            </w:r>
            <w:r>
              <w:rPr>
                <w:noProof/>
                <w:webHidden/>
              </w:rPr>
              <w:fldChar w:fldCharType="begin"/>
            </w:r>
            <w:r w:rsidR="00C91E92">
              <w:rPr>
                <w:noProof/>
                <w:webHidden/>
              </w:rPr>
              <w:instrText xml:space="preserve"> PAGEREF _Toc35689346 \h </w:instrText>
            </w:r>
            <w:r>
              <w:rPr>
                <w:noProof/>
                <w:webHidden/>
              </w:rPr>
            </w:r>
            <w:r>
              <w:rPr>
                <w:noProof/>
                <w:webHidden/>
              </w:rPr>
              <w:fldChar w:fldCharType="separate"/>
            </w:r>
            <w:r w:rsidR="001239FB">
              <w:rPr>
                <w:noProof/>
                <w:webHidden/>
              </w:rPr>
              <w:t>39</w:t>
            </w:r>
            <w:r>
              <w:rPr>
                <w:noProof/>
                <w:webHidden/>
              </w:rPr>
              <w:fldChar w:fldCharType="end"/>
            </w:r>
          </w:hyperlink>
        </w:p>
        <w:p w:rsidR="00C91E92" w:rsidRDefault="00851F9E">
          <w:r>
            <w:fldChar w:fldCharType="end"/>
          </w:r>
        </w:p>
      </w:sdtContent>
    </w:sdt>
    <w:p w:rsidR="00C91E92" w:rsidRDefault="00C91E92" w:rsidP="00AA046F">
      <w:pPr>
        <w:spacing w:beforeLines="60" w:afterLines="60"/>
        <w:jc w:val="center"/>
      </w:pPr>
    </w:p>
    <w:p w:rsidR="00835B42" w:rsidRDefault="00835B42" w:rsidP="00AA046F">
      <w:pPr>
        <w:spacing w:beforeLines="60" w:afterLines="60"/>
        <w:jc w:val="center"/>
      </w:pPr>
      <w:r>
        <w:br w:type="page"/>
      </w:r>
    </w:p>
    <w:p w:rsidR="0030660E" w:rsidRDefault="00835B42" w:rsidP="00835B42">
      <w:pPr>
        <w:pStyle w:val="2"/>
        <w:jc w:val="center"/>
      </w:pPr>
      <w:bookmarkStart w:id="3" w:name="_Toc35689339"/>
      <w:r>
        <w:lastRenderedPageBreak/>
        <w:t>1. Общая часть</w:t>
      </w:r>
      <w:bookmarkEnd w:id="3"/>
    </w:p>
    <w:p w:rsidR="00835B42" w:rsidRDefault="00835B42" w:rsidP="00326933">
      <w:pPr>
        <w:pStyle w:val="a7"/>
        <w:numPr>
          <w:ilvl w:val="0"/>
          <w:numId w:val="6"/>
        </w:numPr>
        <w:spacing w:line="240" w:lineRule="auto"/>
        <w:ind w:left="714" w:hanging="357"/>
      </w:pPr>
      <w:r>
        <w:t>Разработка проекта зоны охраны объекта культурного наследия регионального значения, памятника истории: «Мемориальный комплекс</w:t>
      </w:r>
      <w:r w:rsidR="00DE1C62">
        <w:t xml:space="preserve">» </w:t>
      </w:r>
      <w:r w:rsidR="00DE1C62" w:rsidRPr="00DE1C62">
        <w:t>по адресу: Ленинградская область, д. Устье, на северной окраине г. Сосновый Бор, близ гражданского кладбищ</w:t>
      </w:r>
      <w:r w:rsidR="00DE1C62">
        <w:t>а</w:t>
      </w:r>
      <w:r>
        <w:t xml:space="preserve">, где захоронены: а) советские воины, погибшие в </w:t>
      </w:r>
      <w:smartTag w:uri="urn:schemas-microsoft-com:office:smarttags" w:element="metricconverter">
        <w:smartTagPr>
          <w:attr w:name="ProductID" w:val="1919 г"/>
        </w:smartTagPr>
        <w:r>
          <w:t>1919 г</w:t>
        </w:r>
      </w:smartTag>
      <w:r>
        <w:t xml:space="preserve">.; б) советские воины, погибшие на Ораниенбаумском плацдарме в 1941-44 гг.; в) военные моряки, погибшие в 1941-45 гг., останки их в </w:t>
      </w:r>
      <w:smartTag w:uri="urn:schemas-microsoft-com:office:smarttags" w:element="metricconverter">
        <w:smartTagPr>
          <w:attr w:name="ProductID" w:val="1975 г"/>
        </w:smartTagPr>
        <w:r>
          <w:t>1975 г</w:t>
        </w:r>
      </w:smartTag>
      <w:r>
        <w:t>. перенесены с островов Финского залива (Гогланд, Б. Тютерс и др.); г) полковник Советской Армии, активный участник Великой Отечественной войны Соколов И. М., именем которого названа одна из улиц г. Сосновый Бор</w:t>
      </w:r>
      <w:r w:rsidR="00DE1C62">
        <w:t xml:space="preserve"> (далее – Мемориальный комплекс)</w:t>
      </w:r>
      <w:r>
        <w:t xml:space="preserve"> </w:t>
      </w:r>
      <w:r w:rsidR="00DE1C62">
        <w:t>о</w:t>
      </w:r>
      <w:r w:rsidRPr="00835B42">
        <w:t xml:space="preserve">существлена на основании </w:t>
      </w:r>
      <w:r>
        <w:t>письма</w:t>
      </w:r>
      <w:r w:rsidRPr="00835B42">
        <w:t xml:space="preserve"> Комитета по культуре Ленинградской области</w:t>
      </w:r>
      <w:r>
        <w:t xml:space="preserve"> </w:t>
      </w:r>
      <w:r w:rsidRPr="00835B42">
        <w:rPr>
          <w:rFonts w:eastAsia="Times New Roman"/>
          <w:szCs w:val="24"/>
          <w:lang w:eastAsia="ru-RU"/>
        </w:rPr>
        <w:t>01 -0 9 -2715/ 2017-0-1</w:t>
      </w:r>
      <w:r w:rsidR="00326933">
        <w:t xml:space="preserve"> от 6.03.2018 и в соответствии с Муниципальным контрактом № 58 (01-35-1/20-58-0) от 27.01.2020. между Администрацией муниципального образования Сосновоборский городской округ (муниципальный заказчик) и ООО НПИ «ЭНКО» (Подрядчик).</w:t>
      </w:r>
    </w:p>
    <w:p w:rsidR="00326933" w:rsidRDefault="00326933" w:rsidP="00DE1C62">
      <w:pPr>
        <w:pStyle w:val="21"/>
        <w:numPr>
          <w:ilvl w:val="0"/>
          <w:numId w:val="6"/>
        </w:numPr>
        <w:spacing w:before="40" w:after="40" w:line="240" w:lineRule="auto"/>
        <w:jc w:val="both"/>
      </w:pPr>
      <w:r>
        <w:t>Адрес: Ленинградская область, муниципальное образование Сосновоборский городской округ, бывшая д. Устье, на северной окраине г. Сосновый Бор</w:t>
      </w:r>
      <w:r w:rsidR="00DE1C62">
        <w:t xml:space="preserve"> близ гражданского кладбища</w:t>
      </w:r>
    </w:p>
    <w:p w:rsidR="00326933" w:rsidRDefault="00326933" w:rsidP="00326933">
      <w:pPr>
        <w:pStyle w:val="21"/>
        <w:numPr>
          <w:ilvl w:val="0"/>
          <w:numId w:val="6"/>
        </w:numPr>
        <w:spacing w:before="40" w:after="40" w:line="240" w:lineRule="auto"/>
        <w:jc w:val="both"/>
      </w:pPr>
      <w:r>
        <w:t>Категория охраны: объект культурного наследия регионального значения согласно Решению Леноблисполкома №189 от 16.05.1988 г.</w:t>
      </w:r>
    </w:p>
    <w:p w:rsidR="00326933" w:rsidRDefault="00326933" w:rsidP="00326933">
      <w:pPr>
        <w:pStyle w:val="21"/>
        <w:numPr>
          <w:ilvl w:val="0"/>
          <w:numId w:val="6"/>
        </w:numPr>
        <w:spacing w:before="40" w:after="40" w:line="240" w:lineRule="auto"/>
        <w:jc w:val="both"/>
      </w:pPr>
      <w:r>
        <w:t>Основание для разработки проекта зон охраны: Решение Совета Депутатов муниципального образования Сосновоборский городской округ Ленинградской области от 29.04.2009 №55 «О разработке проектов зон охраны Мемориального ансамбля «Берег мужественных» и мемориалов в Устье, требований к режимам использования земель и градостроительным регламентам в границах данных зон».</w:t>
      </w:r>
    </w:p>
    <w:p w:rsidR="00326933" w:rsidRDefault="00326933" w:rsidP="00326933">
      <w:pPr>
        <w:pStyle w:val="21"/>
        <w:numPr>
          <w:ilvl w:val="0"/>
          <w:numId w:val="6"/>
        </w:numPr>
        <w:spacing w:before="40" w:after="40" w:line="240" w:lineRule="auto"/>
        <w:jc w:val="both"/>
      </w:pPr>
      <w:r>
        <w:t>Проект зон охраны разработан в соответствии с:</w:t>
      </w:r>
    </w:p>
    <w:p w:rsidR="00326933" w:rsidRDefault="00326933" w:rsidP="00326933">
      <w:pPr>
        <w:pStyle w:val="21"/>
        <w:spacing w:before="40" w:after="40" w:line="240" w:lineRule="auto"/>
        <w:ind w:left="1080"/>
        <w:jc w:val="both"/>
      </w:pPr>
      <w:r>
        <w:t xml:space="preserve">1. Федеральным законом «Об объектах наследия (памятниках истории и культуры) народов Российской Федерации» от 25 июня </w:t>
      </w:r>
      <w:smartTag w:uri="urn:schemas-microsoft-com:office:smarttags" w:element="metricconverter">
        <w:smartTagPr>
          <w:attr w:name="ProductID" w:val="2002 г"/>
        </w:smartTagPr>
        <w:r>
          <w:t>2002 г</w:t>
        </w:r>
      </w:smartTag>
      <w:r>
        <w:t>. № 73-ФЗ.</w:t>
      </w:r>
    </w:p>
    <w:p w:rsidR="00326933" w:rsidRDefault="00326933" w:rsidP="00326933">
      <w:pPr>
        <w:pStyle w:val="21"/>
        <w:spacing w:before="40" w:after="40" w:line="240" w:lineRule="auto"/>
        <w:ind w:left="1080"/>
        <w:jc w:val="both"/>
      </w:pPr>
      <w:r>
        <w:t xml:space="preserve">2. Постановлением от 26 апреля </w:t>
      </w:r>
      <w:smartTag w:uri="urn:schemas-microsoft-com:office:smarttags" w:element="metricconverter">
        <w:smartTagPr>
          <w:attr w:name="ProductID" w:val="2008 г"/>
        </w:smartTagPr>
        <w:r>
          <w:t>2008 г</w:t>
        </w:r>
      </w:smartTag>
      <w:r>
        <w:t>. № 315 «Об утверждении положения о зонах охраны объектах культурного наследия (памятников истории культуры) народов Российской Федерации»;</w:t>
      </w:r>
    </w:p>
    <w:p w:rsidR="00326933" w:rsidRDefault="009C672B" w:rsidP="00326933">
      <w:pPr>
        <w:pStyle w:val="21"/>
        <w:spacing w:before="40" w:after="40" w:line="240" w:lineRule="auto"/>
        <w:ind w:left="1080"/>
        <w:jc w:val="both"/>
      </w:pPr>
      <w:r>
        <w:t>3</w:t>
      </w:r>
      <w:r w:rsidR="00326933">
        <w:t>. Федеральным законом «Градостроительный Кодекс Российской Федерации» от 29 декабря 2004 года № 190-ФЗ.</w:t>
      </w:r>
    </w:p>
    <w:p w:rsidR="00DE1C62" w:rsidRDefault="00326933" w:rsidP="00DE1C62">
      <w:pPr>
        <w:pStyle w:val="21"/>
        <w:numPr>
          <w:ilvl w:val="0"/>
          <w:numId w:val="6"/>
        </w:numPr>
        <w:spacing w:before="40" w:after="40" w:line="240" w:lineRule="auto"/>
        <w:jc w:val="both"/>
      </w:pPr>
      <w:r>
        <w:t>Проект зон охраны объекта культурного наследия регионального значения разрабатывается повторно в связи с письмом</w:t>
      </w:r>
      <w:r w:rsidRPr="00835B42">
        <w:t xml:space="preserve"> Комитета по культуре Ленинградской области</w:t>
      </w:r>
      <w:r>
        <w:t xml:space="preserve"> </w:t>
      </w:r>
      <w:r w:rsidRPr="00835B42">
        <w:t>01 -0 9 -2715/ 2017-0-1</w:t>
      </w:r>
      <w:r>
        <w:t xml:space="preserve"> от 6.03.2018</w:t>
      </w:r>
      <w:r w:rsidR="00DE1C62">
        <w:t xml:space="preserve">, а также </w:t>
      </w:r>
      <w:bookmarkStart w:id="4" w:name="_Hlk41825962"/>
      <w:r w:rsidR="00DE1C62">
        <w:t>Приказом Комитета по культуре от 4 апреля 2019 года № 01-03/19-212 «Об установлении границ территории и предмета охраны объекта культурного наследия регионального значения «Мемориальный комплекс» по адресу: Ленинградская область, д. Устье, на северной окраине г. Сосновый Бор, близ гражданского кладбищ</w:t>
      </w:r>
      <w:r w:rsidR="003A00AE">
        <w:t>а».</w:t>
      </w:r>
      <w:bookmarkEnd w:id="4"/>
    </w:p>
    <w:p w:rsidR="00326933" w:rsidRDefault="00326933" w:rsidP="00326933">
      <w:pPr>
        <w:pStyle w:val="21"/>
        <w:numPr>
          <w:ilvl w:val="0"/>
          <w:numId w:val="6"/>
        </w:numPr>
        <w:spacing w:before="40" w:after="40" w:line="240" w:lineRule="auto"/>
        <w:jc w:val="both"/>
      </w:pPr>
      <w:r>
        <w:t xml:space="preserve">Проект подлежит обязательной государственной историко-культурной экспертизе, проводимой экспертами, аттестованными Министерством культуры Российской Федерации в установленном законодательством порядке, в соответствии с «Положением о государственной историко-культурной экспертизе», утвержденном Постановлением Правительства Российской Федерации от 15 июля </w:t>
      </w:r>
      <w:smartTag w:uri="urn:schemas-microsoft-com:office:smarttags" w:element="metricconverter">
        <w:smartTagPr>
          <w:attr w:name="ProductID" w:val="2009 г"/>
        </w:smartTagPr>
        <w:r>
          <w:t>2009 г</w:t>
        </w:r>
      </w:smartTag>
      <w:r>
        <w:t>. № 569.</w:t>
      </w:r>
    </w:p>
    <w:p w:rsidR="00E560E4" w:rsidRDefault="00E560E4" w:rsidP="00E560E4">
      <w:pPr>
        <w:pStyle w:val="21"/>
        <w:numPr>
          <w:ilvl w:val="0"/>
          <w:numId w:val="6"/>
        </w:numPr>
        <w:spacing w:before="40" w:after="40" w:line="240" w:lineRule="auto"/>
        <w:jc w:val="both"/>
      </w:pPr>
      <w:r>
        <w:t xml:space="preserve">Проект зоны охраны объекта культурного наследия регионального значения, памятника истории: мемориальный комплекс «Защитникам Отечества» выполнен в виде геоинформационной системы (ГИС) на базе продукта ESRI ArcGIS DeskTop 9.3. с последующей конвертацией результатов в программную среду </w:t>
      </w:r>
      <w:r>
        <w:rPr>
          <w:lang w:val="en-US"/>
        </w:rPr>
        <w:t>MapInfo</w:t>
      </w:r>
      <w:r>
        <w:t>.</w:t>
      </w:r>
    </w:p>
    <w:p w:rsidR="00E560E4" w:rsidRDefault="00E560E4" w:rsidP="00E560E4">
      <w:pPr>
        <w:pStyle w:val="21"/>
        <w:numPr>
          <w:ilvl w:val="0"/>
          <w:numId w:val="6"/>
        </w:numPr>
        <w:spacing w:before="40" w:after="40" w:line="240" w:lineRule="auto"/>
        <w:jc w:val="both"/>
      </w:pPr>
      <w:r>
        <w:lastRenderedPageBreak/>
        <w:t>При разработке проекта была использованы следующие материалы и документы:</w:t>
      </w:r>
    </w:p>
    <w:p w:rsidR="00E560E4" w:rsidRDefault="00E560E4" w:rsidP="00E560E4">
      <w:pPr>
        <w:pStyle w:val="21"/>
        <w:numPr>
          <w:ilvl w:val="1"/>
          <w:numId w:val="9"/>
        </w:numPr>
        <w:spacing w:before="40" w:after="40" w:line="240" w:lineRule="auto"/>
        <w:jc w:val="both"/>
      </w:pPr>
      <w:r>
        <w:t>Цифровая топографическая основа в масштабах 1:2000 и 1:10 000;</w:t>
      </w:r>
    </w:p>
    <w:p w:rsidR="00E560E4" w:rsidRDefault="00E560E4" w:rsidP="00E560E4">
      <w:pPr>
        <w:pStyle w:val="21"/>
        <w:numPr>
          <w:ilvl w:val="1"/>
          <w:numId w:val="9"/>
        </w:numPr>
        <w:spacing w:before="40" w:after="40" w:line="240" w:lineRule="auto"/>
        <w:jc w:val="both"/>
      </w:pPr>
      <w:r>
        <w:t>Космическое изображение высокого разрешения;</w:t>
      </w:r>
    </w:p>
    <w:p w:rsidR="00E560E4" w:rsidRPr="006E4F5A" w:rsidRDefault="00E560E4" w:rsidP="00E560E4">
      <w:pPr>
        <w:pStyle w:val="21"/>
        <w:numPr>
          <w:ilvl w:val="1"/>
          <w:numId w:val="9"/>
        </w:numPr>
        <w:spacing w:before="40" w:after="40" w:line="240" w:lineRule="auto"/>
        <w:jc w:val="both"/>
      </w:pPr>
      <w:r w:rsidRPr="006E4F5A">
        <w:rPr>
          <w:bCs/>
          <w:color w:val="000000"/>
        </w:rPr>
        <w:t xml:space="preserve">Паспорт </w:t>
      </w:r>
      <w:r w:rsidRPr="006E4F5A">
        <w:rPr>
          <w:color w:val="000000"/>
        </w:rPr>
        <w:t>памятников, памятных мест, воинских захоронений (сводный) на территории города Сосновый Бор (Приложение 1</w:t>
      </w:r>
      <w:r w:rsidR="008E2871" w:rsidRPr="006E4F5A">
        <w:t xml:space="preserve"> том 1);</w:t>
      </w:r>
    </w:p>
    <w:p w:rsidR="00E560E4" w:rsidRPr="006E4F5A" w:rsidRDefault="00E560E4" w:rsidP="00E560E4">
      <w:pPr>
        <w:pStyle w:val="21"/>
        <w:numPr>
          <w:ilvl w:val="1"/>
          <w:numId w:val="9"/>
        </w:numPr>
        <w:spacing w:before="40" w:after="40" w:line="240" w:lineRule="auto"/>
        <w:jc w:val="both"/>
      </w:pPr>
      <w:r w:rsidRPr="006E4F5A">
        <w:t>Материалы архивного отдела администрации муниципального образования Сосновоборский городской округ Ленинградской области (приводятся в Приложении 5</w:t>
      </w:r>
      <w:r w:rsidR="008E2871" w:rsidRPr="006E4F5A">
        <w:t xml:space="preserve"> том 1)</w:t>
      </w:r>
      <w:r w:rsidRPr="006E4F5A">
        <w:t>;</w:t>
      </w:r>
    </w:p>
    <w:p w:rsidR="00E560E4" w:rsidRPr="006E4F5A" w:rsidRDefault="00E560E4" w:rsidP="00E560E4">
      <w:pPr>
        <w:pStyle w:val="21"/>
        <w:numPr>
          <w:ilvl w:val="1"/>
          <w:numId w:val="9"/>
        </w:numPr>
        <w:spacing w:before="40" w:after="40" w:line="240" w:lineRule="auto"/>
        <w:jc w:val="both"/>
      </w:pPr>
      <w:r w:rsidRPr="006E4F5A">
        <w:t xml:space="preserve">Материалы отдела </w:t>
      </w:r>
      <w:bookmarkStart w:id="5" w:name="_Hlk42341406"/>
      <w:r w:rsidR="00336008" w:rsidRPr="00336008">
        <w:t>по развитию культуры и туризма</w:t>
      </w:r>
      <w:r w:rsidR="00336008" w:rsidRPr="00336008">
        <w:br/>
        <w:t>администрации Сосновоборского городского округа</w:t>
      </w:r>
      <w:bookmarkEnd w:id="5"/>
      <w:r w:rsidRPr="006E4F5A">
        <w:t>, включая перечень памятников, ансамблей и достопримечательных мест, находящихся на территории Сосновоборского городского округа (приводятся в Приложении 6</w:t>
      </w:r>
      <w:r w:rsidR="008E2871" w:rsidRPr="006E4F5A">
        <w:t xml:space="preserve"> том 1)</w:t>
      </w:r>
      <w:r w:rsidRPr="006E4F5A">
        <w:t>;</w:t>
      </w:r>
    </w:p>
    <w:p w:rsidR="00E560E4" w:rsidRPr="006E4F5A" w:rsidRDefault="00E560E4" w:rsidP="00E560E4">
      <w:pPr>
        <w:pStyle w:val="21"/>
        <w:numPr>
          <w:ilvl w:val="1"/>
          <w:numId w:val="9"/>
        </w:numPr>
        <w:spacing w:before="40" w:after="40" w:line="240" w:lineRule="auto"/>
        <w:jc w:val="both"/>
      </w:pPr>
      <w:r w:rsidRPr="006E4F5A">
        <w:rPr>
          <w:color w:val="000000"/>
          <w:szCs w:val="22"/>
        </w:rPr>
        <w:t>Материалы, предоставленные ЦВМА МО РФ (Приложение 7</w:t>
      </w:r>
      <w:r w:rsidR="008E2871" w:rsidRPr="006E4F5A">
        <w:t xml:space="preserve"> том 1);</w:t>
      </w:r>
    </w:p>
    <w:p w:rsidR="00E560E4" w:rsidRPr="006E4F5A" w:rsidRDefault="00E560E4" w:rsidP="00E560E4">
      <w:pPr>
        <w:pStyle w:val="21"/>
        <w:numPr>
          <w:ilvl w:val="1"/>
          <w:numId w:val="9"/>
        </w:numPr>
        <w:spacing w:before="40" w:after="40" w:line="240" w:lineRule="auto"/>
        <w:jc w:val="both"/>
      </w:pPr>
      <w:r w:rsidRPr="006E4F5A">
        <w:t xml:space="preserve">Материалы, представленные директором историко-краеведческого музея Ломоносовского района (Головатюк В.А.) </w:t>
      </w:r>
      <w:r w:rsidR="008E2871" w:rsidRPr="006E4F5A">
        <w:t>(приводятся в Приложении 8 том 1):</w:t>
      </w:r>
    </w:p>
    <w:p w:rsidR="00E560E4" w:rsidRPr="006E4F5A" w:rsidRDefault="00E560E4" w:rsidP="00E560E4">
      <w:pPr>
        <w:pStyle w:val="21"/>
        <w:numPr>
          <w:ilvl w:val="1"/>
          <w:numId w:val="9"/>
        </w:numPr>
        <w:spacing w:before="40" w:after="40" w:line="240" w:lineRule="auto"/>
        <w:jc w:val="both"/>
      </w:pPr>
      <w:r w:rsidRPr="006E4F5A">
        <w:t>Ситуационный план №1891-ВИС04-15 Сосновоборского МБУ Центр ИОГД;</w:t>
      </w:r>
    </w:p>
    <w:p w:rsidR="00E560E4" w:rsidRPr="006E4F5A" w:rsidRDefault="00E560E4" w:rsidP="00E560E4">
      <w:pPr>
        <w:pStyle w:val="21"/>
        <w:numPr>
          <w:ilvl w:val="1"/>
          <w:numId w:val="9"/>
        </w:numPr>
        <w:spacing w:before="40" w:after="40" w:line="240" w:lineRule="auto"/>
        <w:jc w:val="both"/>
      </w:pPr>
      <w:r w:rsidRPr="006E4F5A">
        <w:t>Материалы Сосновоборского городского музея (Приложение 9</w:t>
      </w:r>
      <w:r w:rsidR="008E2871" w:rsidRPr="006E4F5A">
        <w:t xml:space="preserve"> том 1)</w:t>
      </w:r>
      <w:r w:rsidRPr="006E4F5A">
        <w:t>;</w:t>
      </w:r>
    </w:p>
    <w:p w:rsidR="00E560E4" w:rsidRPr="006E4F5A" w:rsidRDefault="00E560E4" w:rsidP="00E560E4">
      <w:pPr>
        <w:pStyle w:val="21"/>
        <w:numPr>
          <w:ilvl w:val="1"/>
          <w:numId w:val="9"/>
        </w:numPr>
        <w:spacing w:before="40" w:after="40" w:line="240" w:lineRule="auto"/>
        <w:jc w:val="both"/>
      </w:pPr>
      <w:r w:rsidRPr="006E4F5A">
        <w:t>Проект мемориальных стел, посвященных экипажам подводных лодок Балтийского флота в зоне мемориального комплекса «Защитникам Отечества» в г. Сосновый Бор (Ю.Т. Савченко) (Приложение 10</w:t>
      </w:r>
      <w:r w:rsidR="008E2871" w:rsidRPr="006E4F5A">
        <w:t xml:space="preserve"> том 1)</w:t>
      </w:r>
      <w:r w:rsidRPr="006E4F5A">
        <w:t>;</w:t>
      </w:r>
    </w:p>
    <w:p w:rsidR="00E560E4" w:rsidRPr="006E4F5A" w:rsidRDefault="00E560E4" w:rsidP="00E560E4">
      <w:pPr>
        <w:pStyle w:val="21"/>
        <w:numPr>
          <w:ilvl w:val="1"/>
          <w:numId w:val="9"/>
        </w:numPr>
        <w:spacing w:before="40" w:after="40" w:line="240" w:lineRule="auto"/>
        <w:jc w:val="both"/>
      </w:pPr>
      <w:r w:rsidRPr="006E4F5A">
        <w:t>Материалы, представленные ГКУ ЛОГАВ (Приложение 11</w:t>
      </w:r>
      <w:r w:rsidR="008E2871" w:rsidRPr="006E4F5A">
        <w:t xml:space="preserve"> том 1)</w:t>
      </w:r>
      <w:r w:rsidRPr="006E4F5A">
        <w:t>;</w:t>
      </w:r>
    </w:p>
    <w:p w:rsidR="00E560E4" w:rsidRPr="006E4F5A" w:rsidRDefault="00E560E4" w:rsidP="00E560E4">
      <w:pPr>
        <w:pStyle w:val="21"/>
        <w:numPr>
          <w:ilvl w:val="1"/>
          <w:numId w:val="9"/>
        </w:numPr>
        <w:spacing w:before="40" w:after="40" w:line="240" w:lineRule="auto"/>
        <w:jc w:val="both"/>
      </w:pPr>
      <w:r w:rsidRPr="006E4F5A">
        <w:t>Материалы фотофиксации (приводятся в Приложении 12</w:t>
      </w:r>
      <w:r w:rsidR="008E2871" w:rsidRPr="006E4F5A">
        <w:t xml:space="preserve"> том 1);</w:t>
      </w:r>
    </w:p>
    <w:p w:rsidR="00E560E4" w:rsidRPr="006E4F5A" w:rsidRDefault="00E560E4" w:rsidP="00E560E4">
      <w:pPr>
        <w:pStyle w:val="21"/>
        <w:numPr>
          <w:ilvl w:val="1"/>
          <w:numId w:val="9"/>
        </w:numPr>
        <w:spacing w:before="40" w:after="40" w:line="240" w:lineRule="auto"/>
        <w:jc w:val="both"/>
      </w:pPr>
      <w:r w:rsidRPr="006E4F5A">
        <w:t>Материалы Генерального плана Сосновоборского городского поселения;</w:t>
      </w:r>
    </w:p>
    <w:p w:rsidR="00E560E4" w:rsidRDefault="00E560E4" w:rsidP="00E560E4">
      <w:pPr>
        <w:pStyle w:val="21"/>
        <w:numPr>
          <w:ilvl w:val="1"/>
          <w:numId w:val="9"/>
        </w:numPr>
        <w:spacing w:before="40" w:after="40" w:line="240" w:lineRule="auto"/>
        <w:jc w:val="both"/>
      </w:pPr>
      <w:r>
        <w:t>Ответы организаций, в которые направлялись запросы по наличию архивной и прочей учетной информации в отношении объекта проектирования (Отделы военного комиссариата Ленинградской области по Ломоносовскому муниципальному району, архивный отдел администрации Ломоносовского муниципального района, Центральный архив Министерства обороны РФ (ЦАМО РФ), Управление Минобороны РФ по увековечению памяти погибших при защите Отечества (бывший Военно-мемориальный центр Вооруженных Сил РФ (ВМЦ ВС РФ)), Центральный военно-морской архив Министерства обороны Российской Федерации (ЦВМА), Научно-исследовательский институт военной истории ВА ГШ ВС РФ, Ассоциация «Военные мемориалы», ГКУ Ленинградский областной государственный архив.</w:t>
      </w:r>
    </w:p>
    <w:p w:rsidR="00E560E4" w:rsidRPr="006E4F5A" w:rsidRDefault="00E560E4" w:rsidP="00E560E4">
      <w:pPr>
        <w:pStyle w:val="21"/>
        <w:numPr>
          <w:ilvl w:val="1"/>
          <w:numId w:val="9"/>
        </w:numPr>
        <w:spacing w:before="40" w:after="40" w:line="240" w:lineRule="auto"/>
        <w:jc w:val="both"/>
      </w:pPr>
      <w:r>
        <w:t xml:space="preserve">Ресурсы сети Интернет: </w:t>
      </w:r>
      <w:hyperlink r:id="rId9" w:history="1">
        <w:r w:rsidRPr="006E4F5A">
          <w:rPr>
            <w:rStyle w:val="a8"/>
            <w:color w:val="auto"/>
          </w:rPr>
          <w:t>http://www.edu.sbor.net</w:t>
        </w:r>
      </w:hyperlink>
      <w:r w:rsidRPr="006E4F5A">
        <w:t xml:space="preserve">, </w:t>
      </w:r>
      <w:hyperlink r:id="rId10" w:history="1">
        <w:r w:rsidRPr="006E4F5A">
          <w:rPr>
            <w:rStyle w:val="a8"/>
            <w:color w:val="auto"/>
          </w:rPr>
          <w:t>http://www.obd-memorial.ru</w:t>
        </w:r>
      </w:hyperlink>
      <w:r w:rsidRPr="006E4F5A">
        <w:t xml:space="preserve">, </w:t>
      </w:r>
      <w:hyperlink r:id="rId11" w:history="1">
        <w:r w:rsidRPr="006E4F5A">
          <w:rPr>
            <w:rStyle w:val="a8"/>
            <w:color w:val="auto"/>
          </w:rPr>
          <w:t>http://www.mayak.sbor.net</w:t>
        </w:r>
      </w:hyperlink>
      <w:r w:rsidRPr="006E4F5A">
        <w:t xml:space="preserve">, </w:t>
      </w:r>
      <w:hyperlink r:id="rId12" w:history="1">
        <w:r w:rsidRPr="006E4F5A">
          <w:rPr>
            <w:rStyle w:val="a8"/>
            <w:color w:val="auto"/>
          </w:rPr>
          <w:t>http://lenww2.ru</w:t>
        </w:r>
      </w:hyperlink>
      <w:r w:rsidRPr="006E4F5A">
        <w:t xml:space="preserve">, </w:t>
      </w:r>
      <w:hyperlink r:id="rId13" w:history="1">
        <w:r w:rsidRPr="006E4F5A">
          <w:rPr>
            <w:rStyle w:val="a8"/>
            <w:color w:val="auto"/>
          </w:rPr>
          <w:t>http://sbor-reporter.ru</w:t>
        </w:r>
      </w:hyperlink>
      <w:r w:rsidRPr="006E4F5A">
        <w:t xml:space="preserve">, </w:t>
      </w:r>
      <w:hyperlink r:id="rId14" w:history="1">
        <w:r w:rsidRPr="006E4F5A">
          <w:rPr>
            <w:rStyle w:val="a8"/>
            <w:color w:val="auto"/>
          </w:rPr>
          <w:t>http://ethnos.sbor.ru</w:t>
        </w:r>
      </w:hyperlink>
    </w:p>
    <w:p w:rsidR="00E560E4" w:rsidRDefault="00E560E4" w:rsidP="00E560E4">
      <w:pPr>
        <w:pStyle w:val="21"/>
        <w:numPr>
          <w:ilvl w:val="0"/>
          <w:numId w:val="6"/>
        </w:numPr>
        <w:spacing w:before="40" w:after="40" w:line="240" w:lineRule="auto"/>
        <w:jc w:val="both"/>
      </w:pPr>
      <w:r>
        <w:t xml:space="preserve">В ходе разработки проекта были получены ценные комментарии и рекомендации следующих заинтересованных лиц: архитектора, выполнившего проект реконструкции мемориала, почетного строителя России, почетного жителя города Сосновый Бор Юрия Тимофеевича Савченко, инициатора проекта создания мемориального комплекса и автора книги «Краснознаменный Балтийский флот» Игоря Григорьевича Алепко, хранителя Сосновоборского городского музея Марии Борисовны Шитаревой и коллектива музея, директора историко-краеведческого музея Ломоносовского района Головатюка Владимира Андреевича и коллектива </w:t>
      </w:r>
      <w:r>
        <w:lastRenderedPageBreak/>
        <w:t>музея. Авторский коллектив проекта выражает им, а также Администрации Сосновоборского городского округа и Комитету по культуре Ленинградской области благодарность за помощь в подготовке настоящего проекта зон охраны.</w:t>
      </w:r>
    </w:p>
    <w:p w:rsidR="00835B42" w:rsidRDefault="00835B42" w:rsidP="00835B42">
      <w:pPr>
        <w:jc w:val="both"/>
      </w:pPr>
    </w:p>
    <w:p w:rsidR="00975D14" w:rsidRDefault="00975D14" w:rsidP="00975D14">
      <w:pPr>
        <w:pStyle w:val="2"/>
        <w:jc w:val="center"/>
      </w:pPr>
      <w:bookmarkStart w:id="6" w:name="_Toc35689340"/>
      <w:r>
        <w:t>2. Историко-культурное исследование</w:t>
      </w:r>
      <w:bookmarkEnd w:id="6"/>
    </w:p>
    <w:p w:rsidR="00975D14" w:rsidRDefault="00975D14" w:rsidP="00975D14">
      <w:pPr>
        <w:widowControl w:val="0"/>
        <w:autoSpaceDE w:val="0"/>
        <w:autoSpaceDN w:val="0"/>
        <w:adjustRightInd w:val="0"/>
        <w:ind w:firstLine="540"/>
        <w:jc w:val="both"/>
      </w:pPr>
    </w:p>
    <w:p w:rsidR="00975D14" w:rsidRDefault="00975D14" w:rsidP="00975D14">
      <w:pPr>
        <w:widowControl w:val="0"/>
        <w:autoSpaceDE w:val="0"/>
        <w:autoSpaceDN w:val="0"/>
        <w:adjustRightInd w:val="0"/>
        <w:ind w:firstLine="540"/>
        <w:jc w:val="both"/>
      </w:pPr>
      <w:r>
        <w:t>Главной задачей историко-культурных исследований для составления проекта зон охраны является поиск документальных свидетельств исторического развития рассматриваемой территории в различных архивах, библиографических источниках.</w:t>
      </w:r>
    </w:p>
    <w:p w:rsidR="00975D14" w:rsidRDefault="00975D14" w:rsidP="00975D14">
      <w:pPr>
        <w:widowControl w:val="0"/>
        <w:autoSpaceDE w:val="0"/>
        <w:autoSpaceDN w:val="0"/>
        <w:adjustRightInd w:val="0"/>
        <w:ind w:firstLine="540"/>
        <w:jc w:val="both"/>
      </w:pPr>
      <w:r>
        <w:t>Второй задачей является натурное изучение этой территории, уточнение современного состояния территории, фотофиксация, выявление ценных в историко-культурном отношении объектов, которые могут быть предложены к постановке на государственную охрану.</w:t>
      </w:r>
    </w:p>
    <w:p w:rsidR="00975D14" w:rsidRDefault="00975D14" w:rsidP="00975D14">
      <w:pPr>
        <w:widowControl w:val="0"/>
        <w:autoSpaceDE w:val="0"/>
        <w:autoSpaceDN w:val="0"/>
        <w:adjustRightInd w:val="0"/>
        <w:ind w:firstLine="540"/>
        <w:jc w:val="both"/>
      </w:pPr>
      <w:r>
        <w:t xml:space="preserve">На основании задания Комитета по культуре Ленинградской области № 07-05-15-05 от 04.03.2015 г., писем Комитета по культуре Ленинградской области об оказании содействия в получении архивной информации, а также ходатайств администрации Сосновоборского городского округа ООО НПИ «ЭНКО» направил запросы о предоставлении имеющихся учетных и архивных материалов в следующие организации и органы исполнительной власти муниципальных образований (копии запросов, ходатайств писем и ответов приводятся в </w:t>
      </w:r>
      <w:r w:rsidRPr="006E4F5A">
        <w:t>Приложении 3</w:t>
      </w:r>
      <w:r w:rsidR="008E2871" w:rsidRPr="006E4F5A">
        <w:t xml:space="preserve"> том 1</w:t>
      </w:r>
      <w:r w:rsidRPr="006E4F5A">
        <w:t>):</w:t>
      </w:r>
    </w:p>
    <w:p w:rsidR="00975D14" w:rsidRDefault="00975D14" w:rsidP="00975D14">
      <w:pPr>
        <w:widowControl w:val="0"/>
        <w:autoSpaceDE w:val="0"/>
        <w:autoSpaceDN w:val="0"/>
        <w:adjustRightInd w:val="0"/>
        <w:ind w:firstLine="540"/>
        <w:jc w:val="both"/>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2781"/>
        <w:gridCol w:w="2937"/>
      </w:tblGrid>
      <w:tr w:rsidR="00975D14" w:rsidTr="00036D80">
        <w:trPr>
          <w:trHeight w:val="817"/>
        </w:trPr>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t>Наименование организации</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bCs/>
                <w:bdr w:val="none" w:sz="0" w:space="0" w:color="auto" w:frame="1"/>
                <w:shd w:val="clear" w:color="auto" w:fill="FFFFFF"/>
              </w:rPr>
            </w:pPr>
            <w:r>
              <w:rPr>
                <w:bCs/>
                <w:bdr w:val="none" w:sz="0" w:space="0" w:color="auto" w:frame="1"/>
                <w:shd w:val="clear" w:color="auto" w:fill="FFFFFF"/>
              </w:rPr>
              <w:t>Уполномоченное лицо</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bCs/>
                <w:bdr w:val="none" w:sz="0" w:space="0" w:color="auto" w:frame="1"/>
                <w:shd w:val="clear" w:color="auto" w:fill="FFFFFF"/>
              </w:rPr>
            </w:pPr>
            <w:r>
              <w:rPr>
                <w:bCs/>
                <w:bdr w:val="none" w:sz="0" w:space="0" w:color="auto" w:frame="1"/>
                <w:shd w:val="clear" w:color="auto" w:fill="FFFFFF"/>
              </w:rPr>
              <w:t>Номера исходящих и входящих (при наличии ответа) писем</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sz w:val="22"/>
                <w:szCs w:val="22"/>
              </w:rPr>
              <w:br w:type="page"/>
            </w:r>
            <w:r>
              <w:rPr>
                <w:bCs/>
                <w:sz w:val="22"/>
                <w:szCs w:val="22"/>
                <w:bdr w:val="none" w:sz="0" w:space="0" w:color="auto" w:frame="1"/>
                <w:shd w:val="clear" w:color="auto" w:fill="FFFFFF"/>
              </w:rPr>
              <w:t>Отдел военного комиссариата Ленинградской области по Сосновоборскому городскому округу, РФ, 188540, Ленинградская область, г. Сосновый Бор, Комсомольская улица, 19</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bCs/>
                <w:bdr w:val="none" w:sz="0" w:space="0" w:color="auto" w:frame="1"/>
                <w:shd w:val="clear" w:color="auto" w:fill="FFFFFF"/>
              </w:rPr>
            </w:pPr>
            <w:r>
              <w:rPr>
                <w:bCs/>
                <w:sz w:val="22"/>
                <w:szCs w:val="22"/>
                <w:bdr w:val="none" w:sz="0" w:space="0" w:color="auto" w:frame="1"/>
                <w:shd w:val="clear" w:color="auto" w:fill="FFFFFF"/>
              </w:rPr>
              <w:t>Начальник отдела военного комиссариата по Сосновоборскому городскому округу – Паламарчук Сергей Борисович</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t>исх. № 01-10-1722/15-0-1 от 31.03.2015 г.,</w:t>
            </w:r>
          </w:p>
          <w:p w:rsidR="00975D14" w:rsidRDefault="00975D14" w:rsidP="00036D80">
            <w:pPr>
              <w:jc w:val="both"/>
              <w:textAlignment w:val="baseline"/>
              <w:rPr>
                <w:bCs/>
                <w:bdr w:val="none" w:sz="0" w:space="0" w:color="auto" w:frame="1"/>
                <w:shd w:val="clear" w:color="auto" w:fill="FFFFFF"/>
              </w:rPr>
            </w:pPr>
            <w:r>
              <w:rPr>
                <w:sz w:val="22"/>
                <w:szCs w:val="22"/>
              </w:rPr>
              <w:t>№ 01-16-2689/15-0 от 16.04.2015 г.</w:t>
            </w:r>
          </w:p>
          <w:p w:rsidR="00975D14" w:rsidRDefault="00975D14" w:rsidP="00036D80">
            <w:pPr>
              <w:jc w:val="both"/>
              <w:textAlignment w:val="baseline"/>
              <w:rPr>
                <w:bCs/>
                <w:bdr w:val="none" w:sz="0" w:space="0" w:color="auto" w:frame="1"/>
                <w:shd w:val="clear" w:color="auto" w:fill="FFFFFF"/>
              </w:rPr>
            </w:pPr>
            <w:r>
              <w:rPr>
                <w:sz w:val="22"/>
                <w:szCs w:val="22"/>
              </w:rPr>
              <w:t>№ 47/2-8 от 31.03.2015 г.</w:t>
            </w:r>
          </w:p>
          <w:p w:rsidR="00975D14" w:rsidRDefault="00975D14" w:rsidP="00036D80">
            <w:pPr>
              <w:jc w:val="both"/>
              <w:textAlignment w:val="baseline"/>
              <w:rPr>
                <w:bCs/>
                <w:bdr w:val="none" w:sz="0" w:space="0" w:color="auto" w:frame="1"/>
                <w:shd w:val="clear" w:color="auto" w:fill="FFFFFF"/>
              </w:rPr>
            </w:pPr>
          </w:p>
          <w:p w:rsidR="00975D14" w:rsidRDefault="00975D14" w:rsidP="00036D80">
            <w:pPr>
              <w:jc w:val="both"/>
              <w:textAlignment w:val="baseline"/>
              <w:rPr>
                <w:rFonts w:eastAsia="Calibri"/>
                <w:bCs/>
                <w:bdr w:val="none" w:sz="0" w:space="0" w:color="auto" w:frame="1"/>
                <w:shd w:val="clear" w:color="auto" w:fill="FFFFFF"/>
              </w:rPr>
            </w:pPr>
            <w:r>
              <w:rPr>
                <w:bCs/>
                <w:sz w:val="22"/>
                <w:szCs w:val="22"/>
                <w:bdr w:val="none" w:sz="0" w:space="0" w:color="auto" w:frame="1"/>
                <w:shd w:val="clear" w:color="auto" w:fill="FFFFFF"/>
              </w:rPr>
              <w:t>ответ не поступил</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bCs/>
                <w:sz w:val="22"/>
                <w:szCs w:val="22"/>
                <w:bdr w:val="none" w:sz="0" w:space="0" w:color="auto" w:frame="1"/>
                <w:shd w:val="clear" w:color="auto" w:fill="FFFFFF"/>
              </w:rPr>
              <w:t>Отдел военного комиссариата Ленинградской области по Ломоносовскому району. РФ, 198412, Санкт-Петербург, г. Ломоносов, Иликовский просп., 1а</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sz w:val="22"/>
                <w:szCs w:val="22"/>
              </w:rPr>
              <w:t xml:space="preserve">Начальник </w:t>
            </w:r>
            <w:r>
              <w:rPr>
                <w:bCs/>
                <w:sz w:val="22"/>
                <w:szCs w:val="22"/>
                <w:bdr w:val="none" w:sz="0" w:space="0" w:color="auto" w:frame="1"/>
                <w:shd w:val="clear" w:color="auto" w:fill="FFFFFF"/>
              </w:rPr>
              <w:t>военного комиссариата Ленинградской области по Ломоносовскому району – Бурдейный Сергей Владиславович</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t>исх. № 01-10-1722/15-0-1 от 31.03.2015 г.,</w:t>
            </w:r>
          </w:p>
          <w:p w:rsidR="00975D14" w:rsidRDefault="00975D14" w:rsidP="00036D80">
            <w:pPr>
              <w:jc w:val="both"/>
              <w:textAlignment w:val="baseline"/>
            </w:pPr>
            <w:r>
              <w:rPr>
                <w:sz w:val="22"/>
                <w:szCs w:val="22"/>
              </w:rPr>
              <w:t>№ 47/2-7 от 31.03.2015 г.</w:t>
            </w:r>
          </w:p>
          <w:p w:rsidR="00975D14" w:rsidRDefault="00975D14" w:rsidP="00036D80">
            <w:pPr>
              <w:jc w:val="both"/>
              <w:textAlignment w:val="baseline"/>
            </w:pPr>
            <w:r>
              <w:rPr>
                <w:sz w:val="22"/>
                <w:szCs w:val="22"/>
              </w:rPr>
              <w:t>№ 01-16-2689/15-0 от 16.04.2015 г.</w:t>
            </w:r>
          </w:p>
          <w:p w:rsidR="00975D14" w:rsidRDefault="00975D14" w:rsidP="00036D80">
            <w:pPr>
              <w:jc w:val="both"/>
              <w:textAlignment w:val="baseline"/>
              <w:rPr>
                <w:bCs/>
                <w:bdr w:val="none" w:sz="0" w:space="0" w:color="auto" w:frame="1"/>
                <w:shd w:val="clear" w:color="auto" w:fill="FFFFFF"/>
              </w:rPr>
            </w:pPr>
          </w:p>
          <w:p w:rsidR="00975D14" w:rsidRDefault="00975D14" w:rsidP="00036D80">
            <w:pPr>
              <w:jc w:val="both"/>
              <w:textAlignment w:val="baseline"/>
              <w:rPr>
                <w:rFonts w:eastAsia="Calibri"/>
              </w:rPr>
            </w:pPr>
            <w:r>
              <w:rPr>
                <w:bCs/>
                <w:sz w:val="22"/>
                <w:szCs w:val="22"/>
                <w:bdr w:val="none" w:sz="0" w:space="0" w:color="auto" w:frame="1"/>
                <w:shd w:val="clear" w:color="auto" w:fill="FFFFFF"/>
              </w:rPr>
              <w:t>вх. № 2/705 от 08.04.2015 г.</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bCs/>
                <w:sz w:val="22"/>
                <w:szCs w:val="22"/>
                <w:bdr w:val="none" w:sz="0" w:space="0" w:color="auto" w:frame="1"/>
                <w:shd w:val="clear" w:color="auto" w:fill="FFFFFF"/>
              </w:rPr>
              <w:t xml:space="preserve">Архивный отдел муниципального образования Ломоносовский муниципальный район Ленинградской области, РФ, 198412, Санкт-Петербург, г. Ломоносов, ул. Еленинская, д.18. каб. № 3 (1 этаж), </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bCs/>
                <w:sz w:val="22"/>
                <w:szCs w:val="22"/>
                <w:bdr w:val="none" w:sz="0" w:space="0" w:color="auto" w:frame="1"/>
                <w:shd w:val="clear" w:color="auto" w:fill="FFFFFF"/>
              </w:rPr>
              <w:t>Начальник – Долинская Светлана Николаевна</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t>исх. № 01-10-1722/15-0-1 от 31.03.2015 г.,</w:t>
            </w:r>
          </w:p>
          <w:p w:rsidR="00975D14" w:rsidRDefault="00975D14" w:rsidP="00036D80">
            <w:pPr>
              <w:jc w:val="both"/>
              <w:textAlignment w:val="baseline"/>
            </w:pPr>
            <w:r>
              <w:rPr>
                <w:sz w:val="22"/>
                <w:szCs w:val="22"/>
              </w:rPr>
              <w:t>№ 01-16-2689/15-0 от 16.04.2015 г.</w:t>
            </w:r>
          </w:p>
          <w:p w:rsidR="00975D14" w:rsidRDefault="00975D14" w:rsidP="00036D80">
            <w:pPr>
              <w:jc w:val="both"/>
              <w:textAlignment w:val="baseline"/>
            </w:pPr>
            <w:r>
              <w:rPr>
                <w:sz w:val="22"/>
                <w:szCs w:val="22"/>
              </w:rPr>
              <w:t>№ 47/2-5 от 31.03.2015 г.</w:t>
            </w:r>
          </w:p>
          <w:p w:rsidR="00975D14" w:rsidRDefault="00975D14" w:rsidP="00036D80">
            <w:pPr>
              <w:jc w:val="both"/>
              <w:textAlignment w:val="baseline"/>
              <w:rPr>
                <w:bCs/>
                <w:bdr w:val="none" w:sz="0" w:space="0" w:color="auto" w:frame="1"/>
                <w:shd w:val="clear" w:color="auto" w:fill="FFFFFF"/>
              </w:rPr>
            </w:pPr>
          </w:p>
          <w:p w:rsidR="00975D14" w:rsidRDefault="00975D14" w:rsidP="00036D80">
            <w:pPr>
              <w:jc w:val="both"/>
              <w:textAlignment w:val="baseline"/>
              <w:rPr>
                <w:rFonts w:eastAsia="Calibri"/>
                <w:bCs/>
                <w:bdr w:val="none" w:sz="0" w:space="0" w:color="auto" w:frame="1"/>
                <w:shd w:val="clear" w:color="auto" w:fill="FFFFFF"/>
              </w:rPr>
            </w:pPr>
            <w:r>
              <w:rPr>
                <w:bCs/>
                <w:sz w:val="22"/>
                <w:szCs w:val="22"/>
                <w:bdr w:val="none" w:sz="0" w:space="0" w:color="auto" w:frame="1"/>
                <w:shd w:val="clear" w:color="auto" w:fill="FFFFFF"/>
              </w:rPr>
              <w:t>вх. № 01/868 от 07.04.2015 г.</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bCs/>
                <w:sz w:val="22"/>
                <w:szCs w:val="22"/>
                <w:bdr w:val="none" w:sz="0" w:space="0" w:color="auto" w:frame="1"/>
                <w:shd w:val="clear" w:color="auto" w:fill="FFFFFF"/>
              </w:rPr>
              <w:t>Архивный отдел администрации Сосновоборского городского округа (городской архив), РФ, 188540,</w:t>
            </w:r>
            <w:r>
              <w:rPr>
                <w:sz w:val="22"/>
                <w:szCs w:val="22"/>
                <w:shd w:val="clear" w:color="auto" w:fill="FFFFFF"/>
              </w:rPr>
              <w:t xml:space="preserve"> Ленинградская обл.,</w:t>
            </w:r>
            <w:r>
              <w:rPr>
                <w:bCs/>
                <w:sz w:val="22"/>
                <w:szCs w:val="22"/>
                <w:bdr w:val="none" w:sz="0" w:space="0" w:color="auto" w:frame="1"/>
                <w:shd w:val="clear" w:color="auto" w:fill="FFFFFF"/>
              </w:rPr>
              <w:t xml:space="preserve"> г. Сосновый Бор, ул. Молодежная, д.36-а,</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bCs/>
                <w:bdr w:val="none" w:sz="0" w:space="0" w:color="auto" w:frame="1"/>
                <w:shd w:val="clear" w:color="auto" w:fill="FFFFFF"/>
              </w:rPr>
            </w:pPr>
            <w:r>
              <w:rPr>
                <w:bCs/>
                <w:sz w:val="22"/>
                <w:szCs w:val="22"/>
                <w:bdr w:val="none" w:sz="0" w:space="0" w:color="auto" w:frame="1"/>
                <w:shd w:val="clear" w:color="auto" w:fill="FFFFFF"/>
              </w:rPr>
              <w:t>Начальник – Савичева Наталья Васильевна</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t>исх.№ 01-10-1722/15-0-1 от 31.03.2015 г.,</w:t>
            </w:r>
          </w:p>
          <w:p w:rsidR="00975D14" w:rsidRDefault="00975D14" w:rsidP="00036D80">
            <w:pPr>
              <w:jc w:val="both"/>
              <w:textAlignment w:val="baseline"/>
            </w:pPr>
            <w:r>
              <w:rPr>
                <w:sz w:val="22"/>
                <w:szCs w:val="22"/>
              </w:rPr>
              <w:t>№ 47/2-4 от 31.03.2015 г.</w:t>
            </w:r>
          </w:p>
          <w:p w:rsidR="00975D14" w:rsidRDefault="00975D14" w:rsidP="00036D80">
            <w:pPr>
              <w:jc w:val="both"/>
              <w:textAlignment w:val="baseline"/>
              <w:rPr>
                <w:bCs/>
                <w:bdr w:val="none" w:sz="0" w:space="0" w:color="auto" w:frame="1"/>
                <w:shd w:val="clear" w:color="auto" w:fill="FFFFFF"/>
              </w:rPr>
            </w:pPr>
          </w:p>
          <w:p w:rsidR="00975D14" w:rsidRDefault="00975D14" w:rsidP="00036D80">
            <w:pPr>
              <w:jc w:val="both"/>
              <w:textAlignment w:val="baseline"/>
              <w:rPr>
                <w:rFonts w:eastAsia="Calibri"/>
                <w:bCs/>
                <w:bdr w:val="none" w:sz="0" w:space="0" w:color="auto" w:frame="1"/>
                <w:shd w:val="clear" w:color="auto" w:fill="FFFFFF"/>
              </w:rPr>
            </w:pPr>
            <w:r>
              <w:rPr>
                <w:bCs/>
                <w:sz w:val="22"/>
                <w:szCs w:val="22"/>
                <w:bdr w:val="none" w:sz="0" w:space="0" w:color="auto" w:frame="1"/>
                <w:shd w:val="clear" w:color="auto" w:fill="FFFFFF"/>
              </w:rPr>
              <w:t xml:space="preserve">вх. № 05-02/31 от 10.04.2015 </w:t>
            </w:r>
          </w:p>
        </w:tc>
      </w:tr>
      <w:tr w:rsidR="00975D14" w:rsidRPr="00336008" w:rsidTr="00036D80">
        <w:tc>
          <w:tcPr>
            <w:tcW w:w="3888" w:type="dxa"/>
            <w:tcBorders>
              <w:top w:val="single" w:sz="4" w:space="0" w:color="auto"/>
              <w:left w:val="single" w:sz="4" w:space="0" w:color="auto"/>
              <w:bottom w:val="single" w:sz="4" w:space="0" w:color="auto"/>
              <w:right w:val="single" w:sz="4" w:space="0" w:color="auto"/>
            </w:tcBorders>
          </w:tcPr>
          <w:p w:rsidR="00975D14" w:rsidRPr="00336008" w:rsidRDefault="00975D14" w:rsidP="00336008">
            <w:pPr>
              <w:textAlignment w:val="baseline"/>
              <w:rPr>
                <w:bCs/>
                <w:bdr w:val="none" w:sz="0" w:space="0" w:color="auto" w:frame="1"/>
                <w:shd w:val="clear" w:color="auto" w:fill="FFFFFF"/>
              </w:rPr>
            </w:pPr>
            <w:r>
              <w:rPr>
                <w:bCs/>
                <w:sz w:val="22"/>
                <w:szCs w:val="22"/>
                <w:bdr w:val="none" w:sz="0" w:space="0" w:color="auto" w:frame="1"/>
                <w:shd w:val="clear" w:color="auto" w:fill="FFFFFF"/>
              </w:rPr>
              <w:t xml:space="preserve">Отдел </w:t>
            </w:r>
            <w:r w:rsidR="00336008" w:rsidRPr="00336008">
              <w:rPr>
                <w:bCs/>
                <w:sz w:val="22"/>
                <w:szCs w:val="22"/>
                <w:bdr w:val="none" w:sz="0" w:space="0" w:color="auto" w:frame="1"/>
                <w:shd w:val="clear" w:color="auto" w:fill="FFFFFF"/>
              </w:rPr>
              <w:t>по развитию культуры и туризма</w:t>
            </w:r>
            <w:r w:rsidR="00336008">
              <w:rPr>
                <w:bCs/>
                <w:sz w:val="22"/>
                <w:szCs w:val="22"/>
                <w:bdr w:val="none" w:sz="0" w:space="0" w:color="auto" w:frame="1"/>
                <w:shd w:val="clear" w:color="auto" w:fill="FFFFFF"/>
              </w:rPr>
              <w:t xml:space="preserve"> </w:t>
            </w:r>
            <w:r w:rsidR="00336008" w:rsidRPr="00336008">
              <w:rPr>
                <w:bCs/>
                <w:sz w:val="22"/>
                <w:szCs w:val="22"/>
                <w:bdr w:val="none" w:sz="0" w:space="0" w:color="auto" w:frame="1"/>
                <w:shd w:val="clear" w:color="auto" w:fill="FFFFFF"/>
              </w:rPr>
              <w:t xml:space="preserve">администрации </w:t>
            </w:r>
            <w:r w:rsidR="00336008" w:rsidRPr="00336008">
              <w:rPr>
                <w:bCs/>
                <w:sz w:val="22"/>
                <w:szCs w:val="22"/>
                <w:bdr w:val="none" w:sz="0" w:space="0" w:color="auto" w:frame="1"/>
                <w:shd w:val="clear" w:color="auto" w:fill="FFFFFF"/>
              </w:rPr>
              <w:lastRenderedPageBreak/>
              <w:t>Сосновоборского городского округа</w:t>
            </w:r>
            <w:r w:rsidR="00336008">
              <w:rPr>
                <w:bCs/>
                <w:sz w:val="22"/>
                <w:szCs w:val="22"/>
                <w:bdr w:val="none" w:sz="0" w:space="0" w:color="auto" w:frame="1"/>
                <w:shd w:val="clear" w:color="auto" w:fill="FFFFFF"/>
              </w:rPr>
              <w:t xml:space="preserve"> </w:t>
            </w:r>
            <w:r>
              <w:rPr>
                <w:bCs/>
                <w:sz w:val="22"/>
                <w:szCs w:val="22"/>
                <w:bdr w:val="none" w:sz="0" w:space="0" w:color="auto" w:frame="1"/>
                <w:shd w:val="clear" w:color="auto" w:fill="FFFFFF"/>
              </w:rPr>
              <w:t>РФ, 188540,</w:t>
            </w:r>
            <w:r w:rsidRPr="00336008">
              <w:rPr>
                <w:bCs/>
                <w:sz w:val="22"/>
                <w:szCs w:val="22"/>
                <w:bdr w:val="none" w:sz="0" w:space="0" w:color="auto" w:frame="1"/>
                <w:shd w:val="clear" w:color="auto" w:fill="FFFFFF"/>
              </w:rPr>
              <w:t xml:space="preserve"> Ленинградская обл.,</w:t>
            </w:r>
            <w:r>
              <w:rPr>
                <w:bCs/>
                <w:sz w:val="22"/>
                <w:szCs w:val="22"/>
                <w:bdr w:val="none" w:sz="0" w:space="0" w:color="auto" w:frame="1"/>
                <w:shd w:val="clear" w:color="auto" w:fill="FFFFFF"/>
              </w:rPr>
              <w:t xml:space="preserve"> г. Сосновый Бор, ул. Ленинградская, 46</w:t>
            </w:r>
          </w:p>
        </w:tc>
        <w:tc>
          <w:tcPr>
            <w:tcW w:w="2781" w:type="dxa"/>
            <w:tcBorders>
              <w:top w:val="single" w:sz="4" w:space="0" w:color="auto"/>
              <w:left w:val="single" w:sz="4" w:space="0" w:color="auto"/>
              <w:bottom w:val="single" w:sz="4" w:space="0" w:color="auto"/>
              <w:right w:val="single" w:sz="4" w:space="0" w:color="auto"/>
            </w:tcBorders>
          </w:tcPr>
          <w:p w:rsidR="00975D14" w:rsidRPr="00336008" w:rsidRDefault="00975D14" w:rsidP="00036D80">
            <w:pPr>
              <w:jc w:val="both"/>
              <w:textAlignment w:val="baseline"/>
              <w:rPr>
                <w:bCs/>
                <w:bdr w:val="none" w:sz="0" w:space="0" w:color="auto" w:frame="1"/>
                <w:shd w:val="clear" w:color="auto" w:fill="FFFFFF"/>
              </w:rPr>
            </w:pPr>
            <w:r w:rsidRPr="00336008">
              <w:rPr>
                <w:bCs/>
                <w:sz w:val="22"/>
                <w:szCs w:val="22"/>
                <w:bdr w:val="none" w:sz="0" w:space="0" w:color="auto" w:frame="1"/>
                <w:shd w:val="clear" w:color="auto" w:fill="FFFFFF"/>
              </w:rPr>
              <w:lastRenderedPageBreak/>
              <w:t xml:space="preserve">Начальник отдела – </w:t>
            </w:r>
            <w:r w:rsidR="00336008">
              <w:rPr>
                <w:bCs/>
                <w:sz w:val="22"/>
                <w:szCs w:val="22"/>
                <w:bdr w:val="none" w:sz="0" w:space="0" w:color="auto" w:frame="1"/>
                <w:shd w:val="clear" w:color="auto" w:fill="FFFFFF"/>
              </w:rPr>
              <w:t xml:space="preserve">Михайлова  Евгения </w:t>
            </w:r>
            <w:r w:rsidR="00336008">
              <w:rPr>
                <w:bCs/>
                <w:sz w:val="22"/>
                <w:szCs w:val="22"/>
                <w:bdr w:val="none" w:sz="0" w:space="0" w:color="auto" w:frame="1"/>
                <w:shd w:val="clear" w:color="auto" w:fill="FFFFFF"/>
              </w:rPr>
              <w:lastRenderedPageBreak/>
              <w:t>Александровна</w:t>
            </w:r>
          </w:p>
        </w:tc>
        <w:tc>
          <w:tcPr>
            <w:tcW w:w="2937" w:type="dxa"/>
            <w:tcBorders>
              <w:top w:val="single" w:sz="4" w:space="0" w:color="auto"/>
              <w:left w:val="single" w:sz="4" w:space="0" w:color="auto"/>
              <w:bottom w:val="single" w:sz="4" w:space="0" w:color="auto"/>
              <w:right w:val="single" w:sz="4" w:space="0" w:color="auto"/>
            </w:tcBorders>
          </w:tcPr>
          <w:p w:rsidR="00975D14" w:rsidRPr="00336008"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lastRenderedPageBreak/>
              <w:t>исх. № 01-10-1722/15-0-1 от 31.03.2015 г.,</w:t>
            </w:r>
          </w:p>
          <w:p w:rsidR="00975D14" w:rsidRPr="00336008" w:rsidRDefault="00975D14" w:rsidP="00036D80">
            <w:pPr>
              <w:jc w:val="both"/>
              <w:textAlignment w:val="baseline"/>
              <w:rPr>
                <w:bCs/>
                <w:bdr w:val="none" w:sz="0" w:space="0" w:color="auto" w:frame="1"/>
                <w:shd w:val="clear" w:color="auto" w:fill="FFFFFF"/>
              </w:rPr>
            </w:pPr>
            <w:r w:rsidRPr="00336008">
              <w:rPr>
                <w:bCs/>
                <w:sz w:val="22"/>
                <w:szCs w:val="22"/>
                <w:bdr w:val="none" w:sz="0" w:space="0" w:color="auto" w:frame="1"/>
                <w:shd w:val="clear" w:color="auto" w:fill="FFFFFF"/>
              </w:rPr>
              <w:lastRenderedPageBreak/>
              <w:t>№ 47/2-11 от 31.03.2015 г.</w:t>
            </w:r>
          </w:p>
          <w:p w:rsidR="00975D14" w:rsidRPr="00336008" w:rsidRDefault="00975D14" w:rsidP="00036D80">
            <w:pPr>
              <w:jc w:val="both"/>
              <w:textAlignment w:val="baseline"/>
              <w:rPr>
                <w:bCs/>
                <w:bdr w:val="none" w:sz="0" w:space="0" w:color="auto" w:frame="1"/>
                <w:shd w:val="clear" w:color="auto" w:fill="FFFFFF"/>
              </w:rPr>
            </w:pPr>
          </w:p>
          <w:p w:rsidR="00975D14" w:rsidRPr="00336008"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t>вх.№ 21/118 от 20.04.2015 г.</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sz w:val="22"/>
                <w:szCs w:val="22"/>
              </w:rPr>
              <w:lastRenderedPageBreak/>
              <w:t xml:space="preserve">Центральный архив Министерства обороны РФ (ЦАМО РФ). Дела фондов 58 и 33, в которых собраны документы о безвозвратных потерях в Великой Отечественной войне. РФ, </w:t>
            </w:r>
            <w:r>
              <w:rPr>
                <w:sz w:val="22"/>
                <w:szCs w:val="22"/>
                <w:shd w:val="clear" w:color="auto" w:fill="FFFFFF"/>
              </w:rPr>
              <w:t>142100, Московская область, г. Подольск, ул. Кирова, 74</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sz w:val="22"/>
                <w:szCs w:val="22"/>
              </w:rPr>
              <w:t>Начальник – Пермяков Игорь Альбертович</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t>исх.№ 01-10-1722/15-0-1 от 31.03.2015 г.,</w:t>
            </w:r>
          </w:p>
          <w:p w:rsidR="00975D14" w:rsidRDefault="00975D14" w:rsidP="00036D80">
            <w:pPr>
              <w:jc w:val="both"/>
              <w:textAlignment w:val="baseline"/>
            </w:pPr>
            <w:r>
              <w:rPr>
                <w:sz w:val="22"/>
                <w:szCs w:val="22"/>
              </w:rPr>
              <w:t>№ 01-16-2689/15-0 от 16.04.2015 г.</w:t>
            </w:r>
          </w:p>
          <w:p w:rsidR="00975D14" w:rsidRDefault="00975D14" w:rsidP="00036D80">
            <w:pPr>
              <w:jc w:val="both"/>
              <w:textAlignment w:val="baseline"/>
              <w:rPr>
                <w:bCs/>
                <w:bdr w:val="none" w:sz="0" w:space="0" w:color="auto" w:frame="1"/>
                <w:shd w:val="clear" w:color="auto" w:fill="FFFFFF"/>
              </w:rPr>
            </w:pPr>
            <w:r>
              <w:rPr>
                <w:sz w:val="22"/>
                <w:szCs w:val="22"/>
              </w:rPr>
              <w:t>№ 47/2-12 от 31.03.2015 г.</w:t>
            </w:r>
          </w:p>
          <w:p w:rsidR="00975D14" w:rsidRDefault="00975D14" w:rsidP="00036D80">
            <w:pPr>
              <w:jc w:val="both"/>
              <w:textAlignment w:val="baseline"/>
              <w:rPr>
                <w:bCs/>
                <w:bdr w:val="none" w:sz="0" w:space="0" w:color="auto" w:frame="1"/>
                <w:shd w:val="clear" w:color="auto" w:fill="FFFFFF"/>
              </w:rPr>
            </w:pPr>
          </w:p>
          <w:p w:rsidR="00975D14" w:rsidRDefault="00975D14" w:rsidP="00036D80">
            <w:pPr>
              <w:jc w:val="both"/>
              <w:textAlignment w:val="baseline"/>
              <w:rPr>
                <w:rFonts w:eastAsia="Calibri"/>
              </w:rPr>
            </w:pPr>
            <w:r>
              <w:rPr>
                <w:bCs/>
                <w:sz w:val="22"/>
                <w:szCs w:val="22"/>
                <w:bdr w:val="none" w:sz="0" w:space="0" w:color="auto" w:frame="1"/>
                <w:shd w:val="clear" w:color="auto" w:fill="FFFFFF"/>
              </w:rPr>
              <w:t>вх. № общ/15238 от 24.04.2015 г.</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sz w:val="22"/>
                <w:szCs w:val="22"/>
              </w:rPr>
              <w:t>Управление Минобороны РФ по увековечению памяти погибших при защите Отечества</w:t>
            </w:r>
          </w:p>
          <w:p w:rsidR="00975D14" w:rsidRDefault="00975D14" w:rsidP="00036D80">
            <w:pPr>
              <w:jc w:val="both"/>
              <w:textAlignment w:val="baseline"/>
              <w:rPr>
                <w:rFonts w:eastAsia="Calibri"/>
              </w:rPr>
            </w:pPr>
            <w:r>
              <w:rPr>
                <w:sz w:val="22"/>
                <w:szCs w:val="22"/>
              </w:rPr>
              <w:t xml:space="preserve">бывший Военно-мемориальный центр Вооруженных Сил РФ (ВМЦ ВС РФ). Документы фонда «Паспорта воинских захоронений». РФ, </w:t>
            </w:r>
            <w:smartTag w:uri="urn:schemas-microsoft-com:office:smarttags" w:element="metricconverter">
              <w:smartTagPr>
                <w:attr w:name="ProductID" w:val="119160, г"/>
              </w:smartTagPr>
              <w:r>
                <w:rPr>
                  <w:sz w:val="22"/>
                  <w:szCs w:val="22"/>
                </w:rPr>
                <w:t>119160, г</w:t>
              </w:r>
            </w:smartTag>
            <w:r>
              <w:rPr>
                <w:sz w:val="22"/>
                <w:szCs w:val="22"/>
              </w:rPr>
              <w:t>. Москва, Петровско-Разумовская аллея, дом 12А</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sz w:val="22"/>
                <w:szCs w:val="22"/>
              </w:rPr>
              <w:t>Ври</w:t>
            </w:r>
            <w:r w:rsidR="00336008">
              <w:rPr>
                <w:sz w:val="22"/>
                <w:szCs w:val="22"/>
              </w:rPr>
              <w:t>о</w:t>
            </w:r>
            <w:r>
              <w:rPr>
                <w:sz w:val="22"/>
                <w:szCs w:val="22"/>
              </w:rPr>
              <w:t xml:space="preserve"> начальника Управления Министерства обороны Российской Федерации по увековечению памяти погибших при защите Отечества</w:t>
            </w:r>
          </w:p>
          <w:p w:rsidR="00975D14" w:rsidRDefault="00975D14" w:rsidP="00036D80">
            <w:pPr>
              <w:jc w:val="both"/>
              <w:textAlignment w:val="baseline"/>
              <w:rPr>
                <w:rFonts w:eastAsia="Calibri"/>
              </w:rPr>
            </w:pPr>
            <w:r>
              <w:rPr>
                <w:sz w:val="22"/>
                <w:szCs w:val="22"/>
              </w:rPr>
              <w:t>Таранов Андрей Леонидович</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t>исх.№ 01-10-1722/15-0-1 от 31.03.2015 г.,</w:t>
            </w:r>
          </w:p>
          <w:p w:rsidR="00975D14" w:rsidRDefault="00975D14" w:rsidP="00036D80">
            <w:pPr>
              <w:jc w:val="both"/>
              <w:textAlignment w:val="baseline"/>
              <w:rPr>
                <w:bCs/>
                <w:bdr w:val="none" w:sz="0" w:space="0" w:color="auto" w:frame="1"/>
                <w:shd w:val="clear" w:color="auto" w:fill="FFFFFF"/>
              </w:rPr>
            </w:pPr>
            <w:r>
              <w:rPr>
                <w:sz w:val="22"/>
                <w:szCs w:val="22"/>
              </w:rPr>
              <w:t>№ 01-16-2689/15-0 от 16.04.2015 г.</w:t>
            </w:r>
          </w:p>
          <w:p w:rsidR="00975D14" w:rsidRDefault="00975D14" w:rsidP="00036D80">
            <w:pPr>
              <w:jc w:val="both"/>
              <w:textAlignment w:val="baseline"/>
            </w:pPr>
            <w:r>
              <w:rPr>
                <w:sz w:val="22"/>
                <w:szCs w:val="22"/>
              </w:rPr>
              <w:t>№ 47/2-6 от 31.03.2015 г.</w:t>
            </w:r>
          </w:p>
          <w:p w:rsidR="00975D14" w:rsidRDefault="00975D14" w:rsidP="00036D80">
            <w:pPr>
              <w:jc w:val="both"/>
              <w:textAlignment w:val="baseline"/>
              <w:rPr>
                <w:bCs/>
                <w:bdr w:val="none" w:sz="0" w:space="0" w:color="auto" w:frame="1"/>
                <w:shd w:val="clear" w:color="auto" w:fill="FFFFFF"/>
              </w:rPr>
            </w:pPr>
          </w:p>
          <w:p w:rsidR="00975D14" w:rsidRDefault="00975D14" w:rsidP="00036D80">
            <w:pPr>
              <w:jc w:val="both"/>
              <w:textAlignment w:val="baseline"/>
              <w:rPr>
                <w:rFonts w:eastAsia="Calibri"/>
              </w:rPr>
            </w:pPr>
            <w:r>
              <w:rPr>
                <w:bCs/>
                <w:sz w:val="22"/>
                <w:szCs w:val="22"/>
                <w:bdr w:val="none" w:sz="0" w:space="0" w:color="auto" w:frame="1"/>
                <w:shd w:val="clear" w:color="auto" w:fill="FFFFFF"/>
              </w:rPr>
              <w:t>вх. № 328/2/2707 от 29.04.2015 г.</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rPr>
                <w:rFonts w:eastAsia="Calibri"/>
              </w:rPr>
            </w:pPr>
            <w:r>
              <w:rPr>
                <w:bCs/>
                <w:sz w:val="22"/>
                <w:szCs w:val="22"/>
                <w:bdr w:val="none" w:sz="0" w:space="0" w:color="auto" w:frame="1"/>
                <w:shd w:val="clear" w:color="auto" w:fill="FFFFFF"/>
              </w:rPr>
              <w:t>Центральный военно-морской архив Министерства обороны Российской Федерации (ЦВМА)</w:t>
            </w:r>
            <w:proofErr w:type="gramStart"/>
            <w:r>
              <w:rPr>
                <w:sz w:val="22"/>
                <w:szCs w:val="22"/>
                <w:shd w:val="clear" w:color="auto" w:fill="FFFFFF"/>
              </w:rPr>
              <w:t>.</w:t>
            </w:r>
            <w:r>
              <w:rPr>
                <w:iCs/>
                <w:sz w:val="22"/>
                <w:szCs w:val="22"/>
                <w:bdr w:val="none" w:sz="0" w:space="0" w:color="auto" w:frame="1"/>
                <w:shd w:val="clear" w:color="auto" w:fill="FFFFFF"/>
              </w:rPr>
              <w:t>Р</w:t>
            </w:r>
            <w:proofErr w:type="gramEnd"/>
            <w:r>
              <w:rPr>
                <w:iCs/>
                <w:sz w:val="22"/>
                <w:szCs w:val="22"/>
                <w:bdr w:val="none" w:sz="0" w:space="0" w:color="auto" w:frame="1"/>
                <w:shd w:val="clear" w:color="auto" w:fill="FFFFFF"/>
              </w:rPr>
              <w:t>Ф</w:t>
            </w:r>
            <w:r>
              <w:rPr>
                <w:i/>
                <w:iCs/>
                <w:sz w:val="22"/>
                <w:szCs w:val="22"/>
                <w:bdr w:val="none" w:sz="0" w:space="0" w:color="auto" w:frame="1"/>
                <w:shd w:val="clear" w:color="auto" w:fill="FFFFFF"/>
              </w:rPr>
              <w:t xml:space="preserve">, </w:t>
            </w:r>
            <w:r>
              <w:rPr>
                <w:sz w:val="22"/>
                <w:szCs w:val="22"/>
                <w:shd w:val="clear" w:color="auto" w:fill="FFFFFF"/>
              </w:rPr>
              <w:t>188350, Ленинградская обл., г. Гатчина, Красноармейский пр.2</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sz w:val="22"/>
                <w:szCs w:val="22"/>
              </w:rPr>
              <w:t>и.о. начальника Гущин Николай Викторович</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t>исх.№ 01-10-1722/15-0-1 от 31.03.2015 г.,</w:t>
            </w:r>
          </w:p>
          <w:p w:rsidR="00975D14" w:rsidRDefault="00975D14" w:rsidP="00036D80">
            <w:pPr>
              <w:jc w:val="both"/>
              <w:textAlignment w:val="baseline"/>
              <w:rPr>
                <w:bCs/>
                <w:bdr w:val="none" w:sz="0" w:space="0" w:color="auto" w:frame="1"/>
                <w:shd w:val="clear" w:color="auto" w:fill="FFFFFF"/>
              </w:rPr>
            </w:pPr>
            <w:r>
              <w:rPr>
                <w:sz w:val="22"/>
                <w:szCs w:val="22"/>
              </w:rPr>
              <w:t>№ 01-16-2689/15-0 от 16.04.2015 г.</w:t>
            </w:r>
          </w:p>
          <w:p w:rsidR="00975D14" w:rsidRDefault="00975D14" w:rsidP="00036D80">
            <w:pPr>
              <w:jc w:val="both"/>
              <w:textAlignment w:val="baseline"/>
            </w:pPr>
            <w:r>
              <w:rPr>
                <w:sz w:val="22"/>
                <w:szCs w:val="22"/>
              </w:rPr>
              <w:t>№ 47/2-13 от 31.03.2015 г.</w:t>
            </w:r>
          </w:p>
          <w:p w:rsidR="00975D14" w:rsidRDefault="00975D14" w:rsidP="00036D80">
            <w:pPr>
              <w:jc w:val="both"/>
              <w:textAlignment w:val="baseline"/>
              <w:rPr>
                <w:bCs/>
                <w:bdr w:val="none" w:sz="0" w:space="0" w:color="auto" w:frame="1"/>
                <w:shd w:val="clear" w:color="auto" w:fill="FFFFFF"/>
              </w:rPr>
            </w:pPr>
          </w:p>
          <w:p w:rsidR="00975D14" w:rsidRDefault="00975D14" w:rsidP="00036D80">
            <w:pPr>
              <w:jc w:val="both"/>
              <w:textAlignment w:val="baseline"/>
              <w:rPr>
                <w:rFonts w:eastAsia="Calibri"/>
              </w:rPr>
            </w:pPr>
            <w:r>
              <w:rPr>
                <w:bCs/>
                <w:sz w:val="22"/>
                <w:szCs w:val="22"/>
                <w:bdr w:val="none" w:sz="0" w:space="0" w:color="auto" w:frame="1"/>
                <w:shd w:val="clear" w:color="auto" w:fill="FFFFFF"/>
              </w:rPr>
              <w:t>вх.№5084 от 28.04.2015 г.</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bCs/>
                <w:sz w:val="22"/>
                <w:szCs w:val="22"/>
                <w:bdr w:val="none" w:sz="0" w:space="0" w:color="auto" w:frame="1"/>
              </w:rPr>
              <w:t>Научно-исследовательский институт военной истории ВА ГШ ВС РФ, 117330, Москва, Университетский просп., 14.</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sz w:val="22"/>
                <w:szCs w:val="22"/>
              </w:rPr>
              <w:t>Начальник Института – Басик Иван Иванович</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bCs/>
                <w:bdr w:val="none" w:sz="0" w:space="0" w:color="auto" w:frame="1"/>
                <w:shd w:val="clear" w:color="auto" w:fill="FFFFFF"/>
              </w:rPr>
            </w:pPr>
            <w:r>
              <w:rPr>
                <w:bCs/>
                <w:sz w:val="22"/>
                <w:szCs w:val="22"/>
                <w:bdr w:val="none" w:sz="0" w:space="0" w:color="auto" w:frame="1"/>
                <w:shd w:val="clear" w:color="auto" w:fill="FFFFFF"/>
              </w:rPr>
              <w:t>исх. № 01-10-1722/15-0-1 от 31.03.2015 г.,</w:t>
            </w:r>
          </w:p>
          <w:p w:rsidR="00975D14" w:rsidRDefault="00975D14" w:rsidP="00036D80">
            <w:pPr>
              <w:jc w:val="both"/>
              <w:textAlignment w:val="baseline"/>
              <w:rPr>
                <w:bCs/>
                <w:bdr w:val="none" w:sz="0" w:space="0" w:color="auto" w:frame="1"/>
                <w:shd w:val="clear" w:color="auto" w:fill="FFFFFF"/>
              </w:rPr>
            </w:pPr>
            <w:r>
              <w:rPr>
                <w:sz w:val="22"/>
                <w:szCs w:val="22"/>
              </w:rPr>
              <w:t>№ 01-16-2689/15-0 от 16.04.2015 г.</w:t>
            </w:r>
          </w:p>
          <w:p w:rsidR="00975D14" w:rsidRDefault="00975D14" w:rsidP="00036D80">
            <w:pPr>
              <w:jc w:val="both"/>
              <w:textAlignment w:val="baseline"/>
            </w:pPr>
            <w:r>
              <w:rPr>
                <w:sz w:val="22"/>
                <w:szCs w:val="22"/>
              </w:rPr>
              <w:t>№ 47/2-10 от 31.03.2015 г.</w:t>
            </w:r>
          </w:p>
          <w:p w:rsidR="00975D14" w:rsidRDefault="00975D14" w:rsidP="00036D80">
            <w:pPr>
              <w:jc w:val="both"/>
              <w:textAlignment w:val="baseline"/>
              <w:rPr>
                <w:bCs/>
                <w:bdr w:val="none" w:sz="0" w:space="0" w:color="auto" w:frame="1"/>
                <w:shd w:val="clear" w:color="auto" w:fill="FFFFFF"/>
              </w:rPr>
            </w:pPr>
          </w:p>
          <w:p w:rsidR="00975D14" w:rsidRDefault="00975D14" w:rsidP="00036D80">
            <w:pPr>
              <w:jc w:val="both"/>
              <w:textAlignment w:val="baseline"/>
              <w:rPr>
                <w:rFonts w:eastAsia="Calibri"/>
              </w:rPr>
            </w:pPr>
            <w:r>
              <w:rPr>
                <w:bCs/>
                <w:sz w:val="22"/>
                <w:szCs w:val="22"/>
                <w:bdr w:val="none" w:sz="0" w:space="0" w:color="auto" w:frame="1"/>
                <w:shd w:val="clear" w:color="auto" w:fill="FFFFFF"/>
              </w:rPr>
              <w:t>вх. № ИВИ-208 от 27.04.2015 г.</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bCs/>
                <w:bdr w:val="none" w:sz="0" w:space="0" w:color="auto" w:frame="1"/>
              </w:rPr>
            </w:pPr>
            <w:r>
              <w:rPr>
                <w:bCs/>
                <w:sz w:val="22"/>
                <w:szCs w:val="22"/>
                <w:bdr w:val="none" w:sz="0" w:space="0" w:color="auto" w:frame="1"/>
              </w:rPr>
              <w:t xml:space="preserve">Ассоциация «Военные мемориалы». РФ, </w:t>
            </w:r>
            <w:smartTag w:uri="urn:schemas-microsoft-com:office:smarttags" w:element="metricconverter">
              <w:smartTagPr>
                <w:attr w:name="ProductID" w:val="115533, г"/>
              </w:smartTagPr>
              <w:r>
                <w:rPr>
                  <w:bCs/>
                  <w:sz w:val="22"/>
                  <w:szCs w:val="22"/>
                  <w:bdr w:val="none" w:sz="0" w:space="0" w:color="auto" w:frame="1"/>
                </w:rPr>
                <w:t>115533, г</w:t>
              </w:r>
            </w:smartTag>
            <w:r>
              <w:rPr>
                <w:bCs/>
                <w:sz w:val="22"/>
                <w:szCs w:val="22"/>
                <w:bdr w:val="none" w:sz="0" w:space="0" w:color="auto" w:frame="1"/>
              </w:rPr>
              <w:t>. Москва, Нагатинская ул., 29, корпус 4 а/я 28</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rPr>
            </w:pPr>
            <w:r>
              <w:rPr>
                <w:sz w:val="22"/>
                <w:szCs w:val="22"/>
              </w:rPr>
              <w:t>Генеральный директор «Ассоциации Военные мемориалы» Пиляев Евгений Анатольевич.</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rPr>
                <w:bCs/>
                <w:bdr w:val="none" w:sz="0" w:space="0" w:color="auto" w:frame="1"/>
                <w:shd w:val="clear" w:color="auto" w:fill="FFFFFF"/>
              </w:rPr>
            </w:pPr>
            <w:r>
              <w:rPr>
                <w:bCs/>
                <w:sz w:val="22"/>
                <w:szCs w:val="22"/>
                <w:bdr w:val="none" w:sz="0" w:space="0" w:color="auto" w:frame="1"/>
                <w:shd w:val="clear" w:color="auto" w:fill="FFFFFF"/>
              </w:rPr>
              <w:t>исх. №01-10-1722/15-0-1 от 31.03.2015 г.</w:t>
            </w:r>
          </w:p>
          <w:p w:rsidR="00975D14" w:rsidRDefault="00975D14" w:rsidP="00036D80">
            <w:r>
              <w:rPr>
                <w:sz w:val="22"/>
                <w:szCs w:val="22"/>
              </w:rPr>
              <w:t>№ 47/2-9 от 31.03.2015 г.</w:t>
            </w:r>
          </w:p>
          <w:p w:rsidR="00975D14" w:rsidRDefault="00975D14" w:rsidP="00036D80">
            <w:pPr>
              <w:jc w:val="both"/>
              <w:textAlignment w:val="baseline"/>
              <w:rPr>
                <w:bCs/>
                <w:bdr w:val="none" w:sz="0" w:space="0" w:color="auto" w:frame="1"/>
                <w:shd w:val="clear" w:color="auto" w:fill="FFFFFF"/>
              </w:rPr>
            </w:pPr>
            <w:r>
              <w:rPr>
                <w:sz w:val="22"/>
                <w:szCs w:val="22"/>
              </w:rPr>
              <w:t>№ 01-16-2689/15-0 от 16.04.2015 г.</w:t>
            </w:r>
          </w:p>
          <w:p w:rsidR="00975D14" w:rsidRDefault="00975D14" w:rsidP="00036D80">
            <w:pPr>
              <w:jc w:val="both"/>
              <w:textAlignment w:val="baseline"/>
              <w:rPr>
                <w:rFonts w:eastAsia="Calibri"/>
              </w:rPr>
            </w:pPr>
            <w:r>
              <w:rPr>
                <w:bCs/>
                <w:sz w:val="22"/>
                <w:szCs w:val="22"/>
                <w:bdr w:val="none" w:sz="0" w:space="0" w:color="auto" w:frame="1"/>
                <w:shd w:val="clear" w:color="auto" w:fill="FFFFFF"/>
              </w:rPr>
              <w:t>вх. № 06/239 от 13.04.2015</w:t>
            </w:r>
          </w:p>
        </w:tc>
      </w:tr>
      <w:tr w:rsidR="00975D14" w:rsidTr="00036D80">
        <w:tc>
          <w:tcPr>
            <w:tcW w:w="3888"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bCs/>
                <w:bdr w:val="none" w:sz="0" w:space="0" w:color="auto" w:frame="1"/>
              </w:rPr>
            </w:pPr>
            <w:r>
              <w:rPr>
                <w:bCs/>
                <w:sz w:val="22"/>
                <w:szCs w:val="22"/>
                <w:bdr w:val="none" w:sz="0" w:space="0" w:color="auto" w:frame="1"/>
              </w:rPr>
              <w:t>ГКУ «Ленинградский областной государственный архив в г. Выборге».</w:t>
            </w:r>
          </w:p>
          <w:p w:rsidR="00975D14" w:rsidRDefault="00975D14" w:rsidP="00036D80">
            <w:pPr>
              <w:jc w:val="both"/>
              <w:textAlignment w:val="baseline"/>
              <w:rPr>
                <w:bCs/>
                <w:bdr w:val="none" w:sz="0" w:space="0" w:color="auto" w:frame="1"/>
              </w:rPr>
            </w:pPr>
            <w:r>
              <w:rPr>
                <w:bCs/>
                <w:sz w:val="22"/>
                <w:szCs w:val="22"/>
                <w:bdr w:val="none" w:sz="0" w:space="0" w:color="auto" w:frame="1"/>
              </w:rPr>
              <w:t>РФ, 188800, Ленинградская обл.,</w:t>
            </w:r>
          </w:p>
          <w:p w:rsidR="00975D14" w:rsidRDefault="00975D14" w:rsidP="00036D80">
            <w:pPr>
              <w:jc w:val="both"/>
              <w:textAlignment w:val="baseline"/>
              <w:rPr>
                <w:rFonts w:eastAsia="Calibri"/>
                <w:bCs/>
                <w:bdr w:val="none" w:sz="0" w:space="0" w:color="auto" w:frame="1"/>
              </w:rPr>
            </w:pPr>
            <w:r>
              <w:rPr>
                <w:bCs/>
                <w:sz w:val="22"/>
                <w:szCs w:val="22"/>
                <w:bdr w:val="none" w:sz="0" w:space="0" w:color="auto" w:frame="1"/>
              </w:rPr>
              <w:t>г. Выборг, ул. Штурма, 1</w:t>
            </w:r>
          </w:p>
        </w:tc>
        <w:tc>
          <w:tcPr>
            <w:tcW w:w="2781"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rFonts w:eastAsia="Calibri"/>
                <w:bCs/>
                <w:bdr w:val="none" w:sz="0" w:space="0" w:color="auto" w:frame="1"/>
              </w:rPr>
            </w:pPr>
            <w:r>
              <w:rPr>
                <w:bCs/>
                <w:sz w:val="22"/>
                <w:szCs w:val="22"/>
                <w:bdr w:val="none" w:sz="0" w:space="0" w:color="auto" w:frame="1"/>
              </w:rPr>
              <w:t xml:space="preserve">Директор </w:t>
            </w:r>
            <w:r>
              <w:rPr>
                <w:sz w:val="22"/>
                <w:szCs w:val="22"/>
              </w:rPr>
              <w:t>Красноцветова. С.Е.</w:t>
            </w:r>
          </w:p>
        </w:tc>
        <w:tc>
          <w:tcPr>
            <w:tcW w:w="2937" w:type="dxa"/>
            <w:tcBorders>
              <w:top w:val="single" w:sz="4" w:space="0" w:color="auto"/>
              <w:left w:val="single" w:sz="4" w:space="0" w:color="auto"/>
              <w:bottom w:val="single" w:sz="4" w:space="0" w:color="auto"/>
              <w:right w:val="single" w:sz="4" w:space="0" w:color="auto"/>
            </w:tcBorders>
          </w:tcPr>
          <w:p w:rsidR="00975D14" w:rsidRDefault="00975D14" w:rsidP="00036D80">
            <w:pPr>
              <w:jc w:val="both"/>
              <w:textAlignment w:val="baseline"/>
              <w:rPr>
                <w:bCs/>
                <w:bdr w:val="none" w:sz="0" w:space="0" w:color="auto" w:frame="1"/>
              </w:rPr>
            </w:pPr>
            <w:r>
              <w:rPr>
                <w:bCs/>
                <w:sz w:val="22"/>
                <w:szCs w:val="22"/>
                <w:bdr w:val="none" w:sz="0" w:space="0" w:color="auto" w:frame="1"/>
              </w:rPr>
              <w:t>исх. № 47/2-14 от 16.04.2015 г.</w:t>
            </w:r>
          </w:p>
          <w:p w:rsidR="00975D14" w:rsidRDefault="00975D14" w:rsidP="00036D80">
            <w:pPr>
              <w:jc w:val="both"/>
              <w:textAlignment w:val="baseline"/>
              <w:rPr>
                <w:bCs/>
                <w:bdr w:val="none" w:sz="0" w:space="0" w:color="auto" w:frame="1"/>
              </w:rPr>
            </w:pPr>
          </w:p>
          <w:p w:rsidR="00975D14" w:rsidRDefault="00975D14" w:rsidP="00036D80">
            <w:pPr>
              <w:jc w:val="both"/>
              <w:textAlignment w:val="baseline"/>
              <w:rPr>
                <w:rFonts w:eastAsia="Calibri"/>
                <w:bCs/>
                <w:bdr w:val="none" w:sz="0" w:space="0" w:color="auto" w:frame="1"/>
              </w:rPr>
            </w:pPr>
            <w:r>
              <w:rPr>
                <w:bCs/>
                <w:sz w:val="22"/>
                <w:szCs w:val="22"/>
                <w:bdr w:val="none" w:sz="0" w:space="0" w:color="auto" w:frame="1"/>
                <w:shd w:val="clear" w:color="auto" w:fill="FFFFFF"/>
              </w:rPr>
              <w:t>вх. № 479-15 от 07.05.2015 г.</w:t>
            </w:r>
          </w:p>
        </w:tc>
      </w:tr>
    </w:tbl>
    <w:p w:rsidR="00975D14" w:rsidRDefault="00975D14" w:rsidP="00975D14">
      <w:pPr>
        <w:widowControl w:val="0"/>
        <w:autoSpaceDE w:val="0"/>
        <w:autoSpaceDN w:val="0"/>
        <w:adjustRightInd w:val="0"/>
        <w:ind w:firstLine="540"/>
        <w:jc w:val="both"/>
        <w:rPr>
          <w:rFonts w:eastAsia="Calibri"/>
        </w:rPr>
      </w:pPr>
    </w:p>
    <w:p w:rsidR="00975D14" w:rsidRPr="006E4F5A" w:rsidRDefault="00975D14" w:rsidP="00975D14">
      <w:pPr>
        <w:widowControl w:val="0"/>
        <w:autoSpaceDE w:val="0"/>
        <w:autoSpaceDN w:val="0"/>
        <w:adjustRightInd w:val="0"/>
        <w:ind w:firstLine="540"/>
        <w:jc w:val="both"/>
      </w:pPr>
      <w:r>
        <w:t>К настоящему времени архивные данные и иные учетные документы в отношении объекта культурного наследия «Мемориальный комплекс</w:t>
      </w:r>
      <w:r w:rsidR="00BC2E95">
        <w:t>»</w:t>
      </w:r>
      <w:r>
        <w:t xml:space="preserve"> д. Устье, на северной окраине г. Сосновый Бор» предоставлены архивным отделом и отделом</w:t>
      </w:r>
      <w:r w:rsidR="00BC2E95" w:rsidRPr="00BC2E95">
        <w:rPr>
          <w:bCs/>
          <w:sz w:val="22"/>
          <w:szCs w:val="22"/>
          <w:bdr w:val="none" w:sz="0" w:space="0" w:color="auto" w:frame="1"/>
          <w:shd w:val="clear" w:color="auto" w:fill="FFFFFF"/>
        </w:rPr>
        <w:t xml:space="preserve"> </w:t>
      </w:r>
      <w:r w:rsidR="00BC2E95" w:rsidRPr="00336008">
        <w:rPr>
          <w:bCs/>
          <w:sz w:val="22"/>
          <w:szCs w:val="22"/>
          <w:bdr w:val="none" w:sz="0" w:space="0" w:color="auto" w:frame="1"/>
          <w:shd w:val="clear" w:color="auto" w:fill="FFFFFF"/>
        </w:rPr>
        <w:t>по развитию культуры и туризма</w:t>
      </w:r>
      <w:r w:rsidR="00BC2E95">
        <w:rPr>
          <w:bCs/>
          <w:sz w:val="22"/>
          <w:szCs w:val="22"/>
          <w:bdr w:val="none" w:sz="0" w:space="0" w:color="auto" w:frame="1"/>
          <w:shd w:val="clear" w:color="auto" w:fill="FFFFFF"/>
        </w:rPr>
        <w:t xml:space="preserve"> </w:t>
      </w:r>
      <w:r w:rsidR="00BC2E95" w:rsidRPr="00336008">
        <w:rPr>
          <w:bCs/>
          <w:sz w:val="22"/>
          <w:szCs w:val="22"/>
          <w:bdr w:val="none" w:sz="0" w:space="0" w:color="auto" w:frame="1"/>
          <w:shd w:val="clear" w:color="auto" w:fill="FFFFFF"/>
        </w:rPr>
        <w:t xml:space="preserve">администрации </w:t>
      </w:r>
      <w:r>
        <w:t xml:space="preserve">Сосновоборского городского округа, Центральным военно-морским архивом Минобороны РФ, а также историко-краеведческим музеем Ломоносовского района </w:t>
      </w:r>
      <w:r w:rsidRPr="006E4F5A">
        <w:t>(приводятся в Приложениях 5-8</w:t>
      </w:r>
      <w:r w:rsidR="008E2871" w:rsidRPr="006E4F5A">
        <w:t xml:space="preserve"> том 1)</w:t>
      </w:r>
      <w:r w:rsidRPr="006E4F5A">
        <w:t>.</w:t>
      </w:r>
    </w:p>
    <w:p w:rsidR="00975D14" w:rsidRDefault="00975D14" w:rsidP="00975D14">
      <w:pPr>
        <w:widowControl w:val="0"/>
        <w:autoSpaceDE w:val="0"/>
        <w:autoSpaceDN w:val="0"/>
        <w:adjustRightInd w:val="0"/>
        <w:ind w:firstLine="540"/>
        <w:jc w:val="both"/>
      </w:pPr>
      <w:r w:rsidRPr="006E4F5A">
        <w:t>В документах архивного фонда ГКУ «</w:t>
      </w:r>
      <w:r w:rsidR="00BC2E95">
        <w:t>Л</w:t>
      </w:r>
      <w:r w:rsidRPr="006E4F5A">
        <w:t xml:space="preserve">енинградский областной государственный архив в г. Выборге» имеются протоколы заседаний исполкома райсовета за 1947, 1952, </w:t>
      </w:r>
      <w:r w:rsidRPr="006E4F5A">
        <w:lastRenderedPageBreak/>
        <w:t>1954, 1955, 1959 гг. (Приложение 11</w:t>
      </w:r>
      <w:r w:rsidR="008E2871" w:rsidRPr="006E4F5A">
        <w:t xml:space="preserve"> том 1).</w:t>
      </w:r>
    </w:p>
    <w:p w:rsidR="00975D14" w:rsidRDefault="00975D14" w:rsidP="00975D14">
      <w:pPr>
        <w:widowControl w:val="0"/>
        <w:autoSpaceDE w:val="0"/>
        <w:autoSpaceDN w:val="0"/>
        <w:adjustRightInd w:val="0"/>
        <w:ind w:firstLine="540"/>
        <w:jc w:val="both"/>
      </w:pPr>
      <w:r>
        <w:t>По информации АНО «Военные мемориалы» захоронения иностранных военнопленных на территории г. Сосновый Бор по архивным данным отсутствуют. Боевые захоронения Вермахта официально на территории города не зафиксированы.</w:t>
      </w:r>
    </w:p>
    <w:p w:rsidR="00975D14" w:rsidRPr="001A3C5E" w:rsidRDefault="00975D14" w:rsidP="00975D14">
      <w:pPr>
        <w:pStyle w:val="2"/>
        <w:jc w:val="center"/>
      </w:pPr>
      <w:bookmarkStart w:id="7" w:name="_Toc420697545"/>
      <w:bookmarkStart w:id="8" w:name="_Toc35689341"/>
      <w:r>
        <w:t xml:space="preserve">2.1. </w:t>
      </w:r>
      <w:r w:rsidRPr="001A3C5E">
        <w:t>Историческая справка</w:t>
      </w:r>
      <w:bookmarkEnd w:id="7"/>
      <w:r w:rsidRPr="001A3C5E">
        <w:t xml:space="preserve"> по этапам формирования объекта культурного наследия</w:t>
      </w:r>
      <w:bookmarkEnd w:id="8"/>
    </w:p>
    <w:p w:rsidR="00975D14" w:rsidRDefault="00975D14" w:rsidP="00975D14">
      <w:pPr>
        <w:ind w:firstLine="540"/>
        <w:jc w:val="both"/>
      </w:pPr>
      <w:r>
        <w:t xml:space="preserve">Рассматриваемая территория находится в пределах бывших земель Водской пятины Великого Новгорода, </w:t>
      </w:r>
      <w:r w:rsidRPr="00244772">
        <w:t xml:space="preserve">которые были отвоеваны Петром Великим в ходе Северной войны. До революции </w:t>
      </w:r>
      <w:smartTag w:uri="urn:schemas-microsoft-com:office:smarttags" w:element="metricconverter">
        <w:smartTagPr>
          <w:attr w:name="ProductID" w:val="1917 г"/>
        </w:smartTagPr>
        <w:r w:rsidRPr="00244772">
          <w:t>1917 г</w:t>
        </w:r>
      </w:smartTag>
      <w:r w:rsidRPr="00244772">
        <w:t>. территории относились к Копорскому уезду (1745-1780 гг.), затем к Петергофскому (Ораниенбаумскому) уезду</w:t>
      </w:r>
      <w:r>
        <w:t xml:space="preserve"> (1780-1923 гг.).</w:t>
      </w:r>
    </w:p>
    <w:p w:rsidR="00975D14" w:rsidRPr="0003553C" w:rsidRDefault="00975D14" w:rsidP="00975D14">
      <w:pPr>
        <w:ind w:firstLine="540"/>
        <w:jc w:val="both"/>
      </w:pPr>
      <w:r>
        <w:t>Бывшая деревня Устье – старинная русская рыбацкая</w:t>
      </w:r>
      <w:r w:rsidRPr="0003553C">
        <w:t xml:space="preserve"> деревня</w:t>
      </w:r>
      <w:r>
        <w:t>,</w:t>
      </w:r>
      <w:r w:rsidRPr="0003553C">
        <w:t xml:space="preserve"> одно из крупных поселений, находящееся на ключевой позиции в устье реки Коваш</w:t>
      </w:r>
      <w:r>
        <w:t>и (Коваш)</w:t>
      </w:r>
      <w:r w:rsidRPr="0003553C">
        <w:t xml:space="preserve">, впадающей в Финский </w:t>
      </w:r>
      <w:r>
        <w:t>залив. Территория, где находилась</w:t>
      </w:r>
      <w:r w:rsidRPr="0003553C">
        <w:t xml:space="preserve"> деревня Устье, относилась к Каргальскому погосту, центром которого был город Копорье. В </w:t>
      </w:r>
      <w:smartTag w:uri="urn:schemas-microsoft-com:office:smarttags" w:element="metricconverter">
        <w:smartTagPr>
          <w:attr w:name="ProductID" w:val="1500 г"/>
        </w:smartTagPr>
        <w:r w:rsidRPr="0003553C">
          <w:t>1500</w:t>
        </w:r>
        <w:r>
          <w:t> г</w:t>
        </w:r>
      </w:smartTag>
      <w:r>
        <w:t>. деревня Устье «на Ковоше»</w:t>
      </w:r>
      <w:r w:rsidRPr="0003553C">
        <w:t xml:space="preserve"> не упоминается, но есть </w:t>
      </w:r>
      <w:r>
        <w:t>«село великого князя Нос»</w:t>
      </w:r>
      <w:r w:rsidRPr="0003553C">
        <w:t>, которое предположительно можно соотнести с Устьинским мысом</w:t>
      </w:r>
      <w:r>
        <w:t>, и учитывая, что</w:t>
      </w:r>
      <w:r w:rsidRPr="0003553C">
        <w:t xml:space="preserve"> река </w:t>
      </w:r>
      <w:r>
        <w:t xml:space="preserve">Коваш не раз меняла свое русло. </w:t>
      </w:r>
      <w:r w:rsidRPr="0003553C">
        <w:t xml:space="preserve">Первое упоминание о деревне Устье имеется в шведских </w:t>
      </w:r>
      <w:r>
        <w:t>писцовых книгах 1618- 1623 гг</w:t>
      </w:r>
      <w:r w:rsidRPr="0003553C">
        <w:t>.</w:t>
      </w:r>
    </w:p>
    <w:p w:rsidR="00975D14" w:rsidRPr="0003553C" w:rsidRDefault="00975D14" w:rsidP="00975D14">
      <w:pPr>
        <w:ind w:firstLine="540"/>
        <w:jc w:val="both"/>
      </w:pPr>
      <w:r w:rsidRPr="0003553C">
        <w:t>Крупнейшим ингерманландск</w:t>
      </w:r>
      <w:r>
        <w:t>им помещиком в начале XVIII в. был А.Д. </w:t>
      </w:r>
      <w:r w:rsidRPr="0003553C">
        <w:t>Меншиков, и деревня входила в его владения. Деревня переходила на протяжении двух веков от одного помещика к д</w:t>
      </w:r>
      <w:r>
        <w:t xml:space="preserve">ругому. В частности, в </w:t>
      </w:r>
      <w:smartTag w:uri="urn:schemas-microsoft-com:office:smarttags" w:element="metricconverter">
        <w:smartTagPr>
          <w:attr w:name="ProductID" w:val="1838 г"/>
        </w:smartTagPr>
        <w:r>
          <w:t>1838 г</w:t>
        </w:r>
      </w:smartTag>
      <w:r>
        <w:t>.</w:t>
      </w:r>
      <w:r w:rsidRPr="0003553C">
        <w:t xml:space="preserve">, деревней владела помещица </w:t>
      </w:r>
      <w:r>
        <w:t>–</w:t>
      </w:r>
      <w:r w:rsidRPr="0003553C">
        <w:t xml:space="preserve"> </w:t>
      </w:r>
      <w:r>
        <w:t>«статская советница Юрьева»</w:t>
      </w:r>
      <w:r w:rsidRPr="0003553C">
        <w:t xml:space="preserve">. В </w:t>
      </w:r>
      <w:r>
        <w:t>1870-е годы</w:t>
      </w:r>
      <w:r w:rsidRPr="0003553C">
        <w:t xml:space="preserve"> дер</w:t>
      </w:r>
      <w:r>
        <w:t>евня Устье Ковашской волости Санкт-</w:t>
      </w:r>
      <w:r w:rsidRPr="0003553C">
        <w:t>Петербургской губернии принадлежала старинной дворянск</w:t>
      </w:r>
      <w:r>
        <w:t xml:space="preserve">ой семье Зиновьевых. В </w:t>
      </w:r>
      <w:smartTag w:uri="urn:schemas-microsoft-com:office:smarttags" w:element="metricconverter">
        <w:smartTagPr>
          <w:attr w:name="ProductID" w:val="1868 г"/>
        </w:smartTagPr>
        <w:r>
          <w:t>1868 г</w:t>
        </w:r>
      </w:smartTag>
      <w:r>
        <w:t>.</w:t>
      </w:r>
      <w:r w:rsidRPr="0003553C">
        <w:t xml:space="preserve"> в ней было 133 крестьянина мужского пола.</w:t>
      </w:r>
    </w:p>
    <w:p w:rsidR="00975D14" w:rsidRPr="0003553C" w:rsidRDefault="00975D14" w:rsidP="00975D14">
      <w:pPr>
        <w:ind w:firstLine="540"/>
        <w:jc w:val="both"/>
      </w:pPr>
      <w:r>
        <w:t xml:space="preserve">В </w:t>
      </w:r>
      <w:smartTag w:uri="urn:schemas-microsoft-com:office:smarttags" w:element="metricconverter">
        <w:smartTagPr>
          <w:attr w:name="ProductID" w:val="1886 г"/>
        </w:smartTagPr>
        <w:r>
          <w:t>1886 г</w:t>
        </w:r>
      </w:smartTag>
      <w:r>
        <w:t>.</w:t>
      </w:r>
      <w:r w:rsidRPr="0003553C">
        <w:t xml:space="preserve"> была открыта Устьинская </w:t>
      </w:r>
      <w:r>
        <w:t xml:space="preserve">двухклассная </w:t>
      </w:r>
      <w:r w:rsidRPr="0003553C">
        <w:t xml:space="preserve">I разряда </w:t>
      </w:r>
      <w:r>
        <w:t>м</w:t>
      </w:r>
      <w:r w:rsidRPr="0003553C">
        <w:t xml:space="preserve">ореходная школа. </w:t>
      </w:r>
      <w:r>
        <w:t xml:space="preserve">Школа </w:t>
      </w:r>
      <w:r w:rsidRPr="0003553C">
        <w:t>готовила штурманов каботажного плавания, лоцманов</w:t>
      </w:r>
      <w:r>
        <w:t xml:space="preserve"> и действовала вплоть до </w:t>
      </w:r>
      <w:smartTag w:uri="urn:schemas-microsoft-com:office:smarttags" w:element="metricconverter">
        <w:smartTagPr>
          <w:attr w:name="ProductID" w:val="1917 г"/>
        </w:smartTagPr>
        <w:r>
          <w:t>1917 г</w:t>
        </w:r>
      </w:smartTag>
      <w:r>
        <w:t>. Е</w:t>
      </w:r>
      <w:r w:rsidRPr="0003553C">
        <w:t>е закончили известные в будущем советские капитаны дальнего плавания.</w:t>
      </w:r>
    </w:p>
    <w:p w:rsidR="00975D14" w:rsidRPr="00B8040D" w:rsidRDefault="00975D14" w:rsidP="00975D14">
      <w:pPr>
        <w:ind w:firstLine="540"/>
        <w:jc w:val="both"/>
      </w:pPr>
      <w:r w:rsidRPr="00B8040D">
        <w:t xml:space="preserve">В годы Гражданской войны территория, относящаяся в настоящее время к </w:t>
      </w:r>
      <w:proofErr w:type="gramStart"/>
      <w:r w:rsidRPr="00B8040D">
        <w:t>г</w:t>
      </w:r>
      <w:proofErr w:type="gramEnd"/>
      <w:r w:rsidRPr="00B8040D">
        <w:t>. Сосновый Бор, была местом ожесточенного сопротивления..</w:t>
      </w:r>
    </w:p>
    <w:p w:rsidR="00975D14" w:rsidRDefault="00975D14" w:rsidP="00975D14">
      <w:pPr>
        <w:ind w:firstLine="540"/>
        <w:jc w:val="both"/>
        <w:sectPr w:rsidR="00975D14" w:rsidSect="00036D80">
          <w:headerReference w:type="even" r:id="rId15"/>
          <w:headerReference w:type="default" r:id="rId16"/>
          <w:footerReference w:type="even" r:id="rId17"/>
          <w:footerReference w:type="default" r:id="rId18"/>
          <w:headerReference w:type="first" r:id="rId19"/>
          <w:footerReference w:type="first" r:id="rId20"/>
          <w:pgSz w:w="11906" w:h="16838"/>
          <w:pgMar w:top="1134" w:right="851" w:bottom="1134" w:left="1701" w:header="709" w:footer="709" w:gutter="0"/>
          <w:cols w:space="708"/>
          <w:docGrid w:linePitch="360"/>
        </w:sectPr>
      </w:pPr>
      <w:r w:rsidRPr="00B8040D">
        <w:t xml:space="preserve">В </w:t>
      </w:r>
      <w:smartTag w:uri="urn:schemas-microsoft-com:office:smarttags" w:element="metricconverter">
        <w:smartTagPr>
          <w:attr w:name="ProductID" w:val="1919 г"/>
        </w:smartTagPr>
        <w:r w:rsidRPr="00B8040D">
          <w:t>1919 г</w:t>
        </w:r>
      </w:smartTag>
      <w:r w:rsidRPr="00B8040D">
        <w:t xml:space="preserve">. плацдармом для наступления белогвардейского Северного корпуса на Петроград стала Эстония. 13 мая 1919 года началось наступление белогвардейцев под руководством генерала А.П. Радзянко (а в последствии генерала от инфантерии Н.Н. Юденича) от Нарвы в направлении Ямбург – Красное Село. На Юденича - героя I-й мировой войны, не знавшего на ней поражений, возлагались большие надежды в походе на большевистский Петроград. Юденичу помогала английская эскадра, 15 мая высадившая десант в устье Луги. В это же время эстонские и английские корабли обстреляли из пушек побережье Копорской губы и </w:t>
      </w:r>
      <w:r w:rsidR="00BC2E95">
        <w:t>Ш</w:t>
      </w:r>
      <w:r w:rsidRPr="00B8040D">
        <w:t xml:space="preserve">епелевский маяк (рис. </w:t>
      </w:r>
      <w:r>
        <w:t>1</w:t>
      </w:r>
      <w:r w:rsidRPr="00B8040D">
        <w:t>).</w:t>
      </w:r>
    </w:p>
    <w:p w:rsidR="00975D14" w:rsidRDefault="00975D14" w:rsidP="00C91E92">
      <w:pPr>
        <w:rPr>
          <w:i/>
        </w:rPr>
      </w:pPr>
      <w:r>
        <w:rPr>
          <w:i/>
          <w:noProof/>
        </w:rPr>
        <w:lastRenderedPageBreak/>
        <w:drawing>
          <wp:anchor distT="0" distB="0" distL="114300" distR="114300" simplePos="0" relativeHeight="251658240" behindDoc="0" locked="0" layoutInCell="1" allowOverlap="1">
            <wp:simplePos x="0" y="0"/>
            <wp:positionH relativeFrom="column">
              <wp:posOffset>1258570</wp:posOffset>
            </wp:positionH>
            <wp:positionV relativeFrom="paragraph">
              <wp:align>top</wp:align>
            </wp:positionV>
            <wp:extent cx="6687820" cy="5024120"/>
            <wp:effectExtent l="95250" t="76200" r="93980" b="81280"/>
            <wp:wrapSquare wrapText="bothSides"/>
            <wp:docPr id="3" name="Рисунок 3" descr="im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59"/>
                    <pic:cNvPicPr>
                      <a:picLocks noChangeAspect="1" noChangeArrowheads="1"/>
                    </pic:cNvPicPr>
                  </pic:nvPicPr>
                  <pic:blipFill>
                    <a:blip r:embed="rId21" cstate="print"/>
                    <a:srcRect/>
                    <a:stretch>
                      <a:fillRect/>
                    </a:stretch>
                  </pic:blipFill>
                  <pic:spPr bwMode="auto">
                    <a:xfrm>
                      <a:off x="0" y="0"/>
                      <a:ext cx="6687820" cy="50241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91E92">
        <w:rPr>
          <w:i/>
        </w:rPr>
        <w:br w:type="textWrapping" w:clear="all"/>
      </w:r>
    </w:p>
    <w:p w:rsidR="00975D14" w:rsidRPr="007D3709" w:rsidRDefault="00975D14" w:rsidP="00975D14">
      <w:pPr>
        <w:jc w:val="center"/>
      </w:pPr>
      <w:r w:rsidRPr="007D3709">
        <w:t>Рис.1. Карта боевых действий на территории Ломоносовского района и г. Сосновый Бор в период гражданской войны.</w:t>
      </w:r>
    </w:p>
    <w:p w:rsidR="00975D14" w:rsidRPr="007D3709" w:rsidRDefault="00975D14" w:rsidP="00975D14">
      <w:pPr>
        <w:ind w:firstLine="540"/>
        <w:jc w:val="both"/>
        <w:sectPr w:rsidR="00975D14" w:rsidRPr="007D3709" w:rsidSect="00036D80">
          <w:pgSz w:w="16838" w:h="11906" w:orient="landscape"/>
          <w:pgMar w:top="1701" w:right="1134" w:bottom="851" w:left="1134" w:header="709" w:footer="709" w:gutter="0"/>
          <w:cols w:space="708"/>
          <w:docGrid w:linePitch="360"/>
        </w:sectPr>
      </w:pPr>
    </w:p>
    <w:p w:rsidR="00975D14" w:rsidRPr="00B8040D" w:rsidRDefault="00975D14" w:rsidP="00975D14">
      <w:pPr>
        <w:ind w:firstLine="540"/>
        <w:jc w:val="both"/>
      </w:pPr>
    </w:p>
    <w:p w:rsidR="00975D14" w:rsidRPr="00B8040D" w:rsidRDefault="00975D14" w:rsidP="00975D14">
      <w:pPr>
        <w:ind w:firstLine="540"/>
        <w:jc w:val="both"/>
      </w:pPr>
      <w:r w:rsidRPr="00B8040D">
        <w:t>В развернувшемся на суше наступлении вместе с белогвардейцами наступал сформированный Ингерманландский полк (он был скомплектован частично из тех, кто покинул Советскую Россию после революции, частично – из ингерманландцев, проживавших на территориях, которые были заняты белогвардейцами). 17 мая войска Юденича вошли в Ямбург и двинулись к Керново с целью форсировать Воронку. Но наступающих у деревни встретил огнем 1-й Кронштадтский полк. Ценой потерь полк некоторое время сдерживал натиск белых, но затем отступил и занял оборону по берегу реки Коваши. 24 мая Ингерманландский полк выбил красных из Копорья. Фронт установился по реке Коваши по линии Калище – Коваши – Усть-Рудицы. Однако 11 июня фронт на этой линии был прорван, и белые приблизились к форту Красная Горка на расстояние 7-</w:t>
      </w:r>
      <w:smartTag w:uri="urn:schemas-microsoft-com:office:smarttags" w:element="metricconverter">
        <w:smartTagPr>
          <w:attr w:name="ProductID" w:val="8 километров"/>
        </w:smartTagPr>
        <w:r w:rsidRPr="00B8040D">
          <w:t>8 километров</w:t>
        </w:r>
      </w:smartTag>
      <w:r w:rsidRPr="00B8040D">
        <w:t xml:space="preserve">. Создалось угрожающее положение, которое усугубилось мятежом на Красной Горке, который был поддержан фортами Серая Лошадь и Обручев. Мятежников поддержал тральщик «Китобой» и Ингерманландский полк. </w:t>
      </w:r>
    </w:p>
    <w:p w:rsidR="00975D14" w:rsidRPr="00B8040D" w:rsidRDefault="00975D14" w:rsidP="00975D14">
      <w:pPr>
        <w:ind w:firstLine="540"/>
        <w:jc w:val="both"/>
      </w:pPr>
      <w:r w:rsidRPr="00B8040D">
        <w:t>В ходе мятежа были арестованы все коммунисты и комсомольцы, прибывшие на форт. Многих расстреляли на территории форта, когда стало ясно, что мятеж провалился, остальных погнали в тыл по дороге от фортов на Коваши - Калище - Керново. Большинство из арестованных (человек 200 - 300) были расстреляны в деревне Керново на берегу реки Воронка.</w:t>
      </w:r>
    </w:p>
    <w:p w:rsidR="00975D14" w:rsidRPr="00B8040D" w:rsidRDefault="00975D14" w:rsidP="00975D14">
      <w:pPr>
        <w:ind w:firstLine="540"/>
        <w:jc w:val="both"/>
      </w:pPr>
      <w:r w:rsidRPr="00B8040D">
        <w:t xml:space="preserve">После подавления мятежа началось общее успешное наступление Красной Армии на армию Юденича. В первые же дни были освобождены все деревни, находящиеся в окрестностях современного Соснового Бора, и вся Копорская земля. В течение всего лета и осени </w:t>
      </w:r>
      <w:smartTag w:uri="urn:schemas-microsoft-com:office:smarttags" w:element="metricconverter">
        <w:smartTagPr>
          <w:attr w:name="ProductID" w:val="1919 г"/>
        </w:smartTagPr>
        <w:r w:rsidRPr="00B8040D">
          <w:t>1919 г</w:t>
        </w:r>
      </w:smartTag>
      <w:r w:rsidRPr="00B8040D">
        <w:t xml:space="preserve">. не прекращались стычки с противником в Копорской губе Финского залива. Помощь резервных сил из Центральной России спасла положение Петрограда. К декабрю </w:t>
      </w:r>
      <w:smartTag w:uri="urn:schemas-microsoft-com:office:smarttags" w:element="metricconverter">
        <w:smartTagPr>
          <w:attr w:name="ProductID" w:val="1919 г"/>
        </w:smartTagPr>
        <w:r w:rsidRPr="00B8040D">
          <w:t>1919 г</w:t>
        </w:r>
      </w:smartTag>
      <w:r w:rsidRPr="00B8040D">
        <w:t>. на территории губернии, очищенной от белогвардейцев, повсеместно была восстановлена Советская власть.</w:t>
      </w:r>
    </w:p>
    <w:p w:rsidR="00975D14" w:rsidRPr="0003553C" w:rsidRDefault="00975D14" w:rsidP="00975D14">
      <w:pPr>
        <w:ind w:firstLine="540"/>
        <w:jc w:val="both"/>
      </w:pPr>
      <w:r w:rsidRPr="0003553C">
        <w:t xml:space="preserve">В </w:t>
      </w:r>
      <w:r>
        <w:t>19</w:t>
      </w:r>
      <w:r w:rsidRPr="0003553C">
        <w:t>30-е годы в Устье был организ</w:t>
      </w:r>
      <w:r>
        <w:t>ован рыболовецкий колхоз им. К. </w:t>
      </w:r>
      <w:r w:rsidRPr="0003553C">
        <w:t>Маркса, который был одним из лучших на побережье.</w:t>
      </w:r>
      <w:r>
        <w:t xml:space="preserve"> </w:t>
      </w:r>
      <w:r w:rsidRPr="0003553C">
        <w:t xml:space="preserve">Во время Великой Отечественной войны деревня Устье оказалась на территории </w:t>
      </w:r>
      <w:r>
        <w:t>«</w:t>
      </w:r>
      <w:r w:rsidRPr="0003553C">
        <w:t>Ораниенбаумского плацдарма</w:t>
      </w:r>
      <w:r>
        <w:t>».</w:t>
      </w:r>
    </w:p>
    <w:p w:rsidR="00975D14" w:rsidRDefault="00975D14" w:rsidP="00975D14">
      <w:pPr>
        <w:ind w:firstLine="540"/>
        <w:jc w:val="both"/>
      </w:pPr>
      <w:r w:rsidRPr="000E6764">
        <w:t>Ораниенбаумский плацдарм (Ораниенбаумский пятачок, Приморский плацдарм, Таменгонтская республика, Леб</w:t>
      </w:r>
      <w:r>
        <w:t>я</w:t>
      </w:r>
      <w:r w:rsidRPr="000E6764">
        <w:t>жинская республика, Малая земля) — область на южном побережье Финского залива, которая была отрезана от основных советских сил в годы Великой Отечественной войны и сыграла значител</w:t>
      </w:r>
      <w:r>
        <w:t xml:space="preserve">ьную роль в обороне Ленинграда. </w:t>
      </w:r>
      <w:r w:rsidRPr="000E6764">
        <w:t xml:space="preserve">Ораниенбаумский плацдарм изначально не был </w:t>
      </w:r>
      <w:r>
        <w:t xml:space="preserve">таковым </w:t>
      </w:r>
      <w:r w:rsidRPr="000E6764">
        <w:t xml:space="preserve">в классическом </w:t>
      </w:r>
      <w:r>
        <w:t>значении этого военного термина</w:t>
      </w:r>
      <w:r>
        <w:rPr>
          <w:rStyle w:val="ab"/>
        </w:rPr>
        <w:footnoteReference w:id="1"/>
      </w:r>
      <w:r w:rsidRPr="000E6764">
        <w:t>.</w:t>
      </w:r>
      <w:r>
        <w:t xml:space="preserve"> </w:t>
      </w:r>
    </w:p>
    <w:p w:rsidR="00975D14" w:rsidRDefault="00975D14" w:rsidP="00975D14">
      <w:pPr>
        <w:ind w:firstLine="540"/>
        <w:jc w:val="both"/>
      </w:pPr>
      <w:r w:rsidRPr="007E52FA">
        <w:t xml:space="preserve">Наступление немецко-фашистских войск под Ленинградом начинается 10 июля </w:t>
      </w:r>
      <w:smartTag w:uri="urn:schemas-microsoft-com:office:smarttags" w:element="metricconverter">
        <w:smartTagPr>
          <w:attr w:name="ProductID" w:val="1941 г"/>
        </w:smartTagPr>
        <w:r w:rsidRPr="007E52FA">
          <w:t>1941</w:t>
        </w:r>
        <w:r>
          <w:t> г</w:t>
        </w:r>
      </w:smartTag>
      <w:r>
        <w:t>.</w:t>
      </w:r>
      <w:r w:rsidRPr="007E52FA">
        <w:t xml:space="preserve">, но благодаря стойкости </w:t>
      </w:r>
      <w:r>
        <w:t xml:space="preserve">советских </w:t>
      </w:r>
      <w:r w:rsidRPr="007E52FA">
        <w:t>в</w:t>
      </w:r>
      <w:r>
        <w:t>ойск на Лужском рубеже он</w:t>
      </w:r>
      <w:r w:rsidRPr="007E52FA">
        <w:t>о было приостановлено.</w:t>
      </w:r>
      <w:r>
        <w:t xml:space="preserve"> </w:t>
      </w:r>
      <w:r w:rsidRPr="007E52FA">
        <w:t>В первой воловине августа немецкие в финские войска почти одновременно развернули нас</w:t>
      </w:r>
      <w:r>
        <w:t>тупление на красногвардейском, Лужско-Л</w:t>
      </w:r>
      <w:r w:rsidRPr="007E52FA">
        <w:t>енингр</w:t>
      </w:r>
      <w:r>
        <w:t>адском, Новгородско-Чудовском, Петрозаводско-С</w:t>
      </w:r>
      <w:r w:rsidRPr="007E52FA">
        <w:t>вирском направлениях и со сторон</w:t>
      </w:r>
      <w:r>
        <w:t>ы Карельского перешейка</w:t>
      </w:r>
      <w:r w:rsidRPr="007E52FA">
        <w:t>.</w:t>
      </w:r>
    </w:p>
    <w:p w:rsidR="00975D14" w:rsidRPr="007E52FA" w:rsidRDefault="00975D14" w:rsidP="00975D14">
      <w:pPr>
        <w:ind w:firstLine="540"/>
        <w:jc w:val="both"/>
      </w:pPr>
      <w:r w:rsidRPr="000E6764">
        <w:t xml:space="preserve">Ораниенбаумский плацдарм образовался в сентябре </w:t>
      </w:r>
      <w:smartTag w:uri="urn:schemas-microsoft-com:office:smarttags" w:element="metricconverter">
        <w:smartTagPr>
          <w:attr w:name="ProductID" w:val="1941 г"/>
        </w:smartTagPr>
        <w:r w:rsidRPr="000E6764">
          <w:t>1941</w:t>
        </w:r>
        <w:r>
          <w:t> г</w:t>
        </w:r>
      </w:smartTag>
      <w:r>
        <w:t>., когда немецко-фашистские</w:t>
      </w:r>
      <w:r w:rsidRPr="000E6764">
        <w:t xml:space="preserve"> войска </w:t>
      </w:r>
      <w:r w:rsidRPr="007E52FA">
        <w:t>в результате упорных боев в районе Красногвардейска</w:t>
      </w:r>
      <w:r w:rsidRPr="000E6764">
        <w:t xml:space="preserve"> </w:t>
      </w:r>
      <w:r>
        <w:t xml:space="preserve">(Гатчины) </w:t>
      </w:r>
      <w:r w:rsidRPr="000E6764">
        <w:t>вышли с юга на побережье Финско</w:t>
      </w:r>
      <w:r>
        <w:t>го залива в районе Стрельны и взял</w:t>
      </w:r>
      <w:r w:rsidRPr="000E6764">
        <w:t>и Новый Петергоф.</w:t>
      </w:r>
      <w:r>
        <w:t xml:space="preserve"> </w:t>
      </w:r>
      <w:r w:rsidRPr="000E6764">
        <w:t>На участке от Копорской губы</w:t>
      </w:r>
      <w:r>
        <w:t xml:space="preserve"> (р. Воронка)</w:t>
      </w:r>
      <w:r w:rsidRPr="000E6764">
        <w:t xml:space="preserve"> до Старого Петергофа – протяженностью примерно 60-</w:t>
      </w:r>
      <w:smartTag w:uri="urn:schemas-microsoft-com:office:smarttags" w:element="metricconverter">
        <w:smartTagPr>
          <w:attr w:name="ProductID" w:val="65 км"/>
        </w:smartTagPr>
        <w:r w:rsidRPr="000E6764">
          <w:t>65 км</w:t>
        </w:r>
      </w:smartTag>
      <w:r w:rsidRPr="000E6764">
        <w:t xml:space="preserve"> по побережью и 20-</w:t>
      </w:r>
      <w:smartTag w:uri="urn:schemas-microsoft-com:office:smarttags" w:element="metricconverter">
        <w:smartTagPr>
          <w:attr w:name="ProductID" w:val="25 км"/>
        </w:smartTagPr>
        <w:r w:rsidRPr="000E6764">
          <w:t>25 км</w:t>
        </w:r>
      </w:smartTag>
      <w:r w:rsidRPr="000E6764">
        <w:t xml:space="preserve"> вглубь от него – четыре не</w:t>
      </w:r>
      <w:r>
        <w:t>мецкие пехотные дивизии отрезали (</w:t>
      </w:r>
      <w:r w:rsidRPr="000E6764">
        <w:t xml:space="preserve">прижали к морю) западнее Ленинграда </w:t>
      </w:r>
      <w:r w:rsidRPr="007E52FA">
        <w:t xml:space="preserve">ослабленные соединения 8-ой </w:t>
      </w:r>
      <w:r w:rsidRPr="007E52FA">
        <w:lastRenderedPageBreak/>
        <w:t>армии от основных сил фронта</w:t>
      </w:r>
      <w:r w:rsidRPr="000E6764">
        <w:t xml:space="preserve"> (семь стрелковых дивизий и две бригады морской пехоты, а также части береговой артиллерии).</w:t>
      </w:r>
      <w:r>
        <w:t xml:space="preserve"> </w:t>
      </w:r>
      <w:r w:rsidRPr="007E52FA">
        <w:t>Граница плацдарма проходила по линии Петергоф – Лубаново – река Воронка – Керново</w:t>
      </w:r>
      <w:r>
        <w:t>.</w:t>
      </w:r>
    </w:p>
    <w:p w:rsidR="00975D14" w:rsidRDefault="00975D14" w:rsidP="00975D14">
      <w:pPr>
        <w:ind w:firstLine="540"/>
        <w:jc w:val="both"/>
      </w:pPr>
      <w:r w:rsidRPr="000E6764">
        <w:t xml:space="preserve">В начале октября </w:t>
      </w:r>
      <w:smartTag w:uri="urn:schemas-microsoft-com:office:smarttags" w:element="metricconverter">
        <w:smartTagPr>
          <w:attr w:name="ProductID" w:val="1941 г"/>
        </w:smartTagPr>
        <w:r w:rsidRPr="000E6764">
          <w:t>1941</w:t>
        </w:r>
        <w:r>
          <w:t xml:space="preserve"> г</w:t>
        </w:r>
      </w:smartTag>
      <w:r>
        <w:t>.</w:t>
      </w:r>
      <w:r w:rsidRPr="000E6764">
        <w:t>, на участке от Стрельны до Петергофа, было высажено несколько десантов с моря, силами от роты до батальона – с целью деблокировать 8-ю армию. Все десанты б</w:t>
      </w:r>
      <w:r>
        <w:t>ыли полностью уничтожены фашистами</w:t>
      </w:r>
      <w:r w:rsidRPr="000E6764">
        <w:t>.</w:t>
      </w:r>
      <w:r>
        <w:t xml:space="preserve"> </w:t>
      </w:r>
      <w:r w:rsidRPr="000E6764">
        <w:t>В конце октября 1941 советское командование приняло решение эвакуировать основные силы 8-й армии из района Ораниенбаума.</w:t>
      </w:r>
    </w:p>
    <w:p w:rsidR="00975D14" w:rsidRDefault="00975D14" w:rsidP="00975D14">
      <w:pPr>
        <w:ind w:firstLine="540"/>
        <w:jc w:val="both"/>
      </w:pPr>
      <w:r w:rsidRPr="000E6764">
        <w:t>Шесть дивизий, тыловые ча</w:t>
      </w:r>
      <w:r>
        <w:t>сти и управление армии (38 тыс.</w:t>
      </w:r>
      <w:r w:rsidRPr="000E6764">
        <w:t xml:space="preserve"> бойцов и командиров, около 1700 машин, 309 орудий) были переправлены по морю в Ленинград, затем направлены восточнее. Согласно указанию Сталина, эти войска должны были участвовать в прорыве блокады Ленинграда на восточном участке.</w:t>
      </w:r>
    </w:p>
    <w:p w:rsidR="00975D14" w:rsidRPr="000E6764" w:rsidRDefault="00975D14" w:rsidP="00975D14">
      <w:pPr>
        <w:ind w:firstLine="540"/>
        <w:jc w:val="both"/>
      </w:pPr>
      <w:r w:rsidRPr="000E6764">
        <w:t>В районе Ораниенбаума оставили 48-ю стрелковую дивизию</w:t>
      </w:r>
      <w:r w:rsidRPr="009C79A6">
        <w:t xml:space="preserve"> </w:t>
      </w:r>
      <w:r w:rsidRPr="007E52FA">
        <w:t>имени М.И.Калинина</w:t>
      </w:r>
      <w:r w:rsidRPr="000E6764">
        <w:t xml:space="preserve">, 2-ю и 5-ю бригады морской пехоты, а также артиллерию </w:t>
      </w:r>
      <w:r w:rsidRPr="007E52FA">
        <w:t>объединенной школы береговой и противовоздушной обороны Балтийского флота</w:t>
      </w:r>
      <w:r w:rsidRPr="000E6764">
        <w:t xml:space="preserve">. Из них 2 ноября </w:t>
      </w:r>
      <w:smartTag w:uri="urn:schemas-microsoft-com:office:smarttags" w:element="metricconverter">
        <w:smartTagPr>
          <w:attr w:name="ProductID" w:val="1941 г"/>
        </w:smartTagPr>
        <w:r w:rsidRPr="000E6764">
          <w:t>1941</w:t>
        </w:r>
        <w:r>
          <w:t> г</w:t>
        </w:r>
      </w:smartTag>
      <w:r>
        <w:t>.</w:t>
      </w:r>
      <w:r w:rsidRPr="000E6764">
        <w:t xml:space="preserve"> создали ПОГ – Приморскую Оперативную Группу Ленинградского фронта</w:t>
      </w:r>
      <w:r w:rsidRPr="009C79A6">
        <w:t xml:space="preserve"> </w:t>
      </w:r>
      <w:r>
        <w:t>во главе с</w:t>
      </w:r>
      <w:r w:rsidRPr="007E52FA">
        <w:t xml:space="preserve"> командующим генерал-майором А.П.</w:t>
      </w:r>
      <w:r>
        <w:t> </w:t>
      </w:r>
      <w:r w:rsidRPr="007E52FA">
        <w:t>Астаниным и военным комиссаром В.Л.</w:t>
      </w:r>
      <w:r>
        <w:t> </w:t>
      </w:r>
      <w:r w:rsidRPr="007E52FA">
        <w:t>Мжаванадзе</w:t>
      </w:r>
      <w:r w:rsidRPr="000E6764">
        <w:t xml:space="preserve">. Эти части были весьма ослаблены в предыдущих боях (48-я дивизия отступала с июня </w:t>
      </w:r>
      <w:smartTag w:uri="urn:schemas-microsoft-com:office:smarttags" w:element="metricconverter">
        <w:smartTagPr>
          <w:attr w:name="ProductID" w:val="1941 г"/>
        </w:smartTagPr>
        <w:r w:rsidRPr="000E6764">
          <w:t>1941</w:t>
        </w:r>
        <w:r>
          <w:t> г</w:t>
        </w:r>
      </w:smartTag>
      <w:r>
        <w:t>.</w:t>
      </w:r>
      <w:r w:rsidRPr="000E6764">
        <w:t xml:space="preserve"> из Литвы, морская пехота была в боях с августа</w:t>
      </w:r>
      <w:r>
        <w:t xml:space="preserve"> </w:t>
      </w:r>
      <w:smartTag w:uri="urn:schemas-microsoft-com:office:smarttags" w:element="metricconverter">
        <w:smartTagPr>
          <w:attr w:name="ProductID" w:val="1941 г"/>
        </w:smartTagPr>
        <w:r w:rsidRPr="000E6764">
          <w:t>1941</w:t>
        </w:r>
        <w:r>
          <w:t> г</w:t>
        </w:r>
      </w:smartTag>
      <w:r>
        <w:t>.</w:t>
      </w:r>
      <w:r w:rsidRPr="000E6764">
        <w:t>), и для их усиления из Ленинграда, Кронштадта и с островов Финского залива в Ораниенбаум морем переправили около 14 тысяч бойцов и командиров</w:t>
      </w:r>
      <w:r>
        <w:t xml:space="preserve"> (168-я и 98-я стрелковая дивизия и</w:t>
      </w:r>
      <w:r w:rsidRPr="007E52FA">
        <w:t xml:space="preserve"> другие части</w:t>
      </w:r>
      <w:r>
        <w:t>). В основном прибывших бойцов зачисляли</w:t>
      </w:r>
      <w:r w:rsidRPr="000E6764">
        <w:t xml:space="preserve"> в морскую пехоту, без различия – служили они раньше на флоте или нет.</w:t>
      </w:r>
    </w:p>
    <w:p w:rsidR="00975D14" w:rsidRDefault="00975D14" w:rsidP="00975D14">
      <w:pPr>
        <w:ind w:firstLine="540"/>
        <w:jc w:val="both"/>
      </w:pPr>
      <w:r w:rsidRPr="000E6764">
        <w:t xml:space="preserve">После октября </w:t>
      </w:r>
      <w:smartTag w:uri="urn:schemas-microsoft-com:office:smarttags" w:element="metricconverter">
        <w:smartTagPr>
          <w:attr w:name="ProductID" w:val="1941 г"/>
        </w:smartTagPr>
        <w:r w:rsidRPr="000E6764">
          <w:t>1941</w:t>
        </w:r>
        <w:r>
          <w:t> г</w:t>
        </w:r>
      </w:smartTag>
      <w:r>
        <w:t>.</w:t>
      </w:r>
      <w:r w:rsidRPr="000E6764">
        <w:t xml:space="preserve"> в</w:t>
      </w:r>
      <w:r>
        <w:t xml:space="preserve"> районе Ораниенбаума наступило «позиционное затишье». </w:t>
      </w:r>
      <w:r w:rsidRPr="000E6764">
        <w:t xml:space="preserve">Численность </w:t>
      </w:r>
      <w:r>
        <w:t xml:space="preserve">ПОГ </w:t>
      </w:r>
      <w:r w:rsidRPr="000E6764">
        <w:t xml:space="preserve">в январе </w:t>
      </w:r>
      <w:smartTag w:uri="urn:schemas-microsoft-com:office:smarttags" w:element="metricconverter">
        <w:smartTagPr>
          <w:attr w:name="ProductID" w:val="1942 г"/>
        </w:smartTagPr>
        <w:r w:rsidRPr="000E6764">
          <w:t>1942</w:t>
        </w:r>
        <w:r>
          <w:t> г</w:t>
        </w:r>
      </w:smartTag>
      <w:r>
        <w:t>. составляла 19 тыс.</w:t>
      </w:r>
      <w:r w:rsidRPr="000E6764">
        <w:t xml:space="preserve"> бойцов и командиров (включая части береговой обороны и тыловые части). Немцы держали на этом участке фронта три-четыре дивизии.</w:t>
      </w:r>
    </w:p>
    <w:p w:rsidR="00975D14" w:rsidRDefault="00975D14" w:rsidP="00975D14">
      <w:pPr>
        <w:ind w:firstLine="540"/>
        <w:jc w:val="both"/>
      </w:pPr>
      <w:r w:rsidRPr="007E52FA">
        <w:t>Плацдарм имел большое значение в обороне Ленинграда и мог служить хо</w:t>
      </w:r>
      <w:r>
        <w:t xml:space="preserve">рошим исходным плацдармом советских </w:t>
      </w:r>
      <w:r w:rsidRPr="007E52FA">
        <w:t>войск для удара по флангу и в тыл противника, осаждающего город Ленинград.</w:t>
      </w:r>
      <w:r>
        <w:t xml:space="preserve"> </w:t>
      </w:r>
      <w:r w:rsidRPr="007E52FA">
        <w:t>Плацдарм, нависая над левым флангом 18-й немецкой армии, прикрывал подступы к городу со стороны побережья и отвлекал на себя значительные силы врага.</w:t>
      </w:r>
    </w:p>
    <w:p w:rsidR="00975D14" w:rsidRPr="007E52FA" w:rsidRDefault="00975D14" w:rsidP="00975D14">
      <w:pPr>
        <w:ind w:firstLine="540"/>
        <w:jc w:val="both"/>
      </w:pPr>
      <w:r w:rsidRPr="007E52FA">
        <w:t>В течение 1941-1943 годов войска, находящиеся на плацдарме отвлекали от Ленинграда до 50 тысяч солдат и офицеров немецкой армии. Заметна роль плацдарма в организации контрбатарейной борьбы.</w:t>
      </w:r>
    </w:p>
    <w:p w:rsidR="00975D14" w:rsidRPr="007E52FA" w:rsidRDefault="00975D14" w:rsidP="00975D14">
      <w:pPr>
        <w:ind w:firstLine="540"/>
        <w:jc w:val="both"/>
      </w:pPr>
      <w:r w:rsidRPr="007E52FA">
        <w:t>Ораниенбаумский плацдарм содействовал активной боевой деятельности Балтийского флота.</w:t>
      </w:r>
    </w:p>
    <w:p w:rsidR="00975D14" w:rsidRPr="007E52FA" w:rsidRDefault="00975D14" w:rsidP="00975D14">
      <w:pPr>
        <w:ind w:firstLine="540"/>
        <w:jc w:val="both"/>
      </w:pPr>
      <w:r>
        <w:t xml:space="preserve">В октябре </w:t>
      </w:r>
      <w:smartTag w:uri="urn:schemas-microsoft-com:office:smarttags" w:element="metricconverter">
        <w:smartTagPr>
          <w:attr w:name="ProductID" w:val="1943 г"/>
        </w:smartTagPr>
        <w:r>
          <w:t>1943 г</w:t>
        </w:r>
      </w:smartTag>
      <w:r>
        <w:t>.</w:t>
      </w:r>
      <w:r w:rsidRPr="007E52FA">
        <w:t xml:space="preserve"> созрел окончательный план операции «Нева-2». Он предусматривал нанесение главного удара 2-ой ударной армией о Ораниенбаумского плацдарма и 42-ой армией из района Пулковских высот на Ропшу. Для выполнения этого плана была проведена скрытая операция по переброске 2-ой ударной армии на Ораниенбаумский плацдарм.</w:t>
      </w:r>
    </w:p>
    <w:p w:rsidR="00975D14" w:rsidRPr="000E6764" w:rsidRDefault="00975D14" w:rsidP="00975D14">
      <w:pPr>
        <w:ind w:firstLine="540"/>
        <w:jc w:val="both"/>
      </w:pPr>
      <w:r>
        <w:t>В</w:t>
      </w:r>
      <w:r w:rsidRPr="000E6764">
        <w:t xml:space="preserve"> январе </w:t>
      </w:r>
      <w:smartTag w:uri="urn:schemas-microsoft-com:office:smarttags" w:element="metricconverter">
        <w:smartTagPr>
          <w:attr w:name="ProductID" w:val="1944 г"/>
        </w:smartTagPr>
        <w:r w:rsidRPr="000E6764">
          <w:t>1944</w:t>
        </w:r>
        <w:r>
          <w:t> г</w:t>
        </w:r>
      </w:smartTag>
      <w:r>
        <w:t>.</w:t>
      </w:r>
      <w:r w:rsidRPr="000E6764">
        <w:t xml:space="preserve"> этот район действительно стал плацдармом для удара шести дивизий по немцам. </w:t>
      </w:r>
      <w:r>
        <w:t>К</w:t>
      </w:r>
      <w:r w:rsidRPr="007E52FA">
        <w:t>омандование Ленинградского фронта превратило «Малую землю» в своеобразный трамплин, с которого наступлением 2-ой ударной армии началась героическая эпопея разгрома войск, осаждавших Ленинград</w:t>
      </w:r>
      <w:r>
        <w:t>.</w:t>
      </w:r>
      <w:r w:rsidRPr="000E6764">
        <w:t xml:space="preserve"> Удар завершился успехом – Ораниенбаумский </w:t>
      </w:r>
      <w:r>
        <w:t>«</w:t>
      </w:r>
      <w:r w:rsidRPr="000E6764">
        <w:t>котел</w:t>
      </w:r>
      <w:r>
        <w:t>»</w:t>
      </w:r>
      <w:r w:rsidRPr="000E6764">
        <w:t xml:space="preserve"> был деблокирован.</w:t>
      </w:r>
    </w:p>
    <w:p w:rsidR="00975D14" w:rsidRPr="007E52FA" w:rsidRDefault="00975D14" w:rsidP="00975D14">
      <w:pPr>
        <w:ind w:firstLine="540"/>
        <w:jc w:val="both"/>
      </w:pPr>
      <w:r w:rsidRPr="007E52FA">
        <w:t xml:space="preserve">Роль и значение Ораниенбаумского плацдарма на протяжении всей обороны Ленинграда стали особенно понятными спустя годы «Будь Ораниенбаум захвачен врагом, – пишет в своих воспоминаниях бывший нарком ВМФ Н.Г.Кузнецов, – флоту пришлось бы труднее и при прорыве из Таллина ж при эвакуации защитников полуострова Ханко. </w:t>
      </w:r>
      <w:r w:rsidRPr="007E52FA">
        <w:lastRenderedPageBreak/>
        <w:t>Кронштадт находился бы под обстрелом неприятельских орудий всех калибров и морское сообщение с Ленинградом стало бы невозможным».</w:t>
      </w:r>
    </w:p>
    <w:p w:rsidR="00975D14" w:rsidRDefault="00975D14" w:rsidP="00975D14">
      <w:pPr>
        <w:ind w:firstLine="540"/>
        <w:jc w:val="both"/>
      </w:pPr>
      <w:r w:rsidRPr="007E52FA">
        <w:t xml:space="preserve">Неоценимую помощь частям Красной Армии, оборонявшим Приморский плацдарм, оказывал Краснознаменный Балтийский флот. Корабли и береговые форты мощным артиллерийским огнем поддерживали боевые действия сухопутных войск, морская авиация наносила удары по скоплениям живой силы и </w:t>
      </w:r>
      <w:r>
        <w:t>техники врага.</w:t>
      </w:r>
    </w:p>
    <w:p w:rsidR="00975D14" w:rsidRPr="007E52FA" w:rsidRDefault="00975D14" w:rsidP="00975D14">
      <w:pPr>
        <w:ind w:firstLine="540"/>
        <w:jc w:val="both"/>
      </w:pPr>
    </w:p>
    <w:p w:rsidR="00975D14" w:rsidRPr="00387784" w:rsidRDefault="00975D14" w:rsidP="00975D14">
      <w:pPr>
        <w:ind w:firstLine="540"/>
        <w:jc w:val="both"/>
      </w:pPr>
      <w:r w:rsidRPr="00387784">
        <w:t>Границы Ораниенбаумского плацдарма за основные периоды военных действий, а также картографические материалы по д. Устье различных периодов представлены в разделе «Иконографический материал».</w:t>
      </w:r>
    </w:p>
    <w:p w:rsidR="00975D14" w:rsidRDefault="00975D14" w:rsidP="00975D14">
      <w:pPr>
        <w:ind w:firstLine="540"/>
        <w:jc w:val="both"/>
      </w:pPr>
      <w:r>
        <w:t xml:space="preserve">Мемориальный комплекс находится </w:t>
      </w:r>
      <w:r w:rsidRPr="00335C6F">
        <w:t xml:space="preserve">рядом с административным центром города, </w:t>
      </w:r>
      <w:r>
        <w:t xml:space="preserve">к западу от Ленинградской улицы </w:t>
      </w:r>
      <w:r w:rsidRPr="00335C6F">
        <w:t xml:space="preserve">на </w:t>
      </w:r>
      <w:r>
        <w:t xml:space="preserve">левом </w:t>
      </w:r>
      <w:r w:rsidRPr="00335C6F">
        <w:t>берегу реки Глуховки</w:t>
      </w:r>
      <w:r>
        <w:t xml:space="preserve"> (правого рукава реки Коваши при ее впадении в Балтийское море) южнее грунтовой дороги (ул. Афанасьева), проходящей от Ленинградской улицы к Сосновоборскому городскому музею и далее к бетонному пирсу (бывшая рыбацкая пристань) на берегу Финского залива через «Приморский парк».</w:t>
      </w:r>
    </w:p>
    <w:p w:rsidR="00975D14" w:rsidRDefault="00975D14" w:rsidP="00975D14">
      <w:pPr>
        <w:ind w:firstLine="540"/>
      </w:pPr>
      <w:r w:rsidRPr="00124D79">
        <w:t>Мемориальный к</w:t>
      </w:r>
      <w:r>
        <w:t xml:space="preserve">омплекс складывался поэтапно. </w:t>
      </w:r>
    </w:p>
    <w:p w:rsidR="00975D14" w:rsidRPr="00C91E92" w:rsidRDefault="00975D14" w:rsidP="00975D14">
      <w:pPr>
        <w:ind w:firstLine="540"/>
        <w:rPr>
          <w:b/>
        </w:rPr>
      </w:pPr>
      <w:r w:rsidRPr="00C91E92">
        <w:rPr>
          <w:b/>
        </w:rPr>
        <w:t>Этапы формирования объекта культурного наследия:</w:t>
      </w:r>
    </w:p>
    <w:p w:rsidR="00975D14" w:rsidRPr="00364AB8" w:rsidRDefault="00975D14" w:rsidP="00975D14">
      <w:pPr>
        <w:numPr>
          <w:ilvl w:val="0"/>
          <w:numId w:val="10"/>
        </w:numPr>
        <w:jc w:val="both"/>
      </w:pPr>
      <w:r w:rsidRPr="00364AB8">
        <w:t xml:space="preserve">В годы Великой Отечественной войны </w:t>
      </w:r>
      <w:r>
        <w:t xml:space="preserve">красноармейцев и краснофлотцев, </w:t>
      </w:r>
      <w:r w:rsidRPr="00364AB8">
        <w:t>погибших и умерших от ран в госпитале</w:t>
      </w:r>
      <w:r>
        <w:t xml:space="preserve"> в период 1941-1944 гг.,</w:t>
      </w:r>
      <w:r w:rsidRPr="00364AB8">
        <w:t xml:space="preserve"> </w:t>
      </w:r>
      <w:r>
        <w:t>хоронили в братскую могилу. Братская могила была организована</w:t>
      </w:r>
      <w:r w:rsidRPr="00364AB8">
        <w:t xml:space="preserve"> на относительно возвышенной лесопокрытой территории к юго-западу от старинного Устьинского кладбища (на противоположном от него берегу реки Глуховки). По всей видимости</w:t>
      </w:r>
      <w:r>
        <w:t>,</w:t>
      </w:r>
      <w:r w:rsidRPr="00364AB8">
        <w:t xml:space="preserve"> </w:t>
      </w:r>
      <w:r>
        <w:t xml:space="preserve">для братской могилы </w:t>
      </w:r>
      <w:r w:rsidRPr="00364AB8">
        <w:t>было выбрано наиболее близкое и поэтому удобное, относительно сухое</w:t>
      </w:r>
      <w:r>
        <w:t xml:space="preserve"> </w:t>
      </w:r>
      <w:r w:rsidRPr="00364AB8">
        <w:t>(на возвы</w:t>
      </w:r>
      <w:r>
        <w:t xml:space="preserve">шенности) место. Здесь был предан земле прах </w:t>
      </w:r>
      <w:r w:rsidRPr="00364AB8">
        <w:t>погибших и умерших от ран в госпитале д. Устье бойцов Красной Армии и КБФ.</w:t>
      </w:r>
    </w:p>
    <w:p w:rsidR="00975D14" w:rsidRDefault="00975D14" w:rsidP="00975D14">
      <w:pPr>
        <w:numPr>
          <w:ilvl w:val="0"/>
          <w:numId w:val="10"/>
        </w:numPr>
        <w:jc w:val="both"/>
      </w:pPr>
      <w:r w:rsidRPr="000F6796">
        <w:t xml:space="preserve">В 1952 году в братскую могилу времен </w:t>
      </w:r>
      <w:r>
        <w:t xml:space="preserve">Великой Отечественной войны согласно Постановлению Совета Министров СССР от 14.10.1948 № 3898 «О мерах улучшения охраны памятников культуры» </w:t>
      </w:r>
      <w:r w:rsidRPr="000F6796">
        <w:t xml:space="preserve">были перезахоронены останки советских воинов с кладбищ близлежащих деревень: Воронка, Долгово, Калище, Кандикюля, Керново, Лендовщина, Липово, Мордовщина, Новое Калище, Перново, Ракопежи, Ручьи, Сюрье, Систо-Палкино, Тентелево, Шишкино, населенных пунктов при заводе Калище, карьерах 71 и </w:t>
      </w:r>
      <w:smartTag w:uri="urn:schemas-microsoft-com:office:smarttags" w:element="metricconverter">
        <w:smartTagPr>
          <w:attr w:name="ProductID" w:val="73 км"/>
        </w:smartTagPr>
        <w:r w:rsidRPr="000F6796">
          <w:t>73 км</w:t>
        </w:r>
      </w:smartTag>
      <w:r w:rsidRPr="000F6796">
        <w:t>, станции Калище, колхозе Смольное.</w:t>
      </w:r>
    </w:p>
    <w:p w:rsidR="00975D14" w:rsidRPr="006E4F5A" w:rsidRDefault="00975D14" w:rsidP="00975D14">
      <w:pPr>
        <w:numPr>
          <w:ilvl w:val="0"/>
          <w:numId w:val="10"/>
        </w:numPr>
        <w:jc w:val="both"/>
      </w:pPr>
      <w:r w:rsidRPr="006E4F5A">
        <w:t xml:space="preserve">В </w:t>
      </w:r>
      <w:smartTag w:uri="urn:schemas-microsoft-com:office:smarttags" w:element="metricconverter">
        <w:smartTagPr>
          <w:attr w:name="ProductID" w:val="1958 г"/>
        </w:smartTagPr>
        <w:r w:rsidRPr="006E4F5A">
          <w:t>1958 г</w:t>
        </w:r>
      </w:smartTag>
      <w:r w:rsidRPr="006E4F5A">
        <w:t xml:space="preserve">. на территорию мемориала перенесены останки советских воинов погибших в </w:t>
      </w:r>
      <w:smartTag w:uri="urn:schemas-microsoft-com:office:smarttags" w:element="metricconverter">
        <w:smartTagPr>
          <w:attr w:name="ProductID" w:val="1919 г"/>
        </w:smartTagPr>
        <w:r w:rsidRPr="006E4F5A">
          <w:t>1919 г</w:t>
        </w:r>
      </w:smartTag>
      <w:r w:rsidRPr="006E4F5A">
        <w:t>. в результате ожесточенных боев с наступающим на Петроград белогвардейским Северным корпусом в д. Старые Калище (Приложение 9</w:t>
      </w:r>
      <w:r w:rsidR="008E2871" w:rsidRPr="006E4F5A">
        <w:t xml:space="preserve"> том 1)</w:t>
      </w:r>
      <w:r w:rsidRPr="006E4F5A">
        <w:t xml:space="preserve">. </w:t>
      </w:r>
    </w:p>
    <w:p w:rsidR="00975D14" w:rsidRPr="006E4F5A" w:rsidRDefault="00975D14" w:rsidP="00975D14">
      <w:pPr>
        <w:numPr>
          <w:ilvl w:val="0"/>
          <w:numId w:val="10"/>
        </w:numPr>
        <w:jc w:val="both"/>
      </w:pPr>
      <w:r w:rsidRPr="006E4F5A">
        <w:t>В 1962 году здесь был похоронен И.М.Соколов – комиссар 5-й ОБМП, именем которого названа одна из улиц Соснового Бора (Приложение 5</w:t>
      </w:r>
      <w:r w:rsidR="008E2871" w:rsidRPr="006E4F5A">
        <w:t xml:space="preserve"> том 1)</w:t>
      </w:r>
      <w:r w:rsidRPr="006E4F5A">
        <w:t>.</w:t>
      </w:r>
    </w:p>
    <w:p w:rsidR="00975D14" w:rsidRPr="006E4F5A" w:rsidRDefault="00975D14" w:rsidP="00975D14">
      <w:pPr>
        <w:numPr>
          <w:ilvl w:val="0"/>
          <w:numId w:val="10"/>
        </w:numPr>
        <w:jc w:val="both"/>
      </w:pPr>
      <w:r w:rsidRPr="006E4F5A">
        <w:t xml:space="preserve">13 сентября </w:t>
      </w:r>
      <w:smartTag w:uri="urn:schemas-microsoft-com:office:smarttags" w:element="metricconverter">
        <w:smartTagPr>
          <w:attr w:name="ProductID" w:val="1975 г"/>
        </w:smartTagPr>
        <w:r w:rsidRPr="006E4F5A">
          <w:t>1975 г</w:t>
        </w:r>
      </w:smartTag>
      <w:r w:rsidRPr="006E4F5A">
        <w:t xml:space="preserve">. согласно Решению Исполкома Ленинградского областного Совета депутатов трудящихся от 4 мая </w:t>
      </w:r>
      <w:smartTag w:uri="urn:schemas-microsoft-com:office:smarttags" w:element="metricconverter">
        <w:smartTagPr>
          <w:attr w:name="ProductID" w:val="1975 г"/>
        </w:smartTagPr>
        <w:r w:rsidRPr="006E4F5A">
          <w:t>1975 г</w:t>
        </w:r>
      </w:smartTag>
      <w:r w:rsidRPr="006E4F5A">
        <w:t xml:space="preserve">., Постановлению Ломоносовского ГК КПСС и Исполкома Ломоносовского горсовета от октября </w:t>
      </w:r>
      <w:smartTag w:uri="urn:schemas-microsoft-com:office:smarttags" w:element="metricconverter">
        <w:smartTagPr>
          <w:attr w:name="ProductID" w:val="1971 г"/>
        </w:smartTagPr>
        <w:r w:rsidRPr="006E4F5A">
          <w:t>1971 г</w:t>
        </w:r>
      </w:smartTag>
      <w:r w:rsidRPr="006E4F5A">
        <w:t xml:space="preserve">. в братскую могилу времен Великой Отечественной войны был перенесен прах военных моряков, погибших в боях за Ленинград в 1941 – 1945 годах на островах Финского залива: Гогланд, Соммерс, Нерва, Большой и Малый Тютерс </w:t>
      </w:r>
      <w:r w:rsidR="008E2871" w:rsidRPr="006E4F5A">
        <w:t>(Приложение 8 том 1).</w:t>
      </w:r>
    </w:p>
    <w:p w:rsidR="00975D14" w:rsidRPr="006E4F5A" w:rsidRDefault="00975D14" w:rsidP="00975D14">
      <w:pPr>
        <w:numPr>
          <w:ilvl w:val="0"/>
          <w:numId w:val="10"/>
        </w:numPr>
        <w:jc w:val="both"/>
      </w:pPr>
      <w:r w:rsidRPr="006E4F5A">
        <w:t xml:space="preserve">Решением Леноблисполкома №189 от 16.05.1988 г. утвержден список военно-исторических памятников и памятных мест, подлежащих охране в Ленинградской области местного (областного) значения (в настоящее время – регионального значения), в число которых на территории г. Сосновый Бор вошел «Мемориальный комплекс, где захоронены: советские воины, погибшие в </w:t>
      </w:r>
      <w:smartTag w:uri="urn:schemas-microsoft-com:office:smarttags" w:element="metricconverter">
        <w:smartTagPr>
          <w:attr w:name="ProductID" w:val="1919 г"/>
        </w:smartTagPr>
        <w:r w:rsidRPr="006E4F5A">
          <w:t>1919 г</w:t>
        </w:r>
      </w:smartTag>
      <w:r w:rsidRPr="006E4F5A">
        <w:t xml:space="preserve">., советские воины, </w:t>
      </w:r>
      <w:r w:rsidRPr="006E4F5A">
        <w:lastRenderedPageBreak/>
        <w:t xml:space="preserve">погибшие на Ораниенбаумском плацдарме в 1941-44 гг., военные моряки, погибшие в 1941-45 гг., останки их в </w:t>
      </w:r>
      <w:smartTag w:uri="urn:schemas-microsoft-com:office:smarttags" w:element="metricconverter">
        <w:smartTagPr>
          <w:attr w:name="ProductID" w:val="1975 г"/>
        </w:smartTagPr>
        <w:r w:rsidRPr="006E4F5A">
          <w:t>1975 г</w:t>
        </w:r>
      </w:smartTag>
      <w:r w:rsidRPr="006E4F5A">
        <w:t>. перенесены с островов Финского залива (Гогланд, Б. Тютерс и др.), полковник Советской Армии, активный участник Великой Отечественной войны Соколов И.М., именем которого названа одна из улиц в г. Сосновый Бор».</w:t>
      </w:r>
    </w:p>
    <w:p w:rsidR="00975D14" w:rsidRPr="006E4F5A" w:rsidRDefault="00975D14" w:rsidP="00975D14">
      <w:pPr>
        <w:numPr>
          <w:ilvl w:val="0"/>
          <w:numId w:val="10"/>
        </w:numPr>
        <w:jc w:val="both"/>
      </w:pPr>
      <w:r w:rsidRPr="006E4F5A">
        <w:t xml:space="preserve">15 сентября </w:t>
      </w:r>
      <w:smartTag w:uri="urn:schemas-microsoft-com:office:smarttags" w:element="metricconverter">
        <w:smartTagPr>
          <w:attr w:name="ProductID" w:val="1996 г"/>
        </w:smartTagPr>
        <w:r w:rsidRPr="006E4F5A">
          <w:t>1996 г</w:t>
        </w:r>
      </w:smartTag>
      <w:r w:rsidRPr="006E4F5A">
        <w:t>. в братскую могилу времен Великой Отечественной войны условно погребены краснофлотцы из личного состава торпедных катеров КБФ 72, 82 и 102, погибших в 02.11.1941 г. у острова Сескар на переходе Кронштадт – Гогланд в результате атаки самолетами противника (Приложение 8</w:t>
      </w:r>
      <w:r w:rsidR="008E2871" w:rsidRPr="006E4F5A">
        <w:t xml:space="preserve"> том 1)</w:t>
      </w:r>
      <w:r w:rsidRPr="006E4F5A">
        <w:t>.</w:t>
      </w:r>
    </w:p>
    <w:p w:rsidR="00975D14" w:rsidRPr="006E4F5A" w:rsidRDefault="00975D14" w:rsidP="00975D14">
      <w:pPr>
        <w:numPr>
          <w:ilvl w:val="0"/>
          <w:numId w:val="10"/>
        </w:numPr>
        <w:jc w:val="both"/>
      </w:pPr>
      <w:r w:rsidRPr="006E4F5A">
        <w:t>В 2007-2009 гг. на территории мемориала были захоронены останки 12 неизвестных красноармейцев и краснофлотцев, обнаруженные в районе бывшей деревни Готобужи и на р. Воронка.</w:t>
      </w:r>
    </w:p>
    <w:p w:rsidR="003912C0" w:rsidRDefault="00975D14" w:rsidP="00975D14">
      <w:pPr>
        <w:ind w:firstLine="540"/>
        <w:jc w:val="both"/>
      </w:pPr>
      <w:r w:rsidRPr="006E4F5A">
        <w:t xml:space="preserve">Таким образом, в состав мемориального комплекса как объекта культурного наследия </w:t>
      </w:r>
      <w:r w:rsidR="00BC2E95">
        <w:t xml:space="preserve">регионального значения </w:t>
      </w:r>
      <w:r w:rsidRPr="006E4F5A">
        <w:t xml:space="preserve">пообъектно включены захоронения и братские могилы 1919, 1941-1945 гг., а также могила И.М.Соколова. </w:t>
      </w:r>
    </w:p>
    <w:p w:rsidR="00E61D7C" w:rsidRPr="0099532F" w:rsidRDefault="00E61D7C" w:rsidP="00E61D7C">
      <w:pPr>
        <w:ind w:firstLine="540"/>
        <w:jc w:val="both"/>
      </w:pPr>
      <w:r w:rsidRPr="0099532F">
        <w:t>В настоящее время указанный объект культурного наследия, композиционно, входит в состав более ёмкого мемориального комплекса, включающего помимо братских захоронений на левом берегу Глуховки еще и комплекс сооружений на правом её берегу, созданный и благоустроенный в период 1995-2003 гг.: часовню Св. Николая, площадь торжественных мероприятий с памятными стелами, чашей «Вечного огня», а также городской музей Славы и артиллерийскую установку, установленную отдельно на правом берегу реки Глуховки.</w:t>
      </w:r>
    </w:p>
    <w:p w:rsidR="00975D14" w:rsidRPr="006E4F5A" w:rsidRDefault="00E61D7C" w:rsidP="00975D14">
      <w:pPr>
        <w:ind w:firstLine="540"/>
        <w:jc w:val="both"/>
      </w:pPr>
      <w:r w:rsidRPr="006E4F5A">
        <w:t>В со</w:t>
      </w:r>
      <w:r w:rsidR="00975D14" w:rsidRPr="006E4F5A">
        <w:t>ответствии с учетной карточкой воинского захоронения (Приложение 6) над захоронением шефствуют СМУП «Эзра», МОУ «СОШ №2», в/ч 87286.</w:t>
      </w:r>
    </w:p>
    <w:p w:rsidR="00975D14" w:rsidRPr="006E4F5A" w:rsidRDefault="00975D14" w:rsidP="00975D14">
      <w:pPr>
        <w:ind w:firstLine="540"/>
        <w:jc w:val="both"/>
      </w:pPr>
      <w:r w:rsidRPr="006E4F5A">
        <w:t>Благоустройство территории мемориального комплекса также проводилось поэтапно.</w:t>
      </w:r>
    </w:p>
    <w:p w:rsidR="00975D14" w:rsidRPr="006E4F5A" w:rsidRDefault="00975D14" w:rsidP="00975D14">
      <w:pPr>
        <w:ind w:firstLine="540"/>
        <w:jc w:val="both"/>
        <w:rPr>
          <w:b/>
        </w:rPr>
      </w:pPr>
      <w:r w:rsidRPr="006E4F5A">
        <w:rPr>
          <w:b/>
        </w:rPr>
        <w:t>Этапы благоустройства объекта культурного наследия.</w:t>
      </w:r>
    </w:p>
    <w:p w:rsidR="00975D14" w:rsidRPr="006E4F5A" w:rsidRDefault="00975D14" w:rsidP="00975D14">
      <w:pPr>
        <w:numPr>
          <w:ilvl w:val="0"/>
          <w:numId w:val="11"/>
        </w:numPr>
        <w:jc w:val="both"/>
      </w:pPr>
      <w:r w:rsidRPr="006E4F5A">
        <w:t>Первоначальное благоустройство памятного места осуществлялось в 1950-1962 гг. по результатам производившихся захоронений и перезахоронений воинов и моряков, павших в период Великой Отечественной войны, а также комиссара 5-й ОБМП И.М.Соколова.</w:t>
      </w:r>
    </w:p>
    <w:p w:rsidR="00975D14" w:rsidRPr="006E4F5A" w:rsidRDefault="00975D14" w:rsidP="00975D14">
      <w:pPr>
        <w:numPr>
          <w:ilvl w:val="0"/>
          <w:numId w:val="11"/>
        </w:numPr>
        <w:jc w:val="both"/>
      </w:pPr>
      <w:r w:rsidRPr="006E4F5A">
        <w:t xml:space="preserve">Дальнейшее благоустройство мемориального комплекса осуществлялось к знаменательным датам, приуроченным к юбилеям победы в Великой Отечественной войне, т.е. в 1975, 1980, 1985 гг. В </w:t>
      </w:r>
      <w:smartTag w:uri="urn:schemas-microsoft-com:office:smarttags" w:element="metricconverter">
        <w:smartTagPr>
          <w:attr w:name="ProductID" w:val="1980 г"/>
        </w:smartTagPr>
        <w:r w:rsidRPr="006E4F5A">
          <w:t>1980 г</w:t>
        </w:r>
      </w:smartTag>
      <w:r w:rsidRPr="006E4F5A">
        <w:t>. Решением Исполкома Сосновоборского Горсовета народных депутатов Ленинградской области № 60 от 20.03.1980 шефствующим организациям города было поручено установить памятные стелы с обозначением фамилий павших моряков-балтийцев, заменить устаревшие стелы и памятники, завершить благоустройство. Для мемориала в д. Устье в качестве шефствующих организаций были определены следующие: ГОИ, МСУ-32, ГПТУ-236, морская часть, войсковая часть 20199, МСУ-90, войсковая часть 48370 (Приложение 5). Материалы фотофиксации мемориала конца 1980-х гг. (до основной реконструкции) представлены в Приложении 8.</w:t>
      </w:r>
    </w:p>
    <w:p w:rsidR="00975D14" w:rsidRPr="006E4F5A" w:rsidRDefault="00975D14" w:rsidP="00975D14">
      <w:pPr>
        <w:numPr>
          <w:ilvl w:val="0"/>
          <w:numId w:val="11"/>
        </w:numPr>
        <w:jc w:val="both"/>
      </w:pPr>
      <w:r w:rsidRPr="006E4F5A">
        <w:t xml:space="preserve">В </w:t>
      </w:r>
      <w:smartTag w:uri="urn:schemas-microsoft-com:office:smarttags" w:element="metricconverter">
        <w:smartTagPr>
          <w:attr w:name="ProductID" w:val="1988 г"/>
        </w:smartTagPr>
        <w:r w:rsidRPr="006E4F5A">
          <w:t>1988 г</w:t>
        </w:r>
      </w:smartTag>
      <w:r w:rsidRPr="006E4F5A">
        <w:t>. Решением Сосновоборского Горсовета народных депутатов Ленинградской области №253 от 24.11.1988 г. был объявлен конкурс на разработку проектного предложения реконструкции Устьинского мемориального комплекса в г. Сосновый Бор, приуроченный к намеченной на тот момент реконструкции к 45-летию победы в Великой Отечественной войне (</w:t>
      </w:r>
      <w:smartTag w:uri="urn:schemas-microsoft-com:office:smarttags" w:element="metricconverter">
        <w:smartTagPr>
          <w:attr w:name="ProductID" w:val="1990 г"/>
        </w:smartTagPr>
        <w:r w:rsidRPr="006E4F5A">
          <w:t>1990 г</w:t>
        </w:r>
      </w:smartTag>
      <w:r w:rsidRPr="006E4F5A">
        <w:t xml:space="preserve">.). Фактически, учитывая общую социально-экономическую обстановку в стране в указанный период, включая развал СССР, к вопросу реконструкции мемориала не возвращались до </w:t>
      </w:r>
      <w:smartTag w:uri="urn:schemas-microsoft-com:office:smarttags" w:element="metricconverter">
        <w:smartTagPr>
          <w:attr w:name="ProductID" w:val="1995 г"/>
        </w:smartTagPr>
        <w:r w:rsidRPr="006E4F5A">
          <w:t>1995 г</w:t>
        </w:r>
      </w:smartTag>
      <w:r w:rsidRPr="006E4F5A">
        <w:t>.</w:t>
      </w:r>
    </w:p>
    <w:p w:rsidR="00975D14" w:rsidRPr="000F6796" w:rsidRDefault="00975D14" w:rsidP="00975D14">
      <w:pPr>
        <w:numPr>
          <w:ilvl w:val="0"/>
          <w:numId w:val="11"/>
        </w:numPr>
        <w:jc w:val="both"/>
      </w:pPr>
      <w:r w:rsidRPr="006E4F5A">
        <w:lastRenderedPageBreak/>
        <w:t>В канун 50-летия Победы (</w:t>
      </w:r>
      <w:smartTag w:uri="urn:schemas-microsoft-com:office:smarttags" w:element="metricconverter">
        <w:smartTagPr>
          <w:attr w:name="ProductID" w:val="1995 г"/>
        </w:smartTagPr>
        <w:r w:rsidRPr="006E4F5A">
          <w:t>1995 г</w:t>
        </w:r>
      </w:smartTag>
      <w:r w:rsidRPr="006E4F5A">
        <w:t>.) и 300-летия Российского флота мемориал был реконструирован (арх. Ю.Т. Савченко) и существенно расширен (Приложение 9). С этого времени мемориал стал включать участок к северо-востоку от захоронений, прилегающий к нечетной стороне Ленинградской улицы, на нем разместились «Камень Памяти» с именами земляков, не вернувшихся с войны, часовня Николая Чудотворца (</w:t>
      </w:r>
      <w:smartTag w:uri="urn:schemas-microsoft-com:office:smarttags" w:element="metricconverter">
        <w:smartTagPr>
          <w:attr w:name="ProductID" w:val="1995 г"/>
        </w:smartTagPr>
        <w:r w:rsidRPr="006E4F5A">
          <w:t>1995 г</w:t>
        </w:r>
      </w:smartTag>
      <w:r w:rsidRPr="006E4F5A">
        <w:t>.), могила Неизвестного солдата с «вечным огнем» и др. В комплекс мемориала был официально включен Сосновоборский городской музей</w:t>
      </w:r>
      <w:r>
        <w:t xml:space="preserve"> (музей Славы)</w:t>
      </w:r>
      <w:r w:rsidRPr="00C86C53">
        <w:t xml:space="preserve">. На </w:t>
      </w:r>
      <w:r>
        <w:t xml:space="preserve">первой площадке мемориала (у захоронений) </w:t>
      </w:r>
      <w:r w:rsidRPr="00C86C53">
        <w:t xml:space="preserve">установлены орудия </w:t>
      </w:r>
      <w:r>
        <w:t>–</w:t>
      </w:r>
      <w:r w:rsidRPr="00C86C53">
        <w:t xml:space="preserve"> наземные и с надводных кораблей, морские якорные мины и авиационные бомбы.</w:t>
      </w:r>
      <w:r>
        <w:t xml:space="preserve"> (соответствующие нормативные акты – решение о землеотводе, о приемке на баланс, акт о приемке в эксплуатацию приведены в Приложении 5). В 1995-1996 гг., к юбилею победы в Великой Отечественной войне и к 55-й годовщине образования Ораниенбаумского плацдарма имена воинов и моряков, павших в годы войны высечены на десятках гранитных и мраморных плит.</w:t>
      </w:r>
    </w:p>
    <w:p w:rsidR="00975D14" w:rsidRDefault="00975D14" w:rsidP="00975D14">
      <w:pPr>
        <w:numPr>
          <w:ilvl w:val="0"/>
          <w:numId w:val="11"/>
        </w:numPr>
        <w:jc w:val="both"/>
      </w:pPr>
      <w:r w:rsidRPr="00D1613C">
        <w:t>В авг</w:t>
      </w:r>
      <w:r>
        <w:t xml:space="preserve">усте </w:t>
      </w:r>
      <w:smartTag w:uri="urn:schemas-microsoft-com:office:smarttags" w:element="metricconverter">
        <w:smartTagPr>
          <w:attr w:name="ProductID" w:val="2003 г"/>
        </w:smartTagPr>
        <w:r>
          <w:t>2003 г</w:t>
        </w:r>
      </w:smartTag>
      <w:r>
        <w:t>.</w:t>
      </w:r>
      <w:r w:rsidRPr="00D1613C">
        <w:t xml:space="preserve">, к трехлетней годовщине гибели подводной лодки «Курск», </w:t>
      </w:r>
      <w:r>
        <w:t xml:space="preserve">на новой площадке мемориала у часовни Николая Чудотворца </w:t>
      </w:r>
      <w:r w:rsidRPr="00D1613C">
        <w:t>была установлена памятная стела всем морякам-подводникам, погибшим при исполнении воинского долга в мирное время (авторы: арх. Ю.</w:t>
      </w:r>
      <w:r>
        <w:t>Т. </w:t>
      </w:r>
      <w:r w:rsidRPr="00D1613C">
        <w:t>Савченко, исполнитель И.</w:t>
      </w:r>
      <w:r>
        <w:t xml:space="preserve"> </w:t>
      </w:r>
      <w:r w:rsidRPr="00D1613C">
        <w:t>Танирбергенов</w:t>
      </w:r>
      <w:r>
        <w:t xml:space="preserve">). </w:t>
      </w:r>
      <w:r w:rsidRPr="00A5240D">
        <w:t>На гранитных плитах черного, красного и белого цвета прикреплены 21 мраморные доски, на которых начертаны имена воинов и моряков-пехотинцев, сражавшихся на западном рубеже Ораниенбаумского плацдарма, и моряков торпедных катеров и подводных лодок, не вернувшихся из боевых походов</w:t>
      </w:r>
      <w:r>
        <w:t>.</w:t>
      </w:r>
    </w:p>
    <w:p w:rsidR="00975D14" w:rsidRDefault="00975D14" w:rsidP="00975D14">
      <w:pPr>
        <w:numPr>
          <w:ilvl w:val="0"/>
          <w:numId w:val="11"/>
        </w:numPr>
        <w:jc w:val="both"/>
      </w:pPr>
      <w:r>
        <w:t xml:space="preserve">В </w:t>
      </w:r>
      <w:smartTag w:uri="urn:schemas-microsoft-com:office:smarttags" w:element="metricconverter">
        <w:smartTagPr>
          <w:attr w:name="ProductID" w:val="2010 г"/>
        </w:smartTagPr>
        <w:r>
          <w:t>2010 г</w:t>
        </w:r>
      </w:smartTag>
      <w:r>
        <w:t>. по инициативе И.Г. Алепко –</w:t>
      </w:r>
      <w:r w:rsidRPr="000F2B73">
        <w:t xml:space="preserve"> исследователя и автора книги «Кр</w:t>
      </w:r>
      <w:r>
        <w:t>аснознаменный Балтийский флот» был</w:t>
      </w:r>
      <w:r w:rsidRPr="000F2B73">
        <w:t xml:space="preserve"> поднят вопрос о расширении Уст</w:t>
      </w:r>
      <w:r>
        <w:t>ь</w:t>
      </w:r>
      <w:r w:rsidRPr="000F2B73">
        <w:t>инского мемориала и установке памятника морякам-подводникам. П</w:t>
      </w:r>
      <w:r>
        <w:t>редполагалась</w:t>
      </w:r>
      <w:r w:rsidRPr="000F2B73">
        <w:t xml:space="preserve"> установка двух стел и нескольких плит с более чем тысячей фа</w:t>
      </w:r>
      <w:r>
        <w:t>милий героев. Архитектором Ю.Т. </w:t>
      </w:r>
      <w:r w:rsidRPr="000F2B73">
        <w:t>Савченко подг</w:t>
      </w:r>
      <w:r>
        <w:t>отовлен соответствующий проект (Приложение 10).</w:t>
      </w:r>
    </w:p>
    <w:p w:rsidR="00975D14" w:rsidRDefault="00975D14" w:rsidP="00975D14">
      <w:pPr>
        <w:numPr>
          <w:ilvl w:val="0"/>
          <w:numId w:val="11"/>
        </w:numPr>
        <w:jc w:val="both"/>
      </w:pPr>
      <w:r>
        <w:t xml:space="preserve">Весной </w:t>
      </w:r>
      <w:smartTag w:uri="urn:schemas-microsoft-com:office:smarttags" w:element="metricconverter">
        <w:smartTagPr>
          <w:attr w:name="ProductID" w:val="2015 г"/>
        </w:smartTagPr>
        <w:r>
          <w:t>2015 г</w:t>
        </w:r>
      </w:smartTag>
      <w:r>
        <w:t>. к 70-летию победы в Великой Отечественной войне на мемориальном комплексе силами ЗАО «</w:t>
      </w:r>
      <w:r w:rsidRPr="000F2B73">
        <w:t>Спецхиммонтаж</w:t>
      </w:r>
      <w:r>
        <w:t>»</w:t>
      </w:r>
      <w:r w:rsidRPr="000F2B73">
        <w:t xml:space="preserve"> и </w:t>
      </w:r>
      <w:r>
        <w:t>ЗАО «</w:t>
      </w:r>
      <w:r w:rsidRPr="000F2B73">
        <w:t>Астиаг</w:t>
      </w:r>
      <w:r>
        <w:t>»</w:t>
      </w:r>
      <w:r w:rsidRPr="000F2B73">
        <w:t xml:space="preserve"> </w:t>
      </w:r>
      <w:r>
        <w:t>установлен</w:t>
      </w:r>
      <w:r w:rsidRPr="000F2B73">
        <w:t xml:space="preserve"> новый памятный макет подводной лодки</w:t>
      </w:r>
      <w:r>
        <w:t xml:space="preserve"> (Приложения 10, 12), проведен ремонт и благоустройство</w:t>
      </w:r>
      <w:r w:rsidRPr="000F2B73">
        <w:t xml:space="preserve">. </w:t>
      </w:r>
      <w:r>
        <w:t>ОАО «</w:t>
      </w:r>
      <w:r w:rsidRPr="000F2B73">
        <w:t>Северное управление строительства</w:t>
      </w:r>
      <w:r>
        <w:t>»</w:t>
      </w:r>
      <w:r w:rsidRPr="000F2B73">
        <w:t xml:space="preserve"> </w:t>
      </w:r>
      <w:r>
        <w:t xml:space="preserve">провело ремонт </w:t>
      </w:r>
      <w:r w:rsidRPr="000F2B73">
        <w:t>часовн</w:t>
      </w:r>
      <w:r>
        <w:t xml:space="preserve">и и площадки мемориального </w:t>
      </w:r>
      <w:r w:rsidRPr="000F2B73">
        <w:t>комплекс</w:t>
      </w:r>
      <w:r>
        <w:t>а</w:t>
      </w:r>
      <w:r w:rsidRPr="000F2B73">
        <w:t xml:space="preserve"> вокруг не</w:t>
      </w:r>
      <w:r>
        <w:t>ё.</w:t>
      </w:r>
    </w:p>
    <w:p w:rsidR="00975D14" w:rsidRDefault="00975D14" w:rsidP="00975D14">
      <w:pPr>
        <w:jc w:val="both"/>
      </w:pPr>
    </w:p>
    <w:p w:rsidR="00975D14" w:rsidRDefault="00975D14" w:rsidP="00975D14">
      <w:pPr>
        <w:jc w:val="both"/>
        <w:sectPr w:rsidR="00975D14" w:rsidSect="00036D80">
          <w:pgSz w:w="11906" w:h="16838"/>
          <w:pgMar w:top="1134" w:right="851" w:bottom="1134" w:left="1701" w:header="709" w:footer="709" w:gutter="0"/>
          <w:cols w:space="708"/>
          <w:docGrid w:linePitch="360"/>
        </w:sectPr>
      </w:pPr>
    </w:p>
    <w:p w:rsidR="00975D14" w:rsidRDefault="00975D14" w:rsidP="006E4F5A">
      <w:pPr>
        <w:pStyle w:val="2"/>
        <w:jc w:val="center"/>
      </w:pPr>
      <w:bookmarkStart w:id="9" w:name="_Toc35689342"/>
      <w:r>
        <w:lastRenderedPageBreak/>
        <w:t>2.2</w:t>
      </w:r>
      <w:r w:rsidR="003C3DC5">
        <w:t>.</w:t>
      </w:r>
      <w:r>
        <w:t xml:space="preserve"> Топографические планы </w:t>
      </w:r>
      <w:r w:rsidRPr="00681480">
        <w:t>с границами</w:t>
      </w:r>
      <w:r>
        <w:t xml:space="preserve"> территории </w:t>
      </w:r>
      <w:bookmarkEnd w:id="9"/>
    </w:p>
    <w:p w:rsidR="006E4F5A" w:rsidRPr="006E4F5A" w:rsidRDefault="006E4F5A" w:rsidP="006E4F5A"/>
    <w:p w:rsidR="00975D14" w:rsidRDefault="00975D14" w:rsidP="003C3DC5">
      <w:pPr>
        <w:rPr>
          <w:i/>
        </w:rPr>
      </w:pPr>
      <w:r>
        <w:rPr>
          <w:i/>
          <w:noProof/>
        </w:rPr>
        <w:drawing>
          <wp:inline distT="0" distB="0" distL="0" distR="0">
            <wp:extent cx="5959937" cy="4200104"/>
            <wp:effectExtent l="19050" t="0" r="2713" b="0"/>
            <wp:docPr id="6" name="Рисунок 6" descr="Карта 2000 годов 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а 2000 годов фрагмент"/>
                    <pic:cNvPicPr>
                      <a:picLocks noChangeAspect="1" noChangeArrowheads="1"/>
                    </pic:cNvPicPr>
                  </pic:nvPicPr>
                  <pic:blipFill>
                    <a:blip r:embed="rId22" cstate="print"/>
                    <a:srcRect/>
                    <a:stretch>
                      <a:fillRect/>
                    </a:stretch>
                  </pic:blipFill>
                  <pic:spPr bwMode="auto">
                    <a:xfrm>
                      <a:off x="0" y="0"/>
                      <a:ext cx="5965254" cy="4203851"/>
                    </a:xfrm>
                    <a:prstGeom prst="rect">
                      <a:avLst/>
                    </a:prstGeom>
                    <a:noFill/>
                    <a:ln w="9525">
                      <a:noFill/>
                      <a:miter lim="800000"/>
                      <a:headEnd/>
                      <a:tailEnd/>
                    </a:ln>
                  </pic:spPr>
                </pic:pic>
              </a:graphicData>
            </a:graphic>
          </wp:inline>
        </w:drawing>
      </w:r>
    </w:p>
    <w:p w:rsidR="003C3DC5" w:rsidRDefault="003C3DC5" w:rsidP="00975D14">
      <w:pPr>
        <w:jc w:val="center"/>
      </w:pPr>
    </w:p>
    <w:p w:rsidR="003C3DC5" w:rsidRDefault="003C3DC5" w:rsidP="00975D14">
      <w:pPr>
        <w:jc w:val="center"/>
      </w:pPr>
    </w:p>
    <w:p w:rsidR="003C3DC5" w:rsidRDefault="003C3DC5" w:rsidP="00975D14">
      <w:pPr>
        <w:jc w:val="center"/>
      </w:pPr>
    </w:p>
    <w:p w:rsidR="00975D14" w:rsidRPr="007D3709" w:rsidRDefault="00975D14" w:rsidP="00975D14">
      <w:pPr>
        <w:jc w:val="center"/>
      </w:pPr>
      <w:r w:rsidRPr="007D3709">
        <w:t xml:space="preserve">Рис.2. Фрагмент топографической карты М 1: 25 000 </w:t>
      </w:r>
    </w:p>
    <w:p w:rsidR="00975D14" w:rsidRDefault="00975D14" w:rsidP="00975D14">
      <w:pPr>
        <w:jc w:val="center"/>
        <w:rPr>
          <w:i/>
          <w:highlight w:val="yellow"/>
        </w:rPr>
      </w:pPr>
    </w:p>
    <w:p w:rsidR="00975D14" w:rsidRDefault="00975D14" w:rsidP="00975D14">
      <w:pPr>
        <w:jc w:val="center"/>
        <w:rPr>
          <w:i/>
          <w:noProof/>
        </w:rPr>
      </w:pPr>
    </w:p>
    <w:p w:rsidR="00975D14" w:rsidRDefault="00CA6375" w:rsidP="00CA6375">
      <w:pPr>
        <w:ind w:left="-567"/>
        <w:jc w:val="center"/>
        <w:rPr>
          <w:i/>
        </w:rPr>
      </w:pPr>
      <w:r w:rsidRPr="00CA6375">
        <w:rPr>
          <w:i/>
          <w:noProof/>
        </w:rPr>
        <w:lastRenderedPageBreak/>
        <w:drawing>
          <wp:inline distT="0" distB="0" distL="0" distR="0">
            <wp:extent cx="6580349" cy="4648200"/>
            <wp:effectExtent l="19050" t="0" r="0" b="0"/>
            <wp:docPr id="19" name="Рисунок 3" descr="G:\Сосновый Бор_2020\1_Ситуационная схема_1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Сосновый Бор_2020\1_Ситуационная схема_10000.jpg"/>
                    <pic:cNvPicPr>
                      <a:picLocks noChangeAspect="1" noChangeArrowheads="1"/>
                    </pic:cNvPicPr>
                  </pic:nvPicPr>
                  <pic:blipFill>
                    <a:blip r:embed="rId23" cstate="print"/>
                    <a:srcRect/>
                    <a:stretch>
                      <a:fillRect/>
                    </a:stretch>
                  </pic:blipFill>
                  <pic:spPr bwMode="auto">
                    <a:xfrm>
                      <a:off x="0" y="0"/>
                      <a:ext cx="6580349" cy="4648200"/>
                    </a:xfrm>
                    <a:prstGeom prst="rect">
                      <a:avLst/>
                    </a:prstGeom>
                    <a:noFill/>
                    <a:ln w="9525">
                      <a:noFill/>
                      <a:miter lim="800000"/>
                      <a:headEnd/>
                      <a:tailEnd/>
                    </a:ln>
                  </pic:spPr>
                </pic:pic>
              </a:graphicData>
            </a:graphic>
          </wp:inline>
        </w:drawing>
      </w:r>
    </w:p>
    <w:p w:rsidR="003C3DC5" w:rsidRDefault="003C3DC5" w:rsidP="00975D14">
      <w:pPr>
        <w:jc w:val="center"/>
      </w:pPr>
    </w:p>
    <w:p w:rsidR="003C3DC5" w:rsidRDefault="003C3DC5" w:rsidP="00975D14">
      <w:pPr>
        <w:jc w:val="center"/>
      </w:pPr>
    </w:p>
    <w:p w:rsidR="00975D14" w:rsidRPr="00960CB7" w:rsidRDefault="00975D14" w:rsidP="00975D14">
      <w:pPr>
        <w:jc w:val="center"/>
      </w:pPr>
      <w:r w:rsidRPr="00960CB7">
        <w:t>Рис.3. Фрагмент топографического плана города М 1:10 000.</w:t>
      </w:r>
    </w:p>
    <w:p w:rsidR="00975D14" w:rsidRDefault="00975D14" w:rsidP="00975D14">
      <w:pPr>
        <w:jc w:val="center"/>
        <w:rPr>
          <w:i/>
          <w:noProof/>
        </w:rPr>
      </w:pPr>
    </w:p>
    <w:p w:rsidR="00975D14" w:rsidRDefault="00975D14" w:rsidP="00975D14">
      <w:pPr>
        <w:jc w:val="center"/>
        <w:rPr>
          <w:i/>
          <w:noProof/>
        </w:rPr>
      </w:pPr>
    </w:p>
    <w:p w:rsidR="00975D14" w:rsidRDefault="00975D14" w:rsidP="00975D14">
      <w:pPr>
        <w:jc w:val="center"/>
        <w:rPr>
          <w:i/>
        </w:rPr>
      </w:pPr>
    </w:p>
    <w:p w:rsidR="003C3DC5" w:rsidRDefault="003C3DC5" w:rsidP="00AA046F">
      <w:pPr>
        <w:spacing w:beforeLines="60" w:afterLines="60"/>
        <w:jc w:val="center"/>
        <w:rPr>
          <w:i/>
        </w:rPr>
      </w:pPr>
      <w:r>
        <w:rPr>
          <w:i/>
        </w:rPr>
        <w:br w:type="page"/>
      </w:r>
    </w:p>
    <w:p w:rsidR="00975D14" w:rsidRDefault="00D91371" w:rsidP="00975D14">
      <w:r>
        <w:lastRenderedPageBreak/>
        <w:t>*</w:t>
      </w:r>
    </w:p>
    <w:p w:rsidR="00975D14" w:rsidRDefault="00975D14" w:rsidP="00975D14"/>
    <w:p w:rsidR="00975D14" w:rsidRDefault="00975D14" w:rsidP="00975D14"/>
    <w:p w:rsidR="00975D14" w:rsidRDefault="00CA6375" w:rsidP="00CA6375">
      <w:pPr>
        <w:ind w:left="-567"/>
      </w:pPr>
      <w:r w:rsidRPr="00CA6375">
        <w:rPr>
          <w:noProof/>
        </w:rPr>
        <w:drawing>
          <wp:inline distT="0" distB="0" distL="0" distR="0">
            <wp:extent cx="6698420" cy="4733925"/>
            <wp:effectExtent l="19050" t="0" r="7180" b="0"/>
            <wp:docPr id="2" name="Рисунок 1" descr="G:\Сосновый Бор_2020\1_Ситуационная схема_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Сосновый Бор_2020\1_Ситуационная схема_2000.jpg"/>
                    <pic:cNvPicPr>
                      <a:picLocks noChangeAspect="1" noChangeArrowheads="1"/>
                    </pic:cNvPicPr>
                  </pic:nvPicPr>
                  <pic:blipFill>
                    <a:blip r:embed="rId24" cstate="print"/>
                    <a:srcRect/>
                    <a:stretch>
                      <a:fillRect/>
                    </a:stretch>
                  </pic:blipFill>
                  <pic:spPr bwMode="auto">
                    <a:xfrm>
                      <a:off x="0" y="0"/>
                      <a:ext cx="6698420" cy="4733925"/>
                    </a:xfrm>
                    <a:prstGeom prst="rect">
                      <a:avLst/>
                    </a:prstGeom>
                    <a:noFill/>
                    <a:ln w="9525">
                      <a:noFill/>
                      <a:miter lim="800000"/>
                      <a:headEnd/>
                      <a:tailEnd/>
                    </a:ln>
                  </pic:spPr>
                </pic:pic>
              </a:graphicData>
            </a:graphic>
          </wp:inline>
        </w:drawing>
      </w:r>
    </w:p>
    <w:p w:rsidR="008E2871" w:rsidRPr="00960CB7" w:rsidRDefault="008E2871" w:rsidP="008E2871">
      <w:pPr>
        <w:jc w:val="center"/>
      </w:pPr>
      <w:r w:rsidRPr="00960CB7">
        <w:t xml:space="preserve">Рис. 4 Фрагмент топографического плана масштаба 1:2 000 </w:t>
      </w:r>
    </w:p>
    <w:p w:rsidR="00975D14" w:rsidRDefault="00975D14" w:rsidP="00975D14"/>
    <w:p w:rsidR="00975D14" w:rsidRDefault="00975D14" w:rsidP="00975D14"/>
    <w:p w:rsidR="00975D14" w:rsidRDefault="00975D14" w:rsidP="00975D14"/>
    <w:p w:rsidR="00975D14" w:rsidRDefault="00975D14" w:rsidP="00975D14"/>
    <w:p w:rsidR="00975D14" w:rsidRDefault="00975D14" w:rsidP="00975D14"/>
    <w:p w:rsidR="00975D14" w:rsidRDefault="00975D14" w:rsidP="00975D14"/>
    <w:p w:rsidR="00975D14" w:rsidRDefault="00975D14" w:rsidP="00975D14"/>
    <w:p w:rsidR="00CA6375" w:rsidRDefault="00CA6375" w:rsidP="00AA046F">
      <w:pPr>
        <w:spacing w:beforeLines="60" w:afterLines="60"/>
        <w:jc w:val="center"/>
        <w:rPr>
          <w:rFonts w:ascii="Arial" w:hAnsi="Arial" w:cs="Arial"/>
          <w:b/>
          <w:bCs/>
          <w:i/>
          <w:iCs/>
          <w:sz w:val="28"/>
          <w:szCs w:val="28"/>
        </w:rPr>
      </w:pPr>
      <w:bookmarkStart w:id="10" w:name="_Toc35689343"/>
      <w:r>
        <w:br w:type="page"/>
      </w:r>
    </w:p>
    <w:p w:rsidR="00975D14" w:rsidRPr="00975D14" w:rsidRDefault="00975D14" w:rsidP="00975D14">
      <w:pPr>
        <w:pStyle w:val="2"/>
        <w:jc w:val="center"/>
      </w:pPr>
      <w:r>
        <w:lastRenderedPageBreak/>
        <w:t>2.</w:t>
      </w:r>
      <w:r w:rsidR="006500A8">
        <w:t>3</w:t>
      </w:r>
      <w:r>
        <w:t xml:space="preserve">. </w:t>
      </w:r>
      <w:r w:rsidRPr="00975D14">
        <w:t xml:space="preserve">Историко-градостроительный </w:t>
      </w:r>
      <w:r w:rsidR="005614D3">
        <w:t>ана</w:t>
      </w:r>
      <w:r w:rsidRPr="00975D14">
        <w:t>лиз территории</w:t>
      </w:r>
      <w:bookmarkEnd w:id="10"/>
    </w:p>
    <w:p w:rsidR="00975D14" w:rsidRDefault="00975D14" w:rsidP="00975D14">
      <w:pPr>
        <w:pStyle w:val="21"/>
        <w:spacing w:after="0" w:line="240" w:lineRule="auto"/>
        <w:ind w:firstLine="720"/>
        <w:jc w:val="both"/>
      </w:pPr>
      <w:r>
        <w:rPr>
          <w:b/>
        </w:rPr>
        <w:t>Планировочная ситуация</w:t>
      </w:r>
    </w:p>
    <w:p w:rsidR="00975D14" w:rsidRDefault="00975D14" w:rsidP="00975D14">
      <w:pPr>
        <w:pStyle w:val="21"/>
        <w:spacing w:after="0" w:line="240" w:lineRule="auto"/>
        <w:ind w:firstLine="720"/>
        <w:jc w:val="both"/>
        <w:rPr>
          <w:color w:val="000000"/>
          <w:highlight w:val="yellow"/>
        </w:rPr>
      </w:pPr>
      <w:r>
        <w:t>Объект культурного наследия «Мемориальный комплекс</w:t>
      </w:r>
      <w:r w:rsidR="00F54E14">
        <w:t>»</w:t>
      </w:r>
      <w:r>
        <w:t xml:space="preserve">, где захоронены: а) советские воины, погибшие в </w:t>
      </w:r>
      <w:smartTag w:uri="urn:schemas-microsoft-com:office:smarttags" w:element="metricconverter">
        <w:smartTagPr>
          <w:attr w:name="ProductID" w:val="1919 г"/>
        </w:smartTagPr>
        <w:r>
          <w:t>1919 г</w:t>
        </w:r>
      </w:smartTag>
      <w:r>
        <w:t xml:space="preserve">.; б) советские воины, погибшие на Ораниенбаумском плацдарме в 1941-44 гг.; в) военные моряки, погибшие в 1941-45 гг., останки их в </w:t>
      </w:r>
      <w:smartTag w:uri="urn:schemas-microsoft-com:office:smarttags" w:element="metricconverter">
        <w:smartTagPr>
          <w:attr w:name="ProductID" w:val="1975 г"/>
        </w:smartTagPr>
        <w:r>
          <w:t>1975 г</w:t>
        </w:r>
      </w:smartTag>
      <w:r>
        <w:t xml:space="preserve">. перенесены с островов Финского залива (Гогланд, Б. Тютерс и др.); г) полковник Советской Армии, активный участник Великой Отечественной войны Соколов И. М., именем которого названа одна из улиц г. Сосновый Бор» находится в центральной части территории Сосновоборского городского округа на левом берегу р. Глуховка к западу от жилой застройки и администрации муниципального образования, окруженный лесом. С западной стороны к территории памятника примыкает рекреационная зона – т.н. «Приморский парк». Далее, </w:t>
      </w:r>
      <w:r>
        <w:rPr>
          <w:color w:val="000000"/>
        </w:rPr>
        <w:t>по ул. Афанасьева в направлени</w:t>
      </w:r>
      <w:r w:rsidR="00336008">
        <w:rPr>
          <w:color w:val="000000"/>
        </w:rPr>
        <w:t>и</w:t>
      </w:r>
      <w:r>
        <w:rPr>
          <w:color w:val="000000"/>
        </w:rPr>
        <w:t xml:space="preserve"> на запад располагается территория заброшенного рыбколхоза и пирс на берегу Финского залива.</w:t>
      </w:r>
    </w:p>
    <w:p w:rsidR="00975D14" w:rsidRDefault="00975D14" w:rsidP="00975D14">
      <w:pPr>
        <w:pStyle w:val="21"/>
        <w:spacing w:after="0" w:line="240" w:lineRule="auto"/>
        <w:ind w:firstLine="720"/>
        <w:jc w:val="both"/>
      </w:pPr>
      <w:r>
        <w:t>С севера, востока и юга территория объекта культурного наследия отделена от основной части города заросшей и заболоченной долиной реки Глуховка, ограничивающей зону визуального восприятия мемориального комплекса. Композиционно объект культурного наследия входит в состав единого мемориального комплекса «Устье», включающего кроме захоронений торжественную мемориальную площадку с часовней на правом берегу реки Глуховки и музей Славы в непосредственной близости от захоронений.</w:t>
      </w:r>
    </w:p>
    <w:p w:rsidR="00975D14" w:rsidRDefault="00D91371" w:rsidP="00C91E92">
      <w:pPr>
        <w:widowControl w:val="0"/>
        <w:autoSpaceDE w:val="0"/>
        <w:autoSpaceDN w:val="0"/>
        <w:adjustRightInd w:val="0"/>
        <w:jc w:val="center"/>
      </w:pPr>
      <w:r>
        <w:t xml:space="preserve">* </w:t>
      </w:r>
      <w:r w:rsidR="00975D14">
        <w:t>* *</w:t>
      </w:r>
    </w:p>
    <w:p w:rsidR="00975D14" w:rsidRDefault="00975D14" w:rsidP="00975D14">
      <w:pPr>
        <w:widowControl w:val="0"/>
        <w:autoSpaceDE w:val="0"/>
        <w:autoSpaceDN w:val="0"/>
        <w:adjustRightInd w:val="0"/>
        <w:ind w:firstLine="540"/>
        <w:jc w:val="both"/>
      </w:pPr>
      <w:r>
        <w:t>Основная задача раздела – выявление закономерностей формирования планировочной структуры и роли ее отдельных элементов на разных исторических этапах, анализ потенциала развития территории по материалам утвержденной проектной документации, подготовка перечня ценных элементов планировочной структуры.</w:t>
      </w:r>
    </w:p>
    <w:p w:rsidR="00975D14" w:rsidRDefault="00975D14" w:rsidP="00975D14">
      <w:pPr>
        <w:widowControl w:val="0"/>
        <w:autoSpaceDE w:val="0"/>
        <w:autoSpaceDN w:val="0"/>
        <w:adjustRightInd w:val="0"/>
        <w:ind w:firstLine="540"/>
        <w:jc w:val="both"/>
      </w:pPr>
      <w:r>
        <w:t>Историко-градостроительный анализ включает ретроспективную оценку поэтапного развития территории на основе ключевых исторических планов (рис. 1-7), анализ современного состояния планировки по результатам натурного обследования (Приложение 12) и изучение потенциала развития территории на основе утвержденной или разрабатываемой проектной документации (Материалы Генерального плана города, Проект мемориала «Защитникам Отечества», арх. Ю.Т. Савченко).</w:t>
      </w:r>
    </w:p>
    <w:p w:rsidR="00975D14" w:rsidRDefault="00975D14" w:rsidP="00975D14">
      <w:pPr>
        <w:widowControl w:val="0"/>
        <w:autoSpaceDE w:val="0"/>
        <w:autoSpaceDN w:val="0"/>
        <w:adjustRightInd w:val="0"/>
        <w:ind w:firstLine="540"/>
        <w:jc w:val="both"/>
      </w:pPr>
      <w:r>
        <w:t>Первоначальная планировочная структура территории, прилегающей к мемориальному комплексу, формировалась как результат естественного процесса, как составляющая системы расселения. Каждое направление имело определенное функциональное назначение, было подчинено существующему природному ландшафту и закреплялось размещением поселений. Градоформирующее значение элементов планировочной структуры изменялось на разных исторических этапах.</w:t>
      </w:r>
    </w:p>
    <w:p w:rsidR="00975D14" w:rsidRDefault="00975D14" w:rsidP="00975D14">
      <w:pPr>
        <w:widowControl w:val="0"/>
        <w:autoSpaceDE w:val="0"/>
        <w:autoSpaceDN w:val="0"/>
        <w:adjustRightInd w:val="0"/>
        <w:ind w:firstLine="540"/>
        <w:jc w:val="both"/>
      </w:pPr>
      <w:r>
        <w:t>Устойчивый элемент планировочной структуры фрагмента является ценным в следующих случаях:</w:t>
      </w:r>
    </w:p>
    <w:p w:rsidR="00975D14" w:rsidRDefault="00975D14" w:rsidP="00975D14">
      <w:pPr>
        <w:widowControl w:val="0"/>
        <w:autoSpaceDE w:val="0"/>
        <w:autoSpaceDN w:val="0"/>
        <w:adjustRightInd w:val="0"/>
        <w:ind w:firstLine="540"/>
        <w:jc w:val="both"/>
      </w:pPr>
      <w:r>
        <w:t>- элемент сохранил (получил новую) градоформирующую роль и значение;</w:t>
      </w:r>
    </w:p>
    <w:p w:rsidR="00975D14" w:rsidRDefault="00975D14" w:rsidP="00975D14">
      <w:pPr>
        <w:widowControl w:val="0"/>
        <w:autoSpaceDE w:val="0"/>
        <w:autoSpaceDN w:val="0"/>
        <w:adjustRightInd w:val="0"/>
        <w:ind w:firstLine="540"/>
        <w:jc w:val="both"/>
      </w:pPr>
      <w:r>
        <w:t>- элемент получил объемно-пространственное решение, признанное ценным;</w:t>
      </w:r>
    </w:p>
    <w:p w:rsidR="00975D14" w:rsidRDefault="00975D14" w:rsidP="00975D14">
      <w:pPr>
        <w:widowControl w:val="0"/>
        <w:autoSpaceDE w:val="0"/>
        <w:autoSpaceDN w:val="0"/>
        <w:adjustRightInd w:val="0"/>
        <w:ind w:firstLine="540"/>
        <w:jc w:val="both"/>
      </w:pPr>
      <w:r>
        <w:t>- элемент представляет историко-культурный интерес как уникальный объект.</w:t>
      </w:r>
    </w:p>
    <w:p w:rsidR="00975D14" w:rsidRDefault="00975D14" w:rsidP="00975D14">
      <w:pPr>
        <w:widowControl w:val="0"/>
        <w:autoSpaceDE w:val="0"/>
        <w:autoSpaceDN w:val="0"/>
        <w:adjustRightInd w:val="0"/>
        <w:ind w:firstLine="540"/>
        <w:jc w:val="both"/>
      </w:pPr>
      <w:r>
        <w:t>Выполнено натурное обследование территории с целью уточнения ее современного состояния и определения предметов градостроительной охраны. Рассмотрены и проанализированы как существующее положение памятника в градостроительной среде, так и перспективы развития территории на основе утвержденной градостроительной документации и проекта (развития) мемориала «Защитникам Отечества», арх. Ю.Т. Савченко (Приложение 10).</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Историко-градостроительный анализ территории мемориального комплекса позволил выявить следующее:</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 xml:space="preserve">1) Основными планировочными осями, формирующими каркас территории </w:t>
      </w:r>
      <w:r>
        <w:rPr>
          <w:color w:val="000000"/>
          <w:shd w:val="clear" w:color="auto" w:fill="FFFFFF"/>
        </w:rPr>
        <w:lastRenderedPageBreak/>
        <w:t>памятника, являются:</w:t>
      </w:r>
    </w:p>
    <w:p w:rsidR="00975D14" w:rsidRDefault="00975D14" w:rsidP="00975D14">
      <w:pPr>
        <w:widowControl w:val="0"/>
        <w:numPr>
          <w:ilvl w:val="0"/>
          <w:numId w:val="12"/>
        </w:numPr>
        <w:autoSpaceDE w:val="0"/>
        <w:autoSpaceDN w:val="0"/>
        <w:adjustRightInd w:val="0"/>
        <w:jc w:val="both"/>
        <w:rPr>
          <w:color w:val="000000"/>
          <w:shd w:val="clear" w:color="auto" w:fill="FFFFFF"/>
        </w:rPr>
      </w:pPr>
      <w:r>
        <w:rPr>
          <w:color w:val="000000"/>
          <w:shd w:val="clear" w:color="auto" w:fill="FFFFFF"/>
        </w:rPr>
        <w:t xml:space="preserve">Улица Ленинградская, являющаяся продолжением автомобильной дороги регионального значения 41А-007 (Санкт-Петербург – Ручьи), а также проложенная по трассе главной улицы бывшей деревни Устье в ходе освоения территории упраздненной деревни для градостроительного освоения. Историческая дорога вдоль южного берега Финского залива сформировалась к середине </w:t>
      </w:r>
      <w:r>
        <w:rPr>
          <w:color w:val="000000"/>
          <w:shd w:val="clear" w:color="auto" w:fill="FFFFFF"/>
          <w:lang w:val="en-US"/>
        </w:rPr>
        <w:t>XVIII</w:t>
      </w:r>
      <w:r>
        <w:rPr>
          <w:color w:val="000000"/>
          <w:shd w:val="clear" w:color="auto" w:fill="FFFFFF"/>
        </w:rPr>
        <w:t xml:space="preserve"> в.;</w:t>
      </w:r>
    </w:p>
    <w:p w:rsidR="00975D14" w:rsidRDefault="00975D14" w:rsidP="00975D14">
      <w:pPr>
        <w:widowControl w:val="0"/>
        <w:numPr>
          <w:ilvl w:val="0"/>
          <w:numId w:val="12"/>
        </w:numPr>
        <w:autoSpaceDE w:val="0"/>
        <w:autoSpaceDN w:val="0"/>
        <w:adjustRightInd w:val="0"/>
        <w:jc w:val="both"/>
        <w:rPr>
          <w:color w:val="000000"/>
          <w:shd w:val="clear" w:color="auto" w:fill="FFFFFF"/>
        </w:rPr>
      </w:pPr>
      <w:r>
        <w:rPr>
          <w:color w:val="000000"/>
          <w:shd w:val="clear" w:color="auto" w:fill="FFFFFF"/>
        </w:rPr>
        <w:t xml:space="preserve">Улица Афанасьева, являвшаяся с конца </w:t>
      </w:r>
      <w:r>
        <w:rPr>
          <w:color w:val="000000"/>
          <w:shd w:val="clear" w:color="auto" w:fill="FFFFFF"/>
          <w:lang w:val="en-US"/>
        </w:rPr>
        <w:t>XIX</w:t>
      </w:r>
      <w:r>
        <w:rPr>
          <w:color w:val="000000"/>
          <w:shd w:val="clear" w:color="auto" w:fill="FFFFFF"/>
        </w:rPr>
        <w:t xml:space="preserve"> в. подъездом от д. Устье к рыболовецкой гавани на Финском заливе. По всей видимости, дорога была проложена не позднее</w:t>
      </w:r>
      <w:r>
        <w:t xml:space="preserve"> </w:t>
      </w:r>
      <w:smartTag w:uri="urn:schemas-microsoft-com:office:smarttags" w:element="metricconverter">
        <w:smartTagPr>
          <w:attr w:name="ProductID" w:val="1886 г"/>
        </w:smartTagPr>
        <w:r>
          <w:t>1886 г</w:t>
        </w:r>
      </w:smartTag>
      <w:r>
        <w:t>., когда была открыта Устьинская мореходная школа;</w:t>
      </w:r>
    </w:p>
    <w:p w:rsidR="00975D14" w:rsidRDefault="00975D14" w:rsidP="00975D14">
      <w:pPr>
        <w:widowControl w:val="0"/>
        <w:numPr>
          <w:ilvl w:val="0"/>
          <w:numId w:val="12"/>
        </w:numPr>
        <w:autoSpaceDE w:val="0"/>
        <w:autoSpaceDN w:val="0"/>
        <w:adjustRightInd w:val="0"/>
        <w:jc w:val="both"/>
        <w:rPr>
          <w:color w:val="000000"/>
          <w:shd w:val="clear" w:color="auto" w:fill="FFFFFF"/>
        </w:rPr>
      </w:pPr>
      <w:r>
        <w:t>Северная граница исторического кладбища деревни Устье, по которой пролегала одна из бывших улиц деревни, в настоящее время – грунтовая дорога;</w:t>
      </w:r>
    </w:p>
    <w:p w:rsidR="00975D14" w:rsidRDefault="00975D14" w:rsidP="00975D14">
      <w:pPr>
        <w:widowControl w:val="0"/>
        <w:numPr>
          <w:ilvl w:val="0"/>
          <w:numId w:val="12"/>
        </w:numPr>
        <w:autoSpaceDE w:val="0"/>
        <w:autoSpaceDN w:val="0"/>
        <w:adjustRightInd w:val="0"/>
        <w:jc w:val="both"/>
        <w:rPr>
          <w:color w:val="000000"/>
          <w:shd w:val="clear" w:color="auto" w:fill="FFFFFF"/>
        </w:rPr>
      </w:pPr>
      <w:r>
        <w:t>Русло реки Глуховки, бывшего рукава реки Коваши на участке, образующем меандру в районе объекта культурного наследия.</w:t>
      </w:r>
    </w:p>
    <w:p w:rsidR="00F54E14" w:rsidRPr="003E1B4B" w:rsidRDefault="00975D14" w:rsidP="00F54E14">
      <w:pPr>
        <w:ind w:firstLine="540"/>
        <w:jc w:val="both"/>
        <w:rPr>
          <w:shd w:val="clear" w:color="auto" w:fill="FFFFFF"/>
        </w:rPr>
      </w:pPr>
      <w:r w:rsidRPr="003E1B4B">
        <w:rPr>
          <w:shd w:val="clear" w:color="auto" w:fill="FFFFFF"/>
        </w:rPr>
        <w:t xml:space="preserve">2) Территория мемориала по </w:t>
      </w:r>
      <w:r w:rsidRPr="003E1B4B">
        <w:t xml:space="preserve">Решению Леноблисполкома №189 от 16.05.1988 г. </w:t>
      </w:r>
      <w:r w:rsidR="00F54E14" w:rsidRPr="003E1B4B">
        <w:t xml:space="preserve">и в соответствии с приказом Комитета по культуре Ленинградской области от </w:t>
      </w:r>
      <w:r w:rsidR="00336008" w:rsidRPr="003E1B4B">
        <w:t>4</w:t>
      </w:r>
      <w:r w:rsidR="00F54E14" w:rsidRPr="003E1B4B">
        <w:t xml:space="preserve"> апреля 2019 г. № 01-03/19-212 «Об установлении границ территории и предмета охраны объекта культурного наследия регионального значения «Мемориальный комплекс» по адресу: Ленинградская область, д. Устье, на северной окраине г. Сосновый Бор, близ гражданского кладбища» </w:t>
      </w:r>
      <w:r w:rsidRPr="003E1B4B">
        <w:t>представлена локальным объектом на левом берегу реки Глуховки</w:t>
      </w:r>
      <w:r w:rsidR="00F54E14" w:rsidRPr="003E1B4B">
        <w:t>.</w:t>
      </w:r>
      <w:r w:rsidRPr="003E1B4B">
        <w:t xml:space="preserve"> </w:t>
      </w:r>
      <w:r w:rsidR="00F54E14" w:rsidRPr="003E1B4B">
        <w:t>О</w:t>
      </w:r>
      <w:r w:rsidRPr="003E1B4B">
        <w:t xml:space="preserve">днако композиционно по проекту Ю.Т. Савченко, объект культурного наследия входит в состав более емкого мемориального комплекса, включающего помимо братских захоронений часовню Св. Николая, площадь торжественных мероприятий с памятными стелами, чашей «Вечного огня», а также городской музей Славы. В целом все эти объекты составляют большой мемориальный комплекс «Устье», </w:t>
      </w:r>
      <w:r w:rsidRPr="003E1B4B">
        <w:rPr>
          <w:shd w:val="clear" w:color="auto" w:fill="FFFFFF"/>
        </w:rPr>
        <w:t xml:space="preserve">разделенный минимум на три </w:t>
      </w:r>
      <w:r w:rsidR="00871117" w:rsidRPr="003E1B4B">
        <w:rPr>
          <w:shd w:val="clear" w:color="auto" w:fill="FFFFFF"/>
        </w:rPr>
        <w:t>ч</w:t>
      </w:r>
      <w:r w:rsidRPr="003E1B4B">
        <w:rPr>
          <w:shd w:val="clear" w:color="auto" w:fill="FFFFFF"/>
        </w:rPr>
        <w:t xml:space="preserve">асти: </w:t>
      </w:r>
    </w:p>
    <w:p w:rsidR="00F54E14" w:rsidRPr="003E1B4B" w:rsidRDefault="00F54E14" w:rsidP="00F54E14">
      <w:pPr>
        <w:pStyle w:val="a7"/>
        <w:numPr>
          <w:ilvl w:val="0"/>
          <w:numId w:val="21"/>
        </w:numPr>
        <w:rPr>
          <w:shd w:val="clear" w:color="auto" w:fill="FFFFFF"/>
        </w:rPr>
      </w:pPr>
      <w:r w:rsidRPr="003E1B4B">
        <w:rPr>
          <w:shd w:val="clear" w:color="auto" w:fill="FFFFFF"/>
        </w:rPr>
        <w:t>Центральная (собственно братские захоронения согласно</w:t>
      </w:r>
      <w:r w:rsidRPr="003E1B4B">
        <w:t xml:space="preserve"> Решению Леноблисполкома №189 и Приказу Комитета по культуре от 4 апреля 2019 года № 01-03/19-212 «Об установлении границ территории и предмета охраны объекта культурного наследия регионального значения «Мемориальный комплекс» по адресу: Ленинградская область, д. Устье, на северной окраине г. </w:t>
      </w:r>
      <w:r w:rsidRPr="003E1B4B">
        <w:rPr>
          <w:shd w:val="clear" w:color="auto" w:fill="FFFFFF"/>
        </w:rPr>
        <w:t>Сосновый Бор, близ гражданского кладбища»)</w:t>
      </w:r>
    </w:p>
    <w:p w:rsidR="00AB70FF" w:rsidRPr="003E1B4B" w:rsidRDefault="00F54E14" w:rsidP="00AB70FF">
      <w:pPr>
        <w:pStyle w:val="a7"/>
        <w:numPr>
          <w:ilvl w:val="0"/>
          <w:numId w:val="21"/>
        </w:numPr>
        <w:rPr>
          <w:shd w:val="clear" w:color="auto" w:fill="FFFFFF"/>
        </w:rPr>
      </w:pPr>
      <w:r w:rsidRPr="003E1B4B">
        <w:rPr>
          <w:shd w:val="clear" w:color="auto" w:fill="FFFFFF"/>
        </w:rPr>
        <w:t>С</w:t>
      </w:r>
      <w:r w:rsidR="00975D14" w:rsidRPr="003E1B4B">
        <w:rPr>
          <w:shd w:val="clear" w:color="auto" w:fill="FFFFFF"/>
        </w:rPr>
        <w:t>еверо-восточная (</w:t>
      </w:r>
      <w:r w:rsidRPr="003E1B4B">
        <w:rPr>
          <w:shd w:val="clear" w:color="auto" w:fill="FFFFFF"/>
        </w:rPr>
        <w:t>комплекс сооружений на правом берегу</w:t>
      </w:r>
      <w:r w:rsidR="00AB70FF" w:rsidRPr="003E1B4B">
        <w:rPr>
          <w:shd w:val="clear" w:color="auto" w:fill="FFFFFF"/>
        </w:rPr>
        <w:t xml:space="preserve"> р. Глуховки</w:t>
      </w:r>
      <w:r w:rsidRPr="003E1B4B">
        <w:rPr>
          <w:shd w:val="clear" w:color="auto" w:fill="FFFFFF"/>
        </w:rPr>
        <w:t>, созданный и благоустроенный в период 1995-2003 гг.</w:t>
      </w:r>
      <w:r w:rsidR="00AB70FF" w:rsidRPr="003E1B4B">
        <w:rPr>
          <w:shd w:val="clear" w:color="auto" w:fill="FFFFFF"/>
        </w:rPr>
        <w:t>, включающий следующие объекты:</w:t>
      </w:r>
    </w:p>
    <w:p w:rsidR="00AB70FF" w:rsidRPr="003E1B4B" w:rsidRDefault="00AB70FF" w:rsidP="00AB70FF">
      <w:pPr>
        <w:pStyle w:val="a7"/>
        <w:numPr>
          <w:ilvl w:val="1"/>
          <w:numId w:val="23"/>
        </w:numPr>
      </w:pPr>
      <w:r w:rsidRPr="003E1B4B">
        <w:t>Часовня Николая Чудотворца;</w:t>
      </w:r>
    </w:p>
    <w:p w:rsidR="00AB70FF" w:rsidRPr="003E1B4B" w:rsidRDefault="00AB70FF" w:rsidP="00AB70FF">
      <w:pPr>
        <w:numPr>
          <w:ilvl w:val="1"/>
          <w:numId w:val="23"/>
        </w:numPr>
        <w:jc w:val="both"/>
      </w:pPr>
      <w:r w:rsidRPr="003E1B4B">
        <w:t>Памятная стела всем морякам-подводникам, погибшим при исполнении воинского долга в мирное время;</w:t>
      </w:r>
    </w:p>
    <w:p w:rsidR="00AB70FF" w:rsidRPr="003E1B4B" w:rsidRDefault="00AB70FF" w:rsidP="00AB70FF">
      <w:pPr>
        <w:numPr>
          <w:ilvl w:val="1"/>
          <w:numId w:val="23"/>
        </w:numPr>
        <w:jc w:val="both"/>
      </w:pPr>
      <w:r w:rsidRPr="003E1B4B">
        <w:t>Памятные доски, на которых начертаны имена воинов и моряков-пехотинцев, сражавшихся на западном рубеже Ораниенбаумского плацдарма, и моряков торпедных катеров и подводных лодок, не вернувшихся из боевых походов;</w:t>
      </w:r>
    </w:p>
    <w:p w:rsidR="00AB70FF" w:rsidRPr="003E1B4B" w:rsidRDefault="00AB70FF" w:rsidP="00AB70FF">
      <w:pPr>
        <w:numPr>
          <w:ilvl w:val="1"/>
          <w:numId w:val="23"/>
        </w:numPr>
        <w:jc w:val="both"/>
      </w:pPr>
      <w:r w:rsidRPr="003E1B4B">
        <w:t>«Камень Памяти» с именами земляков, не вернувшихся с войны;</w:t>
      </w:r>
    </w:p>
    <w:p w:rsidR="00AB70FF" w:rsidRPr="003E1B4B" w:rsidRDefault="00AB70FF" w:rsidP="00AB70FF">
      <w:pPr>
        <w:numPr>
          <w:ilvl w:val="1"/>
          <w:numId w:val="23"/>
        </w:numPr>
        <w:jc w:val="both"/>
      </w:pPr>
      <w:r w:rsidRPr="003E1B4B">
        <w:t xml:space="preserve"> Могила Неизвестного солдата с «вечным огнем»;</w:t>
      </w:r>
    </w:p>
    <w:p w:rsidR="00F54E14" w:rsidRPr="003E1B4B" w:rsidRDefault="00F54E14" w:rsidP="00F54E14">
      <w:pPr>
        <w:pStyle w:val="a7"/>
        <w:numPr>
          <w:ilvl w:val="0"/>
          <w:numId w:val="21"/>
        </w:numPr>
      </w:pPr>
      <w:r w:rsidRPr="003E1B4B">
        <w:rPr>
          <w:shd w:val="clear" w:color="auto" w:fill="FFFFFF"/>
        </w:rPr>
        <w:t>В</w:t>
      </w:r>
      <w:r w:rsidR="00975D14" w:rsidRPr="003E1B4B">
        <w:rPr>
          <w:shd w:val="clear" w:color="auto" w:fill="FFFFFF"/>
        </w:rPr>
        <w:t>осточная (территория музея Славы, артиллерийская установка на берегу реки Глуховки).</w:t>
      </w:r>
    </w:p>
    <w:p w:rsidR="00F54E14" w:rsidRPr="003E1B4B" w:rsidRDefault="00F54E14" w:rsidP="00B071F1">
      <w:pPr>
        <w:widowControl w:val="0"/>
        <w:autoSpaceDE w:val="0"/>
        <w:autoSpaceDN w:val="0"/>
        <w:adjustRightInd w:val="0"/>
        <w:ind w:firstLine="540"/>
        <w:jc w:val="both"/>
        <w:rPr>
          <w:shd w:val="clear" w:color="auto" w:fill="FFFFFF"/>
        </w:rPr>
      </w:pPr>
      <w:r w:rsidRPr="003E1B4B">
        <w:t xml:space="preserve">Таким образом, </w:t>
      </w:r>
      <w:r w:rsidR="00B071F1" w:rsidRPr="003E1B4B">
        <w:t>н</w:t>
      </w:r>
      <w:r w:rsidRPr="003E1B4B">
        <w:t>астоящим проектом</w:t>
      </w:r>
      <w:r w:rsidR="00B071F1" w:rsidRPr="003E1B4B">
        <w:t xml:space="preserve">, исходя из анализа существующего положения объектов, посвященных павшим войнам, их единой идеологической сущности, </w:t>
      </w:r>
      <w:r w:rsidR="00B071F1" w:rsidRPr="003E1B4B">
        <w:lastRenderedPageBreak/>
        <w:t xml:space="preserve">взаимосвязанности их использования, необходимости их содержания, как единого комплекса, </w:t>
      </w:r>
      <w:r w:rsidRPr="003E1B4B">
        <w:t>предлагается включи</w:t>
      </w:r>
      <w:r w:rsidR="00B071F1" w:rsidRPr="003E1B4B">
        <w:t>т</w:t>
      </w:r>
      <w:r w:rsidRPr="003E1B4B">
        <w:t xml:space="preserve">ь в состав </w:t>
      </w:r>
      <w:r w:rsidR="00B071F1" w:rsidRPr="003E1B4B">
        <w:t xml:space="preserve">объекта культурного наследия регионального значения «Мемориальный комплекс»: территорию, на которой расположены </w:t>
      </w:r>
      <w:bookmarkStart w:id="11" w:name="_Hlk42343605"/>
      <w:r w:rsidR="00B071F1" w:rsidRPr="003E1B4B">
        <w:t xml:space="preserve">часовня Св. Николая, площадь торжественных мероприятий с памятными стелами, чаша «Вечного огня» и территорию, на которой расположена </w:t>
      </w:r>
      <w:r w:rsidR="00B071F1" w:rsidRPr="003E1B4B">
        <w:rPr>
          <w:shd w:val="clear" w:color="auto" w:fill="FFFFFF"/>
        </w:rPr>
        <w:t>артиллерийская установка.</w:t>
      </w:r>
      <w:r w:rsidR="00AB70FF" w:rsidRPr="003E1B4B">
        <w:rPr>
          <w:shd w:val="clear" w:color="auto" w:fill="FFFFFF"/>
        </w:rPr>
        <w:t xml:space="preserve"> </w:t>
      </w:r>
    </w:p>
    <w:p w:rsidR="00AB70FF" w:rsidRPr="003E1B4B" w:rsidRDefault="00AB70FF" w:rsidP="00AB70FF">
      <w:pPr>
        <w:ind w:firstLine="540"/>
        <w:jc w:val="both"/>
        <w:rPr>
          <w:shd w:val="clear" w:color="auto" w:fill="FFFFFF"/>
        </w:rPr>
      </w:pPr>
      <w:r w:rsidRPr="003E1B4B">
        <w:rPr>
          <w:shd w:val="clear" w:color="auto" w:fill="FFFFFF"/>
        </w:rPr>
        <w:t xml:space="preserve">В целях обеспечения возможности реконструктивных мероприятий на территории городского музея Славы представляется целесообразным не включать его непосредственно в границу территории объекта культурного наследия, а ограничиться для этой территории режимом зоны регулирования застройки и хозяйственной деятельности. </w:t>
      </w:r>
    </w:p>
    <w:bookmarkEnd w:id="11"/>
    <w:p w:rsidR="00975D14" w:rsidRDefault="00975D14" w:rsidP="00975D14">
      <w:pPr>
        <w:widowControl w:val="0"/>
        <w:autoSpaceDE w:val="0"/>
        <w:autoSpaceDN w:val="0"/>
        <w:adjustRightInd w:val="0"/>
        <w:ind w:firstLine="540"/>
        <w:jc w:val="both"/>
      </w:pPr>
      <w:r>
        <w:rPr>
          <w:color w:val="000000"/>
          <w:shd w:val="clear" w:color="auto" w:fill="FFFFFF"/>
        </w:rPr>
        <w:t xml:space="preserve">3) </w:t>
      </w:r>
      <w:r>
        <w:t>Селитебная территория города в настоящее время состоит из нескольких градостроительных образований: микрорайоны и кварталы в границах улиц Ленинградская, пр. Александра Невского, ул. Комсомольская, северный участок объездной дороги № 20; застройка микрорайонов Липово, Ручьи, Устье, Смолокурка, Керново. Общественные зоны города формируются вдоль основных улиц – Ленинградской, Солнечной, 50 лет Октября, Красных Фортов. Продолжается формирование главного общественного центра в районе администрации городского округа. Важным элементом планировочной структуры города Сосновый Бор являются парковые зоны и</w:t>
      </w:r>
      <w:r w:rsidR="00F54E14">
        <w:t>Таким образом</w:t>
      </w:r>
      <w:r>
        <w:t xml:space="preserve"> лесные массивы – Приморский парк, парк Белые пески, прибрежные зеленые зоны вдоль Финского залива, выполняющие рекреационные и средозащитные функции.</w:t>
      </w:r>
    </w:p>
    <w:p w:rsidR="00975D14" w:rsidRDefault="00975D14" w:rsidP="00975D14">
      <w:pPr>
        <w:widowControl w:val="0"/>
        <w:autoSpaceDE w:val="0"/>
        <w:autoSpaceDN w:val="0"/>
        <w:adjustRightInd w:val="0"/>
        <w:ind w:firstLine="540"/>
        <w:jc w:val="both"/>
        <w:rPr>
          <w:color w:val="000000"/>
          <w:shd w:val="clear" w:color="auto" w:fill="FFFFFF"/>
        </w:rPr>
      </w:pPr>
      <w:r>
        <w:t xml:space="preserve">4) </w:t>
      </w:r>
      <w:r>
        <w:rPr>
          <w:color w:val="000000"/>
          <w:shd w:val="clear" w:color="auto" w:fill="FFFFFF"/>
        </w:rPr>
        <w:t>С течением времени новое жилищное строительство г. Сосновый Бор по решениям предыдущих и действующего Генпланов осуществляется в северном направлении вдоль автодороги Санкт-Петербург – Ручьи (ул. Ленинградская, бывшая главная улица д. Устье) и северо-восточном направлении. Бывшая деревня Устье в последние годы застраивается благоустроенными индивидуальными домами коттеджного типа, блокированными малоэтажными домами.</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 xml:space="preserve">5) От исторического и в настоящее время закрытого Устьинского кладбища отстроена стометровая (по другим сведениям - пятидесятиметровая) санитарно-защитная зона, которая накладывает ограничение на строительство жилых зданий непосредственно в этом радиусе вдоль улицы Ленинградская по четной стороне напротив кладбища и по южной стороне улицы Морская. В санитарно-защитную зону попадает часть мемориального комплекса – </w:t>
      </w:r>
      <w:r>
        <w:t>часовню Св. Николая, площадь торжественных мероприятий с памятными стелами, чашей «Вечного огня».</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6) На противоположной от комплекса памятников стороне улицы Ленинградская располагается руинированное здание – бывший дом Петрова, одна из немногих дореволюционных построек современного Соснового Бора</w:t>
      </w:r>
      <w:r>
        <w:rPr>
          <w:rStyle w:val="ab"/>
          <w:color w:val="000000"/>
          <w:shd w:val="clear" w:color="auto" w:fill="FFFFFF"/>
        </w:rPr>
        <w:footnoteReference w:id="2"/>
      </w:r>
      <w:r>
        <w:rPr>
          <w:color w:val="000000"/>
          <w:shd w:val="clear" w:color="auto" w:fill="FFFFFF"/>
        </w:rPr>
        <w:t xml:space="preserve">. Ранее дом являлся типовым сооружением на линии застройки основной улицы деревни Устье. Нижний этаж выполнен из красного кирпича, верхний – из дерева. Здание имеет определенную историческую ценность, поскольку активно использовалось в годы Великой Отечественной войны, а после нее являлось школой и больницей, при этом иных дореволюционных строений деревни Устье в городе не сохранилось. До </w:t>
      </w:r>
      <w:smartTag w:uri="urn:schemas-microsoft-com:office:smarttags" w:element="metricconverter">
        <w:smartTagPr>
          <w:attr w:name="ProductID" w:val="2006 г"/>
        </w:smartTagPr>
        <w:r>
          <w:rPr>
            <w:color w:val="000000"/>
            <w:shd w:val="clear" w:color="auto" w:fill="FFFFFF"/>
          </w:rPr>
          <w:t>2006 г</w:t>
        </w:r>
      </w:smartTag>
      <w:r>
        <w:rPr>
          <w:color w:val="000000"/>
          <w:shd w:val="clear" w:color="auto" w:fill="FFFFFF"/>
        </w:rPr>
        <w:t>. здание числилось в качестве объекта культурного наследия.</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 xml:space="preserve">7) Формирование мемориального комплекса «Устье» по проекту Ю.Т. Савченко </w:t>
      </w:r>
      <w:smartTag w:uri="urn:schemas-microsoft-com:office:smarttags" w:element="metricconverter">
        <w:smartTagPr>
          <w:attr w:name="ProductID" w:val="2010 г"/>
        </w:smartTagPr>
        <w:r>
          <w:rPr>
            <w:color w:val="000000"/>
            <w:shd w:val="clear" w:color="auto" w:fill="FFFFFF"/>
          </w:rPr>
          <w:t>2010 г</w:t>
        </w:r>
      </w:smartTag>
      <w:r>
        <w:rPr>
          <w:color w:val="000000"/>
          <w:shd w:val="clear" w:color="auto" w:fill="FFFFFF"/>
        </w:rPr>
        <w:t>. можно считать завершенным лишь частично. Так, согласно проекту, предполагалось организовать 3 функциональных ядра мемориального комплекса «Устье»:</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а) зона братских захоронений, музей Славы и поминальная площадка с мини-парковкой;</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lastRenderedPageBreak/>
        <w:t>б) площадка торжественных мероприятий на ул.</w:t>
      </w:r>
      <w:r>
        <w:t> </w:t>
      </w:r>
      <w:r>
        <w:rPr>
          <w:color w:val="000000"/>
          <w:shd w:val="clear" w:color="auto" w:fill="FFFFFF"/>
        </w:rPr>
        <w:t>Ленинградская у часовни;</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в) музей военной истории края (к северу от братских захоронений на правом берегу реки Глуховки), рекреационная зона и лодочный причал на р</w:t>
      </w:r>
      <w:r w:rsidR="008E2871">
        <w:rPr>
          <w:color w:val="000000"/>
          <w:shd w:val="clear" w:color="auto" w:fill="FFFFFF"/>
        </w:rPr>
        <w:t>асчищенном русле реки Глуховки.</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На основе проведенного анализа выявлены ценные и устойчивые элементы планировочной структуры как предметы градостроительной охраны:</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 Основные и второстепенные улицы в структуре городской застройки – предметы охраны, сохранившие историческую трассировку 1) участок улицы Афанасьева к западу от ул. Ленинградской (грунтовая дорога), 2) участок улицы Ленинградской от улицы Афанасьева до улицы Морская.</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 Сохранившееся естественное озеленение территории, прилегающей к братским захоронениям на левом берегу реки Глуховки.</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 xml:space="preserve">- Историческое Устьинское кладбище. Рекомендуется воссоздание озеленения или создание аллейной посадки вдоль </w:t>
      </w:r>
      <w:r>
        <w:t>северной границы кладбища по трассе одной из бывших улиц деревни Устье (ныне – проселочная дорога).</w:t>
      </w:r>
    </w:p>
    <w:p w:rsidR="00975D14" w:rsidRDefault="00975D14" w:rsidP="00975D14">
      <w:pPr>
        <w:widowControl w:val="0"/>
        <w:autoSpaceDE w:val="0"/>
        <w:autoSpaceDN w:val="0"/>
        <w:adjustRightInd w:val="0"/>
        <w:ind w:firstLine="540"/>
        <w:jc w:val="both"/>
        <w:rPr>
          <w:color w:val="000000"/>
          <w:shd w:val="clear" w:color="auto" w:fill="FFFFFF"/>
        </w:rPr>
      </w:pPr>
      <w:r>
        <w:rPr>
          <w:color w:val="000000"/>
          <w:shd w:val="clear" w:color="auto" w:fill="FFFFFF"/>
        </w:rPr>
        <w:t xml:space="preserve">Результаты </w:t>
      </w:r>
      <w:r w:rsidR="00D91371">
        <w:rPr>
          <w:color w:val="000000"/>
          <w:shd w:val="clear" w:color="auto" w:fill="FFFFFF"/>
        </w:rPr>
        <w:t>историко-</w:t>
      </w:r>
      <w:r>
        <w:rPr>
          <w:color w:val="000000"/>
          <w:shd w:val="clear" w:color="auto" w:fill="FFFFFF"/>
        </w:rPr>
        <w:t xml:space="preserve">градостроительного анализа </w:t>
      </w:r>
      <w:r w:rsidR="00E4044E">
        <w:rPr>
          <w:color w:val="000000"/>
          <w:shd w:val="clear" w:color="auto" w:fill="FFFFFF"/>
        </w:rPr>
        <w:t xml:space="preserve">территории </w:t>
      </w:r>
      <w:r>
        <w:rPr>
          <w:color w:val="000000"/>
          <w:shd w:val="clear" w:color="auto" w:fill="FFFFFF"/>
        </w:rPr>
        <w:t xml:space="preserve">представлены на </w:t>
      </w:r>
      <w:r w:rsidR="00E4044E">
        <w:rPr>
          <w:color w:val="000000"/>
          <w:shd w:val="clear" w:color="auto" w:fill="FFFFFF"/>
        </w:rPr>
        <w:t>Историко-культурном опорном плане</w:t>
      </w:r>
      <w:r w:rsidR="00E4044E" w:rsidRPr="008E2871">
        <w:rPr>
          <w:color w:val="000000"/>
          <w:shd w:val="clear" w:color="auto" w:fill="FFFFFF"/>
        </w:rPr>
        <w:t xml:space="preserve"> </w:t>
      </w:r>
      <w:r w:rsidR="00960CB7" w:rsidRPr="00960CB7">
        <w:rPr>
          <w:color w:val="000000"/>
          <w:shd w:val="clear" w:color="auto" w:fill="FFFFFF"/>
        </w:rPr>
        <w:t xml:space="preserve">(рис. </w:t>
      </w:r>
      <w:r w:rsidR="00E4044E" w:rsidRPr="00960CB7">
        <w:rPr>
          <w:color w:val="000000"/>
          <w:shd w:val="clear" w:color="auto" w:fill="FFFFFF"/>
        </w:rPr>
        <w:t>5)</w:t>
      </w:r>
      <w:r w:rsidR="00E4044E">
        <w:rPr>
          <w:color w:val="000000"/>
          <w:shd w:val="clear" w:color="auto" w:fill="FFFFFF"/>
        </w:rPr>
        <w:t xml:space="preserve"> и </w:t>
      </w:r>
      <w:r w:rsidR="008E2871" w:rsidRPr="008E2871">
        <w:rPr>
          <w:color w:val="000000"/>
          <w:shd w:val="clear" w:color="auto" w:fill="FFFFFF"/>
        </w:rPr>
        <w:t xml:space="preserve">Схеме историко-градостроительного </w:t>
      </w:r>
      <w:r w:rsidR="008E2871" w:rsidRPr="00960CB7">
        <w:rPr>
          <w:color w:val="000000"/>
          <w:shd w:val="clear" w:color="auto" w:fill="FFFFFF"/>
        </w:rPr>
        <w:t xml:space="preserve">анализа территории (рис. </w:t>
      </w:r>
      <w:r w:rsidR="00960CB7" w:rsidRPr="00960CB7">
        <w:rPr>
          <w:color w:val="000000"/>
          <w:shd w:val="clear" w:color="auto" w:fill="FFFFFF"/>
        </w:rPr>
        <w:t>6</w:t>
      </w:r>
      <w:r w:rsidR="008E2871" w:rsidRPr="00960CB7">
        <w:rPr>
          <w:color w:val="000000"/>
          <w:shd w:val="clear" w:color="auto" w:fill="FFFFFF"/>
        </w:rPr>
        <w:t>)</w:t>
      </w:r>
      <w:r w:rsidR="00E4044E" w:rsidRPr="00960CB7">
        <w:rPr>
          <w:color w:val="000000"/>
          <w:shd w:val="clear" w:color="auto" w:fill="FFFFFF"/>
        </w:rPr>
        <w:t>.</w:t>
      </w:r>
      <w:r w:rsidR="008E2871">
        <w:rPr>
          <w:color w:val="000000"/>
          <w:shd w:val="clear" w:color="auto" w:fill="FFFFFF"/>
        </w:rPr>
        <w:t xml:space="preserve"> </w:t>
      </w:r>
    </w:p>
    <w:p w:rsidR="00960CB7" w:rsidRDefault="00960CB7" w:rsidP="00AA046F">
      <w:pPr>
        <w:spacing w:beforeLines="60" w:afterLines="60"/>
        <w:jc w:val="center"/>
        <w:sectPr w:rsidR="00960CB7" w:rsidSect="00975D14">
          <w:pgSz w:w="11906" w:h="16838"/>
          <w:pgMar w:top="1134" w:right="850" w:bottom="1134" w:left="1701" w:header="708" w:footer="708" w:gutter="0"/>
          <w:cols w:space="708"/>
          <w:docGrid w:linePitch="360"/>
        </w:sectPr>
      </w:pPr>
    </w:p>
    <w:p w:rsidR="00960CB7" w:rsidRDefault="00CC7D92" w:rsidP="00AA046F">
      <w:pPr>
        <w:spacing w:beforeLines="60" w:afterLines="60"/>
        <w:jc w:val="center"/>
      </w:pPr>
      <w:r>
        <w:rPr>
          <w:noProof/>
        </w:rPr>
        <w:lastRenderedPageBreak/>
        <w:drawing>
          <wp:inline distT="0" distB="0" distL="0" distR="0">
            <wp:extent cx="8403590" cy="568138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04501" cy="5681999"/>
                    </a:xfrm>
                    <a:prstGeom prst="rect">
                      <a:avLst/>
                    </a:prstGeom>
                    <a:noFill/>
                    <a:ln>
                      <a:noFill/>
                    </a:ln>
                  </pic:spPr>
                </pic:pic>
              </a:graphicData>
            </a:graphic>
          </wp:inline>
        </w:drawing>
      </w:r>
    </w:p>
    <w:p w:rsidR="00960CB7" w:rsidRDefault="00960CB7" w:rsidP="00960CB7">
      <w:pPr>
        <w:jc w:val="center"/>
      </w:pPr>
      <w:r>
        <w:t>Рис. 5. Историко-культурный опорный план</w:t>
      </w:r>
    </w:p>
    <w:p w:rsidR="00960CB7" w:rsidRDefault="003A234F" w:rsidP="00AA046F">
      <w:pPr>
        <w:spacing w:beforeLines="60" w:afterLines="60"/>
        <w:jc w:val="center"/>
      </w:pPr>
      <w:r>
        <w:rPr>
          <w:noProof/>
        </w:rPr>
        <w:lastRenderedPageBreak/>
        <w:drawing>
          <wp:inline distT="0" distB="0" distL="0" distR="0">
            <wp:extent cx="7961224" cy="562759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967247" cy="5631851"/>
                    </a:xfrm>
                    <a:prstGeom prst="rect">
                      <a:avLst/>
                    </a:prstGeom>
                    <a:noFill/>
                    <a:ln>
                      <a:noFill/>
                    </a:ln>
                  </pic:spPr>
                </pic:pic>
              </a:graphicData>
            </a:graphic>
          </wp:inline>
        </w:drawing>
      </w:r>
    </w:p>
    <w:p w:rsidR="00960CB7" w:rsidRDefault="00960CB7" w:rsidP="00960CB7">
      <w:pPr>
        <w:jc w:val="center"/>
      </w:pPr>
      <w:r>
        <w:t>Рис. 6. Схема историко-градостроительного анализа территории</w:t>
      </w:r>
    </w:p>
    <w:p w:rsidR="00960CB7" w:rsidRDefault="00960CB7" w:rsidP="00AA046F">
      <w:pPr>
        <w:spacing w:beforeLines="60" w:afterLines="60"/>
        <w:jc w:val="center"/>
        <w:sectPr w:rsidR="00960CB7" w:rsidSect="003A234F">
          <w:pgSz w:w="16838" w:h="11906" w:orient="landscape"/>
          <w:pgMar w:top="720" w:right="720" w:bottom="720" w:left="720" w:header="708" w:footer="708" w:gutter="0"/>
          <w:cols w:space="708"/>
          <w:docGrid w:linePitch="360"/>
        </w:sectPr>
      </w:pPr>
    </w:p>
    <w:p w:rsidR="00975D14" w:rsidRDefault="005614D3" w:rsidP="005614D3">
      <w:pPr>
        <w:pStyle w:val="2"/>
        <w:jc w:val="center"/>
      </w:pPr>
      <w:bookmarkStart w:id="12" w:name="_Toc35689344"/>
      <w:r>
        <w:lastRenderedPageBreak/>
        <w:t>3. Историко-ландшафтный анализ территории</w:t>
      </w:r>
      <w:bookmarkEnd w:id="12"/>
    </w:p>
    <w:p w:rsidR="005614D3" w:rsidRDefault="005614D3" w:rsidP="005614D3">
      <w:pPr>
        <w:widowControl w:val="0"/>
        <w:autoSpaceDE w:val="0"/>
        <w:autoSpaceDN w:val="0"/>
        <w:adjustRightInd w:val="0"/>
        <w:ind w:firstLine="540"/>
        <w:jc w:val="both"/>
      </w:pPr>
      <w:r>
        <w:t>Ландшафт Соснового Бора и прилегающих к городу территорий представляет собой равнину с нормальным или кратковременно избыточным увлажнением, сложенную рыхлыми осадочными породами – озерно-ледниковми и морскими песками и супесями, осложненную отдельными песчаными дюнами и покрытую хвойным, преимущественно сосновым, лесом.</w:t>
      </w:r>
    </w:p>
    <w:p w:rsidR="005614D3" w:rsidRDefault="005614D3" w:rsidP="005614D3">
      <w:pPr>
        <w:widowControl w:val="0"/>
        <w:autoSpaceDE w:val="0"/>
        <w:autoSpaceDN w:val="0"/>
        <w:adjustRightInd w:val="0"/>
        <w:ind w:firstLine="540"/>
        <w:jc w:val="both"/>
      </w:pPr>
      <w:r>
        <w:t>Узкая приморская низменность тянется узкой полосой от устья Невы на запад вдоль южного берега Финского залива, несколько расширяясь в районе города Сосновый Бор.</w:t>
      </w:r>
    </w:p>
    <w:p w:rsidR="005614D3" w:rsidRDefault="005614D3" w:rsidP="005614D3">
      <w:pPr>
        <w:widowControl w:val="0"/>
        <w:autoSpaceDE w:val="0"/>
        <w:autoSpaceDN w:val="0"/>
        <w:adjustRightInd w:val="0"/>
        <w:ind w:firstLine="540"/>
        <w:jc w:val="both"/>
      </w:pPr>
      <w:r>
        <w:t>Моренно-ледниковый рельеф местности характеризуется такими формами как камы – отдельные округлые холмы, образовавшиеся из мелкого песка, озы – гряды из грубого песка и гравия высотой 10-</w:t>
      </w:r>
      <w:smartTag w:uri="urn:schemas-microsoft-com:office:smarttags" w:element="metricconverter">
        <w:smartTagPr>
          <w:attr w:name="ProductID" w:val="15 м"/>
        </w:smartTagPr>
        <w:r>
          <w:t>15 м</w:t>
        </w:r>
      </w:smartTag>
      <w:r>
        <w:t>, вытянутые на несколько десятков метров, заросшие лесом, различных размеров валуны, которые можно встретить повсеместно.</w:t>
      </w:r>
    </w:p>
    <w:p w:rsidR="005614D3" w:rsidRDefault="005614D3" w:rsidP="005614D3">
      <w:pPr>
        <w:widowControl w:val="0"/>
        <w:autoSpaceDE w:val="0"/>
        <w:autoSpaceDN w:val="0"/>
        <w:adjustRightInd w:val="0"/>
        <w:ind w:firstLine="540"/>
        <w:jc w:val="both"/>
      </w:pPr>
      <w:r>
        <w:t>Вся западная часть г. Сосновый Бор отделена от Копорской губы Финского залива непрерывной грядой дюн. Наиболее древние по образованию дюнные гряды находятся на расстоянии нескольких сотен метров, а то и километров, от береговой линии и лежат в основе прибрежных террас.</w:t>
      </w:r>
    </w:p>
    <w:p w:rsidR="005614D3" w:rsidRDefault="005614D3" w:rsidP="005614D3">
      <w:pPr>
        <w:widowControl w:val="0"/>
        <w:autoSpaceDE w:val="0"/>
        <w:autoSpaceDN w:val="0"/>
        <w:adjustRightInd w:val="0"/>
        <w:ind w:firstLine="540"/>
        <w:jc w:val="both"/>
      </w:pPr>
      <w:r>
        <w:t>В границах г. Сосновый Бор в процессе градостроительного активного освоения территории с 1960-х годов происходило постепенное замещение природного ландшафта антропогенным (в т.ч. частично культурным ландшафтом), формировалась современная пространственная организация города и прилегающих поселений, которые постепенно включались в ткань городской застройки. Реализация первоначального генерального плана города позволила вписать в городскую ткань практически неизменными «островки» природного ландшафта – участки соснового леса (бора) на причудливых песчаных дюнах.</w:t>
      </w:r>
    </w:p>
    <w:p w:rsidR="005614D3" w:rsidRDefault="005614D3" w:rsidP="005614D3">
      <w:pPr>
        <w:widowControl w:val="0"/>
        <w:autoSpaceDE w:val="0"/>
        <w:autoSpaceDN w:val="0"/>
        <w:adjustRightInd w:val="0"/>
        <w:ind w:firstLine="540"/>
        <w:jc w:val="both"/>
      </w:pPr>
      <w:r>
        <w:t>В пределах территории города встречаются значительные запасы кварцевых песков, которые нашли свое применение с XIX в. и в начале ХХ в стекольной и керамической промышленности. В городе сохранились участки бывших карьеров кварцевого песка, которые в настоящее время включены в состав внутригородских зеленых зон в качестве ценных элементов ландшафта (т.н. «Белые пески»).</w:t>
      </w:r>
    </w:p>
    <w:p w:rsidR="005614D3" w:rsidRDefault="005614D3" w:rsidP="005614D3">
      <w:pPr>
        <w:widowControl w:val="0"/>
        <w:autoSpaceDE w:val="0"/>
        <w:autoSpaceDN w:val="0"/>
        <w:adjustRightInd w:val="0"/>
        <w:ind w:firstLine="540"/>
        <w:jc w:val="both"/>
      </w:pPr>
      <w:r>
        <w:t>До 1950-х гг. в структуре и пространственных композициях преобладали природные компоненты с островным расположением поселений, которые сформировались вдоль исторических планировочных осей в природно-ландшафтном каркасе.</w:t>
      </w:r>
    </w:p>
    <w:p w:rsidR="005614D3" w:rsidRDefault="005614D3" w:rsidP="005614D3">
      <w:pPr>
        <w:ind w:firstLine="540"/>
        <w:jc w:val="both"/>
      </w:pPr>
      <w:r>
        <w:t xml:space="preserve">Участок, на котором расположен объект культурного наследия «Мемориальный комплекс, где захоронены: а) советские воины, погибшие в </w:t>
      </w:r>
      <w:smartTag w:uri="urn:schemas-microsoft-com:office:smarttags" w:element="metricconverter">
        <w:smartTagPr>
          <w:attr w:name="ProductID" w:val="1919 г"/>
        </w:smartTagPr>
        <w:r>
          <w:t>1919 г</w:t>
        </w:r>
      </w:smartTag>
      <w:r>
        <w:t xml:space="preserve">.; б) советские воины, погибшие на Ораниенбаумском плацдарме в 1941-44 гг.; в) военные моряки, погибшие в 1941-45 гг., останки их в </w:t>
      </w:r>
      <w:smartTag w:uri="urn:schemas-microsoft-com:office:smarttags" w:element="metricconverter">
        <w:smartTagPr>
          <w:attr w:name="ProductID" w:val="1975 г"/>
        </w:smartTagPr>
        <w:r>
          <w:t>1975 г</w:t>
        </w:r>
      </w:smartTag>
      <w:r>
        <w:t>. перенесены с островов Финского залива (Гогланд, Б. Тютерс и др.); г) полковник Советской Армии, активный участник Великой Отечественной войны Соколов И. М., именем которого названа одна из улиц г. Сосновый Бор» (д. Устье), представляет собой сохранившийся фрагмент дюнной гряды, в древности преобразованной русловыми процессами реки Коваши. Ранее протока Глуховка представляла собой рукав или даже основное русло реки при ее впадении в Финский залив. В процессе меандрирования в приустьевой части реки дюна была преобразована и сохранились отдельные её «полуостровные» фрагменты, на одном из которых и располагается мемориал. С северной, восточной и южной стороны мемориал отелен от основной части города заболоченной долиной реки Глуховки. С западной стороны ландшафт представляет собой малоизмененный сосновый лес с минимальным благоустройством, рассеченный сетью грунтовых дорог, который в соответствии с решением генерального плана города отнесен к рекреационным (лесопарковым) зонам, и представляет собой т.н. «Приморский парк», который простирается до берега Финского залива.</w:t>
      </w:r>
    </w:p>
    <w:p w:rsidR="005614D3" w:rsidRDefault="005614D3" w:rsidP="005614D3">
      <w:pPr>
        <w:ind w:firstLine="540"/>
        <w:jc w:val="both"/>
      </w:pPr>
      <w:r>
        <w:t xml:space="preserve">Абсолютные отметки высот на территории мемориала составляют от 2 до </w:t>
      </w:r>
      <w:smartTag w:uri="urn:schemas-microsoft-com:office:smarttags" w:element="metricconverter">
        <w:smartTagPr>
          <w:attr w:name="ProductID" w:val="6 м"/>
        </w:smartTagPr>
        <w:r>
          <w:t>6 м</w:t>
        </w:r>
      </w:smartTag>
      <w:r>
        <w:t xml:space="preserve">, братские захоронения располагаются на слегка возвышенной вершине дюны с отметками, </w:t>
      </w:r>
      <w:r>
        <w:lastRenderedPageBreak/>
        <w:t xml:space="preserve">близкими к 5,5 – </w:t>
      </w:r>
      <w:smartTag w:uri="urn:schemas-microsoft-com:office:smarttags" w:element="metricconverter">
        <w:smartTagPr>
          <w:attr w:name="ProductID" w:val="6 м"/>
        </w:smartTagPr>
        <w:r>
          <w:t>6 м</w:t>
        </w:r>
      </w:smartTag>
      <w:r>
        <w:t>. Уклон рельефа выражен в северном (к ул. Афанасьева и далее в сторону к пойме Глуховки), восточном (в сторону музея Славы и реки) и южном (в сторону поймы Глуховки) направлениях. В этой связи, а также с учетом подстилающих осадочных пород (песок, гравий) дренированность участка очень хорошая.</w:t>
      </w:r>
    </w:p>
    <w:p w:rsidR="005614D3" w:rsidRDefault="005614D3" w:rsidP="005614D3">
      <w:pPr>
        <w:ind w:firstLine="540"/>
        <w:jc w:val="both"/>
      </w:pPr>
      <w:r>
        <w:t>Природный ландшафт вокруг братских захоронений и к западу от них представляет собой вторичный сосновый лес на 3 стадии дигрессии (сильно вытоптан). Средний возраст деревьев от 50 до 75 лет, т.е. в основном лесная растительность восстановилась на этой территории после Великой Отечественной войны, во время которой значительная часть лесной растительности</w:t>
      </w:r>
      <w:r w:rsidR="00871117">
        <w:t xml:space="preserve"> </w:t>
      </w:r>
      <w:r>
        <w:t xml:space="preserve">была истреблена для хозяйственных нужд и в ходе боевых действий. Среднемасштабная (1:50000) военно-топографическая немецкая карта местности, выполненная по материалам съемки </w:t>
      </w:r>
      <w:smartTag w:uri="urn:schemas-microsoft-com:office:smarttags" w:element="metricconverter">
        <w:smartTagPr>
          <w:attr w:name="ProductID" w:val="1939 г"/>
        </w:smartTagPr>
        <w:r>
          <w:t>1939 г</w:t>
        </w:r>
      </w:smartTag>
      <w:r>
        <w:t>. свидетельствует об отсутствии на данной территории интенсивной растительности. При этом карта более крупного масштаба (1:25000) отображает наличие на этой территории лесной растительности.</w:t>
      </w:r>
    </w:p>
    <w:p w:rsidR="005614D3" w:rsidRDefault="005614D3" w:rsidP="005614D3">
      <w:pPr>
        <w:ind w:firstLine="540"/>
        <w:jc w:val="both"/>
      </w:pPr>
      <w:r>
        <w:t>Нижний (второй) ярус леса представлен единичными деревьями (подростом) березы, ольхи, черемухи, рябины. Вдоль дорог подрост представлен интенсивнее и в отдельных местах второй ярус лесной растительности сомкнут. Покровная растительность представлена разнотравьем с преобладанием различных злаковых, осок и ландыша майского. На отдалении от мемориала встречается маловыраженный кустарничковый ярус – брусника, черника.</w:t>
      </w:r>
    </w:p>
    <w:p w:rsidR="005614D3" w:rsidRDefault="005614D3" w:rsidP="005614D3">
      <w:pPr>
        <w:ind w:firstLine="540"/>
        <w:jc w:val="both"/>
      </w:pPr>
      <w:r>
        <w:t>Непосредственно сама площадка братских захоронений композиционно вписана в природный ландшафт. Отдельные деревья располагаются между могилами, в том числе естественная растительность (сосна), а также искусственные посадки (липа). При реконструкциях мемориала, проводившихся неоднократно, одной из идей проектов выступало сохранение естественной растительности как на мемориале, так и в его окружении.</w:t>
      </w:r>
    </w:p>
    <w:p w:rsidR="005614D3" w:rsidRDefault="005614D3" w:rsidP="005614D3">
      <w:pPr>
        <w:ind w:firstLine="540"/>
        <w:jc w:val="both"/>
      </w:pPr>
      <w:r>
        <w:t xml:space="preserve">В ходе строительства здания СКК «Энергетик», а также ледового дворца на правом берегу </w:t>
      </w:r>
      <w:r w:rsidR="00BC2E95">
        <w:t xml:space="preserve">р. </w:t>
      </w:r>
      <w:r>
        <w:t xml:space="preserve">Глуховки была осуществлена подсыпка территории с целью выполаживания участка под застройку. В ходе инженерной подготовки участка значительные массы грунта были вывалены в долину реки Глуховки, водообмен малопроточной реки был нарушен и территория поймы </w:t>
      </w:r>
      <w:r w:rsidR="00BC2E95">
        <w:t xml:space="preserve">р. </w:t>
      </w:r>
      <w:r>
        <w:t>Глуховки начала интенсивно заболачиваться и зарастать характерной растительностью.</w:t>
      </w:r>
    </w:p>
    <w:p w:rsidR="005614D3" w:rsidRDefault="005614D3" w:rsidP="005614D3">
      <w:pPr>
        <w:ind w:firstLine="540"/>
        <w:jc w:val="both"/>
      </w:pPr>
      <w:r>
        <w:t>Участок музея Славы (Сосновоборского городского музей) представляет собой фрагмент культурного ландшафта в природном окружении, в прошлом территория, прилегающая к дому П.Я. Якконена интенсивно использовалась как сад и огород, о чем свидетельствуют сохранившиеся посадки яблони.</w:t>
      </w:r>
    </w:p>
    <w:p w:rsidR="005614D3" w:rsidRDefault="005614D3" w:rsidP="005614D3">
      <w:pPr>
        <w:ind w:firstLine="540"/>
        <w:jc w:val="both"/>
      </w:pPr>
      <w:r>
        <w:t>Участок площадки торжественных мероприятий с Никольской часовней располагается на возвышенном правом берегу реки Глуховки (абс. отметки 6-</w:t>
      </w:r>
      <w:smartTag w:uri="urn:schemas-microsoft-com:office:smarttags" w:element="metricconverter">
        <w:smartTagPr>
          <w:attr w:name="ProductID" w:val="8 м"/>
        </w:smartTagPr>
        <w:r>
          <w:t>8 м</w:t>
        </w:r>
      </w:smartTag>
      <w:r>
        <w:t>.), с запада отделен от поймы Глуховки высокой порослью малоценной растительности (ольха серая), с севера к нему прилегает историческое Устьинское кладбище, с востока и юга от автомобильных дорог участок отелен газоном. По четной стороне улицы Ленинградская представлена современная многоэтажная городская застройка по индивидуальным проектам, отделенная от проезжей части широкой полосой газона. Здесь располагаются бывший дом Петрова, а также мемориал жертвам радиационных аварий.</w:t>
      </w:r>
    </w:p>
    <w:p w:rsidR="005614D3" w:rsidRDefault="005614D3" w:rsidP="005614D3">
      <w:pPr>
        <w:ind w:firstLine="540"/>
        <w:jc w:val="both"/>
      </w:pPr>
      <w:r>
        <w:t>Кроме интенсивного заболачивания поймы реки Глуховки иных негативных природных процессов (развитие процессов оврагообразования, оплывания и оползания склонов) на территории, прилегающей к мемориалу, не обнаружено.</w:t>
      </w:r>
    </w:p>
    <w:p w:rsidR="005614D3" w:rsidRDefault="005614D3" w:rsidP="005614D3">
      <w:pPr>
        <w:ind w:firstLine="540"/>
        <w:jc w:val="both"/>
      </w:pPr>
      <w:r>
        <w:t>Техногенные последствия времен Великой Отечественной войны – воронки, ходы сообщений и другие формы на территории не прослеживаются. Возможно, за 70 лет эти последствия были сглажены эрозионными процессами, но явных свидетельств на территории не сохранилось.</w:t>
      </w:r>
    </w:p>
    <w:p w:rsidR="005614D3" w:rsidRDefault="005614D3" w:rsidP="005614D3">
      <w:pPr>
        <w:ind w:firstLine="540"/>
        <w:jc w:val="both"/>
      </w:pPr>
      <w:r>
        <w:lastRenderedPageBreak/>
        <w:t>На основе ландшафтно-эстетической оценки территории установлены композиционные зрительные взаимосвязи преобразованных и природных компонентов на границе высоко урбанизированной территории и сохранившегося природного ландшафта, составляющих своеобразие рассматриваемой территории.</w:t>
      </w:r>
    </w:p>
    <w:p w:rsidR="005614D3" w:rsidRDefault="005614D3" w:rsidP="005614D3">
      <w:pPr>
        <w:ind w:firstLine="540"/>
        <w:jc w:val="both"/>
      </w:pPr>
      <w:r>
        <w:t>Ландшафтно-визуальный анализ территории мемориального комплекса позволил выявить следующие особенности:</w:t>
      </w:r>
    </w:p>
    <w:p w:rsidR="005614D3" w:rsidRDefault="005614D3" w:rsidP="005614D3">
      <w:pPr>
        <w:ind w:firstLine="540"/>
        <w:jc w:val="both"/>
      </w:pPr>
      <w:r>
        <w:t>- наилучший обзор объектов мемориала, расположенных на территории братских захоронений, обеспечивается лишь в непосредственной близости к ним, что вызвано их изолированным положением среди лесной растительности и особенностями форм рельефа между элементами мемориала (находясь на возвышенности, объекты мемориала разделены заросшей поймой реки Глуховки);</w:t>
      </w:r>
    </w:p>
    <w:p w:rsidR="005614D3" w:rsidRDefault="005614D3" w:rsidP="005614D3">
      <w:pPr>
        <w:ind w:firstLine="540"/>
        <w:jc w:val="both"/>
      </w:pPr>
      <w:r>
        <w:t>- обзор памятников мемориального комплекса «Устье», расположенных на площадке торжественных мероприятий у часовни хорошо обеспечивается с юга и востока при передвижении по ул. Ленинградская. Наилучший обзор обеспечивается с торжественной площадки мемориала при осмотре с юга, а с противоположной стороны улицы Ленинградской – с юго-востока. Однако полноценно увидеть все элементы мемориала, расположенные на этой территории с одной точки или с севера не представляется возможным, поскольку сама площадка несколько «утоплена» относительно отметки проезжей части, а часовня с нескольких ракурсов (с севера и северо-востока) частично закрывает обзор остальных памятников;</w:t>
      </w:r>
    </w:p>
    <w:p w:rsidR="005614D3" w:rsidRDefault="005614D3" w:rsidP="005614D3">
      <w:pPr>
        <w:ind w:firstLine="540"/>
        <w:jc w:val="both"/>
      </w:pPr>
      <w:r>
        <w:t>- наличие малоценной растительности по берегам реки Глуховки (ольха серая и пр.) делают территорию площадки захоронений непросматриваемой от Никольской часовни и окружающей площадки торжественных мероприятий, что нарушает композиционное единство мемориала при его осмотре;</w:t>
      </w:r>
    </w:p>
    <w:p w:rsidR="005614D3" w:rsidRDefault="005614D3" w:rsidP="005614D3">
      <w:pPr>
        <w:ind w:firstLine="540"/>
        <w:jc w:val="both"/>
      </w:pPr>
      <w:r>
        <w:t>- архитектурная доминанта мемориала – часовня Св. Николая, расположенная на правом берегу р. Глуховки – частично просматривается с площадки захоронений, с ул. Афанасьева при обзоре от захоронений и с территории музея;</w:t>
      </w:r>
    </w:p>
    <w:p w:rsidR="005614D3" w:rsidRDefault="005614D3" w:rsidP="005614D3">
      <w:pPr>
        <w:ind w:firstLine="540"/>
        <w:jc w:val="both"/>
      </w:pPr>
      <w:r>
        <w:t>- окружающие мемориальный комплекс жилые дома, расположенные к северу от него (ул. Морская, коттеджная застройка), к востоку от него (ул. Ленинградская), а также общественные здания к югу (СКК «Энергетик») не вступают с ним в явную дисгармонию;</w:t>
      </w:r>
    </w:p>
    <w:p w:rsidR="005614D3" w:rsidRDefault="005614D3" w:rsidP="005614D3">
      <w:pPr>
        <w:ind w:firstLine="540"/>
        <w:jc w:val="both"/>
      </w:pPr>
      <w:r>
        <w:t>- наличие элемента гидросистемы (р. Глуховка) в сравнительно выраженной долине позволяет рассчитывать на усиление композиционной взаимосвязи между элементами мемориального комплекса единым связующим открытым пространством при соответствующем благоустройстве склонов, расчистке от сорной растительности и расчистке самого русла реки;</w:t>
      </w:r>
    </w:p>
    <w:p w:rsidR="005614D3" w:rsidRDefault="005614D3" w:rsidP="005614D3">
      <w:pPr>
        <w:ind w:firstLine="540"/>
        <w:jc w:val="both"/>
      </w:pPr>
      <w:r>
        <w:t>- анализ визуального восприятия памятника может быть принят в качестве основного при принятии решения об установлении границ зон охраны.</w:t>
      </w:r>
    </w:p>
    <w:p w:rsidR="005614D3" w:rsidRDefault="005614D3" w:rsidP="005614D3">
      <w:pPr>
        <w:widowControl w:val="0"/>
        <w:autoSpaceDE w:val="0"/>
        <w:autoSpaceDN w:val="0"/>
        <w:adjustRightInd w:val="0"/>
        <w:ind w:firstLine="540"/>
        <w:jc w:val="both"/>
      </w:pPr>
      <w:r>
        <w:t>В результате анализа ландшафтно-композиционной структуры выделяются следующие ценные элементы:</w:t>
      </w:r>
    </w:p>
    <w:p w:rsidR="005614D3" w:rsidRDefault="005614D3" w:rsidP="005614D3">
      <w:pPr>
        <w:widowControl w:val="0"/>
        <w:autoSpaceDE w:val="0"/>
        <w:autoSpaceDN w:val="0"/>
        <w:adjustRightInd w:val="0"/>
        <w:ind w:firstLine="540"/>
        <w:jc w:val="both"/>
      </w:pPr>
      <w:r>
        <w:t>- ценные элементы природного ландшафта:</w:t>
      </w:r>
    </w:p>
    <w:p w:rsidR="005614D3" w:rsidRDefault="005614D3" w:rsidP="005614D3">
      <w:pPr>
        <w:widowControl w:val="0"/>
        <w:numPr>
          <w:ilvl w:val="0"/>
          <w:numId w:val="16"/>
        </w:numPr>
        <w:autoSpaceDE w:val="0"/>
        <w:autoSpaceDN w:val="0"/>
        <w:adjustRightInd w:val="0"/>
        <w:jc w:val="both"/>
      </w:pPr>
      <w:r>
        <w:t xml:space="preserve">лесная растительность, окружающая захоронения с севера, запада и юга в пределах от 50 до </w:t>
      </w:r>
      <w:smartTag w:uri="urn:schemas-microsoft-com:office:smarttags" w:element="metricconverter">
        <w:smartTagPr>
          <w:attr w:name="ProductID" w:val="100 м"/>
        </w:smartTagPr>
        <w:r>
          <w:t>100 м</w:t>
        </w:r>
      </w:smartTag>
      <w:r>
        <w:t>;</w:t>
      </w:r>
    </w:p>
    <w:p w:rsidR="005614D3" w:rsidRDefault="005614D3" w:rsidP="005614D3">
      <w:pPr>
        <w:widowControl w:val="0"/>
        <w:numPr>
          <w:ilvl w:val="0"/>
          <w:numId w:val="16"/>
        </w:numPr>
        <w:autoSpaceDE w:val="0"/>
        <w:autoSpaceDN w:val="0"/>
        <w:adjustRightInd w:val="0"/>
        <w:jc w:val="both"/>
      </w:pPr>
      <w:r>
        <w:t>перепад рельефа по обоим берегам реки Глуховки, образующий ее выраженную на местности долину;</w:t>
      </w:r>
    </w:p>
    <w:p w:rsidR="005614D3" w:rsidRDefault="005614D3" w:rsidP="005614D3">
      <w:pPr>
        <w:widowControl w:val="0"/>
        <w:autoSpaceDE w:val="0"/>
        <w:autoSpaceDN w:val="0"/>
        <w:adjustRightInd w:val="0"/>
        <w:ind w:firstLine="540"/>
        <w:jc w:val="both"/>
      </w:pPr>
      <w:r>
        <w:t>- основные визуальные направления обзора мемориального комплекса:</w:t>
      </w:r>
    </w:p>
    <w:p w:rsidR="005614D3" w:rsidRDefault="005614D3" w:rsidP="005614D3">
      <w:pPr>
        <w:widowControl w:val="0"/>
        <w:numPr>
          <w:ilvl w:val="0"/>
          <w:numId w:val="16"/>
        </w:numPr>
        <w:autoSpaceDE w:val="0"/>
        <w:autoSpaceDN w:val="0"/>
        <w:adjustRightInd w:val="0"/>
        <w:jc w:val="both"/>
      </w:pPr>
      <w:r>
        <w:t>торжественной площадки у часовни Св. Николая – с юго-востока в створе ул. Ленинградской;</w:t>
      </w:r>
    </w:p>
    <w:p w:rsidR="005614D3" w:rsidRDefault="005614D3" w:rsidP="005614D3">
      <w:pPr>
        <w:widowControl w:val="0"/>
        <w:numPr>
          <w:ilvl w:val="0"/>
          <w:numId w:val="16"/>
        </w:numPr>
        <w:autoSpaceDE w:val="0"/>
        <w:autoSpaceDN w:val="0"/>
        <w:adjustRightInd w:val="0"/>
        <w:jc w:val="both"/>
      </w:pPr>
      <w:r>
        <w:t>комплекса воинских захоронений с востока в створе ул. Афанасьева, а также непосредственно с ул. Афанасьева при входе на площадку захоронений.</w:t>
      </w:r>
    </w:p>
    <w:p w:rsidR="005614D3" w:rsidRDefault="005614D3" w:rsidP="005614D3">
      <w:pPr>
        <w:ind w:firstLine="540"/>
        <w:jc w:val="both"/>
      </w:pPr>
      <w:r>
        <w:t xml:space="preserve">Проектом мемориальных стел, посвященных экипажам подводных лодок Балтийского флота в зоне мемориального комплекса «Защитникам Отечества» в </w:t>
      </w:r>
      <w:r>
        <w:lastRenderedPageBreak/>
        <w:t>г. Сосновый Бор (Ю.Т.Савченко) предусмотрено сохранение зеленых насаждений на территории, прилегающей к захоронениям, организация насаждений по периферии комплекса, а также расчистка поймы Глуховки с организацией полноценного водоема, соединяющегося с Финским заливом на западе. Также предусмотрена расчистка склонов реки от сорной растительности для улучшения обзора памятников с востока.</w:t>
      </w:r>
    </w:p>
    <w:p w:rsidR="005614D3" w:rsidRDefault="005614D3" w:rsidP="005614D3">
      <w:pPr>
        <w:ind w:firstLine="540"/>
        <w:jc w:val="both"/>
      </w:pPr>
      <w:r>
        <w:t xml:space="preserve">Результаты ландшафтно-визуального анализа территории представлены на Схеме </w:t>
      </w:r>
      <w:r w:rsidRPr="00960CB7">
        <w:t>ландшафтно-композиционного анализа</w:t>
      </w:r>
      <w:r w:rsidR="003C3DC5" w:rsidRPr="00960CB7">
        <w:t xml:space="preserve"> (рис. </w:t>
      </w:r>
      <w:r w:rsidR="00E4044E" w:rsidRPr="00960CB7">
        <w:t>7</w:t>
      </w:r>
      <w:r w:rsidR="003C3DC5" w:rsidRPr="00960CB7">
        <w:t>)</w:t>
      </w:r>
      <w:r w:rsidRPr="00960CB7">
        <w:t>.</w:t>
      </w:r>
    </w:p>
    <w:p w:rsidR="005614D3" w:rsidRDefault="005614D3" w:rsidP="005614D3">
      <w:pPr>
        <w:ind w:firstLine="540"/>
        <w:jc w:val="both"/>
      </w:pPr>
    </w:p>
    <w:p w:rsidR="005614D3" w:rsidRDefault="005614D3" w:rsidP="005614D3">
      <w:pPr>
        <w:ind w:firstLine="540"/>
        <w:jc w:val="both"/>
        <w:sectPr w:rsidR="005614D3" w:rsidSect="00975D14">
          <w:pgSz w:w="11906" w:h="16838"/>
          <w:pgMar w:top="1134" w:right="850" w:bottom="1134" w:left="1701" w:header="708" w:footer="708" w:gutter="0"/>
          <w:cols w:space="708"/>
          <w:docGrid w:linePitch="360"/>
        </w:sectPr>
      </w:pPr>
    </w:p>
    <w:p w:rsidR="00960CB7" w:rsidRDefault="003A234F" w:rsidP="00960CB7">
      <w:pPr>
        <w:pStyle w:val="2"/>
        <w:jc w:val="center"/>
        <w:rPr>
          <w:b w:val="0"/>
          <w:i w:val="0"/>
          <w:sz w:val="24"/>
          <w:szCs w:val="24"/>
        </w:rPr>
      </w:pPr>
      <w:r>
        <w:rPr>
          <w:noProof/>
        </w:rPr>
        <w:lastRenderedPageBreak/>
        <w:drawing>
          <wp:inline distT="0" distB="0" distL="0" distR="0">
            <wp:extent cx="7323782" cy="517711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31327" cy="5182452"/>
                    </a:xfrm>
                    <a:prstGeom prst="rect">
                      <a:avLst/>
                    </a:prstGeom>
                    <a:noFill/>
                    <a:ln>
                      <a:noFill/>
                    </a:ln>
                  </pic:spPr>
                </pic:pic>
              </a:graphicData>
            </a:graphic>
          </wp:inline>
        </w:drawing>
      </w:r>
    </w:p>
    <w:p w:rsidR="00960CB7" w:rsidRPr="007D3709" w:rsidRDefault="00960CB7" w:rsidP="00960CB7">
      <w:pPr>
        <w:pStyle w:val="2"/>
        <w:jc w:val="center"/>
        <w:rPr>
          <w:rFonts w:ascii="Times New Roman" w:hAnsi="Times New Roman" w:cs="Times New Roman"/>
          <w:b w:val="0"/>
          <w:i w:val="0"/>
          <w:sz w:val="24"/>
          <w:szCs w:val="24"/>
        </w:rPr>
        <w:sectPr w:rsidR="00960CB7" w:rsidRPr="007D3709" w:rsidSect="003C3DC5">
          <w:pgSz w:w="16838" w:h="11906" w:orient="landscape"/>
          <w:pgMar w:top="850" w:right="1134" w:bottom="1701" w:left="1134" w:header="708" w:footer="708" w:gutter="0"/>
          <w:cols w:space="708"/>
          <w:docGrid w:linePitch="360"/>
        </w:sectPr>
      </w:pPr>
      <w:r w:rsidRPr="007D3709">
        <w:rPr>
          <w:rFonts w:ascii="Times New Roman" w:hAnsi="Times New Roman" w:cs="Times New Roman"/>
          <w:b w:val="0"/>
          <w:i w:val="0"/>
          <w:sz w:val="24"/>
          <w:szCs w:val="24"/>
        </w:rPr>
        <w:t>Рис. 7. Схема ландшафтно-композиционного анализа</w:t>
      </w:r>
    </w:p>
    <w:p w:rsidR="00960CB7" w:rsidRPr="00960CB7" w:rsidRDefault="00960CB7" w:rsidP="00960CB7"/>
    <w:p w:rsidR="006500A8" w:rsidRDefault="003C3DC5" w:rsidP="006500A8">
      <w:pPr>
        <w:pStyle w:val="2"/>
        <w:jc w:val="center"/>
      </w:pPr>
      <w:bookmarkStart w:id="13" w:name="_Toc35689345"/>
      <w:r>
        <w:t>4</w:t>
      </w:r>
      <w:r w:rsidR="006500A8">
        <w:t xml:space="preserve">. </w:t>
      </w:r>
      <w:bookmarkStart w:id="14" w:name="_Toc420697546"/>
      <w:r>
        <w:t>Схемы и и</w:t>
      </w:r>
      <w:r w:rsidR="006500A8" w:rsidRPr="006B550B">
        <w:t>конографически</w:t>
      </w:r>
      <w:r>
        <w:t>е</w:t>
      </w:r>
      <w:r w:rsidR="006500A8" w:rsidRPr="006B550B">
        <w:t xml:space="preserve"> материал</w:t>
      </w:r>
      <w:bookmarkEnd w:id="14"/>
      <w:r>
        <w:t>ы</w:t>
      </w:r>
      <w:r w:rsidR="006500A8">
        <w:t xml:space="preserve">, </w:t>
      </w:r>
      <w:r w:rsidR="006500A8" w:rsidRPr="006B550B">
        <w:t>иллюстративны</w:t>
      </w:r>
      <w:r w:rsidR="006500A8">
        <w:t>е</w:t>
      </w:r>
      <w:r w:rsidR="006500A8" w:rsidRPr="006B550B">
        <w:t xml:space="preserve"> материал</w:t>
      </w:r>
      <w:r w:rsidR="006500A8">
        <w:t>ы</w:t>
      </w:r>
      <w:bookmarkEnd w:id="13"/>
    </w:p>
    <w:p w:rsidR="006500A8" w:rsidRDefault="006500A8" w:rsidP="006500A8"/>
    <w:p w:rsidR="006500A8" w:rsidRDefault="006500A8" w:rsidP="006500A8">
      <w:pPr>
        <w:ind w:firstLine="540"/>
        <w:jc w:val="both"/>
      </w:pPr>
      <w:r w:rsidRPr="00267788">
        <w:t>Далее представлены ключевые исторические планы, включая картографические материалы по д. Устье различных периодов (1860-2000 гг.), а также Границы Ораниенбаумского плацдарма за основные периоды военных действий.</w:t>
      </w:r>
    </w:p>
    <w:p w:rsidR="006500A8" w:rsidRDefault="006500A8" w:rsidP="006500A8">
      <w:pPr>
        <w:ind w:firstLine="540"/>
        <w:jc w:val="both"/>
      </w:pPr>
    </w:p>
    <w:tbl>
      <w:tblPr>
        <w:tblStyle w:val="ac"/>
        <w:tblW w:w="0" w:type="auto"/>
        <w:tblLook w:val="01E0"/>
      </w:tblPr>
      <w:tblGrid>
        <w:gridCol w:w="7273"/>
        <w:gridCol w:w="7393"/>
      </w:tblGrid>
      <w:tr w:rsidR="006500A8" w:rsidTr="00036D80">
        <w:tc>
          <w:tcPr>
            <w:tcW w:w="7128" w:type="dxa"/>
          </w:tcPr>
          <w:p w:rsidR="006500A8" w:rsidRDefault="006500A8" w:rsidP="00036D80">
            <w:pPr>
              <w:jc w:val="both"/>
            </w:pPr>
            <w:r>
              <w:rPr>
                <w:noProof/>
              </w:rPr>
              <w:drawing>
                <wp:inline distT="0" distB="0" distL="0" distR="0">
                  <wp:extent cx="4462145" cy="3361690"/>
                  <wp:effectExtent l="19050" t="0" r="0" b="0"/>
                  <wp:docPr id="32" name="Рисунок 25" descr="Карта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арта 1855"/>
                          <pic:cNvPicPr>
                            <a:picLocks noChangeAspect="1" noChangeArrowheads="1"/>
                          </pic:cNvPicPr>
                        </pic:nvPicPr>
                        <pic:blipFill>
                          <a:blip r:embed="rId28" cstate="print"/>
                          <a:srcRect/>
                          <a:stretch>
                            <a:fillRect/>
                          </a:stretch>
                        </pic:blipFill>
                        <pic:spPr bwMode="auto">
                          <a:xfrm>
                            <a:off x="0" y="0"/>
                            <a:ext cx="4462145" cy="3361690"/>
                          </a:xfrm>
                          <a:prstGeom prst="rect">
                            <a:avLst/>
                          </a:prstGeom>
                          <a:noFill/>
                          <a:ln w="9525">
                            <a:noFill/>
                            <a:miter lim="800000"/>
                            <a:headEnd/>
                            <a:tailEnd/>
                          </a:ln>
                        </pic:spPr>
                      </pic:pic>
                    </a:graphicData>
                  </a:graphic>
                </wp:inline>
              </w:drawing>
            </w:r>
          </w:p>
        </w:tc>
        <w:tc>
          <w:tcPr>
            <w:tcW w:w="7393" w:type="dxa"/>
          </w:tcPr>
          <w:p w:rsidR="006500A8" w:rsidRDefault="006500A8" w:rsidP="00036D80">
            <w:pPr>
              <w:jc w:val="both"/>
            </w:pPr>
            <w:r>
              <w:rPr>
                <w:noProof/>
              </w:rPr>
              <w:drawing>
                <wp:inline distT="0" distB="0" distL="0" distR="0">
                  <wp:extent cx="4311015" cy="3430905"/>
                  <wp:effectExtent l="19050" t="0" r="0" b="0"/>
                  <wp:docPr id="33" name="Рисунок 26" descr="Старая карта_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тарая карта_1860"/>
                          <pic:cNvPicPr>
                            <a:picLocks noChangeAspect="1" noChangeArrowheads="1"/>
                          </pic:cNvPicPr>
                        </pic:nvPicPr>
                        <pic:blipFill>
                          <a:blip r:embed="rId29" cstate="print"/>
                          <a:srcRect/>
                          <a:stretch>
                            <a:fillRect/>
                          </a:stretch>
                        </pic:blipFill>
                        <pic:spPr bwMode="auto">
                          <a:xfrm>
                            <a:off x="0" y="0"/>
                            <a:ext cx="4311015" cy="3430905"/>
                          </a:xfrm>
                          <a:prstGeom prst="rect">
                            <a:avLst/>
                          </a:prstGeom>
                          <a:noFill/>
                          <a:ln w="9525">
                            <a:noFill/>
                            <a:miter lim="800000"/>
                            <a:headEnd/>
                            <a:tailEnd/>
                          </a:ln>
                        </pic:spPr>
                      </pic:pic>
                    </a:graphicData>
                  </a:graphic>
                </wp:inline>
              </w:drawing>
            </w:r>
          </w:p>
        </w:tc>
      </w:tr>
    </w:tbl>
    <w:p w:rsidR="006500A8" w:rsidRPr="00267788" w:rsidRDefault="006500A8" w:rsidP="006500A8">
      <w:pPr>
        <w:ind w:firstLine="540"/>
        <w:jc w:val="both"/>
      </w:pPr>
    </w:p>
    <w:p w:rsidR="006500A8" w:rsidRPr="00861E78" w:rsidRDefault="006500A8" w:rsidP="006500A8"/>
    <w:p w:rsidR="006500A8" w:rsidRDefault="006500A8" w:rsidP="006500A8">
      <w:pPr>
        <w:ind w:left="5400"/>
        <w:jc w:val="center"/>
      </w:pPr>
    </w:p>
    <w:p w:rsidR="006500A8" w:rsidRPr="00960CB7" w:rsidRDefault="006500A8" w:rsidP="006500A8">
      <w:pPr>
        <w:jc w:val="center"/>
      </w:pPr>
      <w:r w:rsidRPr="00960CB7">
        <w:t xml:space="preserve">Рис. </w:t>
      </w:r>
      <w:r w:rsidR="00960CB7" w:rsidRPr="00960CB7">
        <w:t>8</w:t>
      </w:r>
      <w:r w:rsidRPr="00960CB7">
        <w:t xml:space="preserve">. Фрагменты карты Санкт-Петербургской губернии (слева), </w:t>
      </w:r>
      <w:smartTag w:uri="urn:schemas-microsoft-com:office:smarttags" w:element="metricconverter">
        <w:smartTagPr>
          <w:attr w:name="ProductID" w:val="1855 г"/>
        </w:smartTagPr>
        <w:r w:rsidRPr="00960CB7">
          <w:t>1855 г</w:t>
        </w:r>
      </w:smartTag>
      <w:r w:rsidRPr="00960CB7">
        <w:t xml:space="preserve">. и военной топографической карты Санкт-Петербургской губернии (справа), </w:t>
      </w:r>
      <w:smartTag w:uri="urn:schemas-microsoft-com:office:smarttags" w:element="metricconverter">
        <w:smartTagPr>
          <w:attr w:name="ProductID" w:val="1860 г"/>
        </w:smartTagPr>
        <w:r w:rsidRPr="00960CB7">
          <w:t>1860 г</w:t>
        </w:r>
      </w:smartTag>
      <w:r w:rsidRPr="00960CB7">
        <w:t>. (Ф.Ф. Шуберта)</w:t>
      </w:r>
    </w:p>
    <w:p w:rsidR="006500A8" w:rsidRDefault="006500A8" w:rsidP="006500A8">
      <w:pPr>
        <w:jc w:val="center"/>
      </w:pPr>
      <w:r>
        <w:rPr>
          <w:i/>
          <w:noProof/>
        </w:rPr>
        <w:lastRenderedPageBreak/>
        <w:drawing>
          <wp:inline distT="0" distB="0" distL="0" distR="0">
            <wp:extent cx="7177405" cy="5734050"/>
            <wp:effectExtent l="19050" t="0" r="4445" b="0"/>
            <wp:docPr id="40" name="Рисунок 27" descr="Карта Стрельбицкого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арта Стрельбицкого 1882"/>
                    <pic:cNvPicPr>
                      <a:picLocks noChangeAspect="1" noChangeArrowheads="1"/>
                    </pic:cNvPicPr>
                  </pic:nvPicPr>
                  <pic:blipFill>
                    <a:blip r:embed="rId30" cstate="print"/>
                    <a:srcRect/>
                    <a:stretch>
                      <a:fillRect/>
                    </a:stretch>
                  </pic:blipFill>
                  <pic:spPr bwMode="auto">
                    <a:xfrm>
                      <a:off x="0" y="0"/>
                      <a:ext cx="7177405" cy="5734050"/>
                    </a:xfrm>
                    <a:prstGeom prst="rect">
                      <a:avLst/>
                    </a:prstGeom>
                    <a:noFill/>
                    <a:ln w="9525">
                      <a:noFill/>
                      <a:miter lim="800000"/>
                      <a:headEnd/>
                      <a:tailEnd/>
                    </a:ln>
                  </pic:spPr>
                </pic:pic>
              </a:graphicData>
            </a:graphic>
          </wp:inline>
        </w:drawing>
      </w:r>
    </w:p>
    <w:p w:rsidR="006500A8" w:rsidRPr="00267788" w:rsidRDefault="006500A8" w:rsidP="006500A8">
      <w:pPr>
        <w:jc w:val="center"/>
        <w:rPr>
          <w:i/>
          <w:highlight w:val="yellow"/>
        </w:rPr>
      </w:pPr>
      <w:r>
        <w:t xml:space="preserve">Рис. </w:t>
      </w:r>
      <w:r w:rsidR="007D3709">
        <w:t>9</w:t>
      </w:r>
      <w:r>
        <w:t xml:space="preserve">. </w:t>
      </w:r>
      <w:r w:rsidRPr="00A22D35">
        <w:rPr>
          <w:i/>
        </w:rPr>
        <w:t>Фрагмент карты (</w:t>
      </w:r>
      <w:r w:rsidRPr="00A22D35">
        <w:rPr>
          <w:i/>
          <w:sz w:val="25"/>
          <w:szCs w:val="25"/>
          <w:shd w:val="clear" w:color="auto" w:fill="FFFFFF"/>
        </w:rPr>
        <w:t>Специальной карты Европейской России)</w:t>
      </w:r>
      <w:r w:rsidRPr="00A22D35">
        <w:rPr>
          <w:i/>
        </w:rPr>
        <w:t xml:space="preserve"> И.А. Стрельбицкого </w:t>
      </w:r>
      <w:smartTag w:uri="urn:schemas-microsoft-com:office:smarttags" w:element="metricconverter">
        <w:smartTagPr>
          <w:attr w:name="ProductID" w:val="1882 г"/>
        </w:smartTagPr>
        <w:r w:rsidRPr="00A22D35">
          <w:rPr>
            <w:i/>
          </w:rPr>
          <w:t>1882 г</w:t>
        </w:r>
      </w:smartTag>
      <w:r w:rsidRPr="00A22D35">
        <w:rPr>
          <w:i/>
        </w:rPr>
        <w:t>.</w:t>
      </w:r>
    </w:p>
    <w:p w:rsidR="006500A8" w:rsidRDefault="006500A8" w:rsidP="006500A8">
      <w:pPr>
        <w:jc w:val="center"/>
      </w:pPr>
      <w:r>
        <w:rPr>
          <w:noProof/>
        </w:rPr>
        <w:lastRenderedPageBreak/>
        <w:drawing>
          <wp:inline distT="0" distB="0" distL="0" distR="0">
            <wp:extent cx="7988935" cy="5575935"/>
            <wp:effectExtent l="19050" t="0" r="0" b="0"/>
            <wp:docPr id="41" name="Рисунок 28" descr="1917_нем-трехверст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917_нем-трехверстовка"/>
                    <pic:cNvPicPr>
                      <a:picLocks noChangeAspect="1" noChangeArrowheads="1"/>
                    </pic:cNvPicPr>
                  </pic:nvPicPr>
                  <pic:blipFill>
                    <a:blip r:embed="rId31" cstate="print"/>
                    <a:srcRect/>
                    <a:stretch>
                      <a:fillRect/>
                    </a:stretch>
                  </pic:blipFill>
                  <pic:spPr bwMode="auto">
                    <a:xfrm>
                      <a:off x="0" y="0"/>
                      <a:ext cx="7988935" cy="5575935"/>
                    </a:xfrm>
                    <a:prstGeom prst="rect">
                      <a:avLst/>
                    </a:prstGeom>
                    <a:noFill/>
                    <a:ln w="9525">
                      <a:noFill/>
                      <a:miter lim="800000"/>
                      <a:headEnd/>
                      <a:tailEnd/>
                    </a:ln>
                  </pic:spPr>
                </pic:pic>
              </a:graphicData>
            </a:graphic>
          </wp:inline>
        </w:drawing>
      </w:r>
    </w:p>
    <w:p w:rsidR="006500A8" w:rsidRPr="00A22D35" w:rsidRDefault="006500A8" w:rsidP="006500A8">
      <w:pPr>
        <w:jc w:val="center"/>
        <w:rPr>
          <w:i/>
        </w:rPr>
      </w:pPr>
      <w:r w:rsidRPr="00A22D35">
        <w:t xml:space="preserve">Рис. </w:t>
      </w:r>
      <w:r w:rsidR="007D3709">
        <w:t>10</w:t>
      </w:r>
      <w:r w:rsidRPr="00A22D35">
        <w:t xml:space="preserve">. </w:t>
      </w:r>
      <w:r w:rsidRPr="00A22D35">
        <w:rPr>
          <w:i/>
        </w:rPr>
        <w:t xml:space="preserve">Фрагмент немецкой трехверстовой карты окрестностей Петербурга, </w:t>
      </w:r>
      <w:smartTag w:uri="urn:schemas-microsoft-com:office:smarttags" w:element="metricconverter">
        <w:smartTagPr>
          <w:attr w:name="ProductID" w:val="1917 г"/>
        </w:smartTagPr>
        <w:r w:rsidRPr="00A22D35">
          <w:rPr>
            <w:i/>
          </w:rPr>
          <w:t>1917</w:t>
        </w:r>
        <w:r>
          <w:rPr>
            <w:i/>
          </w:rPr>
          <w:t xml:space="preserve"> </w:t>
        </w:r>
        <w:r w:rsidRPr="00A22D35">
          <w:rPr>
            <w:i/>
          </w:rPr>
          <w:t>г</w:t>
        </w:r>
      </w:smartTag>
      <w:r w:rsidRPr="00A22D35">
        <w:rPr>
          <w:i/>
        </w:rPr>
        <w:t>.</w:t>
      </w:r>
    </w:p>
    <w:p w:rsidR="006500A8" w:rsidRDefault="006500A8" w:rsidP="006500A8">
      <w:pPr>
        <w:jc w:val="center"/>
      </w:pPr>
    </w:p>
    <w:p w:rsidR="006500A8" w:rsidRDefault="006500A8" w:rsidP="006500A8">
      <w:pPr>
        <w:jc w:val="center"/>
      </w:pPr>
      <w:r>
        <w:rPr>
          <w:noProof/>
        </w:rPr>
        <w:lastRenderedPageBreak/>
        <w:drawing>
          <wp:inline distT="0" distB="0" distL="0" distR="0">
            <wp:extent cx="7933690" cy="5603240"/>
            <wp:effectExtent l="19050" t="0" r="0" b="0"/>
            <wp:docPr id="42" name="Рисунок 29" descr="O-35-11-A-c_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35-11-A-c_фрагмент"/>
                    <pic:cNvPicPr>
                      <a:picLocks noChangeAspect="1" noChangeArrowheads="1"/>
                    </pic:cNvPicPr>
                  </pic:nvPicPr>
                  <pic:blipFill>
                    <a:blip r:embed="rId32" cstate="print"/>
                    <a:srcRect/>
                    <a:stretch>
                      <a:fillRect/>
                    </a:stretch>
                  </pic:blipFill>
                  <pic:spPr bwMode="auto">
                    <a:xfrm>
                      <a:off x="0" y="0"/>
                      <a:ext cx="7933690" cy="5603240"/>
                    </a:xfrm>
                    <a:prstGeom prst="rect">
                      <a:avLst/>
                    </a:prstGeom>
                    <a:noFill/>
                    <a:ln w="9525">
                      <a:noFill/>
                      <a:miter lim="800000"/>
                      <a:headEnd/>
                      <a:tailEnd/>
                    </a:ln>
                  </pic:spPr>
                </pic:pic>
              </a:graphicData>
            </a:graphic>
          </wp:inline>
        </w:drawing>
      </w:r>
    </w:p>
    <w:p w:rsidR="006500A8" w:rsidRPr="00A22D35" w:rsidRDefault="007D3709" w:rsidP="006500A8">
      <w:pPr>
        <w:jc w:val="center"/>
        <w:rPr>
          <w:i/>
        </w:rPr>
      </w:pPr>
      <w:r>
        <w:t>Рис.11</w:t>
      </w:r>
      <w:r w:rsidR="006500A8">
        <w:t xml:space="preserve">. </w:t>
      </w:r>
      <w:r w:rsidR="006500A8" w:rsidRPr="00A22D35">
        <w:rPr>
          <w:i/>
        </w:rPr>
        <w:t>Фрагмент немецкой военной карты М 1:25</w:t>
      </w:r>
      <w:r w:rsidR="006500A8">
        <w:rPr>
          <w:i/>
        </w:rPr>
        <w:t> </w:t>
      </w:r>
      <w:r w:rsidR="006500A8" w:rsidRPr="00A22D35">
        <w:rPr>
          <w:i/>
        </w:rPr>
        <w:t xml:space="preserve">000, </w:t>
      </w:r>
      <w:smartTag w:uri="urn:schemas-microsoft-com:office:smarttags" w:element="metricconverter">
        <w:smartTagPr>
          <w:attr w:name="ProductID" w:val="1943 г"/>
        </w:smartTagPr>
        <w:r w:rsidR="006500A8" w:rsidRPr="00A22D35">
          <w:rPr>
            <w:i/>
          </w:rPr>
          <w:t>1943 г</w:t>
        </w:r>
      </w:smartTag>
      <w:r w:rsidR="006500A8" w:rsidRPr="00A22D35">
        <w:rPr>
          <w:i/>
        </w:rPr>
        <w:t xml:space="preserve">. (местность дана по состоянию на </w:t>
      </w:r>
      <w:smartTag w:uri="urn:schemas-microsoft-com:office:smarttags" w:element="metricconverter">
        <w:smartTagPr>
          <w:attr w:name="ProductID" w:val="1939 г"/>
        </w:smartTagPr>
        <w:r w:rsidR="006500A8" w:rsidRPr="00A22D35">
          <w:rPr>
            <w:i/>
          </w:rPr>
          <w:t>1939 г</w:t>
        </w:r>
      </w:smartTag>
      <w:r w:rsidR="006500A8" w:rsidRPr="00A22D35">
        <w:rPr>
          <w:i/>
        </w:rPr>
        <w:t>.)</w:t>
      </w:r>
    </w:p>
    <w:p w:rsidR="006500A8" w:rsidRDefault="006500A8" w:rsidP="006500A8">
      <w:pPr>
        <w:jc w:val="center"/>
      </w:pPr>
      <w:r>
        <w:rPr>
          <w:noProof/>
        </w:rPr>
        <w:lastRenderedPageBreak/>
        <w:drawing>
          <wp:inline distT="0" distB="0" distL="0" distR="0">
            <wp:extent cx="7590155" cy="5685790"/>
            <wp:effectExtent l="19050" t="0" r="0" b="0"/>
            <wp:docPr id="43" name="Рисунок 30" descr="050k--o35-011-1-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50k--o35-011-1-фрагмент"/>
                    <pic:cNvPicPr>
                      <a:picLocks noChangeAspect="1" noChangeArrowheads="1"/>
                    </pic:cNvPicPr>
                  </pic:nvPicPr>
                  <pic:blipFill>
                    <a:blip r:embed="rId33" cstate="print"/>
                    <a:srcRect/>
                    <a:stretch>
                      <a:fillRect/>
                    </a:stretch>
                  </pic:blipFill>
                  <pic:spPr bwMode="auto">
                    <a:xfrm>
                      <a:off x="0" y="0"/>
                      <a:ext cx="7590155" cy="5685790"/>
                    </a:xfrm>
                    <a:prstGeom prst="rect">
                      <a:avLst/>
                    </a:prstGeom>
                    <a:noFill/>
                    <a:ln w="9525">
                      <a:noFill/>
                      <a:miter lim="800000"/>
                      <a:headEnd/>
                      <a:tailEnd/>
                    </a:ln>
                  </pic:spPr>
                </pic:pic>
              </a:graphicData>
            </a:graphic>
          </wp:inline>
        </w:drawing>
      </w:r>
    </w:p>
    <w:p w:rsidR="006500A8" w:rsidRPr="00E570B8" w:rsidRDefault="006500A8" w:rsidP="006500A8">
      <w:pPr>
        <w:jc w:val="center"/>
        <w:rPr>
          <w:i/>
        </w:rPr>
      </w:pPr>
      <w:r>
        <w:t xml:space="preserve">Рис. </w:t>
      </w:r>
      <w:r w:rsidR="007D3709">
        <w:t>12</w:t>
      </w:r>
      <w:r>
        <w:t xml:space="preserve">. </w:t>
      </w:r>
      <w:r w:rsidRPr="00E570B8">
        <w:rPr>
          <w:i/>
        </w:rPr>
        <w:t xml:space="preserve">Фрагмент топографической карты М 1:50 000, </w:t>
      </w:r>
      <w:smartTag w:uri="urn:schemas-microsoft-com:office:smarttags" w:element="metricconverter">
        <w:smartTagPr>
          <w:attr w:name="ProductID" w:val="1980 г"/>
        </w:smartTagPr>
        <w:r w:rsidRPr="00E570B8">
          <w:rPr>
            <w:i/>
          </w:rPr>
          <w:t>1980 г</w:t>
        </w:r>
      </w:smartTag>
      <w:r w:rsidRPr="00E570B8">
        <w:rPr>
          <w:i/>
        </w:rPr>
        <w:t>. (состояние местности дано на 1975-1978 гг.)</w:t>
      </w:r>
    </w:p>
    <w:p w:rsidR="006500A8" w:rsidRDefault="006500A8" w:rsidP="006500A8">
      <w:bookmarkStart w:id="15" w:name="_Toc419292302"/>
      <w:bookmarkStart w:id="16" w:name="_Toc419292328"/>
      <w:bookmarkStart w:id="17" w:name="_Toc419292408"/>
      <w:bookmarkStart w:id="18" w:name="_Toc419292448"/>
      <w:bookmarkStart w:id="19" w:name="_Toc419297899"/>
      <w:bookmarkStart w:id="20" w:name="_Toc419738308"/>
      <w:bookmarkStart w:id="21" w:name="_Toc419738755"/>
      <w:r>
        <w:rPr>
          <w:noProof/>
        </w:rPr>
        <w:lastRenderedPageBreak/>
        <w:drawing>
          <wp:inline distT="0" distB="0" distL="0" distR="0">
            <wp:extent cx="8580120" cy="5775325"/>
            <wp:effectExtent l="19050" t="0" r="0" b="0"/>
            <wp:docPr id="44" name="Рисунок 34" descr="Боевые действия на подступах к ленинграду летом-осенью 1941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оевые действия на подступах к ленинграду летом-осенью 1941 г"/>
                    <pic:cNvPicPr>
                      <a:picLocks noChangeAspect="1" noChangeArrowheads="1"/>
                    </pic:cNvPicPr>
                  </pic:nvPicPr>
                  <pic:blipFill>
                    <a:blip r:embed="rId34" cstate="print"/>
                    <a:srcRect/>
                    <a:stretch>
                      <a:fillRect/>
                    </a:stretch>
                  </pic:blipFill>
                  <pic:spPr bwMode="auto">
                    <a:xfrm>
                      <a:off x="0" y="0"/>
                      <a:ext cx="8580120" cy="5775325"/>
                    </a:xfrm>
                    <a:prstGeom prst="rect">
                      <a:avLst/>
                    </a:prstGeom>
                    <a:noFill/>
                    <a:ln w="9525">
                      <a:noFill/>
                      <a:miter lim="800000"/>
                      <a:headEnd/>
                      <a:tailEnd/>
                    </a:ln>
                  </pic:spPr>
                </pic:pic>
              </a:graphicData>
            </a:graphic>
          </wp:inline>
        </w:drawing>
      </w:r>
      <w:bookmarkEnd w:id="15"/>
      <w:bookmarkEnd w:id="16"/>
      <w:bookmarkEnd w:id="17"/>
      <w:bookmarkEnd w:id="18"/>
      <w:bookmarkEnd w:id="19"/>
      <w:bookmarkEnd w:id="20"/>
      <w:bookmarkEnd w:id="21"/>
    </w:p>
    <w:p w:rsidR="006500A8" w:rsidRDefault="006500A8" w:rsidP="006500A8">
      <w:pPr>
        <w:jc w:val="center"/>
        <w:rPr>
          <w:i/>
          <w:highlight w:val="yellow"/>
        </w:rPr>
      </w:pPr>
      <w:r>
        <w:t>Рис.</w:t>
      </w:r>
      <w:r w:rsidR="007D3709">
        <w:t>13</w:t>
      </w:r>
      <w:r>
        <w:t xml:space="preserve">. </w:t>
      </w:r>
      <w:r w:rsidRPr="00A63C2D">
        <w:rPr>
          <w:i/>
        </w:rPr>
        <w:t xml:space="preserve">Боевые действия войск на подступах к Ленинграду (июль – ноябрь </w:t>
      </w:r>
      <w:smartTag w:uri="urn:schemas-microsoft-com:office:smarttags" w:element="metricconverter">
        <w:smartTagPr>
          <w:attr w:name="ProductID" w:val="1941 г"/>
        </w:smartTagPr>
        <w:r w:rsidRPr="00A63C2D">
          <w:rPr>
            <w:i/>
          </w:rPr>
          <w:t>1941 г</w:t>
        </w:r>
      </w:smartTag>
      <w:r w:rsidRPr="00A63C2D">
        <w:rPr>
          <w:i/>
        </w:rPr>
        <w:t>.)</w:t>
      </w:r>
    </w:p>
    <w:p w:rsidR="006500A8" w:rsidRDefault="006500A8" w:rsidP="006500A8">
      <w:pPr>
        <w:jc w:val="center"/>
      </w:pPr>
      <w:r>
        <w:rPr>
          <w:noProof/>
        </w:rPr>
        <w:lastRenderedPageBreak/>
        <w:drawing>
          <wp:inline distT="0" distB="0" distL="0" distR="0">
            <wp:extent cx="7621270" cy="5078777"/>
            <wp:effectExtent l="19050" t="0" r="0" b="0"/>
            <wp:docPr id="45" name="Рисунок 35" descr="Организация обороны Ленингр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Организация обороны Ленинграда"/>
                    <pic:cNvPicPr>
                      <a:picLocks noChangeAspect="1" noChangeArrowheads="1"/>
                    </pic:cNvPicPr>
                  </pic:nvPicPr>
                  <pic:blipFill>
                    <a:blip r:embed="rId35" cstate="print"/>
                    <a:srcRect/>
                    <a:stretch>
                      <a:fillRect/>
                    </a:stretch>
                  </pic:blipFill>
                  <pic:spPr bwMode="auto">
                    <a:xfrm>
                      <a:off x="0" y="0"/>
                      <a:ext cx="7625508" cy="5081601"/>
                    </a:xfrm>
                    <a:prstGeom prst="rect">
                      <a:avLst/>
                    </a:prstGeom>
                    <a:noFill/>
                    <a:ln w="9525">
                      <a:noFill/>
                      <a:miter lim="800000"/>
                      <a:headEnd/>
                      <a:tailEnd/>
                    </a:ln>
                  </pic:spPr>
                </pic:pic>
              </a:graphicData>
            </a:graphic>
          </wp:inline>
        </w:drawing>
      </w:r>
    </w:p>
    <w:p w:rsidR="006500A8" w:rsidRPr="00A63C2D" w:rsidRDefault="007D3709" w:rsidP="008F26DD">
      <w:pPr>
        <w:jc w:val="center"/>
        <w:rPr>
          <w:i/>
          <w:highlight w:val="yellow"/>
        </w:rPr>
      </w:pPr>
      <w:r>
        <w:t>Рис.14</w:t>
      </w:r>
      <w:r w:rsidR="006500A8">
        <w:t xml:space="preserve">. </w:t>
      </w:r>
      <w:r w:rsidR="006500A8" w:rsidRPr="00A63C2D">
        <w:rPr>
          <w:i/>
        </w:rPr>
        <w:t>Организация обороны Ленинграда зимой 1941-1942 гг.</w:t>
      </w:r>
    </w:p>
    <w:p w:rsidR="006500A8" w:rsidRPr="00B33331" w:rsidRDefault="006500A8" w:rsidP="006500A8">
      <w:pPr>
        <w:sectPr w:rsidR="006500A8" w:rsidRPr="00B33331" w:rsidSect="00036D80">
          <w:pgSz w:w="16838" w:h="11906" w:orient="landscape"/>
          <w:pgMar w:top="1258" w:right="1134" w:bottom="851" w:left="1134" w:header="709" w:footer="709" w:gutter="0"/>
          <w:cols w:space="708"/>
          <w:docGrid w:linePitch="360"/>
        </w:sectPr>
      </w:pPr>
    </w:p>
    <w:p w:rsidR="006500A8" w:rsidRDefault="006500A8" w:rsidP="006500A8">
      <w:pPr>
        <w:jc w:val="center"/>
      </w:pPr>
      <w:r>
        <w:rPr>
          <w:noProof/>
        </w:rPr>
        <w:lastRenderedPageBreak/>
        <w:drawing>
          <wp:inline distT="0" distB="0" distL="0" distR="0">
            <wp:extent cx="7753350" cy="5142545"/>
            <wp:effectExtent l="19050" t="0" r="0" b="0"/>
            <wp:docPr id="46" name="Рисунок 36" descr="Героическая оборона Ленингр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Героическая оборона Ленинграда"/>
                    <pic:cNvPicPr>
                      <a:picLocks noChangeAspect="1" noChangeArrowheads="1"/>
                    </pic:cNvPicPr>
                  </pic:nvPicPr>
                  <pic:blipFill>
                    <a:blip r:embed="rId36" cstate="print"/>
                    <a:srcRect/>
                    <a:stretch>
                      <a:fillRect/>
                    </a:stretch>
                  </pic:blipFill>
                  <pic:spPr bwMode="auto">
                    <a:xfrm>
                      <a:off x="0" y="0"/>
                      <a:ext cx="7754208" cy="5143114"/>
                    </a:xfrm>
                    <a:prstGeom prst="rect">
                      <a:avLst/>
                    </a:prstGeom>
                    <a:noFill/>
                    <a:ln w="9525">
                      <a:noFill/>
                      <a:miter lim="800000"/>
                      <a:headEnd/>
                      <a:tailEnd/>
                    </a:ln>
                  </pic:spPr>
                </pic:pic>
              </a:graphicData>
            </a:graphic>
          </wp:inline>
        </w:drawing>
      </w:r>
    </w:p>
    <w:p w:rsidR="006500A8" w:rsidRDefault="006500A8" w:rsidP="006500A8">
      <w:pPr>
        <w:jc w:val="center"/>
      </w:pPr>
      <w:r>
        <w:t>Рис.1</w:t>
      </w:r>
      <w:r w:rsidR="007D3709">
        <w:t>5</w:t>
      </w:r>
      <w:r>
        <w:t xml:space="preserve">. </w:t>
      </w:r>
      <w:r w:rsidRPr="00A63C2D">
        <w:rPr>
          <w:i/>
        </w:rPr>
        <w:t>Героическая оборона Ленинграда 1942-1943гг.</w:t>
      </w:r>
    </w:p>
    <w:p w:rsidR="006500A8" w:rsidRDefault="006500A8" w:rsidP="006500A8">
      <w:pPr>
        <w:jc w:val="center"/>
      </w:pPr>
      <w:r>
        <w:rPr>
          <w:noProof/>
        </w:rPr>
        <w:lastRenderedPageBreak/>
        <w:drawing>
          <wp:inline distT="0" distB="0" distL="0" distR="0">
            <wp:extent cx="6504153" cy="5171440"/>
            <wp:effectExtent l="19050" t="0" r="0" b="0"/>
            <wp:docPr id="47" name="Рисунок 37" descr="Боевые действия флотов воюющих стор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Боевые действия флотов воюющих сторон"/>
                    <pic:cNvPicPr>
                      <a:picLocks noChangeAspect="1" noChangeArrowheads="1"/>
                    </pic:cNvPicPr>
                  </pic:nvPicPr>
                  <pic:blipFill>
                    <a:blip r:embed="rId37" cstate="print"/>
                    <a:srcRect/>
                    <a:stretch>
                      <a:fillRect/>
                    </a:stretch>
                  </pic:blipFill>
                  <pic:spPr bwMode="auto">
                    <a:xfrm>
                      <a:off x="0" y="0"/>
                      <a:ext cx="6510055" cy="5176133"/>
                    </a:xfrm>
                    <a:prstGeom prst="rect">
                      <a:avLst/>
                    </a:prstGeom>
                    <a:noFill/>
                    <a:ln w="9525">
                      <a:noFill/>
                      <a:miter lim="800000"/>
                      <a:headEnd/>
                      <a:tailEnd/>
                    </a:ln>
                  </pic:spPr>
                </pic:pic>
              </a:graphicData>
            </a:graphic>
          </wp:inline>
        </w:drawing>
      </w:r>
    </w:p>
    <w:p w:rsidR="006500A8" w:rsidRDefault="006500A8" w:rsidP="006500A8">
      <w:pPr>
        <w:jc w:val="center"/>
        <w:rPr>
          <w:i/>
        </w:rPr>
      </w:pPr>
      <w:r>
        <w:t>Рис.1</w:t>
      </w:r>
      <w:r w:rsidR="007D3709">
        <w:t>6</w:t>
      </w:r>
      <w:r>
        <w:t>.</w:t>
      </w:r>
      <w:r w:rsidRPr="00E71337">
        <w:rPr>
          <w:i/>
        </w:rPr>
        <w:t xml:space="preserve">Боевые действия флотов воюющих сторон на коммуникациях в Балтийском море и Ладожском озере (апрель – декабрь </w:t>
      </w:r>
      <w:smartTag w:uri="urn:schemas-microsoft-com:office:smarttags" w:element="metricconverter">
        <w:smartTagPr>
          <w:attr w:name="ProductID" w:val="1943 г"/>
        </w:smartTagPr>
        <w:r w:rsidRPr="00E71337">
          <w:rPr>
            <w:i/>
          </w:rPr>
          <w:t>1943 г</w:t>
        </w:r>
      </w:smartTag>
      <w:r w:rsidRPr="00E71337">
        <w:rPr>
          <w:i/>
        </w:rPr>
        <w:t>.).</w:t>
      </w:r>
    </w:p>
    <w:p w:rsidR="006500A8" w:rsidRDefault="006500A8" w:rsidP="006500A8">
      <w:pPr>
        <w:jc w:val="center"/>
      </w:pPr>
      <w:r>
        <w:rPr>
          <w:noProof/>
        </w:rPr>
        <w:lastRenderedPageBreak/>
        <w:drawing>
          <wp:inline distT="0" distB="0" distL="0" distR="0">
            <wp:extent cx="6962987" cy="5222240"/>
            <wp:effectExtent l="19050" t="0" r="9313" b="0"/>
            <wp:docPr id="48" name="Рисунок 38" descr="Плацдар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лацдарм"/>
                    <pic:cNvPicPr>
                      <a:picLocks noChangeAspect="1" noChangeArrowheads="1"/>
                    </pic:cNvPicPr>
                  </pic:nvPicPr>
                  <pic:blipFill>
                    <a:blip r:embed="rId38" cstate="print"/>
                    <a:srcRect/>
                    <a:stretch>
                      <a:fillRect/>
                    </a:stretch>
                  </pic:blipFill>
                  <pic:spPr bwMode="auto">
                    <a:xfrm>
                      <a:off x="0" y="0"/>
                      <a:ext cx="6966859" cy="5225144"/>
                    </a:xfrm>
                    <a:prstGeom prst="rect">
                      <a:avLst/>
                    </a:prstGeom>
                    <a:noFill/>
                    <a:ln w="9525">
                      <a:noFill/>
                      <a:miter lim="800000"/>
                      <a:headEnd/>
                      <a:tailEnd/>
                    </a:ln>
                  </pic:spPr>
                </pic:pic>
              </a:graphicData>
            </a:graphic>
          </wp:inline>
        </w:drawing>
      </w:r>
    </w:p>
    <w:p w:rsidR="006500A8" w:rsidRDefault="006500A8" w:rsidP="006500A8">
      <w:pPr>
        <w:jc w:val="center"/>
      </w:pPr>
      <w:r>
        <w:t>Рис. 1</w:t>
      </w:r>
      <w:r w:rsidR="007D3709">
        <w:t>7</w:t>
      </w:r>
      <w:r>
        <w:t xml:space="preserve">. </w:t>
      </w:r>
      <w:r w:rsidRPr="006A5CB5">
        <w:rPr>
          <w:i/>
        </w:rPr>
        <w:t>Ораниенбаумский плацдарм (1941-1944 гг.)</w:t>
      </w:r>
    </w:p>
    <w:p w:rsidR="006500A8" w:rsidRDefault="006500A8" w:rsidP="006500A8">
      <w:pPr>
        <w:jc w:val="center"/>
      </w:pPr>
      <w:r>
        <w:rPr>
          <w:noProof/>
        </w:rPr>
        <w:lastRenderedPageBreak/>
        <w:drawing>
          <wp:inline distT="0" distB="0" distL="0" distR="0">
            <wp:extent cx="8594090" cy="4805680"/>
            <wp:effectExtent l="19050" t="0" r="0" b="0"/>
            <wp:docPr id="49" name="Рисунок 39" descr="Общий ход военных действий зимой 1944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Общий ход военных действий зимой 1944 г"/>
                    <pic:cNvPicPr>
                      <a:picLocks noChangeAspect="1" noChangeArrowheads="1"/>
                    </pic:cNvPicPr>
                  </pic:nvPicPr>
                  <pic:blipFill>
                    <a:blip r:embed="rId39" cstate="print"/>
                    <a:srcRect/>
                    <a:stretch>
                      <a:fillRect/>
                    </a:stretch>
                  </pic:blipFill>
                  <pic:spPr bwMode="auto">
                    <a:xfrm>
                      <a:off x="0" y="0"/>
                      <a:ext cx="8594090" cy="4805680"/>
                    </a:xfrm>
                    <a:prstGeom prst="rect">
                      <a:avLst/>
                    </a:prstGeom>
                    <a:noFill/>
                    <a:ln w="9525">
                      <a:noFill/>
                      <a:miter lim="800000"/>
                      <a:headEnd/>
                      <a:tailEnd/>
                    </a:ln>
                  </pic:spPr>
                </pic:pic>
              </a:graphicData>
            </a:graphic>
          </wp:inline>
        </w:drawing>
      </w:r>
    </w:p>
    <w:p w:rsidR="006500A8" w:rsidRDefault="006500A8" w:rsidP="006500A8">
      <w:pPr>
        <w:jc w:val="center"/>
        <w:rPr>
          <w:i/>
        </w:rPr>
      </w:pPr>
      <w:r>
        <w:t>Рис. 1</w:t>
      </w:r>
      <w:r w:rsidR="007D3709">
        <w:t>8</w:t>
      </w:r>
      <w:r>
        <w:t xml:space="preserve">. </w:t>
      </w:r>
      <w:r>
        <w:rPr>
          <w:i/>
        </w:rPr>
        <w:t xml:space="preserve">Общий ход военных действий зимней кампании </w:t>
      </w:r>
      <w:smartTag w:uri="urn:schemas-microsoft-com:office:smarttags" w:element="metricconverter">
        <w:smartTagPr>
          <w:attr w:name="ProductID" w:val="1944 г"/>
        </w:smartTagPr>
        <w:r>
          <w:rPr>
            <w:i/>
          </w:rPr>
          <w:t>1944 г</w:t>
        </w:r>
      </w:smartTag>
      <w:r w:rsidRPr="00A63C2D">
        <w:rPr>
          <w:i/>
        </w:rPr>
        <w:t>.</w:t>
      </w:r>
    </w:p>
    <w:p w:rsidR="007D3709" w:rsidRDefault="007D3709" w:rsidP="00FE6DB4">
      <w:pPr>
        <w:jc w:val="center"/>
      </w:pPr>
    </w:p>
    <w:p w:rsidR="007D3709" w:rsidRDefault="007D3709" w:rsidP="00FE6DB4">
      <w:pPr>
        <w:jc w:val="center"/>
        <w:sectPr w:rsidR="007D3709" w:rsidSect="003C3DC5">
          <w:pgSz w:w="16838" w:h="11906" w:orient="landscape"/>
          <w:pgMar w:top="850" w:right="1134" w:bottom="1701" w:left="1134" w:header="708" w:footer="708" w:gutter="0"/>
          <w:cols w:space="708"/>
          <w:docGrid w:linePitch="360"/>
        </w:sectPr>
      </w:pPr>
    </w:p>
    <w:p w:rsidR="00FE6DB4" w:rsidRDefault="00FE6DB4" w:rsidP="00FE6DB4">
      <w:pPr>
        <w:pStyle w:val="2"/>
        <w:jc w:val="center"/>
      </w:pPr>
      <w:bookmarkStart w:id="22" w:name="_Toc35689346"/>
      <w:r>
        <w:lastRenderedPageBreak/>
        <w:t>5. О</w:t>
      </w:r>
      <w:r w:rsidRPr="00FE6DB4">
        <w:t xml:space="preserve">писание границ территории объекта культурного наследия с указанием координат поворотных точек </w:t>
      </w:r>
      <w:bookmarkEnd w:id="22"/>
    </w:p>
    <w:p w:rsidR="00FE6DB4" w:rsidRDefault="00246647" w:rsidP="00FE6DB4">
      <w:pPr>
        <w:ind w:firstLine="540"/>
        <w:jc w:val="both"/>
      </w:pPr>
      <w:r>
        <w:t>Для</w:t>
      </w:r>
      <w:r w:rsidR="00FE6DB4">
        <w:t xml:space="preserve"> мемориальных памятников </w:t>
      </w:r>
      <w:r>
        <w:t>необходимо</w:t>
      </w:r>
      <w:r w:rsidR="00FE6DB4">
        <w:t xml:space="preserve"> установить территорию объектов культурного наследия, обеспечивающих их физическую сохранность и возможность осмотра.</w:t>
      </w:r>
    </w:p>
    <w:p w:rsidR="00FE6DB4" w:rsidRDefault="00FE6DB4" w:rsidP="00FE6DB4">
      <w:pPr>
        <w:ind w:firstLine="540"/>
        <w:jc w:val="both"/>
      </w:pPr>
      <w:r>
        <w:t xml:space="preserve">Согласно Решению Леноблисполкома №189 от 16.05.1988 г. «Мемориальный комплекс, где захоронены: а) советские воины, погибшие в </w:t>
      </w:r>
      <w:smartTag w:uri="urn:schemas-microsoft-com:office:smarttags" w:element="metricconverter">
        <w:smartTagPr>
          <w:attr w:name="ProductID" w:val="1919 г"/>
        </w:smartTagPr>
        <w:r>
          <w:t>1919 г</w:t>
        </w:r>
      </w:smartTag>
      <w:r>
        <w:t xml:space="preserve">.; б) советские воины, погибшие на Ораниенбаумском плацдарме в 1941-44 гг.; в) военные моряки, погибшие в 1941-45 гг., останки их в </w:t>
      </w:r>
      <w:smartTag w:uri="urn:schemas-microsoft-com:office:smarttags" w:element="metricconverter">
        <w:smartTagPr>
          <w:attr w:name="ProductID" w:val="1975 г"/>
        </w:smartTagPr>
        <w:r>
          <w:t>1975 г</w:t>
        </w:r>
      </w:smartTag>
      <w:r>
        <w:t>. перенесены с островов Финского залива (Гогланд, Б. Тютерс и др.); г) полковник Советской Армии, активный участник Великой Отечественной войны Соколов И. М., именем которого названа одна из улиц г. Сосновый Бор»</w:t>
      </w:r>
      <w:r w:rsidR="00871117">
        <w:t xml:space="preserve">, а также в соответствии с </w:t>
      </w:r>
      <w:bookmarkStart w:id="23" w:name="_Hlk41827077"/>
      <w:r w:rsidR="00871117">
        <w:t>Приказом Комитета по культуре от 4 апреля 2019 года № 01-03/19-212 «Об установлении границ территории и предмета охраны объекта культурного наследия регионального значения «Мемориальный комплекс» по адресу: Ленинградская область, д. Устье, на северной окраине г. Сосновый Бор, близ гражданского кладбища</w:t>
      </w:r>
      <w:bookmarkEnd w:id="23"/>
      <w:r w:rsidR="00871117">
        <w:t>»,</w:t>
      </w:r>
      <w:r>
        <w:t xml:space="preserve"> </w:t>
      </w:r>
      <w:r w:rsidR="00871117">
        <w:t xml:space="preserve">объект культурного наследия регионального значения </w:t>
      </w:r>
      <w:r>
        <w:t>локализован на небольшом участке территории на левом берегу реки Глуховки.</w:t>
      </w:r>
    </w:p>
    <w:p w:rsidR="00FE6DB4" w:rsidRDefault="00FE6DB4" w:rsidP="00FE6DB4">
      <w:pPr>
        <w:ind w:firstLine="540"/>
        <w:jc w:val="both"/>
      </w:pPr>
      <w:r>
        <w:t>Однако</w:t>
      </w:r>
      <w:r w:rsidR="00A50862">
        <w:t xml:space="preserve">, </w:t>
      </w:r>
      <w:r>
        <w:t xml:space="preserve">композиционно, </w:t>
      </w:r>
      <w:r w:rsidR="00BC2E95">
        <w:t xml:space="preserve">как уже было сказано, </w:t>
      </w:r>
      <w:r>
        <w:t>объект культурного наследия входит в состав более емкого мемориального комплекса, включающего помимо братских захоронений на левом берегу Глуховки еще и комплекс сооружений на правом её берегу, созданный и благоустроенный в период 1995-2003 гг., т.е.: часовню Св. Николая, площадь торжественных мероприятий с памятными стелами, чашей «Вечного огня», а также городской музей Славы и артиллерийскую установку, установленную отдельно на правом берегу реки Глуховки.</w:t>
      </w:r>
    </w:p>
    <w:p w:rsidR="00BC2E95" w:rsidRDefault="00FE6DB4" w:rsidP="00FE6DB4">
      <w:pPr>
        <w:ind w:firstLine="540"/>
        <w:jc w:val="both"/>
        <w:rPr>
          <w:color w:val="000000"/>
          <w:shd w:val="clear" w:color="auto" w:fill="FFFFFF"/>
        </w:rPr>
      </w:pPr>
      <w:r>
        <w:t xml:space="preserve">В целом все эти объекты составляют большой </w:t>
      </w:r>
      <w:r w:rsidR="00BC2E95">
        <w:t>М</w:t>
      </w:r>
      <w:r>
        <w:t>емориальный комплекс «Устье»</w:t>
      </w:r>
      <w:r>
        <w:rPr>
          <w:color w:val="000000"/>
          <w:shd w:val="clear" w:color="auto" w:fill="FFFFFF"/>
        </w:rPr>
        <w:t xml:space="preserve">. </w:t>
      </w:r>
    </w:p>
    <w:p w:rsidR="00BC2E95" w:rsidRDefault="00BC2E95" w:rsidP="00FE6DB4">
      <w:pPr>
        <w:ind w:firstLine="540"/>
        <w:jc w:val="both"/>
        <w:rPr>
          <w:color w:val="000000"/>
          <w:shd w:val="clear" w:color="auto" w:fill="FFFFFF"/>
        </w:rPr>
      </w:pPr>
      <w:r>
        <w:rPr>
          <w:color w:val="000000"/>
          <w:shd w:val="clear" w:color="auto" w:fill="FFFFFF"/>
        </w:rPr>
        <w:t xml:space="preserve">Таким образом, проектом предлагается включить в территорию объекта культурного наследия «Мемориальный комплекс» указанные выше два участка. </w:t>
      </w:r>
    </w:p>
    <w:p w:rsidR="00FE6DB4" w:rsidRDefault="00FE6DB4" w:rsidP="00FE6DB4">
      <w:pPr>
        <w:ind w:firstLine="540"/>
        <w:jc w:val="both"/>
        <w:rPr>
          <w:color w:val="000000"/>
          <w:shd w:val="clear" w:color="auto" w:fill="FFFFFF"/>
        </w:rPr>
      </w:pPr>
      <w:r>
        <w:rPr>
          <w:color w:val="000000"/>
          <w:shd w:val="clear" w:color="auto" w:fill="FFFFFF"/>
        </w:rPr>
        <w:t>В целях обеспечения возможности реконструктивных мероприятий на территории городского музея Славы представляется целесообразным не включать его непосредственно в границу территории объекта культурного наследия, а ограничиться для этой территории режимом зоны регулирования застройки и хозяйственной деятельности. Таким образом</w:t>
      </w:r>
      <w:r w:rsidR="003D5417">
        <w:rPr>
          <w:color w:val="000000"/>
          <w:shd w:val="clear" w:color="auto" w:fill="FFFFFF"/>
        </w:rPr>
        <w:t>,</w:t>
      </w:r>
      <w:r>
        <w:rPr>
          <w:color w:val="000000"/>
          <w:shd w:val="clear" w:color="auto" w:fill="FFFFFF"/>
        </w:rPr>
        <w:t xml:space="preserve"> </w:t>
      </w:r>
      <w:r w:rsidR="003D5417">
        <w:rPr>
          <w:color w:val="000000"/>
          <w:shd w:val="clear" w:color="auto" w:fill="FFFFFF"/>
        </w:rPr>
        <w:t>п</w:t>
      </w:r>
      <w:r>
        <w:rPr>
          <w:color w:val="000000"/>
          <w:shd w:val="clear" w:color="auto" w:fill="FFFFFF"/>
        </w:rPr>
        <w:t>редлагаемая проект</w:t>
      </w:r>
      <w:r w:rsidR="003D5417">
        <w:rPr>
          <w:color w:val="000000"/>
          <w:shd w:val="clear" w:color="auto" w:fill="FFFFFF"/>
        </w:rPr>
        <w:t>о</w:t>
      </w:r>
      <w:r>
        <w:rPr>
          <w:color w:val="000000"/>
          <w:shd w:val="clear" w:color="auto" w:fill="FFFFFF"/>
        </w:rPr>
        <w:t>м граница территории объекта культурного наследия должна быть представлена тремя отдельными участками:</w:t>
      </w:r>
    </w:p>
    <w:p w:rsidR="00FE6DB4" w:rsidRPr="00FE6DB4" w:rsidRDefault="006018B4" w:rsidP="00FE6DB4">
      <w:pPr>
        <w:numPr>
          <w:ilvl w:val="0"/>
          <w:numId w:val="18"/>
        </w:numPr>
        <w:ind w:left="1080"/>
        <w:jc w:val="both"/>
        <w:rPr>
          <w:b/>
        </w:rPr>
      </w:pPr>
      <w:r>
        <w:rPr>
          <w:b/>
        </w:rPr>
        <w:t xml:space="preserve">Центральный участок - </w:t>
      </w:r>
      <w:r w:rsidR="00C03374">
        <w:rPr>
          <w:b/>
        </w:rPr>
        <w:t>О</w:t>
      </w:r>
      <w:r w:rsidR="003D5417">
        <w:rPr>
          <w:b/>
        </w:rPr>
        <w:t xml:space="preserve">бъект культурного наследия регионального значения, </w:t>
      </w:r>
      <w:r w:rsidR="003D5417" w:rsidRPr="006D62BE">
        <w:t>в соответствии</w:t>
      </w:r>
      <w:r w:rsidR="003D5417">
        <w:rPr>
          <w:b/>
        </w:rPr>
        <w:t xml:space="preserve"> с</w:t>
      </w:r>
      <w:r w:rsidR="006D62BE">
        <w:rPr>
          <w:b/>
        </w:rPr>
        <w:t xml:space="preserve"> </w:t>
      </w:r>
      <w:r w:rsidR="006D62BE">
        <w:t>Приказом Комитета по культуре от 4 апреля 2019 года № 01-03/19-212 «Об установлении границ территории и предмета охраны объекта культурного наследия регионального значения «Мемориальный комплекс» по адресу: Ленинградская область, д. Устье, на северной окраине г. Сосновый Бор, близ гражданского кладбища</w:t>
      </w:r>
      <w:r w:rsidR="00C03374">
        <w:t xml:space="preserve"> (участок Центральный)</w:t>
      </w:r>
      <w:r w:rsidR="006D62BE">
        <w:rPr>
          <w:b/>
        </w:rPr>
        <w:t>:</w:t>
      </w:r>
    </w:p>
    <w:p w:rsidR="00FE6DB4" w:rsidRDefault="00FE6DB4" w:rsidP="00FE6DB4">
      <w:pPr>
        <w:numPr>
          <w:ilvl w:val="1"/>
          <w:numId w:val="18"/>
        </w:numPr>
        <w:ind w:left="1080" w:hanging="360"/>
        <w:jc w:val="both"/>
      </w:pPr>
      <w:r>
        <w:t xml:space="preserve">Захоронения советских воинов, погибшие в </w:t>
      </w:r>
      <w:smartTag w:uri="urn:schemas-microsoft-com:office:smarttags" w:element="metricconverter">
        <w:smartTagPr>
          <w:attr w:name="ProductID" w:val="1919 г"/>
        </w:smartTagPr>
        <w:r>
          <w:t>1919 г</w:t>
        </w:r>
      </w:smartTag>
      <w:r>
        <w:t xml:space="preserve">., советских воинов, погибших на Ораниенбаумском плацдарме в 1941-44 гг., военных моряков, погибшие в 1941-45 гг., чьи останки в </w:t>
      </w:r>
      <w:smartTag w:uri="urn:schemas-microsoft-com:office:smarttags" w:element="metricconverter">
        <w:smartTagPr>
          <w:attr w:name="ProductID" w:val="1975 г"/>
        </w:smartTagPr>
        <w:r>
          <w:t>1975 г</w:t>
        </w:r>
      </w:smartTag>
      <w:r>
        <w:t>. перенесены с островов Финского залива (Гогланд, Б. Тютерс и др.), включая символическое захоронение моряков, могилу полковника Советской Армии Соколова И. М. и его жены, фельдшера 5 ОБМП, Муратовой (Соколовой) Л.И.;</w:t>
      </w:r>
    </w:p>
    <w:p w:rsidR="00FE6DB4" w:rsidRDefault="00FE6DB4" w:rsidP="00FE6DB4">
      <w:pPr>
        <w:numPr>
          <w:ilvl w:val="1"/>
          <w:numId w:val="18"/>
        </w:numPr>
        <w:ind w:left="1080" w:hanging="360"/>
        <w:jc w:val="both"/>
      </w:pPr>
      <w:r>
        <w:t>Стелы и памятные плиты с фамилиями героев – воинов и моряков, павших в годы Великой Отечественной войны, памятный макет подводной лодки;</w:t>
      </w:r>
    </w:p>
    <w:p w:rsidR="00FE6DB4" w:rsidRDefault="00FE6DB4" w:rsidP="00FE6DB4">
      <w:pPr>
        <w:numPr>
          <w:ilvl w:val="1"/>
          <w:numId w:val="18"/>
        </w:numPr>
        <w:ind w:left="1080" w:hanging="360"/>
        <w:jc w:val="both"/>
      </w:pPr>
      <w:r>
        <w:t>Орудия наземные и орудия с надводных кораблей, морские якорные мины и авиационные бомбы;</w:t>
      </w:r>
    </w:p>
    <w:p w:rsidR="00FE6DB4" w:rsidRDefault="00FE6DB4" w:rsidP="00FE6DB4">
      <w:pPr>
        <w:numPr>
          <w:ilvl w:val="1"/>
          <w:numId w:val="18"/>
        </w:numPr>
        <w:ind w:left="1080" w:hanging="360"/>
        <w:jc w:val="both"/>
      </w:pPr>
      <w:r>
        <w:t>Отдельные захоронения 12 неизвестных красноармейцев и краснофлотцев, обнаруженные в районе бывшей деревни Готобужи и на р. Воронка (2 могилы 2007-2009 гг.).</w:t>
      </w:r>
    </w:p>
    <w:p w:rsidR="00FE6DB4" w:rsidRPr="00FE6DB4" w:rsidRDefault="006018B4" w:rsidP="00FE6DB4">
      <w:pPr>
        <w:numPr>
          <w:ilvl w:val="0"/>
          <w:numId w:val="18"/>
        </w:numPr>
        <w:ind w:left="1080"/>
        <w:jc w:val="both"/>
        <w:rPr>
          <w:b/>
        </w:rPr>
      </w:pPr>
      <w:r>
        <w:rPr>
          <w:b/>
        </w:rPr>
        <w:lastRenderedPageBreak/>
        <w:t xml:space="preserve">Северо-восточный участок - </w:t>
      </w:r>
      <w:r w:rsidR="00FE6DB4" w:rsidRPr="00FE6DB4">
        <w:rPr>
          <w:b/>
        </w:rPr>
        <w:t xml:space="preserve">Территория на правом берегу </w:t>
      </w:r>
      <w:r>
        <w:rPr>
          <w:b/>
        </w:rPr>
        <w:t xml:space="preserve">р. </w:t>
      </w:r>
      <w:r w:rsidR="00FE6DB4" w:rsidRPr="00FE6DB4">
        <w:rPr>
          <w:b/>
        </w:rPr>
        <w:t>Глуховки, формирующая торжественную площадку мемориального комплекса и включающая следующие объекты:</w:t>
      </w:r>
    </w:p>
    <w:p w:rsidR="00FE6DB4" w:rsidRDefault="00FE6DB4" w:rsidP="00FE6DB4">
      <w:pPr>
        <w:numPr>
          <w:ilvl w:val="1"/>
          <w:numId w:val="18"/>
        </w:numPr>
        <w:ind w:left="1080" w:hanging="360"/>
        <w:jc w:val="both"/>
      </w:pPr>
      <w:r>
        <w:t>Часовня Николая Чудотворца;</w:t>
      </w:r>
    </w:p>
    <w:p w:rsidR="00FE6DB4" w:rsidRDefault="00FE6DB4" w:rsidP="00FE6DB4">
      <w:pPr>
        <w:numPr>
          <w:ilvl w:val="1"/>
          <w:numId w:val="18"/>
        </w:numPr>
        <w:ind w:left="1080" w:hanging="360"/>
        <w:jc w:val="both"/>
      </w:pPr>
      <w:r>
        <w:t>Памятная стела всем морякам-подводникам, погибшим при исполнении воинского долга в мирное время;</w:t>
      </w:r>
    </w:p>
    <w:p w:rsidR="00FE6DB4" w:rsidRDefault="00FE6DB4" w:rsidP="00FE6DB4">
      <w:pPr>
        <w:numPr>
          <w:ilvl w:val="1"/>
          <w:numId w:val="18"/>
        </w:numPr>
        <w:ind w:left="1080" w:hanging="360"/>
        <w:jc w:val="both"/>
      </w:pPr>
      <w:r>
        <w:t>Памятные доски, на которых начертаны имена воинов и моряков-пехотинцев, сражавшихся на западном рубеже Ораниенбаумского плацдарма, и моряков торпедных катеров и подводных лодок, не вернувшихся из боевых походов;</w:t>
      </w:r>
    </w:p>
    <w:p w:rsidR="00FE6DB4" w:rsidRDefault="00FE6DB4" w:rsidP="00FE6DB4">
      <w:pPr>
        <w:numPr>
          <w:ilvl w:val="1"/>
          <w:numId w:val="18"/>
        </w:numPr>
        <w:ind w:left="1080" w:hanging="360"/>
        <w:jc w:val="both"/>
      </w:pPr>
      <w:r>
        <w:rPr>
          <w:color w:val="000000"/>
        </w:rPr>
        <w:t>«Камень Памяти» с именами земляков, не вернувшихся с войны;</w:t>
      </w:r>
    </w:p>
    <w:p w:rsidR="00FE6DB4" w:rsidRDefault="00FE6DB4" w:rsidP="00FE6DB4">
      <w:pPr>
        <w:numPr>
          <w:ilvl w:val="1"/>
          <w:numId w:val="18"/>
        </w:numPr>
        <w:ind w:left="1080" w:hanging="360"/>
        <w:jc w:val="both"/>
      </w:pPr>
      <w:r>
        <w:rPr>
          <w:color w:val="000000"/>
        </w:rPr>
        <w:t>Могила Неизвестного солдата с «вечным огнем»;</w:t>
      </w:r>
    </w:p>
    <w:p w:rsidR="00FE6DB4" w:rsidRDefault="00FE6DB4" w:rsidP="00FE6DB4">
      <w:pPr>
        <w:numPr>
          <w:ilvl w:val="1"/>
          <w:numId w:val="18"/>
        </w:numPr>
        <w:ind w:left="1080" w:hanging="360"/>
        <w:jc w:val="both"/>
      </w:pPr>
      <w:r>
        <w:t>Артиллерийские орудия.</w:t>
      </w:r>
    </w:p>
    <w:p w:rsidR="00FE6DB4" w:rsidRDefault="006018B4" w:rsidP="00FE6DB4">
      <w:pPr>
        <w:numPr>
          <w:ilvl w:val="0"/>
          <w:numId w:val="18"/>
        </w:numPr>
        <w:ind w:left="1080"/>
        <w:jc w:val="both"/>
        <w:rPr>
          <w:b/>
        </w:rPr>
      </w:pPr>
      <w:r>
        <w:rPr>
          <w:b/>
        </w:rPr>
        <w:t xml:space="preserve">Восточный участок - </w:t>
      </w:r>
      <w:r w:rsidR="00FE6DB4" w:rsidRPr="00FE6DB4">
        <w:rPr>
          <w:b/>
        </w:rPr>
        <w:t xml:space="preserve">Отдельная площадка на правом берегу реки Глуховки, на которой расположена </w:t>
      </w:r>
      <w:smartTag w:uri="urn:schemas-microsoft-com:office:smarttags" w:element="metricconverter">
        <w:smartTagPr>
          <w:attr w:name="ProductID" w:val="45 мм"/>
        </w:smartTagPr>
        <w:r w:rsidR="00FE6DB4" w:rsidRPr="00FE6DB4">
          <w:rPr>
            <w:b/>
          </w:rPr>
          <w:t>45 мм</w:t>
        </w:r>
      </w:smartTag>
      <w:r w:rsidR="00FE6DB4" w:rsidRPr="00FE6DB4">
        <w:rPr>
          <w:b/>
        </w:rPr>
        <w:t xml:space="preserve"> полуавтоматическая пушка 21-К образца </w:t>
      </w:r>
      <w:smartTag w:uri="urn:schemas-microsoft-com:office:smarttags" w:element="metricconverter">
        <w:smartTagPr>
          <w:attr w:name="ProductID" w:val="1939 г"/>
        </w:smartTagPr>
        <w:r w:rsidR="00FE6DB4" w:rsidRPr="00FE6DB4">
          <w:rPr>
            <w:b/>
          </w:rPr>
          <w:t>1939 г</w:t>
        </w:r>
      </w:smartTag>
      <w:r w:rsidR="00FE6DB4" w:rsidRPr="00FE6DB4">
        <w:rPr>
          <w:b/>
        </w:rPr>
        <w:t>.</w:t>
      </w:r>
    </w:p>
    <w:p w:rsidR="00FE6DB4" w:rsidRPr="00FE6DB4" w:rsidRDefault="00FE6DB4" w:rsidP="00FE6DB4">
      <w:pPr>
        <w:ind w:left="1080"/>
        <w:jc w:val="both"/>
        <w:rPr>
          <w:b/>
        </w:rPr>
      </w:pPr>
    </w:p>
    <w:p w:rsidR="00FE6DB4" w:rsidRDefault="00FE6DB4" w:rsidP="00FE6DB4">
      <w:pPr>
        <w:ind w:firstLine="540"/>
        <w:jc w:val="both"/>
      </w:pPr>
      <w:r>
        <w:t>Ниже представлено описание границ всех 3 участков территории объекта культурного наследия регионального значения:</w:t>
      </w:r>
    </w:p>
    <w:p w:rsidR="0083294C" w:rsidRPr="008E2871" w:rsidRDefault="0083294C" w:rsidP="0083294C">
      <w:pPr>
        <w:pStyle w:val="Default"/>
        <w:jc w:val="both"/>
        <w:rPr>
          <w:b/>
          <w:bCs/>
          <w:sz w:val="27"/>
          <w:szCs w:val="27"/>
        </w:rPr>
      </w:pPr>
    </w:p>
    <w:p w:rsidR="0083294C" w:rsidRDefault="0083294C" w:rsidP="0083294C">
      <w:pPr>
        <w:pStyle w:val="Default"/>
      </w:pPr>
    </w:p>
    <w:p w:rsidR="006D62BE" w:rsidRDefault="006D62BE">
      <w:r>
        <w:br w:type="page"/>
      </w:r>
    </w:p>
    <w:tbl>
      <w:tblPr>
        <w:tblW w:w="10369" w:type="dxa"/>
        <w:tblBorders>
          <w:top w:val="nil"/>
          <w:left w:val="nil"/>
          <w:bottom w:val="nil"/>
          <w:right w:val="nil"/>
        </w:tblBorders>
        <w:tblLayout w:type="fixed"/>
        <w:tblLook w:val="0000"/>
      </w:tblPr>
      <w:tblGrid>
        <w:gridCol w:w="182"/>
        <w:gridCol w:w="845"/>
        <w:gridCol w:w="5197"/>
        <w:gridCol w:w="3759"/>
        <w:gridCol w:w="386"/>
      </w:tblGrid>
      <w:tr w:rsidR="0083294C" w:rsidTr="003E1B4B">
        <w:trPr>
          <w:gridAfter w:val="1"/>
          <w:wAfter w:w="386" w:type="dxa"/>
          <w:trHeight w:val="1120"/>
        </w:trPr>
        <w:tc>
          <w:tcPr>
            <w:tcW w:w="9983" w:type="dxa"/>
            <w:gridSpan w:val="4"/>
          </w:tcPr>
          <w:p w:rsidR="0083294C" w:rsidRDefault="0083294C" w:rsidP="0083294C">
            <w:pPr>
              <w:pStyle w:val="Default"/>
              <w:jc w:val="center"/>
              <w:rPr>
                <w:sz w:val="28"/>
                <w:szCs w:val="28"/>
              </w:rPr>
            </w:pPr>
            <w:r>
              <w:rPr>
                <w:b/>
                <w:bCs/>
                <w:sz w:val="28"/>
                <w:szCs w:val="28"/>
              </w:rPr>
              <w:lastRenderedPageBreak/>
              <w:t>ОПИСАНИЕ МЕСТОПОЛОЖЕНИЯ ГРАНИЦ</w:t>
            </w:r>
          </w:p>
          <w:p w:rsidR="0083294C" w:rsidRDefault="0083294C" w:rsidP="006D62BE">
            <w:pPr>
              <w:pStyle w:val="Default"/>
              <w:jc w:val="both"/>
              <w:rPr>
                <w:sz w:val="23"/>
                <w:szCs w:val="23"/>
              </w:rPr>
            </w:pPr>
            <w:r>
              <w:rPr>
                <w:b/>
                <w:bCs/>
                <w:sz w:val="23"/>
                <w:szCs w:val="23"/>
              </w:rPr>
              <w:t>Границы территории объекта культурного наследия «Мемориальный комплекс</w:t>
            </w:r>
            <w:r w:rsidR="006D62BE">
              <w:rPr>
                <w:b/>
                <w:bCs/>
                <w:sz w:val="23"/>
                <w:szCs w:val="23"/>
              </w:rPr>
              <w:t>»</w:t>
            </w:r>
            <w:r>
              <w:rPr>
                <w:b/>
                <w:bCs/>
                <w:sz w:val="23"/>
                <w:szCs w:val="23"/>
              </w:rPr>
              <w:t>, где захоронены: а) советские воины, погибшие в 1919 г.; б) советские воины, погибшие на Ораниенбаумском плацдарме в 1941-44 гг.; в) военные моряки, погибшие в 1941-45 гг., останки их в 1975 г. перенесены с островов Финского залива (Гогланд, Б. Тютерс и др.); г) полковник Советской Армии, активный участник Великой Отечественной войны Соколов И. М., именем которого названа одна из улиц г. Сосновый Бор»</w:t>
            </w:r>
          </w:p>
        </w:tc>
      </w:tr>
      <w:tr w:rsidR="0083294C" w:rsidRPr="0083294C" w:rsidTr="003E1B4B">
        <w:trPr>
          <w:gridAfter w:val="1"/>
          <w:wAfter w:w="386" w:type="dxa"/>
          <w:trHeight w:val="73"/>
        </w:trPr>
        <w:tc>
          <w:tcPr>
            <w:tcW w:w="9983" w:type="dxa"/>
            <w:gridSpan w:val="4"/>
          </w:tcPr>
          <w:p w:rsidR="0083294C" w:rsidRDefault="0083294C" w:rsidP="0083294C">
            <w:pPr>
              <w:pStyle w:val="Default"/>
              <w:jc w:val="center"/>
              <w:rPr>
                <w:sz w:val="20"/>
                <w:szCs w:val="20"/>
              </w:rPr>
            </w:pPr>
            <w:r w:rsidRPr="0083294C">
              <w:rPr>
                <w:sz w:val="20"/>
                <w:szCs w:val="20"/>
              </w:rPr>
              <w:t>(наименование объекта, местоположение границ которого описано (далее - объект)</w:t>
            </w:r>
          </w:p>
          <w:p w:rsidR="003E1B4B" w:rsidRDefault="003E1B4B" w:rsidP="0083294C">
            <w:pPr>
              <w:pStyle w:val="Default"/>
              <w:jc w:val="center"/>
              <w:rPr>
                <w:sz w:val="20"/>
                <w:szCs w:val="20"/>
              </w:rPr>
            </w:pPr>
          </w:p>
          <w:p w:rsidR="003E1B4B" w:rsidRDefault="003E1B4B" w:rsidP="003E1B4B">
            <w:pPr>
              <w:pStyle w:val="Default"/>
              <w:jc w:val="center"/>
              <w:rPr>
                <w:b/>
                <w:bCs/>
                <w:sz w:val="28"/>
                <w:szCs w:val="28"/>
              </w:rPr>
            </w:pPr>
            <w:bookmarkStart w:id="24" w:name="_Hlk42451609"/>
            <w:r>
              <w:rPr>
                <w:b/>
                <w:bCs/>
                <w:sz w:val="28"/>
                <w:szCs w:val="28"/>
              </w:rPr>
              <w:t xml:space="preserve">Участок 1 – Центральный </w:t>
            </w:r>
          </w:p>
          <w:p w:rsidR="003E1B4B" w:rsidRDefault="003E1B4B" w:rsidP="003E1B4B">
            <w:pPr>
              <w:pStyle w:val="Default"/>
              <w:ind w:firstLine="709"/>
              <w:jc w:val="both"/>
              <w:rPr>
                <w:b/>
                <w:bCs/>
                <w:sz w:val="28"/>
                <w:szCs w:val="28"/>
              </w:rPr>
            </w:pPr>
            <w:r>
              <w:t>Границы установлены приказом Комитета по культуре от 4 апреля 2019 года № 01-03/19-212 «Об установлении границ территории и предмета охраны объекта культурного наследия регионального значения «Мемориальный комплекс» по адресу: Ленинградская область, д. Устье, на северной окраине г. Сосновый Бор, близ гражданского кладбища</w:t>
            </w:r>
          </w:p>
          <w:bookmarkEnd w:id="24"/>
          <w:p w:rsidR="003E1B4B" w:rsidRDefault="003E1B4B" w:rsidP="0083294C">
            <w:pPr>
              <w:pStyle w:val="Default"/>
              <w:jc w:val="center"/>
              <w:rPr>
                <w:sz w:val="20"/>
                <w:szCs w:val="20"/>
              </w:rPr>
            </w:pPr>
          </w:p>
          <w:p w:rsidR="003E1B4B" w:rsidRPr="0083294C" w:rsidRDefault="003E1B4B" w:rsidP="0083294C">
            <w:pPr>
              <w:pStyle w:val="Default"/>
              <w:jc w:val="center"/>
              <w:rPr>
                <w:sz w:val="20"/>
                <w:szCs w:val="20"/>
              </w:rPr>
            </w:pPr>
          </w:p>
        </w:tc>
      </w:tr>
      <w:tr w:rsidR="003E1B4B" w:rsidTr="003E1B4B">
        <w:tblPrEx>
          <w:tblBorders>
            <w:top w:val="none" w:sz="0" w:space="0" w:color="auto"/>
            <w:left w:val="none" w:sz="0" w:space="0" w:color="auto"/>
            <w:bottom w:val="none" w:sz="0" w:space="0" w:color="auto"/>
            <w:right w:val="none" w:sz="0" w:space="0" w:color="auto"/>
          </w:tblBorders>
          <w:tblCellMar>
            <w:left w:w="0" w:type="dxa"/>
            <w:right w:w="0" w:type="dxa"/>
          </w:tblCellMar>
        </w:tblPrEx>
        <w:trPr>
          <w:gridBefore w:val="1"/>
          <w:wBefore w:w="182" w:type="dxa"/>
          <w:trHeight w:hRule="exact" w:val="1432"/>
        </w:trPr>
        <w:tc>
          <w:tcPr>
            <w:tcW w:w="10187" w:type="dxa"/>
            <w:gridSpan w:val="4"/>
            <w:tcBorders>
              <w:top w:val="single" w:sz="24" w:space="0" w:color="000000"/>
              <w:left w:val="single" w:sz="24" w:space="0" w:color="000000"/>
              <w:bottom w:val="single" w:sz="8" w:space="0" w:color="000000"/>
              <w:right w:val="single" w:sz="24" w:space="0" w:color="000000"/>
            </w:tcBorders>
          </w:tcPr>
          <w:p w:rsidR="003E1B4B" w:rsidRDefault="003E1B4B" w:rsidP="009B5E8D">
            <w:pPr>
              <w:pStyle w:val="TableParagraph"/>
              <w:kinsoku w:val="0"/>
              <w:overflowPunct w:val="0"/>
              <w:spacing w:before="83"/>
              <w:ind w:left="12"/>
              <w:rPr>
                <w:sz w:val="28"/>
                <w:szCs w:val="28"/>
              </w:rPr>
            </w:pPr>
            <w:r>
              <w:rPr>
                <w:b/>
                <w:bCs/>
                <w:sz w:val="28"/>
                <w:szCs w:val="28"/>
              </w:rPr>
              <w:t>ОПИСАНИЕ</w:t>
            </w:r>
            <w:r>
              <w:rPr>
                <w:b/>
                <w:bCs/>
                <w:spacing w:val="-31"/>
                <w:sz w:val="28"/>
                <w:szCs w:val="28"/>
              </w:rPr>
              <w:t xml:space="preserve"> </w:t>
            </w:r>
            <w:r>
              <w:rPr>
                <w:b/>
                <w:bCs/>
                <w:sz w:val="28"/>
                <w:szCs w:val="28"/>
              </w:rPr>
              <w:t>МЕСТОПОЛОЖЕНИЯ</w:t>
            </w:r>
            <w:r>
              <w:rPr>
                <w:b/>
                <w:bCs/>
                <w:spacing w:val="-31"/>
                <w:sz w:val="28"/>
                <w:szCs w:val="28"/>
              </w:rPr>
              <w:t xml:space="preserve"> </w:t>
            </w:r>
            <w:r>
              <w:rPr>
                <w:b/>
                <w:bCs/>
                <w:sz w:val="28"/>
                <w:szCs w:val="28"/>
              </w:rPr>
              <w:t>ГРАНИЦ</w:t>
            </w:r>
          </w:p>
          <w:p w:rsidR="003E1B4B" w:rsidRDefault="003E1B4B" w:rsidP="009B5E8D">
            <w:pPr>
              <w:pStyle w:val="TableParagraph"/>
              <w:kinsoku w:val="0"/>
              <w:overflowPunct w:val="0"/>
              <w:spacing w:before="1"/>
              <w:rPr>
                <w:b/>
              </w:rPr>
            </w:pPr>
          </w:p>
          <w:p w:rsidR="003E1B4B" w:rsidRPr="005512FA" w:rsidRDefault="003E1B4B" w:rsidP="009B5E8D">
            <w:pPr>
              <w:pStyle w:val="TableParagraph"/>
              <w:kinsoku w:val="0"/>
              <w:overflowPunct w:val="0"/>
              <w:spacing w:before="1"/>
              <w:rPr>
                <w:b/>
              </w:rPr>
            </w:pPr>
            <w:r w:rsidRPr="005512FA">
              <w:rPr>
                <w:b/>
              </w:rPr>
              <w:t>ТЕРРИТОРИЯ ОБЪЕКТА КУЛЬТУРНОГО НАСЛЕДИЯ</w:t>
            </w:r>
          </w:p>
          <w:p w:rsidR="003E1B4B" w:rsidRDefault="003E1B4B" w:rsidP="009B5E8D">
            <w:pPr>
              <w:pStyle w:val="TableParagraph"/>
              <w:kinsoku w:val="0"/>
              <w:overflowPunct w:val="0"/>
              <w:spacing w:before="1"/>
            </w:pPr>
            <w:r w:rsidRPr="005512FA">
              <w:rPr>
                <w:b/>
              </w:rPr>
              <w:t xml:space="preserve">РЕГИОНАЛЬНОГО ЗНАЧЕНИЯ «МЕМОРИАЛЬНЫЙ КОМПЛЕКС» </w:t>
            </w:r>
            <w:r>
              <w:rPr>
                <w:b/>
              </w:rPr>
              <w:t>(ТО-1)</w:t>
            </w:r>
          </w:p>
        </w:tc>
      </w:tr>
      <w:tr w:rsidR="003E1B4B" w:rsidTr="003E1B4B">
        <w:tblPrEx>
          <w:tblBorders>
            <w:top w:val="none" w:sz="0" w:space="0" w:color="auto"/>
            <w:left w:val="none" w:sz="0" w:space="0" w:color="auto"/>
            <w:bottom w:val="none" w:sz="0" w:space="0" w:color="auto"/>
            <w:right w:val="none" w:sz="0" w:space="0" w:color="auto"/>
          </w:tblBorders>
          <w:tblCellMar>
            <w:left w:w="0" w:type="dxa"/>
            <w:right w:w="0" w:type="dxa"/>
          </w:tblCellMar>
        </w:tblPrEx>
        <w:trPr>
          <w:gridBefore w:val="1"/>
          <w:wBefore w:w="182" w:type="dxa"/>
          <w:trHeight w:hRule="exact" w:val="286"/>
        </w:trPr>
        <w:tc>
          <w:tcPr>
            <w:tcW w:w="10187" w:type="dxa"/>
            <w:gridSpan w:val="4"/>
            <w:tcBorders>
              <w:top w:val="single" w:sz="8" w:space="0" w:color="000000"/>
              <w:left w:val="single" w:sz="24" w:space="0" w:color="000000"/>
              <w:bottom w:val="single" w:sz="8" w:space="0" w:color="000000"/>
              <w:right w:val="single" w:sz="24" w:space="0" w:color="000000"/>
            </w:tcBorders>
          </w:tcPr>
          <w:p w:rsidR="003E1B4B" w:rsidRDefault="003E1B4B" w:rsidP="003E1B4B">
            <w:pPr>
              <w:pStyle w:val="TableParagraph"/>
              <w:kinsoku w:val="0"/>
              <w:overflowPunct w:val="0"/>
              <w:spacing w:before="55"/>
              <w:ind w:left="2169"/>
            </w:pPr>
            <w:r>
              <w:rPr>
                <w:sz w:val="16"/>
                <w:szCs w:val="16"/>
              </w:rPr>
              <w:t>(наименование</w:t>
            </w:r>
            <w:r>
              <w:rPr>
                <w:spacing w:val="-8"/>
                <w:sz w:val="16"/>
                <w:szCs w:val="16"/>
              </w:rPr>
              <w:t xml:space="preserve"> </w:t>
            </w:r>
            <w:r>
              <w:rPr>
                <w:sz w:val="16"/>
                <w:szCs w:val="16"/>
              </w:rPr>
              <w:t>объекта,</w:t>
            </w:r>
            <w:r>
              <w:rPr>
                <w:spacing w:val="-8"/>
                <w:sz w:val="16"/>
                <w:szCs w:val="16"/>
              </w:rPr>
              <w:t xml:space="preserve"> </w:t>
            </w:r>
            <w:r>
              <w:rPr>
                <w:sz w:val="16"/>
                <w:szCs w:val="16"/>
              </w:rPr>
              <w:t>местоположение</w:t>
            </w:r>
            <w:r>
              <w:rPr>
                <w:spacing w:val="-8"/>
                <w:sz w:val="16"/>
                <w:szCs w:val="16"/>
              </w:rPr>
              <w:t xml:space="preserve"> </w:t>
            </w:r>
            <w:r>
              <w:rPr>
                <w:sz w:val="16"/>
                <w:szCs w:val="16"/>
              </w:rPr>
              <w:t>границ</w:t>
            </w:r>
            <w:r>
              <w:rPr>
                <w:spacing w:val="-8"/>
                <w:sz w:val="16"/>
                <w:szCs w:val="16"/>
              </w:rPr>
              <w:t xml:space="preserve"> </w:t>
            </w:r>
            <w:r>
              <w:rPr>
                <w:sz w:val="16"/>
                <w:szCs w:val="16"/>
              </w:rPr>
              <w:t>которого</w:t>
            </w:r>
            <w:r>
              <w:rPr>
                <w:spacing w:val="-7"/>
                <w:sz w:val="16"/>
                <w:szCs w:val="16"/>
              </w:rPr>
              <w:t xml:space="preserve"> </w:t>
            </w:r>
            <w:r>
              <w:rPr>
                <w:sz w:val="16"/>
                <w:szCs w:val="16"/>
              </w:rPr>
              <w:t>описано</w:t>
            </w:r>
            <w:r>
              <w:rPr>
                <w:spacing w:val="-8"/>
                <w:sz w:val="16"/>
                <w:szCs w:val="16"/>
              </w:rPr>
              <w:t xml:space="preserve"> </w:t>
            </w:r>
            <w:r>
              <w:rPr>
                <w:sz w:val="16"/>
                <w:szCs w:val="16"/>
              </w:rPr>
              <w:t>(далее</w:t>
            </w:r>
            <w:r>
              <w:rPr>
                <w:spacing w:val="-8"/>
                <w:sz w:val="16"/>
                <w:szCs w:val="16"/>
              </w:rPr>
              <w:t xml:space="preserve"> </w:t>
            </w:r>
            <w:r>
              <w:rPr>
                <w:sz w:val="16"/>
                <w:szCs w:val="16"/>
              </w:rPr>
              <w:t>-</w:t>
            </w:r>
            <w:r>
              <w:rPr>
                <w:spacing w:val="-8"/>
                <w:sz w:val="16"/>
                <w:szCs w:val="16"/>
              </w:rPr>
              <w:t xml:space="preserve"> </w:t>
            </w:r>
            <w:r>
              <w:rPr>
                <w:sz w:val="16"/>
                <w:szCs w:val="16"/>
              </w:rPr>
              <w:t>объект))</w:t>
            </w:r>
          </w:p>
        </w:tc>
      </w:tr>
      <w:tr w:rsidR="003E1B4B" w:rsidTr="003E1B4B">
        <w:tblPrEx>
          <w:tblBorders>
            <w:top w:val="none" w:sz="0" w:space="0" w:color="auto"/>
            <w:left w:val="none" w:sz="0" w:space="0" w:color="auto"/>
            <w:bottom w:val="none" w:sz="0" w:space="0" w:color="auto"/>
            <w:right w:val="none" w:sz="0" w:space="0" w:color="auto"/>
          </w:tblBorders>
          <w:tblCellMar>
            <w:left w:w="0" w:type="dxa"/>
            <w:right w:w="0" w:type="dxa"/>
          </w:tblCellMar>
        </w:tblPrEx>
        <w:trPr>
          <w:gridBefore w:val="1"/>
          <w:wBefore w:w="182" w:type="dxa"/>
          <w:trHeight w:hRule="exact" w:val="562"/>
        </w:trPr>
        <w:tc>
          <w:tcPr>
            <w:tcW w:w="10187" w:type="dxa"/>
            <w:gridSpan w:val="4"/>
            <w:tcBorders>
              <w:top w:val="single" w:sz="8" w:space="0" w:color="000000"/>
              <w:left w:val="single" w:sz="24" w:space="0" w:color="000000"/>
              <w:bottom w:val="single" w:sz="8" w:space="0" w:color="000000"/>
              <w:right w:val="single" w:sz="24" w:space="0" w:color="000000"/>
            </w:tcBorders>
          </w:tcPr>
          <w:p w:rsidR="003E1B4B" w:rsidRDefault="003E1B4B" w:rsidP="003E1B4B">
            <w:pPr>
              <w:pStyle w:val="TableParagraph"/>
              <w:kinsoku w:val="0"/>
              <w:overflowPunct w:val="0"/>
              <w:spacing w:before="102"/>
              <w:ind w:left="2"/>
            </w:pPr>
            <w:r>
              <w:rPr>
                <w:b/>
                <w:bCs/>
                <w:sz w:val="28"/>
                <w:szCs w:val="28"/>
              </w:rPr>
              <w:t>Раздел</w:t>
            </w:r>
            <w:r>
              <w:rPr>
                <w:b/>
                <w:bCs/>
                <w:spacing w:val="-11"/>
                <w:sz w:val="28"/>
                <w:szCs w:val="28"/>
              </w:rPr>
              <w:t xml:space="preserve"> </w:t>
            </w:r>
            <w:r>
              <w:rPr>
                <w:b/>
                <w:bCs/>
                <w:sz w:val="28"/>
                <w:szCs w:val="28"/>
              </w:rPr>
              <w:t>1</w:t>
            </w:r>
          </w:p>
        </w:tc>
      </w:tr>
      <w:tr w:rsidR="003E1B4B" w:rsidTr="003E1B4B">
        <w:tblPrEx>
          <w:tblBorders>
            <w:top w:val="none" w:sz="0" w:space="0" w:color="auto"/>
            <w:left w:val="none" w:sz="0" w:space="0" w:color="auto"/>
            <w:bottom w:val="none" w:sz="0" w:space="0" w:color="auto"/>
            <w:right w:val="none" w:sz="0" w:space="0" w:color="auto"/>
          </w:tblBorders>
          <w:tblCellMar>
            <w:left w:w="0" w:type="dxa"/>
            <w:right w:w="0" w:type="dxa"/>
          </w:tblCellMar>
        </w:tblPrEx>
        <w:trPr>
          <w:gridBefore w:val="1"/>
          <w:wBefore w:w="182" w:type="dxa"/>
          <w:trHeight w:hRule="exact" w:val="576"/>
        </w:trPr>
        <w:tc>
          <w:tcPr>
            <w:tcW w:w="10187" w:type="dxa"/>
            <w:gridSpan w:val="4"/>
            <w:tcBorders>
              <w:top w:val="single" w:sz="8" w:space="0" w:color="000000"/>
              <w:left w:val="single" w:sz="24" w:space="0" w:color="000000"/>
              <w:bottom w:val="single" w:sz="8" w:space="0" w:color="000000"/>
              <w:right w:val="single" w:sz="24" w:space="0" w:color="000000"/>
            </w:tcBorders>
          </w:tcPr>
          <w:p w:rsidR="003E1B4B" w:rsidRDefault="003E1B4B" w:rsidP="003E1B4B">
            <w:pPr>
              <w:pStyle w:val="TableParagraph"/>
              <w:kinsoku w:val="0"/>
              <w:overflowPunct w:val="0"/>
              <w:spacing w:before="109"/>
              <w:ind w:left="4"/>
            </w:pPr>
            <w:r>
              <w:rPr>
                <w:b/>
                <w:bCs/>
                <w:sz w:val="28"/>
                <w:szCs w:val="28"/>
              </w:rPr>
              <w:t>Сведения</w:t>
            </w:r>
            <w:r>
              <w:rPr>
                <w:b/>
                <w:bCs/>
                <w:spacing w:val="-14"/>
                <w:sz w:val="28"/>
                <w:szCs w:val="28"/>
              </w:rPr>
              <w:t xml:space="preserve"> </w:t>
            </w:r>
            <w:r>
              <w:rPr>
                <w:b/>
                <w:bCs/>
                <w:sz w:val="28"/>
                <w:szCs w:val="28"/>
              </w:rPr>
              <w:t>об</w:t>
            </w:r>
            <w:r>
              <w:rPr>
                <w:b/>
                <w:bCs/>
                <w:spacing w:val="-13"/>
                <w:sz w:val="28"/>
                <w:szCs w:val="28"/>
              </w:rPr>
              <w:t xml:space="preserve"> </w:t>
            </w:r>
            <w:r>
              <w:rPr>
                <w:b/>
                <w:bCs/>
                <w:sz w:val="28"/>
                <w:szCs w:val="28"/>
              </w:rPr>
              <w:t>объекте</w:t>
            </w:r>
          </w:p>
        </w:tc>
      </w:tr>
      <w:tr w:rsidR="003E1B4B" w:rsidTr="003E1B4B">
        <w:tblPrEx>
          <w:tblBorders>
            <w:top w:val="none" w:sz="0" w:space="0" w:color="auto"/>
            <w:left w:val="none" w:sz="0" w:space="0" w:color="auto"/>
            <w:bottom w:val="none" w:sz="0" w:space="0" w:color="auto"/>
            <w:right w:val="none" w:sz="0" w:space="0" w:color="auto"/>
          </w:tblBorders>
          <w:tblCellMar>
            <w:left w:w="0" w:type="dxa"/>
            <w:right w:w="0" w:type="dxa"/>
          </w:tblCellMar>
        </w:tblPrEx>
        <w:trPr>
          <w:gridBefore w:val="1"/>
          <w:wBefore w:w="182" w:type="dxa"/>
          <w:trHeight w:hRule="exact" w:val="448"/>
        </w:trPr>
        <w:tc>
          <w:tcPr>
            <w:tcW w:w="845" w:type="dxa"/>
            <w:tcBorders>
              <w:top w:val="single" w:sz="8" w:space="0" w:color="000000"/>
              <w:left w:val="single" w:sz="24" w:space="0" w:color="000000"/>
              <w:bottom w:val="single" w:sz="8" w:space="0" w:color="000000"/>
              <w:right w:val="single" w:sz="8" w:space="0" w:color="000000"/>
            </w:tcBorders>
          </w:tcPr>
          <w:p w:rsidR="003E1B4B" w:rsidRDefault="003E1B4B" w:rsidP="003E1B4B">
            <w:pPr>
              <w:pStyle w:val="TableParagraph"/>
              <w:kinsoku w:val="0"/>
              <w:overflowPunct w:val="0"/>
              <w:spacing w:before="89"/>
              <w:ind w:left="106"/>
            </w:pPr>
            <w:r>
              <w:rPr>
                <w:b/>
                <w:bCs/>
                <w:sz w:val="22"/>
                <w:szCs w:val="22"/>
              </w:rPr>
              <w:t>№</w:t>
            </w:r>
            <w:r>
              <w:rPr>
                <w:b/>
                <w:bCs/>
                <w:spacing w:val="-7"/>
                <w:sz w:val="22"/>
                <w:szCs w:val="22"/>
              </w:rPr>
              <w:t xml:space="preserve"> </w:t>
            </w:r>
            <w:r>
              <w:rPr>
                <w:b/>
                <w:bCs/>
                <w:sz w:val="22"/>
                <w:szCs w:val="22"/>
              </w:rPr>
              <w:t>п/п</w:t>
            </w:r>
          </w:p>
        </w:tc>
        <w:tc>
          <w:tcPr>
            <w:tcW w:w="5197" w:type="dxa"/>
            <w:tcBorders>
              <w:top w:val="single" w:sz="8" w:space="0" w:color="000000"/>
              <w:left w:val="single" w:sz="8" w:space="0" w:color="000000"/>
              <w:bottom w:val="single" w:sz="8" w:space="0" w:color="000000"/>
              <w:right w:val="single" w:sz="8" w:space="0" w:color="000000"/>
            </w:tcBorders>
          </w:tcPr>
          <w:p w:rsidR="003E1B4B" w:rsidRDefault="003E1B4B" w:rsidP="003E1B4B">
            <w:pPr>
              <w:pStyle w:val="TableParagraph"/>
              <w:kinsoku w:val="0"/>
              <w:overflowPunct w:val="0"/>
              <w:spacing w:before="89"/>
              <w:ind w:left="1343"/>
            </w:pPr>
            <w:r>
              <w:rPr>
                <w:b/>
                <w:bCs/>
                <w:sz w:val="22"/>
                <w:szCs w:val="22"/>
              </w:rPr>
              <w:t>Характеристики</w:t>
            </w:r>
            <w:r>
              <w:rPr>
                <w:b/>
                <w:bCs/>
                <w:spacing w:val="-26"/>
                <w:sz w:val="22"/>
                <w:szCs w:val="22"/>
              </w:rPr>
              <w:t xml:space="preserve"> </w:t>
            </w:r>
            <w:r>
              <w:rPr>
                <w:b/>
                <w:bCs/>
                <w:sz w:val="22"/>
                <w:szCs w:val="22"/>
              </w:rPr>
              <w:t>объекта</w:t>
            </w:r>
          </w:p>
        </w:tc>
        <w:tc>
          <w:tcPr>
            <w:tcW w:w="4145" w:type="dxa"/>
            <w:gridSpan w:val="2"/>
            <w:tcBorders>
              <w:top w:val="single" w:sz="8" w:space="0" w:color="000000"/>
              <w:left w:val="single" w:sz="8" w:space="0" w:color="000000"/>
              <w:bottom w:val="single" w:sz="8" w:space="0" w:color="000000"/>
              <w:right w:val="single" w:sz="24" w:space="0" w:color="000000"/>
            </w:tcBorders>
          </w:tcPr>
          <w:p w:rsidR="003E1B4B" w:rsidRDefault="003E1B4B" w:rsidP="003E1B4B">
            <w:pPr>
              <w:pStyle w:val="TableParagraph"/>
              <w:kinsoku w:val="0"/>
              <w:overflowPunct w:val="0"/>
              <w:spacing w:before="79"/>
              <w:ind w:left="810"/>
            </w:pPr>
            <w:r>
              <w:rPr>
                <w:b/>
                <w:bCs/>
                <w:sz w:val="22"/>
                <w:szCs w:val="22"/>
              </w:rPr>
              <w:t>Описание</w:t>
            </w:r>
            <w:r>
              <w:rPr>
                <w:b/>
                <w:bCs/>
                <w:spacing w:val="-26"/>
                <w:sz w:val="22"/>
                <w:szCs w:val="22"/>
              </w:rPr>
              <w:t xml:space="preserve"> </w:t>
            </w:r>
            <w:r>
              <w:rPr>
                <w:b/>
                <w:bCs/>
                <w:sz w:val="22"/>
                <w:szCs w:val="22"/>
              </w:rPr>
              <w:t>характеристик</w:t>
            </w:r>
          </w:p>
        </w:tc>
      </w:tr>
      <w:tr w:rsidR="003E1B4B" w:rsidTr="003E1B4B">
        <w:tblPrEx>
          <w:tblBorders>
            <w:top w:val="none" w:sz="0" w:space="0" w:color="auto"/>
            <w:left w:val="none" w:sz="0" w:space="0" w:color="auto"/>
            <w:bottom w:val="none" w:sz="0" w:space="0" w:color="auto"/>
            <w:right w:val="none" w:sz="0" w:space="0" w:color="auto"/>
          </w:tblBorders>
          <w:tblCellMar>
            <w:left w:w="0" w:type="dxa"/>
            <w:right w:w="0" w:type="dxa"/>
          </w:tblCellMar>
        </w:tblPrEx>
        <w:trPr>
          <w:gridBefore w:val="1"/>
          <w:wBefore w:w="182" w:type="dxa"/>
          <w:trHeight w:hRule="exact" w:val="344"/>
        </w:trPr>
        <w:tc>
          <w:tcPr>
            <w:tcW w:w="845" w:type="dxa"/>
            <w:tcBorders>
              <w:top w:val="single" w:sz="8" w:space="0" w:color="000000"/>
              <w:left w:val="single" w:sz="24" w:space="0" w:color="000000"/>
              <w:bottom w:val="single" w:sz="8" w:space="0" w:color="000000"/>
              <w:right w:val="single" w:sz="8" w:space="0" w:color="000000"/>
            </w:tcBorders>
          </w:tcPr>
          <w:p w:rsidR="003E1B4B" w:rsidRDefault="003E1B4B" w:rsidP="009B5E8D">
            <w:pPr>
              <w:pStyle w:val="TableParagraph"/>
              <w:kinsoku w:val="0"/>
              <w:overflowPunct w:val="0"/>
              <w:spacing w:before="37"/>
            </w:pPr>
            <w:r>
              <w:rPr>
                <w:b/>
                <w:bCs/>
                <w:sz w:val="22"/>
                <w:szCs w:val="22"/>
              </w:rPr>
              <w:t>1</w:t>
            </w:r>
          </w:p>
        </w:tc>
        <w:tc>
          <w:tcPr>
            <w:tcW w:w="5197" w:type="dxa"/>
            <w:tcBorders>
              <w:top w:val="single" w:sz="8" w:space="0" w:color="000000"/>
              <w:left w:val="single" w:sz="8" w:space="0" w:color="000000"/>
              <w:bottom w:val="single" w:sz="8" w:space="0" w:color="000000"/>
              <w:right w:val="single" w:sz="8" w:space="0" w:color="000000"/>
            </w:tcBorders>
          </w:tcPr>
          <w:p w:rsidR="003E1B4B" w:rsidRDefault="003E1B4B" w:rsidP="009B5E8D">
            <w:pPr>
              <w:pStyle w:val="TableParagraph"/>
              <w:kinsoku w:val="0"/>
              <w:overflowPunct w:val="0"/>
              <w:spacing w:before="37"/>
              <w:ind w:left="17"/>
            </w:pPr>
            <w:r>
              <w:rPr>
                <w:b/>
                <w:bCs/>
                <w:sz w:val="22"/>
                <w:szCs w:val="22"/>
              </w:rPr>
              <w:t>2</w:t>
            </w:r>
          </w:p>
        </w:tc>
        <w:tc>
          <w:tcPr>
            <w:tcW w:w="4145" w:type="dxa"/>
            <w:gridSpan w:val="2"/>
            <w:tcBorders>
              <w:top w:val="single" w:sz="8" w:space="0" w:color="000000"/>
              <w:left w:val="single" w:sz="8" w:space="0" w:color="000000"/>
              <w:bottom w:val="single" w:sz="8" w:space="0" w:color="000000"/>
              <w:right w:val="single" w:sz="24" w:space="0" w:color="000000"/>
            </w:tcBorders>
          </w:tcPr>
          <w:p w:rsidR="003E1B4B" w:rsidRDefault="003E1B4B" w:rsidP="009B5E8D">
            <w:pPr>
              <w:pStyle w:val="TableParagraph"/>
              <w:kinsoku w:val="0"/>
              <w:overflowPunct w:val="0"/>
              <w:spacing w:before="27"/>
              <w:ind w:left="37"/>
            </w:pPr>
            <w:r>
              <w:rPr>
                <w:b/>
                <w:bCs/>
                <w:sz w:val="22"/>
                <w:szCs w:val="22"/>
              </w:rPr>
              <w:t>3</w:t>
            </w:r>
          </w:p>
        </w:tc>
      </w:tr>
      <w:tr w:rsidR="003E1B4B" w:rsidTr="003E1B4B">
        <w:tblPrEx>
          <w:tblBorders>
            <w:top w:val="none" w:sz="0" w:space="0" w:color="auto"/>
            <w:left w:val="none" w:sz="0" w:space="0" w:color="auto"/>
            <w:bottom w:val="none" w:sz="0" w:space="0" w:color="auto"/>
            <w:right w:val="none" w:sz="0" w:space="0" w:color="auto"/>
          </w:tblBorders>
          <w:tblCellMar>
            <w:left w:w="0" w:type="dxa"/>
            <w:right w:w="0" w:type="dxa"/>
          </w:tblCellMar>
        </w:tblPrEx>
        <w:trPr>
          <w:gridBefore w:val="1"/>
          <w:wBefore w:w="182" w:type="dxa"/>
          <w:trHeight w:hRule="exact" w:val="1287"/>
        </w:trPr>
        <w:tc>
          <w:tcPr>
            <w:tcW w:w="845" w:type="dxa"/>
            <w:tcBorders>
              <w:top w:val="single" w:sz="8" w:space="0" w:color="000000"/>
              <w:left w:val="single" w:sz="24" w:space="0" w:color="000000"/>
              <w:bottom w:val="single" w:sz="8" w:space="0" w:color="000000"/>
              <w:right w:val="single" w:sz="8" w:space="0" w:color="000000"/>
            </w:tcBorders>
          </w:tcPr>
          <w:p w:rsidR="003E1B4B" w:rsidRDefault="003E1B4B" w:rsidP="009B5E8D">
            <w:pPr>
              <w:pStyle w:val="TableParagraph"/>
              <w:kinsoku w:val="0"/>
              <w:overflowPunct w:val="0"/>
              <w:spacing w:before="9"/>
              <w:rPr>
                <w:sz w:val="28"/>
                <w:szCs w:val="28"/>
              </w:rPr>
            </w:pPr>
          </w:p>
          <w:p w:rsidR="003E1B4B" w:rsidRDefault="003E1B4B" w:rsidP="009B5E8D">
            <w:pPr>
              <w:pStyle w:val="TableParagraph"/>
              <w:kinsoku w:val="0"/>
              <w:overflowPunct w:val="0"/>
            </w:pPr>
            <w:r>
              <w:rPr>
                <w:sz w:val="22"/>
                <w:szCs w:val="22"/>
              </w:rPr>
              <w:t>1.</w:t>
            </w:r>
          </w:p>
        </w:tc>
        <w:tc>
          <w:tcPr>
            <w:tcW w:w="5197" w:type="dxa"/>
            <w:tcBorders>
              <w:top w:val="single" w:sz="8" w:space="0" w:color="000000"/>
              <w:left w:val="single" w:sz="8" w:space="0" w:color="000000"/>
              <w:bottom w:val="single" w:sz="8" w:space="0" w:color="000000"/>
              <w:right w:val="single" w:sz="8" w:space="0" w:color="000000"/>
            </w:tcBorders>
          </w:tcPr>
          <w:p w:rsidR="003E1B4B" w:rsidRDefault="003E1B4B" w:rsidP="003E1B4B">
            <w:pPr>
              <w:pStyle w:val="TableParagraph"/>
              <w:kinsoku w:val="0"/>
              <w:overflowPunct w:val="0"/>
              <w:spacing w:before="9"/>
              <w:rPr>
                <w:sz w:val="28"/>
                <w:szCs w:val="28"/>
              </w:rPr>
            </w:pPr>
          </w:p>
          <w:p w:rsidR="003E1B4B" w:rsidRDefault="003E1B4B" w:rsidP="003E1B4B">
            <w:pPr>
              <w:pStyle w:val="TableParagraph"/>
              <w:kinsoku w:val="0"/>
              <w:overflowPunct w:val="0"/>
              <w:ind w:left="26"/>
            </w:pPr>
            <w:r>
              <w:rPr>
                <w:sz w:val="22"/>
                <w:szCs w:val="22"/>
              </w:rPr>
              <w:t>Местоположение</w:t>
            </w:r>
            <w:r>
              <w:rPr>
                <w:spacing w:val="-25"/>
                <w:sz w:val="22"/>
                <w:szCs w:val="22"/>
              </w:rPr>
              <w:t xml:space="preserve"> </w:t>
            </w:r>
            <w:r>
              <w:rPr>
                <w:sz w:val="22"/>
                <w:szCs w:val="22"/>
              </w:rPr>
              <w:t>объекта</w:t>
            </w:r>
          </w:p>
        </w:tc>
        <w:tc>
          <w:tcPr>
            <w:tcW w:w="4145" w:type="dxa"/>
            <w:gridSpan w:val="2"/>
            <w:tcBorders>
              <w:top w:val="single" w:sz="8" w:space="0" w:color="000000"/>
              <w:left w:val="single" w:sz="8" w:space="0" w:color="000000"/>
              <w:bottom w:val="single" w:sz="8" w:space="0" w:color="000000"/>
              <w:right w:val="single" w:sz="24" w:space="0" w:color="000000"/>
            </w:tcBorders>
          </w:tcPr>
          <w:p w:rsidR="003E1B4B" w:rsidRPr="005D2A43" w:rsidRDefault="003E1B4B" w:rsidP="003E1B4B">
            <w:pPr>
              <w:jc w:val="both"/>
            </w:pPr>
            <w:r w:rsidRPr="005D2A43">
              <w:t xml:space="preserve">Ленинградская область, </w:t>
            </w:r>
          </w:p>
          <w:p w:rsidR="003E1B4B" w:rsidRPr="005D2A43" w:rsidRDefault="003E1B4B" w:rsidP="003E1B4B">
            <w:pPr>
              <w:jc w:val="both"/>
            </w:pPr>
            <w:r w:rsidRPr="005D2A43">
              <w:t xml:space="preserve">д. Устье, на северной окраине </w:t>
            </w:r>
          </w:p>
          <w:p w:rsidR="003E1B4B" w:rsidRPr="00106DE5" w:rsidRDefault="003E1B4B" w:rsidP="003E1B4B">
            <w:pPr>
              <w:jc w:val="both"/>
            </w:pPr>
            <w:r w:rsidRPr="005D2A43">
              <w:t>г. Сосновый Бор, близ гражданского кладбища</w:t>
            </w:r>
          </w:p>
        </w:tc>
      </w:tr>
      <w:tr w:rsidR="003E1B4B" w:rsidTr="003E1B4B">
        <w:tblPrEx>
          <w:tblBorders>
            <w:top w:val="none" w:sz="0" w:space="0" w:color="auto"/>
            <w:left w:val="none" w:sz="0" w:space="0" w:color="auto"/>
            <w:bottom w:val="none" w:sz="0" w:space="0" w:color="auto"/>
            <w:right w:val="none" w:sz="0" w:space="0" w:color="auto"/>
          </w:tblBorders>
          <w:tblCellMar>
            <w:left w:w="0" w:type="dxa"/>
            <w:right w:w="0" w:type="dxa"/>
          </w:tblCellMar>
        </w:tblPrEx>
        <w:trPr>
          <w:gridBefore w:val="1"/>
          <w:wBefore w:w="182" w:type="dxa"/>
          <w:trHeight w:hRule="exact" w:val="1072"/>
        </w:trPr>
        <w:tc>
          <w:tcPr>
            <w:tcW w:w="845" w:type="dxa"/>
            <w:tcBorders>
              <w:top w:val="single" w:sz="8" w:space="0" w:color="000000"/>
              <w:left w:val="single" w:sz="24" w:space="0" w:color="000000"/>
              <w:bottom w:val="single" w:sz="8" w:space="0" w:color="000000"/>
              <w:right w:val="single" w:sz="8" w:space="0" w:color="000000"/>
            </w:tcBorders>
          </w:tcPr>
          <w:p w:rsidR="003E1B4B" w:rsidRDefault="003E1B4B" w:rsidP="009B5E8D">
            <w:pPr>
              <w:pStyle w:val="TableParagraph"/>
              <w:kinsoku w:val="0"/>
              <w:overflowPunct w:val="0"/>
            </w:pPr>
          </w:p>
          <w:p w:rsidR="003E1B4B" w:rsidRDefault="003E1B4B" w:rsidP="009B5E8D">
            <w:pPr>
              <w:pStyle w:val="TableParagraph"/>
              <w:kinsoku w:val="0"/>
              <w:overflowPunct w:val="0"/>
              <w:spacing w:before="144"/>
            </w:pPr>
            <w:r>
              <w:rPr>
                <w:sz w:val="22"/>
                <w:szCs w:val="22"/>
              </w:rPr>
              <w:t>2.</w:t>
            </w:r>
          </w:p>
        </w:tc>
        <w:tc>
          <w:tcPr>
            <w:tcW w:w="5197" w:type="dxa"/>
            <w:tcBorders>
              <w:top w:val="single" w:sz="8" w:space="0" w:color="000000"/>
              <w:left w:val="single" w:sz="8" w:space="0" w:color="000000"/>
              <w:bottom w:val="single" w:sz="8" w:space="0" w:color="000000"/>
              <w:right w:val="single" w:sz="8" w:space="0" w:color="000000"/>
            </w:tcBorders>
          </w:tcPr>
          <w:p w:rsidR="003E1B4B" w:rsidRDefault="003E1B4B" w:rsidP="003E1B4B">
            <w:pPr>
              <w:pStyle w:val="TableParagraph"/>
              <w:kinsoku w:val="0"/>
              <w:overflowPunct w:val="0"/>
              <w:spacing w:before="7"/>
            </w:pPr>
          </w:p>
          <w:p w:rsidR="003E1B4B" w:rsidRDefault="003E1B4B" w:rsidP="003E1B4B">
            <w:pPr>
              <w:pStyle w:val="TableParagraph"/>
              <w:kinsoku w:val="0"/>
              <w:overflowPunct w:val="0"/>
              <w:ind w:left="26"/>
            </w:pPr>
            <w:r>
              <w:rPr>
                <w:sz w:val="22"/>
                <w:szCs w:val="22"/>
              </w:rPr>
              <w:t>Площадь</w:t>
            </w:r>
            <w:r>
              <w:rPr>
                <w:spacing w:val="-11"/>
                <w:sz w:val="22"/>
                <w:szCs w:val="22"/>
              </w:rPr>
              <w:t xml:space="preserve"> </w:t>
            </w:r>
            <w:r>
              <w:rPr>
                <w:sz w:val="22"/>
                <w:szCs w:val="22"/>
              </w:rPr>
              <w:t>объекта</w:t>
            </w:r>
            <w:r>
              <w:rPr>
                <w:spacing w:val="-10"/>
                <w:sz w:val="22"/>
                <w:szCs w:val="22"/>
              </w:rPr>
              <w:t xml:space="preserve"> </w:t>
            </w:r>
            <w:r>
              <w:rPr>
                <w:sz w:val="22"/>
                <w:szCs w:val="22"/>
              </w:rPr>
              <w:t>+/-</w:t>
            </w:r>
            <w:r>
              <w:rPr>
                <w:spacing w:val="-10"/>
                <w:sz w:val="22"/>
                <w:szCs w:val="22"/>
              </w:rPr>
              <w:t xml:space="preserve"> </w:t>
            </w:r>
            <w:r>
              <w:rPr>
                <w:sz w:val="22"/>
                <w:szCs w:val="22"/>
              </w:rPr>
              <w:t>величина</w:t>
            </w:r>
          </w:p>
          <w:p w:rsidR="003E1B4B" w:rsidRDefault="003E1B4B" w:rsidP="003E1B4B">
            <w:pPr>
              <w:pStyle w:val="TableParagraph"/>
              <w:kinsoku w:val="0"/>
              <w:overflowPunct w:val="0"/>
              <w:spacing w:before="20"/>
              <w:ind w:left="26"/>
            </w:pPr>
            <w:r>
              <w:rPr>
                <w:sz w:val="22"/>
                <w:szCs w:val="22"/>
              </w:rPr>
              <w:t>погрешности</w:t>
            </w:r>
            <w:r>
              <w:rPr>
                <w:spacing w:val="-9"/>
                <w:sz w:val="22"/>
                <w:szCs w:val="22"/>
              </w:rPr>
              <w:t xml:space="preserve"> </w:t>
            </w:r>
            <w:r>
              <w:rPr>
                <w:sz w:val="22"/>
                <w:szCs w:val="22"/>
              </w:rPr>
              <w:t>определения</w:t>
            </w:r>
            <w:r>
              <w:rPr>
                <w:spacing w:val="-9"/>
                <w:sz w:val="22"/>
                <w:szCs w:val="22"/>
              </w:rPr>
              <w:t xml:space="preserve"> </w:t>
            </w:r>
            <w:r>
              <w:rPr>
                <w:sz w:val="22"/>
                <w:szCs w:val="22"/>
              </w:rPr>
              <w:t>площади</w:t>
            </w:r>
            <w:r>
              <w:rPr>
                <w:spacing w:val="-8"/>
                <w:sz w:val="22"/>
                <w:szCs w:val="22"/>
              </w:rPr>
              <w:t xml:space="preserve"> </w:t>
            </w:r>
            <w:r>
              <w:rPr>
                <w:sz w:val="22"/>
                <w:szCs w:val="22"/>
              </w:rPr>
              <w:t>(Р</w:t>
            </w:r>
            <w:r>
              <w:rPr>
                <w:spacing w:val="-9"/>
                <w:sz w:val="22"/>
                <w:szCs w:val="22"/>
              </w:rPr>
              <w:t xml:space="preserve"> </w:t>
            </w:r>
            <w:r>
              <w:rPr>
                <w:sz w:val="22"/>
                <w:szCs w:val="22"/>
              </w:rPr>
              <w:t>+/-</w:t>
            </w:r>
            <w:r>
              <w:rPr>
                <w:spacing w:val="-8"/>
                <w:sz w:val="22"/>
                <w:szCs w:val="22"/>
              </w:rPr>
              <w:t xml:space="preserve"> </w:t>
            </w:r>
            <w:r>
              <w:rPr>
                <w:sz w:val="22"/>
                <w:szCs w:val="22"/>
              </w:rPr>
              <w:t>Дельта</w:t>
            </w:r>
            <w:r>
              <w:rPr>
                <w:spacing w:val="-9"/>
                <w:sz w:val="22"/>
                <w:szCs w:val="22"/>
              </w:rPr>
              <w:t xml:space="preserve"> </w:t>
            </w:r>
            <w:r>
              <w:rPr>
                <w:sz w:val="22"/>
                <w:szCs w:val="22"/>
              </w:rPr>
              <w:t>Р)</w:t>
            </w:r>
          </w:p>
        </w:tc>
        <w:tc>
          <w:tcPr>
            <w:tcW w:w="4145" w:type="dxa"/>
            <w:gridSpan w:val="2"/>
            <w:tcBorders>
              <w:top w:val="single" w:sz="8" w:space="0" w:color="000000"/>
              <w:left w:val="single" w:sz="8" w:space="0" w:color="000000"/>
              <w:bottom w:val="single" w:sz="8" w:space="0" w:color="000000"/>
              <w:right w:val="single" w:sz="24" w:space="0" w:color="000000"/>
            </w:tcBorders>
          </w:tcPr>
          <w:p w:rsidR="003E1B4B" w:rsidRDefault="003E1B4B" w:rsidP="003E1B4B">
            <w:pPr>
              <w:pStyle w:val="TableParagraph"/>
              <w:kinsoku w:val="0"/>
              <w:overflowPunct w:val="0"/>
            </w:pPr>
          </w:p>
          <w:p w:rsidR="003E1B4B" w:rsidRDefault="003E1B4B" w:rsidP="003E1B4B">
            <w:pPr>
              <w:pStyle w:val="TableParagraph"/>
              <w:kinsoku w:val="0"/>
              <w:overflowPunct w:val="0"/>
              <w:spacing w:before="134"/>
              <w:ind w:left="81"/>
            </w:pPr>
            <w:r>
              <w:rPr>
                <w:sz w:val="22"/>
                <w:szCs w:val="22"/>
              </w:rPr>
              <w:t xml:space="preserve">1639 </w:t>
            </w:r>
            <w:r>
              <w:rPr>
                <w:spacing w:val="-6"/>
                <w:sz w:val="22"/>
                <w:szCs w:val="22"/>
              </w:rPr>
              <w:t xml:space="preserve"> </w:t>
            </w:r>
            <w:r>
              <w:rPr>
                <w:sz w:val="22"/>
                <w:szCs w:val="22"/>
              </w:rPr>
              <w:t>+/-</w:t>
            </w:r>
            <w:r>
              <w:rPr>
                <w:spacing w:val="-6"/>
                <w:sz w:val="22"/>
                <w:szCs w:val="22"/>
              </w:rPr>
              <w:t xml:space="preserve"> 18 </w:t>
            </w:r>
            <w:r>
              <w:rPr>
                <w:spacing w:val="6"/>
                <w:sz w:val="22"/>
                <w:szCs w:val="22"/>
              </w:rPr>
              <w:t>м</w:t>
            </w:r>
            <w:r>
              <w:rPr>
                <w:sz w:val="22"/>
                <w:szCs w:val="22"/>
              </w:rPr>
              <w:t>²</w:t>
            </w:r>
          </w:p>
        </w:tc>
      </w:tr>
      <w:tr w:rsidR="003E1B4B" w:rsidTr="003E1B4B">
        <w:tblPrEx>
          <w:tblBorders>
            <w:top w:val="none" w:sz="0" w:space="0" w:color="auto"/>
            <w:left w:val="none" w:sz="0" w:space="0" w:color="auto"/>
            <w:bottom w:val="none" w:sz="0" w:space="0" w:color="auto"/>
            <w:right w:val="none" w:sz="0" w:space="0" w:color="auto"/>
          </w:tblBorders>
          <w:tblCellMar>
            <w:left w:w="0" w:type="dxa"/>
            <w:right w:w="0" w:type="dxa"/>
          </w:tblCellMar>
        </w:tblPrEx>
        <w:trPr>
          <w:gridBefore w:val="1"/>
          <w:wBefore w:w="182" w:type="dxa"/>
          <w:trHeight w:hRule="exact" w:val="3527"/>
        </w:trPr>
        <w:tc>
          <w:tcPr>
            <w:tcW w:w="845" w:type="dxa"/>
            <w:tcBorders>
              <w:top w:val="single" w:sz="8" w:space="0" w:color="000000"/>
              <w:left w:val="single" w:sz="24" w:space="0" w:color="000000"/>
              <w:bottom w:val="single" w:sz="24" w:space="0" w:color="000000"/>
              <w:right w:val="single" w:sz="8" w:space="0" w:color="000000"/>
            </w:tcBorders>
          </w:tcPr>
          <w:p w:rsidR="003E1B4B" w:rsidRDefault="003E1B4B" w:rsidP="009B5E8D">
            <w:pPr>
              <w:pStyle w:val="TableParagraph"/>
              <w:kinsoku w:val="0"/>
              <w:overflowPunct w:val="0"/>
              <w:spacing w:line="252" w:lineRule="exact"/>
            </w:pPr>
            <w:r>
              <w:rPr>
                <w:sz w:val="22"/>
                <w:szCs w:val="22"/>
              </w:rPr>
              <w:t>3.</w:t>
            </w:r>
          </w:p>
        </w:tc>
        <w:tc>
          <w:tcPr>
            <w:tcW w:w="5197" w:type="dxa"/>
            <w:tcBorders>
              <w:top w:val="single" w:sz="8" w:space="0" w:color="000000"/>
              <w:left w:val="single" w:sz="8" w:space="0" w:color="000000"/>
              <w:bottom w:val="single" w:sz="24" w:space="0" w:color="000000"/>
              <w:right w:val="single" w:sz="8" w:space="0" w:color="000000"/>
            </w:tcBorders>
          </w:tcPr>
          <w:p w:rsidR="003E1B4B" w:rsidRDefault="003E1B4B" w:rsidP="003E1B4B">
            <w:pPr>
              <w:pStyle w:val="TableParagraph"/>
              <w:kinsoku w:val="0"/>
              <w:overflowPunct w:val="0"/>
              <w:spacing w:line="252" w:lineRule="exact"/>
              <w:ind w:left="26"/>
            </w:pPr>
            <w:r>
              <w:rPr>
                <w:sz w:val="22"/>
                <w:szCs w:val="22"/>
              </w:rPr>
              <w:t>Иные</w:t>
            </w:r>
            <w:r>
              <w:rPr>
                <w:spacing w:val="-15"/>
                <w:sz w:val="22"/>
                <w:szCs w:val="22"/>
              </w:rPr>
              <w:t xml:space="preserve"> </w:t>
            </w:r>
            <w:r>
              <w:rPr>
                <w:sz w:val="22"/>
                <w:szCs w:val="22"/>
              </w:rPr>
              <w:t>характеристики</w:t>
            </w:r>
            <w:r>
              <w:rPr>
                <w:spacing w:val="-15"/>
                <w:sz w:val="22"/>
                <w:szCs w:val="22"/>
              </w:rPr>
              <w:t xml:space="preserve"> </w:t>
            </w:r>
            <w:r>
              <w:rPr>
                <w:sz w:val="22"/>
                <w:szCs w:val="22"/>
              </w:rPr>
              <w:t>объекта</w:t>
            </w:r>
          </w:p>
        </w:tc>
        <w:tc>
          <w:tcPr>
            <w:tcW w:w="4145" w:type="dxa"/>
            <w:gridSpan w:val="2"/>
            <w:tcBorders>
              <w:top w:val="single" w:sz="8" w:space="0" w:color="000000"/>
              <w:left w:val="single" w:sz="8" w:space="0" w:color="000000"/>
              <w:bottom w:val="single" w:sz="24" w:space="0" w:color="000000"/>
              <w:right w:val="single" w:sz="24" w:space="0" w:color="000000"/>
            </w:tcBorders>
          </w:tcPr>
          <w:p w:rsidR="003E1B4B" w:rsidRDefault="003E1B4B" w:rsidP="003E1B4B">
            <w:pPr>
              <w:jc w:val="both"/>
            </w:pPr>
            <w:r>
              <w:t>Т</w:t>
            </w:r>
            <w:r w:rsidRPr="005512FA">
              <w:t>ерри</w:t>
            </w:r>
            <w:r>
              <w:t>тория, непосредственно занятая</w:t>
            </w:r>
            <w:r w:rsidRPr="005512FA">
              <w:t xml:space="preserve"> объектом культурного наследия и (или) связанная с </w:t>
            </w:r>
            <w:r>
              <w:t>ним исторически и функционально</w:t>
            </w:r>
          </w:p>
        </w:tc>
      </w:tr>
    </w:tbl>
    <w:p w:rsidR="003E1B4B" w:rsidRDefault="003E1B4B" w:rsidP="003E1B4B">
      <w:pPr>
        <w:pStyle w:val="af2"/>
        <w:kinsoku w:val="0"/>
        <w:overflowPunct w:val="0"/>
        <w:spacing w:before="9"/>
        <w:rPr>
          <w:sz w:val="5"/>
          <w:szCs w:val="5"/>
        </w:rPr>
      </w:pPr>
    </w:p>
    <w:p w:rsidR="003E1B4B" w:rsidRDefault="003E1B4B" w:rsidP="003E1B4B">
      <w:pPr>
        <w:pStyle w:val="af2"/>
        <w:kinsoku w:val="0"/>
        <w:overflowPunct w:val="0"/>
        <w:spacing w:before="9"/>
        <w:rPr>
          <w:sz w:val="5"/>
          <w:szCs w:val="5"/>
        </w:rPr>
      </w:pPr>
      <w:r>
        <w:rPr>
          <w:sz w:val="5"/>
          <w:szCs w:val="5"/>
        </w:rPr>
        <w:br w:type="page"/>
      </w:r>
    </w:p>
    <w:p w:rsidR="003E1B4B" w:rsidRDefault="003E1B4B" w:rsidP="003E1B4B">
      <w:pPr>
        <w:pStyle w:val="af2"/>
        <w:kinsoku w:val="0"/>
        <w:overflowPunct w:val="0"/>
        <w:spacing w:before="9"/>
        <w:rPr>
          <w:sz w:val="5"/>
          <w:szCs w:val="5"/>
        </w:rPr>
      </w:pPr>
    </w:p>
    <w:tbl>
      <w:tblPr>
        <w:tblW w:w="0" w:type="auto"/>
        <w:tblInd w:w="113" w:type="dxa"/>
        <w:tblLayout w:type="fixed"/>
        <w:tblCellMar>
          <w:left w:w="0" w:type="dxa"/>
          <w:right w:w="0" w:type="dxa"/>
        </w:tblCellMar>
        <w:tblLook w:val="0000"/>
      </w:tblPr>
      <w:tblGrid>
        <w:gridCol w:w="2042"/>
        <w:gridCol w:w="1360"/>
        <w:gridCol w:w="1361"/>
        <w:gridCol w:w="1871"/>
        <w:gridCol w:w="1757"/>
        <w:gridCol w:w="1814"/>
      </w:tblGrid>
      <w:tr w:rsidR="003E1B4B" w:rsidTr="003E1B4B">
        <w:trPr>
          <w:trHeight w:hRule="exact" w:val="480"/>
        </w:trPr>
        <w:tc>
          <w:tcPr>
            <w:tcW w:w="10205" w:type="dxa"/>
            <w:gridSpan w:val="6"/>
            <w:tcBorders>
              <w:top w:val="single" w:sz="16" w:space="0" w:color="000000"/>
              <w:left w:val="single" w:sz="16" w:space="0" w:color="000000"/>
              <w:bottom w:val="single" w:sz="4" w:space="0" w:color="000000"/>
              <w:right w:val="single" w:sz="16" w:space="0" w:color="000000"/>
            </w:tcBorders>
          </w:tcPr>
          <w:p w:rsidR="003E1B4B" w:rsidRDefault="003E1B4B" w:rsidP="009B5E8D">
            <w:pPr>
              <w:pStyle w:val="TableParagraph"/>
              <w:kinsoku w:val="0"/>
              <w:overflowPunct w:val="0"/>
              <w:spacing w:before="146"/>
              <w:ind w:right="1"/>
            </w:pPr>
            <w:r>
              <w:rPr>
                <w:b/>
                <w:bCs/>
                <w:spacing w:val="-1"/>
                <w:sz w:val="27"/>
                <w:szCs w:val="27"/>
              </w:rPr>
              <w:t>Раздел</w:t>
            </w:r>
            <w:r>
              <w:rPr>
                <w:b/>
                <w:bCs/>
                <w:spacing w:val="-11"/>
                <w:sz w:val="27"/>
                <w:szCs w:val="27"/>
              </w:rPr>
              <w:t xml:space="preserve"> </w:t>
            </w:r>
            <w:r>
              <w:rPr>
                <w:b/>
                <w:bCs/>
                <w:sz w:val="27"/>
                <w:szCs w:val="27"/>
              </w:rPr>
              <w:t>2</w:t>
            </w:r>
          </w:p>
        </w:tc>
      </w:tr>
      <w:tr w:rsidR="003E1B4B" w:rsidTr="003E1B4B">
        <w:trPr>
          <w:trHeight w:hRule="exact" w:val="387"/>
        </w:trPr>
        <w:tc>
          <w:tcPr>
            <w:tcW w:w="10205" w:type="dxa"/>
            <w:gridSpan w:val="6"/>
            <w:tcBorders>
              <w:top w:val="single" w:sz="4" w:space="0" w:color="000000"/>
              <w:left w:val="single" w:sz="16" w:space="0" w:color="000000"/>
              <w:bottom w:val="single" w:sz="4" w:space="0" w:color="000000"/>
              <w:right w:val="single" w:sz="16" w:space="0" w:color="000000"/>
            </w:tcBorders>
          </w:tcPr>
          <w:p w:rsidR="003E1B4B" w:rsidRDefault="003E1B4B" w:rsidP="003E1B4B">
            <w:pPr>
              <w:pStyle w:val="TableParagraph"/>
              <w:kinsoku w:val="0"/>
              <w:overflowPunct w:val="0"/>
              <w:spacing w:before="115"/>
              <w:ind w:left="2356"/>
            </w:pPr>
            <w:r>
              <w:rPr>
                <w:b/>
                <w:bCs/>
                <w:spacing w:val="-1"/>
                <w:sz w:val="27"/>
                <w:szCs w:val="27"/>
              </w:rPr>
              <w:t>Сведения</w:t>
            </w:r>
            <w:r>
              <w:rPr>
                <w:b/>
                <w:bCs/>
                <w:spacing w:val="-14"/>
                <w:sz w:val="27"/>
                <w:szCs w:val="27"/>
              </w:rPr>
              <w:t xml:space="preserve"> </w:t>
            </w:r>
            <w:r>
              <w:rPr>
                <w:b/>
                <w:bCs/>
                <w:sz w:val="27"/>
                <w:szCs w:val="27"/>
              </w:rPr>
              <w:t>о</w:t>
            </w:r>
            <w:r>
              <w:rPr>
                <w:b/>
                <w:bCs/>
                <w:spacing w:val="-15"/>
                <w:sz w:val="27"/>
                <w:szCs w:val="27"/>
              </w:rPr>
              <w:t xml:space="preserve"> </w:t>
            </w:r>
            <w:r>
              <w:rPr>
                <w:b/>
                <w:bCs/>
                <w:spacing w:val="-1"/>
                <w:sz w:val="27"/>
                <w:szCs w:val="27"/>
              </w:rPr>
              <w:t>местоположении</w:t>
            </w:r>
            <w:r>
              <w:rPr>
                <w:b/>
                <w:bCs/>
                <w:spacing w:val="-14"/>
                <w:sz w:val="27"/>
                <w:szCs w:val="27"/>
              </w:rPr>
              <w:t xml:space="preserve"> </w:t>
            </w:r>
            <w:r>
              <w:rPr>
                <w:b/>
                <w:bCs/>
                <w:spacing w:val="-1"/>
                <w:sz w:val="27"/>
                <w:szCs w:val="27"/>
              </w:rPr>
              <w:t>границ</w:t>
            </w:r>
            <w:r>
              <w:rPr>
                <w:b/>
                <w:bCs/>
                <w:spacing w:val="-14"/>
                <w:sz w:val="27"/>
                <w:szCs w:val="27"/>
              </w:rPr>
              <w:t xml:space="preserve"> </w:t>
            </w:r>
            <w:r>
              <w:rPr>
                <w:b/>
                <w:bCs/>
                <w:spacing w:val="-1"/>
                <w:sz w:val="27"/>
                <w:szCs w:val="27"/>
              </w:rPr>
              <w:t>объекта</w:t>
            </w:r>
          </w:p>
        </w:tc>
      </w:tr>
      <w:tr w:rsidR="003E1B4B" w:rsidTr="003E1B4B">
        <w:trPr>
          <w:trHeight w:hRule="exact" w:val="395"/>
        </w:trPr>
        <w:tc>
          <w:tcPr>
            <w:tcW w:w="10205" w:type="dxa"/>
            <w:gridSpan w:val="6"/>
            <w:tcBorders>
              <w:top w:val="single" w:sz="4" w:space="0" w:color="000000"/>
              <w:left w:val="single" w:sz="16" w:space="0" w:color="000000"/>
              <w:bottom w:val="single" w:sz="4" w:space="0" w:color="000000"/>
              <w:right w:val="single" w:sz="16" w:space="0" w:color="000000"/>
            </w:tcBorders>
          </w:tcPr>
          <w:p w:rsidR="003E1B4B" w:rsidRDefault="003E1B4B" w:rsidP="003E1B4B">
            <w:pPr>
              <w:pStyle w:val="TableParagraph"/>
              <w:kinsoku w:val="0"/>
              <w:overflowPunct w:val="0"/>
              <w:spacing w:before="147"/>
              <w:ind w:left="50"/>
            </w:pPr>
            <w:r>
              <w:rPr>
                <w:spacing w:val="-1"/>
                <w:sz w:val="21"/>
                <w:szCs w:val="21"/>
              </w:rPr>
              <w:t>1.</w:t>
            </w:r>
            <w:r>
              <w:rPr>
                <w:sz w:val="21"/>
                <w:szCs w:val="21"/>
              </w:rPr>
              <w:t xml:space="preserve"> </w:t>
            </w:r>
            <w:r>
              <w:rPr>
                <w:spacing w:val="-1"/>
                <w:sz w:val="21"/>
                <w:szCs w:val="21"/>
              </w:rPr>
              <w:t>Система</w:t>
            </w:r>
            <w:r>
              <w:rPr>
                <w:sz w:val="21"/>
                <w:szCs w:val="21"/>
              </w:rPr>
              <w:t xml:space="preserve"> </w:t>
            </w:r>
            <w:r>
              <w:rPr>
                <w:spacing w:val="-1"/>
                <w:sz w:val="21"/>
                <w:szCs w:val="21"/>
              </w:rPr>
              <w:t>координат</w:t>
            </w:r>
            <w:r>
              <w:rPr>
                <w:sz w:val="21"/>
                <w:szCs w:val="21"/>
              </w:rPr>
              <w:t xml:space="preserve">   </w:t>
            </w:r>
            <w:r>
              <w:rPr>
                <w:spacing w:val="-1"/>
                <w:sz w:val="21"/>
                <w:szCs w:val="21"/>
              </w:rPr>
              <w:t>МСК-47</w:t>
            </w:r>
            <w:r>
              <w:rPr>
                <w:sz w:val="21"/>
                <w:szCs w:val="21"/>
              </w:rPr>
              <w:t xml:space="preserve"> </w:t>
            </w:r>
            <w:r>
              <w:rPr>
                <w:spacing w:val="-1"/>
                <w:sz w:val="21"/>
                <w:szCs w:val="21"/>
              </w:rPr>
              <w:t>зона</w:t>
            </w:r>
            <w:r>
              <w:rPr>
                <w:sz w:val="21"/>
                <w:szCs w:val="21"/>
              </w:rPr>
              <w:t xml:space="preserve"> 2</w:t>
            </w:r>
          </w:p>
        </w:tc>
      </w:tr>
      <w:tr w:rsidR="003E1B4B" w:rsidTr="003E1B4B">
        <w:trPr>
          <w:trHeight w:hRule="exact" w:val="340"/>
        </w:trPr>
        <w:tc>
          <w:tcPr>
            <w:tcW w:w="10205" w:type="dxa"/>
            <w:gridSpan w:val="6"/>
            <w:tcBorders>
              <w:top w:val="single" w:sz="4" w:space="0" w:color="000000"/>
              <w:left w:val="single" w:sz="16" w:space="0" w:color="000000"/>
              <w:bottom w:val="nil"/>
              <w:right w:val="single" w:sz="16" w:space="0" w:color="000000"/>
            </w:tcBorders>
          </w:tcPr>
          <w:p w:rsidR="003E1B4B" w:rsidRDefault="003E1B4B" w:rsidP="003E1B4B">
            <w:pPr>
              <w:pStyle w:val="TableParagraph"/>
              <w:kinsoku w:val="0"/>
              <w:overflowPunct w:val="0"/>
              <w:spacing w:before="38"/>
              <w:ind w:left="50"/>
            </w:pPr>
            <w:r>
              <w:rPr>
                <w:sz w:val="21"/>
                <w:szCs w:val="21"/>
              </w:rPr>
              <w:t>2. Сведения о характерных точках границ объекта</w:t>
            </w:r>
          </w:p>
        </w:tc>
      </w:tr>
      <w:tr w:rsidR="003E1B4B" w:rsidTr="003E1B4B">
        <w:trPr>
          <w:trHeight w:hRule="exact" w:val="794"/>
        </w:trPr>
        <w:tc>
          <w:tcPr>
            <w:tcW w:w="2042" w:type="dxa"/>
            <w:vMerge w:val="restart"/>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rPr>
                <w:sz w:val="20"/>
                <w:szCs w:val="20"/>
              </w:rPr>
            </w:pPr>
          </w:p>
          <w:p w:rsidR="003E1B4B" w:rsidRDefault="003E1B4B" w:rsidP="003E1B4B">
            <w:pPr>
              <w:pStyle w:val="TableParagraph"/>
              <w:kinsoku w:val="0"/>
              <w:overflowPunct w:val="0"/>
              <w:spacing w:line="241" w:lineRule="auto"/>
              <w:ind w:left="71" w:right="92"/>
            </w:pPr>
            <w:r>
              <w:rPr>
                <w:b/>
                <w:bCs/>
                <w:spacing w:val="-2"/>
                <w:sz w:val="21"/>
                <w:szCs w:val="21"/>
              </w:rPr>
              <w:t>Обозначение</w:t>
            </w:r>
            <w:r>
              <w:rPr>
                <w:b/>
                <w:bCs/>
                <w:spacing w:val="21"/>
                <w:sz w:val="21"/>
                <w:szCs w:val="21"/>
              </w:rPr>
              <w:t xml:space="preserve"> </w:t>
            </w:r>
            <w:r>
              <w:rPr>
                <w:b/>
                <w:bCs/>
                <w:spacing w:val="-1"/>
                <w:sz w:val="21"/>
                <w:szCs w:val="21"/>
              </w:rPr>
              <w:t xml:space="preserve">характерных </w:t>
            </w:r>
            <w:r>
              <w:rPr>
                <w:b/>
                <w:bCs/>
                <w:spacing w:val="-3"/>
                <w:sz w:val="21"/>
                <w:szCs w:val="21"/>
              </w:rPr>
              <w:t>точек</w:t>
            </w:r>
            <w:r>
              <w:rPr>
                <w:b/>
                <w:bCs/>
                <w:spacing w:val="23"/>
                <w:sz w:val="21"/>
                <w:szCs w:val="21"/>
              </w:rPr>
              <w:t xml:space="preserve"> </w:t>
            </w:r>
            <w:r>
              <w:rPr>
                <w:b/>
                <w:bCs/>
                <w:spacing w:val="-1"/>
                <w:sz w:val="21"/>
                <w:szCs w:val="21"/>
              </w:rPr>
              <w:t>границ</w:t>
            </w:r>
          </w:p>
        </w:tc>
        <w:tc>
          <w:tcPr>
            <w:tcW w:w="2721"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left="625"/>
            </w:pPr>
            <w:r>
              <w:rPr>
                <w:b/>
                <w:bCs/>
                <w:spacing w:val="-1"/>
                <w:sz w:val="21"/>
                <w:szCs w:val="21"/>
              </w:rPr>
              <w:t>Координаты,</w:t>
            </w:r>
            <w:r>
              <w:rPr>
                <w:b/>
                <w:bCs/>
                <w:sz w:val="21"/>
                <w:szCs w:val="21"/>
              </w:rPr>
              <w:t xml:space="preserve"> м</w:t>
            </w:r>
          </w:p>
        </w:tc>
        <w:tc>
          <w:tcPr>
            <w:tcW w:w="1871"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5"/>
                <w:szCs w:val="25"/>
              </w:rPr>
            </w:pPr>
          </w:p>
          <w:p w:rsidR="003E1B4B" w:rsidRDefault="003E1B4B" w:rsidP="003E1B4B">
            <w:pPr>
              <w:pStyle w:val="TableParagraph"/>
              <w:kinsoku w:val="0"/>
              <w:overflowPunct w:val="0"/>
              <w:spacing w:line="241" w:lineRule="auto"/>
              <w:ind w:left="325" w:right="324" w:hanging="1"/>
              <w:rPr>
                <w:sz w:val="21"/>
                <w:szCs w:val="21"/>
              </w:rPr>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p>
          <w:p w:rsidR="003E1B4B" w:rsidRDefault="003E1B4B" w:rsidP="003E1B4B">
            <w:pPr>
              <w:pStyle w:val="TableParagraph"/>
              <w:kinsoku w:val="0"/>
              <w:overflowPunct w:val="0"/>
              <w:spacing w:line="241" w:lineRule="exact"/>
            </w:pPr>
            <w:r>
              <w:rPr>
                <w:b/>
                <w:bCs/>
                <w:spacing w:val="-1"/>
                <w:sz w:val="21"/>
                <w:szCs w:val="21"/>
              </w:rPr>
              <w:t xml:space="preserve">характерной </w:t>
            </w:r>
            <w:r>
              <w:rPr>
                <w:b/>
                <w:bCs/>
                <w:spacing w:val="-3"/>
                <w:sz w:val="21"/>
                <w:szCs w:val="21"/>
              </w:rPr>
              <w:t>точки</w:t>
            </w:r>
          </w:p>
        </w:tc>
        <w:tc>
          <w:tcPr>
            <w:tcW w:w="1757"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0" w:line="241" w:lineRule="auto"/>
              <w:ind w:left="103" w:right="102"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814"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5"/>
              <w:rPr>
                <w:sz w:val="25"/>
                <w:szCs w:val="25"/>
              </w:rPr>
            </w:pPr>
          </w:p>
          <w:p w:rsidR="003E1B4B" w:rsidRDefault="003E1B4B" w:rsidP="003E1B4B">
            <w:pPr>
              <w:pStyle w:val="TableParagraph"/>
              <w:kinsoku w:val="0"/>
              <w:overflowPunct w:val="0"/>
              <w:spacing w:line="241" w:lineRule="auto"/>
              <w:ind w:left="3" w:right="-20"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1"/>
                <w:sz w:val="21"/>
                <w:szCs w:val="21"/>
              </w:rPr>
              <w:t xml:space="preserve"> </w:t>
            </w:r>
            <w:r>
              <w:rPr>
                <w:b/>
                <w:bCs/>
                <w:spacing w:val="-3"/>
                <w:sz w:val="21"/>
                <w:szCs w:val="21"/>
              </w:rPr>
              <w:t>точки</w:t>
            </w:r>
            <w:r>
              <w:rPr>
                <w:b/>
                <w:bCs/>
                <w:spacing w:val="25"/>
                <w:sz w:val="21"/>
                <w:szCs w:val="21"/>
              </w:rPr>
              <w:t xml:space="preserve"> </w:t>
            </w:r>
            <w:r>
              <w:rPr>
                <w:b/>
                <w:bCs/>
                <w:spacing w:val="-1"/>
                <w:sz w:val="21"/>
                <w:szCs w:val="21"/>
              </w:rPr>
              <w:t>на</w:t>
            </w:r>
            <w:r>
              <w:rPr>
                <w:b/>
                <w:bCs/>
                <w:sz w:val="21"/>
                <w:szCs w:val="21"/>
              </w:rPr>
              <w:t xml:space="preserve"> </w:t>
            </w:r>
            <w:r>
              <w:rPr>
                <w:b/>
                <w:bCs/>
                <w:spacing w:val="-1"/>
                <w:sz w:val="21"/>
                <w:szCs w:val="21"/>
              </w:rPr>
              <w:t>местности</w:t>
            </w:r>
            <w:r>
              <w:rPr>
                <w:b/>
                <w:bCs/>
                <w:sz w:val="21"/>
                <w:szCs w:val="21"/>
              </w:rPr>
              <w:t xml:space="preserve"> </w:t>
            </w:r>
            <w:r>
              <w:rPr>
                <w:b/>
                <w:bCs/>
                <w:spacing w:val="-1"/>
                <w:sz w:val="21"/>
                <w:szCs w:val="21"/>
              </w:rPr>
              <w:t>(при</w:t>
            </w:r>
            <w:r>
              <w:rPr>
                <w:b/>
                <w:bCs/>
                <w:spacing w:val="25"/>
                <w:sz w:val="21"/>
                <w:szCs w:val="21"/>
              </w:rPr>
              <w:t xml:space="preserve"> </w:t>
            </w:r>
            <w:r>
              <w:rPr>
                <w:b/>
                <w:bCs/>
                <w:spacing w:val="-1"/>
                <w:sz w:val="21"/>
                <w:szCs w:val="21"/>
              </w:rPr>
              <w:t>наличии)</w:t>
            </w:r>
          </w:p>
        </w:tc>
      </w:tr>
      <w:tr w:rsidR="003E1B4B" w:rsidTr="003E1B4B">
        <w:trPr>
          <w:trHeight w:hRule="exact" w:val="793"/>
        </w:trPr>
        <w:tc>
          <w:tcPr>
            <w:tcW w:w="2042" w:type="dxa"/>
            <w:vMerge/>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line="241" w:lineRule="auto"/>
              <w:ind w:left="3" w:right="-20" w:hanging="1"/>
            </w:pP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X</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Y</w:t>
            </w:r>
          </w:p>
        </w:tc>
        <w:tc>
          <w:tcPr>
            <w:tcW w:w="1871"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right="1"/>
            </w:pPr>
          </w:p>
        </w:tc>
        <w:tc>
          <w:tcPr>
            <w:tcW w:w="1757"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right="1"/>
            </w:pPr>
          </w:p>
        </w:tc>
        <w:tc>
          <w:tcPr>
            <w:tcW w:w="1814"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right="1"/>
            </w:pPr>
          </w:p>
        </w:tc>
      </w:tr>
      <w:tr w:rsidR="003E1B4B" w:rsidTr="003E1B4B">
        <w:trPr>
          <w:trHeight w:hRule="exact" w:val="341"/>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20"/>
            </w:pPr>
            <w:r>
              <w:rPr>
                <w:b/>
                <w:bCs/>
                <w:sz w:val="21"/>
                <w:szCs w:val="21"/>
              </w:rPr>
              <w:t>1</w:t>
            </w: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2</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7"/>
            </w:pPr>
            <w:r>
              <w:rPr>
                <w:b/>
                <w:bCs/>
                <w:sz w:val="21"/>
                <w:szCs w:val="21"/>
              </w:rPr>
              <w:t>3</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6"/>
            </w:pPr>
            <w:r>
              <w:rPr>
                <w:b/>
                <w:bCs/>
                <w:sz w:val="21"/>
                <w:szCs w:val="21"/>
              </w:rPr>
              <w:t>4</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5</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9B5E8D">
            <w:pPr>
              <w:pStyle w:val="TableParagraph"/>
              <w:kinsoku w:val="0"/>
              <w:overflowPunct w:val="0"/>
              <w:spacing w:before="29"/>
              <w:ind w:left="14"/>
            </w:pPr>
            <w:r>
              <w:rPr>
                <w:b/>
                <w:bCs/>
                <w:sz w:val="21"/>
                <w:szCs w:val="21"/>
              </w:rPr>
              <w:t>6</w:t>
            </w:r>
          </w:p>
        </w:tc>
      </w:tr>
      <w:tr w:rsidR="003E1B4B" w:rsidTr="003E1B4B">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1</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433213,95</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2144952,97</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2"/>
              <w:ind w:left="367"/>
            </w:pP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2</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433218,43</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2144961,54</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left="367" w:right="318" w:hanging="34"/>
            </w:pPr>
            <w:r>
              <w:rPr>
                <w:spacing w:val="-1"/>
                <w:sz w:val="21"/>
                <w:szCs w:val="21"/>
              </w:rPr>
              <w:t>Закрепление</w:t>
            </w:r>
            <w:r>
              <w:rPr>
                <w:spacing w:val="20"/>
                <w:sz w:val="21"/>
                <w:szCs w:val="21"/>
              </w:rPr>
              <w:t xml:space="preserve"> </w:t>
            </w: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3</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433219,51</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2144978,36</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left="367" w:right="318" w:hanging="34"/>
            </w:pPr>
            <w:r>
              <w:rPr>
                <w:spacing w:val="-1"/>
                <w:sz w:val="21"/>
                <w:szCs w:val="21"/>
              </w:rPr>
              <w:t>Закрепление</w:t>
            </w:r>
            <w:r>
              <w:rPr>
                <w:spacing w:val="20"/>
                <w:sz w:val="21"/>
                <w:szCs w:val="21"/>
              </w:rPr>
              <w:t xml:space="preserve"> </w:t>
            </w: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4</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433210,71</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2144982,57</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2"/>
              <w:ind w:left="367"/>
            </w:pPr>
            <w:r>
              <w:rPr>
                <w:spacing w:val="-2"/>
                <w:sz w:val="21"/>
                <w:szCs w:val="21"/>
              </w:rPr>
              <w:t>отсутствует</w:t>
            </w:r>
          </w:p>
        </w:tc>
      </w:tr>
      <w:tr w:rsidR="003E1B4B" w:rsidTr="003E1B4B">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5</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433194,49</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2144983,46</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2"/>
              <w:ind w:left="367"/>
            </w:pP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6</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433184,62</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2144978,31</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left="367" w:right="318" w:hanging="34"/>
            </w:pPr>
            <w:r>
              <w:rPr>
                <w:spacing w:val="-1"/>
                <w:sz w:val="21"/>
                <w:szCs w:val="21"/>
              </w:rPr>
              <w:t>Закрепление</w:t>
            </w:r>
            <w:r>
              <w:rPr>
                <w:spacing w:val="20"/>
                <w:sz w:val="21"/>
                <w:szCs w:val="21"/>
              </w:rPr>
              <w:t xml:space="preserve"> </w:t>
            </w: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7</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433182,93</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2144956,12</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left="367" w:right="318" w:hanging="34"/>
            </w:pPr>
            <w:r>
              <w:rPr>
                <w:spacing w:val="-1"/>
                <w:sz w:val="21"/>
                <w:szCs w:val="21"/>
              </w:rPr>
              <w:t>Закрепление</w:t>
            </w:r>
            <w:r>
              <w:rPr>
                <w:spacing w:val="20"/>
                <w:sz w:val="21"/>
                <w:szCs w:val="21"/>
              </w:rPr>
              <w:t xml:space="preserve"> </w:t>
            </w: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8</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433205,28</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2144952,91</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2"/>
              <w:ind w:left="367"/>
            </w:pPr>
            <w:r>
              <w:rPr>
                <w:spacing w:val="-2"/>
                <w:sz w:val="21"/>
                <w:szCs w:val="21"/>
              </w:rPr>
              <w:t>отсутствует</w:t>
            </w:r>
          </w:p>
        </w:tc>
      </w:tr>
      <w:tr w:rsidR="003E1B4B" w:rsidTr="003E1B4B">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9</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433204,91</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2144947,91</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2"/>
              <w:ind w:left="367"/>
            </w:pPr>
            <w:r>
              <w:rPr>
                <w:spacing w:val="-2"/>
                <w:sz w:val="21"/>
                <w:szCs w:val="21"/>
              </w:rPr>
              <w:t>отсутствует</w:t>
            </w:r>
          </w:p>
        </w:tc>
      </w:tr>
      <w:tr w:rsidR="003E1B4B" w:rsidTr="003E1B4B">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rPr>
                <w:sz w:val="21"/>
                <w:szCs w:val="21"/>
              </w:rPr>
            </w:pPr>
            <w:r>
              <w:rPr>
                <w:sz w:val="21"/>
                <w:szCs w:val="21"/>
              </w:rPr>
              <w:t>10</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433208,93</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2144947,45</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2"/>
              <w:ind w:left="367"/>
            </w:pPr>
            <w:r>
              <w:rPr>
                <w:spacing w:val="-2"/>
                <w:sz w:val="21"/>
                <w:szCs w:val="21"/>
              </w:rPr>
              <w:t>отсутствует</w:t>
            </w:r>
          </w:p>
        </w:tc>
      </w:tr>
      <w:tr w:rsidR="003E1B4B" w:rsidTr="003E1B4B">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1</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433213,95</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466C95" w:rsidRDefault="003E1B4B" w:rsidP="003E1B4B">
            <w:pPr>
              <w:rPr>
                <w:sz w:val="21"/>
                <w:szCs w:val="21"/>
              </w:rPr>
            </w:pPr>
            <w:r w:rsidRPr="00466C95">
              <w:rPr>
                <w:sz w:val="21"/>
                <w:szCs w:val="21"/>
              </w:rPr>
              <w:t>2144952,97</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1"/>
              <w:ind w:left="367"/>
            </w:pPr>
            <w:r>
              <w:rPr>
                <w:spacing w:val="-2"/>
                <w:sz w:val="21"/>
                <w:szCs w:val="21"/>
              </w:rPr>
              <w:t>отсутствует</w:t>
            </w:r>
          </w:p>
        </w:tc>
      </w:tr>
      <w:tr w:rsidR="003E1B4B" w:rsidTr="003E1B4B">
        <w:trPr>
          <w:trHeight w:hRule="exact" w:val="341"/>
        </w:trPr>
        <w:tc>
          <w:tcPr>
            <w:tcW w:w="10205" w:type="dxa"/>
            <w:gridSpan w:val="6"/>
            <w:tcBorders>
              <w:top w:val="single" w:sz="4" w:space="0" w:color="000000"/>
              <w:left w:val="single" w:sz="16" w:space="0" w:color="000000"/>
              <w:bottom w:val="nil"/>
              <w:right w:val="single" w:sz="16" w:space="0" w:color="000000"/>
            </w:tcBorders>
          </w:tcPr>
          <w:p w:rsidR="003E1B4B" w:rsidRDefault="003E1B4B" w:rsidP="003E1B4B">
            <w:pPr>
              <w:pStyle w:val="TableParagraph"/>
              <w:kinsoku w:val="0"/>
              <w:overflowPunct w:val="0"/>
              <w:spacing w:before="38"/>
              <w:ind w:left="50"/>
            </w:pPr>
            <w:r>
              <w:rPr>
                <w:sz w:val="21"/>
                <w:szCs w:val="21"/>
              </w:rPr>
              <w:t>3. Сведения  о  характерных</w:t>
            </w:r>
            <w:r>
              <w:rPr>
                <w:spacing w:val="52"/>
                <w:sz w:val="21"/>
                <w:szCs w:val="21"/>
              </w:rPr>
              <w:t xml:space="preserve"> </w:t>
            </w:r>
            <w:r>
              <w:rPr>
                <w:sz w:val="21"/>
                <w:szCs w:val="21"/>
              </w:rPr>
              <w:t xml:space="preserve">точках  части  (частей)  границы </w:t>
            </w:r>
            <w:r>
              <w:rPr>
                <w:spacing w:val="-1"/>
                <w:sz w:val="21"/>
                <w:szCs w:val="21"/>
              </w:rPr>
              <w:t>объекта</w:t>
            </w:r>
          </w:p>
        </w:tc>
      </w:tr>
      <w:tr w:rsidR="003E1B4B" w:rsidTr="003E1B4B">
        <w:trPr>
          <w:trHeight w:hRule="exact" w:val="793"/>
        </w:trPr>
        <w:tc>
          <w:tcPr>
            <w:tcW w:w="2042" w:type="dxa"/>
            <w:vMerge w:val="restart"/>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rPr>
                <w:sz w:val="20"/>
                <w:szCs w:val="20"/>
              </w:rPr>
            </w:pPr>
          </w:p>
          <w:p w:rsidR="003E1B4B" w:rsidRDefault="003E1B4B" w:rsidP="003E1B4B">
            <w:pPr>
              <w:pStyle w:val="TableParagraph"/>
              <w:kinsoku w:val="0"/>
              <w:overflowPunct w:val="0"/>
              <w:spacing w:before="11"/>
              <w:rPr>
                <w:sz w:val="15"/>
                <w:szCs w:val="15"/>
              </w:rPr>
            </w:pPr>
          </w:p>
          <w:p w:rsidR="003E1B4B" w:rsidRDefault="003E1B4B" w:rsidP="003E1B4B">
            <w:pPr>
              <w:pStyle w:val="TableParagraph"/>
              <w:kinsoku w:val="0"/>
              <w:overflowPunct w:val="0"/>
              <w:ind w:left="71" w:right="92"/>
            </w:pPr>
            <w:r>
              <w:rPr>
                <w:b/>
                <w:bCs/>
                <w:spacing w:val="-2"/>
                <w:sz w:val="21"/>
                <w:szCs w:val="21"/>
              </w:rPr>
              <w:t>Обозначение</w:t>
            </w:r>
            <w:r>
              <w:rPr>
                <w:b/>
                <w:bCs/>
                <w:spacing w:val="21"/>
                <w:sz w:val="21"/>
                <w:szCs w:val="21"/>
              </w:rPr>
              <w:t xml:space="preserve"> </w:t>
            </w:r>
            <w:r>
              <w:rPr>
                <w:b/>
                <w:bCs/>
                <w:spacing w:val="-1"/>
                <w:sz w:val="21"/>
                <w:szCs w:val="21"/>
              </w:rPr>
              <w:t xml:space="preserve">характерных </w:t>
            </w:r>
            <w:r>
              <w:rPr>
                <w:b/>
                <w:bCs/>
                <w:spacing w:val="-3"/>
                <w:sz w:val="21"/>
                <w:szCs w:val="21"/>
              </w:rPr>
              <w:t>точек</w:t>
            </w:r>
            <w:r>
              <w:rPr>
                <w:b/>
                <w:bCs/>
                <w:spacing w:val="23"/>
                <w:sz w:val="21"/>
                <w:szCs w:val="21"/>
              </w:rPr>
              <w:t xml:space="preserve"> </w:t>
            </w:r>
            <w:r>
              <w:rPr>
                <w:b/>
                <w:bCs/>
                <w:spacing w:val="-1"/>
                <w:sz w:val="21"/>
                <w:szCs w:val="21"/>
              </w:rPr>
              <w:t>части границы</w:t>
            </w:r>
          </w:p>
        </w:tc>
        <w:tc>
          <w:tcPr>
            <w:tcW w:w="2721"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left="625"/>
            </w:pPr>
            <w:r>
              <w:rPr>
                <w:b/>
                <w:bCs/>
                <w:spacing w:val="-1"/>
                <w:sz w:val="21"/>
                <w:szCs w:val="21"/>
              </w:rPr>
              <w:t>Координаты,</w:t>
            </w:r>
            <w:r>
              <w:rPr>
                <w:b/>
                <w:bCs/>
                <w:sz w:val="21"/>
                <w:szCs w:val="21"/>
              </w:rPr>
              <w:t xml:space="preserve"> м</w:t>
            </w:r>
          </w:p>
        </w:tc>
        <w:tc>
          <w:tcPr>
            <w:tcW w:w="1871"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5"/>
                <w:szCs w:val="25"/>
              </w:rPr>
            </w:pPr>
          </w:p>
          <w:p w:rsidR="003E1B4B" w:rsidRDefault="003E1B4B" w:rsidP="003E1B4B">
            <w:pPr>
              <w:pStyle w:val="TableParagraph"/>
              <w:kinsoku w:val="0"/>
              <w:overflowPunct w:val="0"/>
              <w:spacing w:line="241" w:lineRule="auto"/>
              <w:ind w:left="325" w:right="324" w:hanging="1"/>
              <w:rPr>
                <w:sz w:val="21"/>
                <w:szCs w:val="21"/>
              </w:rPr>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p>
          <w:p w:rsidR="003E1B4B" w:rsidRDefault="003E1B4B" w:rsidP="003E1B4B">
            <w:pPr>
              <w:pStyle w:val="TableParagraph"/>
              <w:kinsoku w:val="0"/>
              <w:overflowPunct w:val="0"/>
            </w:pPr>
            <w:r>
              <w:rPr>
                <w:b/>
                <w:bCs/>
                <w:spacing w:val="-1"/>
                <w:sz w:val="21"/>
                <w:szCs w:val="21"/>
              </w:rPr>
              <w:t xml:space="preserve">характерной </w:t>
            </w:r>
            <w:r>
              <w:rPr>
                <w:b/>
                <w:bCs/>
                <w:spacing w:val="-3"/>
                <w:sz w:val="21"/>
                <w:szCs w:val="21"/>
              </w:rPr>
              <w:t>точки</w:t>
            </w:r>
          </w:p>
        </w:tc>
        <w:tc>
          <w:tcPr>
            <w:tcW w:w="1757"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8" w:line="241" w:lineRule="auto"/>
              <w:ind w:left="103" w:right="102"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814"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4"/>
              <w:rPr>
                <w:sz w:val="25"/>
                <w:szCs w:val="25"/>
              </w:rPr>
            </w:pPr>
          </w:p>
          <w:p w:rsidR="003E1B4B" w:rsidRDefault="003E1B4B" w:rsidP="003E1B4B">
            <w:pPr>
              <w:pStyle w:val="TableParagraph"/>
              <w:kinsoku w:val="0"/>
              <w:overflowPunct w:val="0"/>
              <w:spacing w:line="241" w:lineRule="auto"/>
              <w:ind w:left="3" w:right="-20"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1"/>
                <w:sz w:val="21"/>
                <w:szCs w:val="21"/>
              </w:rPr>
              <w:t xml:space="preserve"> </w:t>
            </w:r>
            <w:r>
              <w:rPr>
                <w:b/>
                <w:bCs/>
                <w:spacing w:val="-3"/>
                <w:sz w:val="21"/>
                <w:szCs w:val="21"/>
              </w:rPr>
              <w:t>точки</w:t>
            </w:r>
            <w:r>
              <w:rPr>
                <w:b/>
                <w:bCs/>
                <w:spacing w:val="25"/>
                <w:sz w:val="21"/>
                <w:szCs w:val="21"/>
              </w:rPr>
              <w:t xml:space="preserve"> </w:t>
            </w:r>
            <w:r>
              <w:rPr>
                <w:b/>
                <w:bCs/>
                <w:spacing w:val="-1"/>
                <w:sz w:val="21"/>
                <w:szCs w:val="21"/>
              </w:rPr>
              <w:t>на</w:t>
            </w:r>
            <w:r>
              <w:rPr>
                <w:b/>
                <w:bCs/>
                <w:sz w:val="21"/>
                <w:szCs w:val="21"/>
              </w:rPr>
              <w:t xml:space="preserve"> </w:t>
            </w:r>
            <w:r>
              <w:rPr>
                <w:b/>
                <w:bCs/>
                <w:spacing w:val="-1"/>
                <w:sz w:val="21"/>
                <w:szCs w:val="21"/>
              </w:rPr>
              <w:t>местности</w:t>
            </w:r>
            <w:r>
              <w:rPr>
                <w:b/>
                <w:bCs/>
                <w:sz w:val="21"/>
                <w:szCs w:val="21"/>
              </w:rPr>
              <w:t xml:space="preserve"> </w:t>
            </w:r>
            <w:r>
              <w:rPr>
                <w:b/>
                <w:bCs/>
                <w:spacing w:val="-1"/>
                <w:sz w:val="21"/>
                <w:szCs w:val="21"/>
              </w:rPr>
              <w:t>(при</w:t>
            </w:r>
            <w:r>
              <w:rPr>
                <w:b/>
                <w:bCs/>
                <w:spacing w:val="25"/>
                <w:sz w:val="21"/>
                <w:szCs w:val="21"/>
              </w:rPr>
              <w:t xml:space="preserve"> </w:t>
            </w:r>
            <w:r>
              <w:rPr>
                <w:b/>
                <w:bCs/>
                <w:spacing w:val="-1"/>
                <w:sz w:val="21"/>
                <w:szCs w:val="21"/>
              </w:rPr>
              <w:t>наличии)</w:t>
            </w:r>
          </w:p>
        </w:tc>
      </w:tr>
      <w:tr w:rsidR="003E1B4B" w:rsidTr="003E1B4B">
        <w:trPr>
          <w:trHeight w:hRule="exact" w:val="794"/>
        </w:trPr>
        <w:tc>
          <w:tcPr>
            <w:tcW w:w="2042" w:type="dxa"/>
            <w:vMerge/>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line="241" w:lineRule="auto"/>
              <w:ind w:left="3" w:right="-20" w:hanging="1"/>
            </w:pP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X</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Y</w:t>
            </w:r>
          </w:p>
        </w:tc>
        <w:tc>
          <w:tcPr>
            <w:tcW w:w="1871"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right="1"/>
            </w:pPr>
          </w:p>
        </w:tc>
        <w:tc>
          <w:tcPr>
            <w:tcW w:w="1757"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right="1"/>
            </w:pPr>
          </w:p>
        </w:tc>
        <w:tc>
          <w:tcPr>
            <w:tcW w:w="1814"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right="1"/>
            </w:pPr>
          </w:p>
        </w:tc>
      </w:tr>
      <w:tr w:rsidR="003E1B4B" w:rsidTr="003E1B4B">
        <w:trPr>
          <w:trHeight w:hRule="exact" w:val="340"/>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20"/>
            </w:pPr>
            <w:r>
              <w:rPr>
                <w:b/>
                <w:bCs/>
                <w:sz w:val="21"/>
                <w:szCs w:val="21"/>
              </w:rPr>
              <w:t>1</w:t>
            </w: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2</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7"/>
            </w:pPr>
            <w:r>
              <w:rPr>
                <w:b/>
                <w:bCs/>
                <w:sz w:val="21"/>
                <w:szCs w:val="21"/>
              </w:rPr>
              <w:t>3</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6"/>
            </w:pPr>
            <w:r>
              <w:rPr>
                <w:b/>
                <w:bCs/>
                <w:sz w:val="21"/>
                <w:szCs w:val="21"/>
              </w:rPr>
              <w:t>4</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5</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9B5E8D">
            <w:pPr>
              <w:pStyle w:val="TableParagraph"/>
              <w:kinsoku w:val="0"/>
              <w:overflowPunct w:val="0"/>
              <w:spacing w:before="39"/>
              <w:ind w:left="14"/>
            </w:pPr>
            <w:r>
              <w:rPr>
                <w:b/>
                <w:bCs/>
                <w:sz w:val="21"/>
                <w:szCs w:val="21"/>
              </w:rPr>
              <w:t>6</w:t>
            </w:r>
          </w:p>
        </w:tc>
      </w:tr>
      <w:tr w:rsidR="003E1B4B" w:rsidTr="003E1B4B">
        <w:trPr>
          <w:trHeight w:hRule="exact" w:val="341"/>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20"/>
            </w:pPr>
            <w:r>
              <w:rPr>
                <w:sz w:val="21"/>
                <w:szCs w:val="21"/>
              </w:rPr>
              <w:t>-</w:t>
            </w: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6"/>
            </w:pPr>
            <w:r>
              <w:rPr>
                <w:sz w:val="21"/>
                <w:szCs w:val="21"/>
              </w:rPr>
              <w:t>-</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6"/>
            </w:pPr>
            <w:r>
              <w:rPr>
                <w:sz w:val="21"/>
                <w:szCs w:val="21"/>
              </w:rPr>
              <w:t>-</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5"/>
            </w:pPr>
            <w:r>
              <w:rPr>
                <w:sz w:val="21"/>
                <w:szCs w:val="21"/>
              </w:rPr>
              <w:t>-</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6"/>
            </w:pPr>
            <w:r>
              <w:rPr>
                <w:sz w:val="21"/>
                <w:szCs w:val="21"/>
              </w:rPr>
              <w:t>-</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9B5E8D">
            <w:pPr>
              <w:pStyle w:val="TableParagraph"/>
              <w:kinsoku w:val="0"/>
              <w:overflowPunct w:val="0"/>
              <w:spacing w:before="38"/>
              <w:ind w:left="7"/>
            </w:pPr>
            <w:r>
              <w:rPr>
                <w:sz w:val="21"/>
                <w:szCs w:val="21"/>
              </w:rPr>
              <w:t>-</w:t>
            </w:r>
          </w:p>
        </w:tc>
      </w:tr>
      <w:tr w:rsidR="003E1B4B" w:rsidTr="003E1B4B">
        <w:trPr>
          <w:trHeight w:hRule="exact" w:val="107"/>
        </w:trPr>
        <w:tc>
          <w:tcPr>
            <w:tcW w:w="10205" w:type="dxa"/>
            <w:gridSpan w:val="6"/>
            <w:tcBorders>
              <w:top w:val="single" w:sz="4" w:space="0" w:color="000000"/>
              <w:left w:val="single" w:sz="16" w:space="0" w:color="000000"/>
              <w:bottom w:val="single" w:sz="16" w:space="0" w:color="000000"/>
              <w:right w:val="single" w:sz="16" w:space="0" w:color="000000"/>
            </w:tcBorders>
          </w:tcPr>
          <w:p w:rsidR="003E1B4B" w:rsidRDefault="003E1B4B" w:rsidP="003E1B4B"/>
        </w:tc>
      </w:tr>
    </w:tbl>
    <w:p w:rsidR="003E1B4B" w:rsidRDefault="003E1B4B" w:rsidP="003E1B4B">
      <w:pPr>
        <w:sectPr w:rsidR="003E1B4B">
          <w:pgSz w:w="11910" w:h="16840"/>
          <w:pgMar w:top="480" w:right="460" w:bottom="280" w:left="1020" w:header="720" w:footer="720" w:gutter="0"/>
          <w:cols w:space="720"/>
          <w:noEndnote/>
        </w:sectPr>
      </w:pPr>
    </w:p>
    <w:p w:rsidR="003E1B4B" w:rsidRDefault="003E1B4B" w:rsidP="003E1B4B">
      <w:pPr>
        <w:pStyle w:val="af2"/>
        <w:kinsoku w:val="0"/>
        <w:overflowPunct w:val="0"/>
        <w:spacing w:before="9"/>
        <w:rPr>
          <w:sz w:val="5"/>
          <w:szCs w:val="5"/>
        </w:rPr>
      </w:pPr>
    </w:p>
    <w:tbl>
      <w:tblPr>
        <w:tblW w:w="0" w:type="auto"/>
        <w:tblInd w:w="113" w:type="dxa"/>
        <w:tblLayout w:type="fixed"/>
        <w:tblCellMar>
          <w:left w:w="0" w:type="dxa"/>
          <w:right w:w="0" w:type="dxa"/>
        </w:tblCellMar>
        <w:tblLook w:val="0000"/>
      </w:tblPr>
      <w:tblGrid>
        <w:gridCol w:w="1418"/>
        <w:gridCol w:w="1077"/>
        <w:gridCol w:w="1078"/>
        <w:gridCol w:w="1076"/>
        <w:gridCol w:w="1021"/>
        <w:gridCol w:w="1530"/>
        <w:gridCol w:w="1638"/>
        <w:gridCol w:w="1367"/>
      </w:tblGrid>
      <w:tr w:rsidR="003E1B4B" w:rsidTr="003E1B4B">
        <w:trPr>
          <w:trHeight w:hRule="exact" w:val="566"/>
        </w:trPr>
        <w:tc>
          <w:tcPr>
            <w:tcW w:w="10205" w:type="dxa"/>
            <w:gridSpan w:val="8"/>
            <w:tcBorders>
              <w:top w:val="single" w:sz="16" w:space="0" w:color="000000"/>
              <w:left w:val="single" w:sz="16" w:space="0" w:color="000000"/>
              <w:bottom w:val="single" w:sz="2" w:space="0" w:color="000000"/>
              <w:right w:val="single" w:sz="16" w:space="0" w:color="000000"/>
            </w:tcBorders>
          </w:tcPr>
          <w:p w:rsidR="003E1B4B" w:rsidRDefault="003E1B4B" w:rsidP="009B5E8D">
            <w:pPr>
              <w:pStyle w:val="TableParagraph"/>
              <w:kinsoku w:val="0"/>
              <w:overflowPunct w:val="0"/>
              <w:spacing w:before="91"/>
              <w:ind w:right="1"/>
            </w:pPr>
            <w:r>
              <w:rPr>
                <w:b/>
                <w:bCs/>
                <w:spacing w:val="-1"/>
                <w:sz w:val="27"/>
                <w:szCs w:val="27"/>
              </w:rPr>
              <w:t>Раздел</w:t>
            </w:r>
            <w:r>
              <w:rPr>
                <w:b/>
                <w:bCs/>
                <w:spacing w:val="-11"/>
                <w:sz w:val="27"/>
                <w:szCs w:val="27"/>
              </w:rPr>
              <w:t xml:space="preserve"> </w:t>
            </w:r>
            <w:r>
              <w:rPr>
                <w:b/>
                <w:bCs/>
                <w:sz w:val="27"/>
                <w:szCs w:val="27"/>
              </w:rPr>
              <w:t>3</w:t>
            </w:r>
          </w:p>
        </w:tc>
      </w:tr>
      <w:tr w:rsidR="003E1B4B" w:rsidTr="003E1B4B">
        <w:trPr>
          <w:trHeight w:hRule="exact" w:val="568"/>
        </w:trPr>
        <w:tc>
          <w:tcPr>
            <w:tcW w:w="10205" w:type="dxa"/>
            <w:gridSpan w:val="8"/>
            <w:tcBorders>
              <w:top w:val="single" w:sz="2" w:space="0" w:color="000000"/>
              <w:left w:val="single" w:sz="16" w:space="0" w:color="000000"/>
              <w:bottom w:val="single" w:sz="4" w:space="0" w:color="000000"/>
              <w:right w:val="single" w:sz="16" w:space="0" w:color="000000"/>
            </w:tcBorders>
          </w:tcPr>
          <w:p w:rsidR="003E1B4B" w:rsidRDefault="003E1B4B" w:rsidP="003E1B4B">
            <w:pPr>
              <w:pStyle w:val="TableParagraph"/>
              <w:kinsoku w:val="0"/>
              <w:overflowPunct w:val="0"/>
              <w:spacing w:before="98"/>
              <w:ind w:left="714"/>
            </w:pPr>
            <w:r>
              <w:rPr>
                <w:b/>
                <w:bCs/>
                <w:spacing w:val="-1"/>
                <w:sz w:val="27"/>
                <w:szCs w:val="27"/>
              </w:rPr>
              <w:t>Сведения</w:t>
            </w:r>
            <w:r>
              <w:rPr>
                <w:b/>
                <w:bCs/>
                <w:spacing w:val="-15"/>
                <w:sz w:val="27"/>
                <w:szCs w:val="27"/>
              </w:rPr>
              <w:t xml:space="preserve"> </w:t>
            </w:r>
            <w:r>
              <w:rPr>
                <w:b/>
                <w:bCs/>
                <w:sz w:val="27"/>
                <w:szCs w:val="27"/>
              </w:rPr>
              <w:t>о</w:t>
            </w:r>
            <w:r>
              <w:rPr>
                <w:b/>
                <w:bCs/>
                <w:spacing w:val="-15"/>
                <w:sz w:val="27"/>
                <w:szCs w:val="27"/>
              </w:rPr>
              <w:t xml:space="preserve"> </w:t>
            </w:r>
            <w:r>
              <w:rPr>
                <w:b/>
                <w:bCs/>
                <w:spacing w:val="-1"/>
                <w:sz w:val="27"/>
                <w:szCs w:val="27"/>
              </w:rPr>
              <w:t>местоположении</w:t>
            </w:r>
            <w:r>
              <w:rPr>
                <w:b/>
                <w:bCs/>
                <w:spacing w:val="-15"/>
                <w:sz w:val="27"/>
                <w:szCs w:val="27"/>
              </w:rPr>
              <w:t xml:space="preserve"> </w:t>
            </w:r>
            <w:r>
              <w:rPr>
                <w:b/>
                <w:bCs/>
                <w:spacing w:val="-1"/>
                <w:sz w:val="27"/>
                <w:szCs w:val="27"/>
              </w:rPr>
              <w:t>измененных</w:t>
            </w:r>
            <w:r>
              <w:rPr>
                <w:b/>
                <w:bCs/>
                <w:spacing w:val="-15"/>
                <w:sz w:val="27"/>
                <w:szCs w:val="27"/>
              </w:rPr>
              <w:t xml:space="preserve"> </w:t>
            </w:r>
            <w:r>
              <w:rPr>
                <w:b/>
                <w:bCs/>
                <w:spacing w:val="-1"/>
                <w:sz w:val="27"/>
                <w:szCs w:val="27"/>
              </w:rPr>
              <w:t>(уточненных)</w:t>
            </w:r>
            <w:r>
              <w:rPr>
                <w:b/>
                <w:bCs/>
                <w:spacing w:val="-15"/>
                <w:sz w:val="27"/>
                <w:szCs w:val="27"/>
              </w:rPr>
              <w:t xml:space="preserve"> </w:t>
            </w:r>
            <w:r>
              <w:rPr>
                <w:b/>
                <w:bCs/>
                <w:spacing w:val="-1"/>
                <w:sz w:val="27"/>
                <w:szCs w:val="27"/>
              </w:rPr>
              <w:t>границ</w:t>
            </w:r>
            <w:r>
              <w:rPr>
                <w:b/>
                <w:bCs/>
                <w:spacing w:val="-15"/>
                <w:sz w:val="27"/>
                <w:szCs w:val="27"/>
              </w:rPr>
              <w:t xml:space="preserve"> </w:t>
            </w:r>
            <w:r>
              <w:rPr>
                <w:b/>
                <w:bCs/>
                <w:spacing w:val="-1"/>
                <w:sz w:val="27"/>
                <w:szCs w:val="27"/>
              </w:rPr>
              <w:t>объекта</w:t>
            </w:r>
          </w:p>
        </w:tc>
      </w:tr>
      <w:tr w:rsidR="003E1B4B" w:rsidTr="003E1B4B">
        <w:trPr>
          <w:trHeight w:hRule="exact" w:val="454"/>
        </w:trPr>
        <w:tc>
          <w:tcPr>
            <w:tcW w:w="10205" w:type="dxa"/>
            <w:gridSpan w:val="8"/>
            <w:tcBorders>
              <w:top w:val="single" w:sz="4" w:space="0" w:color="000000"/>
              <w:left w:val="single" w:sz="16" w:space="0" w:color="000000"/>
              <w:bottom w:val="single" w:sz="4" w:space="0" w:color="000000"/>
              <w:right w:val="single" w:sz="16" w:space="0" w:color="000000"/>
            </w:tcBorders>
          </w:tcPr>
          <w:p w:rsidR="003E1B4B" w:rsidRDefault="003E1B4B" w:rsidP="003E1B4B">
            <w:pPr>
              <w:pStyle w:val="TableParagraph"/>
              <w:kinsoku w:val="0"/>
              <w:overflowPunct w:val="0"/>
              <w:spacing w:before="94"/>
              <w:ind w:left="50"/>
            </w:pPr>
            <w:r>
              <w:rPr>
                <w:spacing w:val="-1"/>
                <w:sz w:val="21"/>
                <w:szCs w:val="21"/>
              </w:rPr>
              <w:t>1.</w:t>
            </w:r>
            <w:r>
              <w:rPr>
                <w:sz w:val="21"/>
                <w:szCs w:val="21"/>
              </w:rPr>
              <w:t xml:space="preserve"> </w:t>
            </w:r>
            <w:r>
              <w:rPr>
                <w:spacing w:val="-1"/>
                <w:sz w:val="21"/>
                <w:szCs w:val="21"/>
              </w:rPr>
              <w:t>Система</w:t>
            </w:r>
            <w:r>
              <w:rPr>
                <w:sz w:val="21"/>
                <w:szCs w:val="21"/>
              </w:rPr>
              <w:t xml:space="preserve"> </w:t>
            </w:r>
            <w:r>
              <w:rPr>
                <w:spacing w:val="-1"/>
                <w:sz w:val="21"/>
                <w:szCs w:val="21"/>
              </w:rPr>
              <w:t>координат</w:t>
            </w:r>
            <w:r>
              <w:rPr>
                <w:sz w:val="21"/>
                <w:szCs w:val="21"/>
              </w:rPr>
              <w:t xml:space="preserve">   -</w:t>
            </w:r>
          </w:p>
        </w:tc>
      </w:tr>
      <w:tr w:rsidR="003E1B4B" w:rsidTr="003E1B4B">
        <w:trPr>
          <w:trHeight w:hRule="exact" w:val="340"/>
        </w:trPr>
        <w:tc>
          <w:tcPr>
            <w:tcW w:w="10205" w:type="dxa"/>
            <w:gridSpan w:val="8"/>
            <w:tcBorders>
              <w:top w:val="single" w:sz="4" w:space="0" w:color="000000"/>
              <w:left w:val="single" w:sz="16" w:space="0" w:color="000000"/>
              <w:bottom w:val="nil"/>
              <w:right w:val="single" w:sz="16" w:space="0" w:color="000000"/>
            </w:tcBorders>
          </w:tcPr>
          <w:p w:rsidR="003E1B4B" w:rsidRDefault="003E1B4B" w:rsidP="003E1B4B">
            <w:pPr>
              <w:pStyle w:val="TableParagraph"/>
              <w:kinsoku w:val="0"/>
              <w:overflowPunct w:val="0"/>
              <w:spacing w:before="38"/>
              <w:ind w:left="50"/>
            </w:pPr>
            <w:r>
              <w:rPr>
                <w:sz w:val="21"/>
                <w:szCs w:val="21"/>
              </w:rPr>
              <w:t>2. Сведения о характерных точках границ объекта</w:t>
            </w:r>
          </w:p>
        </w:tc>
      </w:tr>
      <w:tr w:rsidR="003E1B4B" w:rsidTr="009B5E8D">
        <w:trPr>
          <w:trHeight w:hRule="exact" w:val="794"/>
        </w:trPr>
        <w:tc>
          <w:tcPr>
            <w:tcW w:w="1418" w:type="dxa"/>
            <w:vMerge w:val="restart"/>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rPr>
                <w:sz w:val="20"/>
                <w:szCs w:val="20"/>
              </w:rPr>
            </w:pPr>
          </w:p>
          <w:p w:rsidR="003E1B4B" w:rsidRDefault="003E1B4B" w:rsidP="003E1B4B">
            <w:pPr>
              <w:pStyle w:val="TableParagraph"/>
              <w:kinsoku w:val="0"/>
              <w:overflowPunct w:val="0"/>
              <w:spacing w:before="11"/>
              <w:rPr>
                <w:sz w:val="15"/>
                <w:szCs w:val="15"/>
              </w:rPr>
            </w:pPr>
          </w:p>
          <w:p w:rsidR="003E1B4B" w:rsidRDefault="003E1B4B" w:rsidP="003E1B4B">
            <w:pPr>
              <w:pStyle w:val="TableParagraph"/>
              <w:kinsoku w:val="0"/>
              <w:overflowPunct w:val="0"/>
              <w:spacing w:line="241" w:lineRule="auto"/>
              <w:ind w:left="49" w:right="67" w:firstLine="21"/>
              <w:jc w:val="both"/>
            </w:pPr>
            <w:r>
              <w:rPr>
                <w:b/>
                <w:bCs/>
                <w:spacing w:val="-2"/>
                <w:sz w:val="21"/>
                <w:szCs w:val="21"/>
              </w:rPr>
              <w:t>Обозначение</w:t>
            </w:r>
            <w:r>
              <w:rPr>
                <w:b/>
                <w:bCs/>
                <w:spacing w:val="21"/>
                <w:sz w:val="21"/>
                <w:szCs w:val="21"/>
              </w:rPr>
              <w:t xml:space="preserve"> </w:t>
            </w:r>
            <w:r>
              <w:rPr>
                <w:b/>
                <w:bCs/>
                <w:spacing w:val="-2"/>
                <w:sz w:val="21"/>
                <w:szCs w:val="21"/>
              </w:rPr>
              <w:t>характерных</w:t>
            </w:r>
            <w:r>
              <w:rPr>
                <w:b/>
                <w:bCs/>
                <w:spacing w:val="20"/>
                <w:sz w:val="21"/>
                <w:szCs w:val="21"/>
              </w:rPr>
              <w:t xml:space="preserve"> </w:t>
            </w:r>
            <w:r>
              <w:rPr>
                <w:b/>
                <w:bCs/>
                <w:spacing w:val="-3"/>
                <w:sz w:val="21"/>
                <w:szCs w:val="21"/>
              </w:rPr>
              <w:t>точек</w:t>
            </w:r>
            <w:r>
              <w:rPr>
                <w:b/>
                <w:bCs/>
                <w:spacing w:val="-1"/>
                <w:sz w:val="21"/>
                <w:szCs w:val="21"/>
              </w:rPr>
              <w:t xml:space="preserve"> границ</w:t>
            </w:r>
          </w:p>
        </w:tc>
        <w:tc>
          <w:tcPr>
            <w:tcW w:w="2155"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37" w:line="242" w:lineRule="auto"/>
              <w:ind w:left="364" w:right="324" w:hanging="40"/>
            </w:pPr>
            <w:r>
              <w:rPr>
                <w:b/>
                <w:bCs/>
                <w:spacing w:val="-2"/>
                <w:sz w:val="21"/>
                <w:szCs w:val="21"/>
              </w:rPr>
              <w:t>Существующие</w:t>
            </w:r>
            <w:r>
              <w:rPr>
                <w:b/>
                <w:bCs/>
                <w:spacing w:val="26"/>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2097"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6" w:line="241" w:lineRule="auto"/>
              <w:ind w:left="334" w:right="335" w:firstLine="105"/>
              <w:jc w:val="both"/>
            </w:pPr>
            <w:r>
              <w:rPr>
                <w:b/>
                <w:bCs/>
                <w:spacing w:val="-2"/>
                <w:sz w:val="21"/>
                <w:szCs w:val="21"/>
              </w:rPr>
              <w:t>Измененные</w:t>
            </w:r>
            <w:r>
              <w:rPr>
                <w:b/>
                <w:bCs/>
                <w:spacing w:val="28"/>
                <w:sz w:val="21"/>
                <w:szCs w:val="21"/>
              </w:rPr>
              <w:t xml:space="preserve"> </w:t>
            </w:r>
            <w:r>
              <w:rPr>
                <w:b/>
                <w:bCs/>
                <w:spacing w:val="-2"/>
                <w:sz w:val="21"/>
                <w:szCs w:val="21"/>
              </w:rPr>
              <w:t>(уточненные)</w:t>
            </w:r>
            <w:r>
              <w:rPr>
                <w:b/>
                <w:bCs/>
                <w:spacing w:val="28"/>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1530"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71" w:line="241" w:lineRule="auto"/>
              <w:ind w:left="150" w:right="147" w:hanging="2"/>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3"/>
                <w:sz w:val="21"/>
                <w:szCs w:val="21"/>
              </w:rPr>
              <w:t>точки</w:t>
            </w:r>
          </w:p>
        </w:tc>
        <w:tc>
          <w:tcPr>
            <w:tcW w:w="1638"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8" w:line="241" w:lineRule="auto"/>
              <w:ind w:left="75" w:right="74"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367"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48" w:line="241" w:lineRule="auto"/>
              <w:ind w:left="53" w:right="31"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21"/>
                <w:sz w:val="21"/>
                <w:szCs w:val="21"/>
              </w:rPr>
              <w:t xml:space="preserve"> </w:t>
            </w:r>
            <w:r>
              <w:rPr>
                <w:b/>
                <w:bCs/>
                <w:spacing w:val="-3"/>
                <w:sz w:val="21"/>
                <w:szCs w:val="21"/>
              </w:rPr>
              <w:t>точки</w:t>
            </w:r>
            <w:r>
              <w:rPr>
                <w:b/>
                <w:bCs/>
                <w:spacing w:val="-1"/>
                <w:sz w:val="21"/>
                <w:szCs w:val="21"/>
              </w:rPr>
              <w:t xml:space="preserve"> на</w:t>
            </w:r>
            <w:r>
              <w:rPr>
                <w:b/>
                <w:bCs/>
                <w:spacing w:val="24"/>
                <w:sz w:val="21"/>
                <w:szCs w:val="21"/>
              </w:rPr>
              <w:t xml:space="preserve"> </w:t>
            </w:r>
            <w:r>
              <w:rPr>
                <w:b/>
                <w:bCs/>
                <w:spacing w:val="-1"/>
                <w:sz w:val="21"/>
                <w:szCs w:val="21"/>
              </w:rPr>
              <w:t>местности</w:t>
            </w:r>
            <w:r>
              <w:rPr>
                <w:b/>
                <w:bCs/>
                <w:spacing w:val="23"/>
                <w:sz w:val="21"/>
                <w:szCs w:val="21"/>
              </w:rPr>
              <w:t xml:space="preserve"> </w:t>
            </w:r>
            <w:r>
              <w:rPr>
                <w:b/>
                <w:bCs/>
                <w:spacing w:val="-1"/>
                <w:sz w:val="21"/>
                <w:szCs w:val="21"/>
              </w:rPr>
              <w:t>(при</w:t>
            </w:r>
            <w:r>
              <w:rPr>
                <w:b/>
                <w:bCs/>
                <w:spacing w:val="19"/>
                <w:sz w:val="21"/>
                <w:szCs w:val="21"/>
              </w:rPr>
              <w:t xml:space="preserve"> </w:t>
            </w:r>
            <w:r>
              <w:rPr>
                <w:b/>
                <w:bCs/>
                <w:spacing w:val="-1"/>
                <w:sz w:val="21"/>
                <w:szCs w:val="21"/>
              </w:rPr>
              <w:t>наличии)</w:t>
            </w:r>
          </w:p>
        </w:tc>
      </w:tr>
      <w:tr w:rsidR="003E1B4B" w:rsidTr="009B5E8D">
        <w:trPr>
          <w:trHeight w:hRule="exact" w:val="793"/>
        </w:trPr>
        <w:tc>
          <w:tcPr>
            <w:tcW w:w="1418" w:type="dxa"/>
            <w:vMerge/>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48" w:line="241" w:lineRule="auto"/>
              <w:ind w:left="53" w:right="31" w:hanging="1"/>
            </w:pP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3"/>
                <w:szCs w:val="23"/>
              </w:rPr>
            </w:pPr>
          </w:p>
          <w:p w:rsidR="003E1B4B" w:rsidRDefault="003E1B4B" w:rsidP="003E1B4B">
            <w:pPr>
              <w:pStyle w:val="TableParagraph"/>
              <w:kinsoku w:val="0"/>
              <w:overflowPunct w:val="0"/>
              <w:ind w:right="1"/>
            </w:pPr>
            <w:r>
              <w:rPr>
                <w:b/>
                <w:bCs/>
                <w:sz w:val="21"/>
                <w:szCs w:val="21"/>
              </w:rPr>
              <w:t>X</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3"/>
                <w:szCs w:val="23"/>
              </w:rPr>
            </w:pPr>
          </w:p>
          <w:p w:rsidR="003E1B4B" w:rsidRDefault="003E1B4B" w:rsidP="003E1B4B">
            <w:pPr>
              <w:pStyle w:val="TableParagraph"/>
              <w:kinsoku w:val="0"/>
              <w:overflowPunct w:val="0"/>
              <w:ind w:right="1"/>
            </w:pPr>
            <w:r>
              <w:rPr>
                <w:b/>
                <w:bCs/>
                <w:sz w:val="21"/>
                <w:szCs w:val="21"/>
              </w:rPr>
              <w:t>Y</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3"/>
                <w:szCs w:val="23"/>
              </w:rPr>
            </w:pPr>
          </w:p>
          <w:p w:rsidR="003E1B4B" w:rsidRDefault="003E1B4B" w:rsidP="003E1B4B">
            <w:pPr>
              <w:pStyle w:val="TableParagraph"/>
              <w:kinsoku w:val="0"/>
              <w:overflowPunct w:val="0"/>
            </w:pPr>
            <w:r>
              <w:rPr>
                <w:b/>
                <w:bCs/>
                <w:sz w:val="21"/>
                <w:szCs w:val="21"/>
              </w:rPr>
              <w:t>X</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3"/>
                <w:szCs w:val="23"/>
              </w:rPr>
            </w:pPr>
          </w:p>
          <w:p w:rsidR="003E1B4B" w:rsidRDefault="003E1B4B" w:rsidP="003E1B4B">
            <w:pPr>
              <w:pStyle w:val="TableParagraph"/>
              <w:kinsoku w:val="0"/>
              <w:overflowPunct w:val="0"/>
            </w:pPr>
            <w:r>
              <w:rPr>
                <w:b/>
                <w:bCs/>
                <w:sz w:val="21"/>
                <w:szCs w:val="21"/>
              </w:rPr>
              <w:t>Y</w:t>
            </w:r>
          </w:p>
        </w:tc>
        <w:tc>
          <w:tcPr>
            <w:tcW w:w="1530"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pPr>
          </w:p>
        </w:tc>
        <w:tc>
          <w:tcPr>
            <w:tcW w:w="1638"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pPr>
          </w:p>
        </w:tc>
        <w:tc>
          <w:tcPr>
            <w:tcW w:w="1367"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pPr>
          </w:p>
        </w:tc>
      </w:tr>
      <w:tr w:rsidR="003E1B4B" w:rsidTr="009B5E8D">
        <w:trPr>
          <w:trHeight w:hRule="exact" w:val="341"/>
        </w:trPr>
        <w:tc>
          <w:tcPr>
            <w:tcW w:w="1418"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20"/>
            </w:pPr>
            <w:r>
              <w:rPr>
                <w:b/>
                <w:bCs/>
                <w:sz w:val="21"/>
                <w:szCs w:val="21"/>
              </w:rPr>
              <w:t>1</w:t>
            </w: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pPr>
            <w:r>
              <w:rPr>
                <w:b/>
                <w:bCs/>
                <w:sz w:val="21"/>
                <w:szCs w:val="21"/>
              </w:rPr>
              <w:t>2</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pPr>
            <w:r>
              <w:rPr>
                <w:b/>
                <w:bCs/>
                <w:sz w:val="21"/>
                <w:szCs w:val="21"/>
              </w:rPr>
              <w:t>3</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1"/>
            </w:pPr>
            <w:r>
              <w:rPr>
                <w:b/>
                <w:bCs/>
                <w:sz w:val="21"/>
                <w:szCs w:val="21"/>
              </w:rPr>
              <w:t>4</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1"/>
            </w:pPr>
            <w:r>
              <w:rPr>
                <w:b/>
                <w:bCs/>
                <w:sz w:val="21"/>
                <w:szCs w:val="21"/>
              </w:rPr>
              <w:t>5</w:t>
            </w:r>
          </w:p>
        </w:tc>
        <w:tc>
          <w:tcPr>
            <w:tcW w:w="153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6"/>
            </w:pPr>
            <w:r>
              <w:rPr>
                <w:b/>
                <w:bCs/>
                <w:sz w:val="21"/>
                <w:szCs w:val="21"/>
              </w:rPr>
              <w:t>6</w:t>
            </w:r>
          </w:p>
        </w:tc>
        <w:tc>
          <w:tcPr>
            <w:tcW w:w="163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7</w:t>
            </w:r>
          </w:p>
        </w:tc>
        <w:tc>
          <w:tcPr>
            <w:tcW w:w="1367" w:type="dxa"/>
            <w:tcBorders>
              <w:top w:val="single" w:sz="4" w:space="0" w:color="000000"/>
              <w:left w:val="single" w:sz="4" w:space="0" w:color="000000"/>
              <w:bottom w:val="single" w:sz="4" w:space="0" w:color="000000"/>
              <w:right w:val="single" w:sz="16" w:space="0" w:color="000000"/>
            </w:tcBorders>
          </w:tcPr>
          <w:p w:rsidR="003E1B4B" w:rsidRDefault="003E1B4B" w:rsidP="009B5E8D">
            <w:pPr>
              <w:pStyle w:val="TableParagraph"/>
              <w:kinsoku w:val="0"/>
              <w:overflowPunct w:val="0"/>
              <w:spacing w:before="39"/>
              <w:ind w:left="14"/>
            </w:pPr>
            <w:r>
              <w:rPr>
                <w:b/>
                <w:bCs/>
                <w:sz w:val="21"/>
                <w:szCs w:val="21"/>
              </w:rPr>
              <w:t>8</w:t>
            </w:r>
          </w:p>
        </w:tc>
      </w:tr>
      <w:tr w:rsidR="003E1B4B" w:rsidTr="009B5E8D">
        <w:trPr>
          <w:trHeight w:hRule="exact" w:val="340"/>
        </w:trPr>
        <w:tc>
          <w:tcPr>
            <w:tcW w:w="1418"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6"/>
              <w:ind w:right="20"/>
            </w:pPr>
            <w:r>
              <w:rPr>
                <w:sz w:val="21"/>
                <w:szCs w:val="21"/>
              </w:rPr>
              <w:t>-</w:t>
            </w: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ind w:right="1"/>
            </w:pPr>
            <w:r>
              <w:rPr>
                <w:sz w:val="21"/>
                <w:szCs w:val="21"/>
              </w:rPr>
              <w:t>-</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ind w:right="1"/>
            </w:pPr>
            <w:r>
              <w:rPr>
                <w:sz w:val="21"/>
                <w:szCs w:val="21"/>
              </w:rPr>
              <w:t>-</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pPr>
            <w:r>
              <w:rPr>
                <w:sz w:val="21"/>
                <w:szCs w:val="21"/>
              </w:rPr>
              <w:t>-</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pPr>
            <w:r>
              <w:rPr>
                <w:sz w:val="21"/>
                <w:szCs w:val="21"/>
              </w:rPr>
              <w:t>-</w:t>
            </w:r>
          </w:p>
        </w:tc>
        <w:tc>
          <w:tcPr>
            <w:tcW w:w="153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pPr>
            <w:r>
              <w:rPr>
                <w:sz w:val="21"/>
                <w:szCs w:val="21"/>
              </w:rPr>
              <w:t>-</w:t>
            </w:r>
          </w:p>
        </w:tc>
        <w:tc>
          <w:tcPr>
            <w:tcW w:w="163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ind w:left="5"/>
            </w:pPr>
            <w:r>
              <w:rPr>
                <w:sz w:val="21"/>
                <w:szCs w:val="21"/>
              </w:rPr>
              <w:t>-</w:t>
            </w:r>
          </w:p>
        </w:tc>
        <w:tc>
          <w:tcPr>
            <w:tcW w:w="1367" w:type="dxa"/>
            <w:tcBorders>
              <w:top w:val="single" w:sz="4" w:space="0" w:color="000000"/>
              <w:left w:val="single" w:sz="4" w:space="0" w:color="000000"/>
              <w:bottom w:val="single" w:sz="4" w:space="0" w:color="000000"/>
              <w:right w:val="single" w:sz="16" w:space="0" w:color="000000"/>
            </w:tcBorders>
          </w:tcPr>
          <w:p w:rsidR="003E1B4B" w:rsidRDefault="003E1B4B" w:rsidP="009B5E8D"/>
        </w:tc>
      </w:tr>
      <w:tr w:rsidR="003E1B4B" w:rsidTr="003E1B4B">
        <w:trPr>
          <w:trHeight w:hRule="exact" w:val="340"/>
        </w:trPr>
        <w:tc>
          <w:tcPr>
            <w:tcW w:w="10205" w:type="dxa"/>
            <w:gridSpan w:val="8"/>
            <w:tcBorders>
              <w:top w:val="nil"/>
              <w:left w:val="single" w:sz="16" w:space="0" w:color="000000"/>
              <w:bottom w:val="nil"/>
              <w:right w:val="single" w:sz="16" w:space="0" w:color="000000"/>
            </w:tcBorders>
          </w:tcPr>
          <w:p w:rsidR="003E1B4B" w:rsidRDefault="003E1B4B" w:rsidP="003E1B4B">
            <w:pPr>
              <w:pStyle w:val="TableParagraph"/>
              <w:kinsoku w:val="0"/>
              <w:overflowPunct w:val="0"/>
              <w:spacing w:before="39"/>
              <w:ind w:left="50"/>
            </w:pPr>
            <w:r>
              <w:rPr>
                <w:spacing w:val="-1"/>
                <w:sz w:val="21"/>
                <w:szCs w:val="21"/>
              </w:rPr>
              <w:t>3.</w:t>
            </w:r>
            <w:r>
              <w:rPr>
                <w:sz w:val="21"/>
                <w:szCs w:val="21"/>
              </w:rPr>
              <w:t xml:space="preserve"> </w:t>
            </w:r>
            <w:r>
              <w:rPr>
                <w:spacing w:val="-2"/>
                <w:sz w:val="21"/>
                <w:szCs w:val="21"/>
              </w:rPr>
              <w:t>Сведения</w:t>
            </w:r>
            <w:r>
              <w:rPr>
                <w:sz w:val="21"/>
                <w:szCs w:val="21"/>
              </w:rPr>
              <w:t xml:space="preserve">  о  </w:t>
            </w:r>
            <w:r>
              <w:rPr>
                <w:spacing w:val="-2"/>
                <w:sz w:val="21"/>
                <w:szCs w:val="21"/>
              </w:rPr>
              <w:t>характерных</w:t>
            </w:r>
            <w:r>
              <w:rPr>
                <w:sz w:val="21"/>
                <w:szCs w:val="21"/>
              </w:rPr>
              <w:t xml:space="preserve">  </w:t>
            </w:r>
            <w:r>
              <w:rPr>
                <w:spacing w:val="-3"/>
                <w:sz w:val="21"/>
                <w:szCs w:val="21"/>
              </w:rPr>
              <w:t>точках</w:t>
            </w:r>
            <w:r>
              <w:rPr>
                <w:sz w:val="21"/>
                <w:szCs w:val="21"/>
              </w:rPr>
              <w:t xml:space="preserve">  </w:t>
            </w:r>
            <w:r>
              <w:rPr>
                <w:spacing w:val="-1"/>
                <w:sz w:val="21"/>
                <w:szCs w:val="21"/>
              </w:rPr>
              <w:t>части</w:t>
            </w:r>
            <w:r>
              <w:rPr>
                <w:sz w:val="21"/>
                <w:szCs w:val="21"/>
              </w:rPr>
              <w:t xml:space="preserve">  </w:t>
            </w:r>
            <w:r>
              <w:rPr>
                <w:spacing w:val="-1"/>
                <w:sz w:val="21"/>
                <w:szCs w:val="21"/>
              </w:rPr>
              <w:t>(частей)</w:t>
            </w:r>
            <w:r>
              <w:rPr>
                <w:sz w:val="21"/>
                <w:szCs w:val="21"/>
              </w:rPr>
              <w:t xml:space="preserve">  </w:t>
            </w:r>
            <w:r>
              <w:rPr>
                <w:spacing w:val="-1"/>
                <w:sz w:val="21"/>
                <w:szCs w:val="21"/>
              </w:rPr>
              <w:t>границы</w:t>
            </w:r>
            <w:r>
              <w:rPr>
                <w:sz w:val="21"/>
                <w:szCs w:val="21"/>
              </w:rPr>
              <w:t xml:space="preserve"> </w:t>
            </w:r>
            <w:r>
              <w:rPr>
                <w:spacing w:val="-1"/>
                <w:sz w:val="21"/>
                <w:szCs w:val="21"/>
              </w:rPr>
              <w:t>объекта</w:t>
            </w:r>
          </w:p>
        </w:tc>
      </w:tr>
      <w:tr w:rsidR="003E1B4B" w:rsidTr="009B5E8D">
        <w:trPr>
          <w:trHeight w:hRule="exact" w:val="794"/>
        </w:trPr>
        <w:tc>
          <w:tcPr>
            <w:tcW w:w="1418" w:type="dxa"/>
            <w:vMerge w:val="restart"/>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5"/>
                <w:szCs w:val="25"/>
              </w:rPr>
            </w:pPr>
          </w:p>
          <w:p w:rsidR="003E1B4B" w:rsidRDefault="003E1B4B" w:rsidP="003E1B4B">
            <w:pPr>
              <w:pStyle w:val="TableParagraph"/>
              <w:kinsoku w:val="0"/>
              <w:overflowPunct w:val="0"/>
              <w:spacing w:line="241" w:lineRule="auto"/>
              <w:ind w:left="54" w:right="73"/>
            </w:pPr>
            <w:r>
              <w:rPr>
                <w:b/>
                <w:bCs/>
                <w:spacing w:val="-2"/>
                <w:sz w:val="21"/>
                <w:szCs w:val="21"/>
              </w:rPr>
              <w:t>Обозначение</w:t>
            </w:r>
            <w:r>
              <w:rPr>
                <w:b/>
                <w:bCs/>
                <w:spacing w:val="21"/>
                <w:sz w:val="21"/>
                <w:szCs w:val="21"/>
              </w:rPr>
              <w:t xml:space="preserve"> </w:t>
            </w:r>
            <w:r>
              <w:rPr>
                <w:b/>
                <w:bCs/>
                <w:spacing w:val="-2"/>
                <w:sz w:val="21"/>
                <w:szCs w:val="21"/>
              </w:rPr>
              <w:t>характерных</w:t>
            </w:r>
            <w:r>
              <w:rPr>
                <w:b/>
                <w:bCs/>
                <w:spacing w:val="20"/>
                <w:sz w:val="21"/>
                <w:szCs w:val="21"/>
              </w:rPr>
              <w:t xml:space="preserve"> </w:t>
            </w:r>
            <w:r>
              <w:rPr>
                <w:b/>
                <w:bCs/>
                <w:spacing w:val="-3"/>
                <w:sz w:val="21"/>
                <w:szCs w:val="21"/>
              </w:rPr>
              <w:t>точек</w:t>
            </w:r>
            <w:r>
              <w:rPr>
                <w:b/>
                <w:bCs/>
                <w:sz w:val="21"/>
                <w:szCs w:val="21"/>
              </w:rPr>
              <w:t xml:space="preserve"> </w:t>
            </w:r>
            <w:r>
              <w:rPr>
                <w:b/>
                <w:bCs/>
                <w:spacing w:val="-1"/>
                <w:sz w:val="21"/>
                <w:szCs w:val="21"/>
              </w:rPr>
              <w:t>части</w:t>
            </w:r>
            <w:r>
              <w:rPr>
                <w:b/>
                <w:bCs/>
                <w:spacing w:val="24"/>
                <w:sz w:val="21"/>
                <w:szCs w:val="21"/>
              </w:rPr>
              <w:t xml:space="preserve"> </w:t>
            </w:r>
            <w:r>
              <w:rPr>
                <w:b/>
                <w:bCs/>
                <w:spacing w:val="-1"/>
                <w:sz w:val="21"/>
                <w:szCs w:val="21"/>
              </w:rPr>
              <w:t>границы</w:t>
            </w:r>
          </w:p>
        </w:tc>
        <w:tc>
          <w:tcPr>
            <w:tcW w:w="2155"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38"/>
              <w:ind w:left="364" w:right="324" w:hanging="40"/>
            </w:pPr>
            <w:r>
              <w:rPr>
                <w:b/>
                <w:bCs/>
                <w:spacing w:val="-2"/>
                <w:sz w:val="21"/>
                <w:szCs w:val="21"/>
              </w:rPr>
              <w:t>Существующие</w:t>
            </w:r>
            <w:r>
              <w:rPr>
                <w:b/>
                <w:bCs/>
                <w:spacing w:val="26"/>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2097"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7"/>
              <w:ind w:left="334" w:right="335" w:firstLine="105"/>
              <w:jc w:val="both"/>
            </w:pPr>
            <w:r>
              <w:rPr>
                <w:b/>
                <w:bCs/>
                <w:spacing w:val="-2"/>
                <w:sz w:val="21"/>
                <w:szCs w:val="21"/>
              </w:rPr>
              <w:t>Измененные</w:t>
            </w:r>
            <w:r>
              <w:rPr>
                <w:b/>
                <w:bCs/>
                <w:spacing w:val="28"/>
                <w:sz w:val="21"/>
                <w:szCs w:val="21"/>
              </w:rPr>
              <w:t xml:space="preserve"> </w:t>
            </w:r>
            <w:r>
              <w:rPr>
                <w:b/>
                <w:bCs/>
                <w:spacing w:val="-2"/>
                <w:sz w:val="21"/>
                <w:szCs w:val="21"/>
              </w:rPr>
              <w:t>(уточненные)</w:t>
            </w:r>
            <w:r>
              <w:rPr>
                <w:b/>
                <w:bCs/>
                <w:spacing w:val="28"/>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1530"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71" w:line="241" w:lineRule="auto"/>
              <w:ind w:left="150" w:right="147" w:hanging="2"/>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3"/>
                <w:sz w:val="21"/>
                <w:szCs w:val="21"/>
              </w:rPr>
              <w:t>точки</w:t>
            </w:r>
          </w:p>
        </w:tc>
        <w:tc>
          <w:tcPr>
            <w:tcW w:w="1638"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0" w:line="241" w:lineRule="auto"/>
              <w:ind w:left="75" w:right="74"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367"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50" w:line="241" w:lineRule="auto"/>
              <w:ind w:left="53" w:right="31"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21"/>
                <w:sz w:val="21"/>
                <w:szCs w:val="21"/>
              </w:rPr>
              <w:t xml:space="preserve"> </w:t>
            </w:r>
            <w:r>
              <w:rPr>
                <w:b/>
                <w:bCs/>
                <w:spacing w:val="-3"/>
                <w:sz w:val="21"/>
                <w:szCs w:val="21"/>
              </w:rPr>
              <w:t>точки</w:t>
            </w:r>
            <w:r>
              <w:rPr>
                <w:b/>
                <w:bCs/>
                <w:spacing w:val="-1"/>
                <w:sz w:val="21"/>
                <w:szCs w:val="21"/>
              </w:rPr>
              <w:t xml:space="preserve"> на</w:t>
            </w:r>
            <w:r>
              <w:rPr>
                <w:b/>
                <w:bCs/>
                <w:spacing w:val="24"/>
                <w:sz w:val="21"/>
                <w:szCs w:val="21"/>
              </w:rPr>
              <w:t xml:space="preserve"> </w:t>
            </w:r>
            <w:r>
              <w:rPr>
                <w:b/>
                <w:bCs/>
                <w:spacing w:val="-1"/>
                <w:sz w:val="21"/>
                <w:szCs w:val="21"/>
              </w:rPr>
              <w:t>местности</w:t>
            </w:r>
            <w:r>
              <w:rPr>
                <w:b/>
                <w:bCs/>
                <w:spacing w:val="23"/>
                <w:sz w:val="21"/>
                <w:szCs w:val="21"/>
              </w:rPr>
              <w:t xml:space="preserve"> </w:t>
            </w:r>
            <w:r>
              <w:rPr>
                <w:b/>
                <w:bCs/>
                <w:spacing w:val="-1"/>
                <w:sz w:val="21"/>
                <w:szCs w:val="21"/>
              </w:rPr>
              <w:t>(при</w:t>
            </w:r>
            <w:r>
              <w:rPr>
                <w:b/>
                <w:bCs/>
                <w:spacing w:val="19"/>
                <w:sz w:val="21"/>
                <w:szCs w:val="21"/>
              </w:rPr>
              <w:t xml:space="preserve"> </w:t>
            </w:r>
            <w:r>
              <w:rPr>
                <w:b/>
                <w:bCs/>
                <w:spacing w:val="-1"/>
                <w:sz w:val="21"/>
                <w:szCs w:val="21"/>
              </w:rPr>
              <w:t>наличии)</w:t>
            </w:r>
          </w:p>
        </w:tc>
      </w:tr>
      <w:tr w:rsidR="003E1B4B" w:rsidTr="009B5E8D">
        <w:trPr>
          <w:trHeight w:hRule="exact" w:val="793"/>
        </w:trPr>
        <w:tc>
          <w:tcPr>
            <w:tcW w:w="1418" w:type="dxa"/>
            <w:vMerge/>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50" w:line="241" w:lineRule="auto"/>
              <w:ind w:left="53" w:right="31" w:hanging="1"/>
            </w:pP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X</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Y</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pPr>
            <w:r>
              <w:rPr>
                <w:b/>
                <w:bCs/>
                <w:sz w:val="21"/>
                <w:szCs w:val="21"/>
              </w:rPr>
              <w:t>X</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pPr>
            <w:r>
              <w:rPr>
                <w:b/>
                <w:bCs/>
                <w:sz w:val="21"/>
                <w:szCs w:val="21"/>
              </w:rPr>
              <w:t>Y</w:t>
            </w:r>
          </w:p>
        </w:tc>
        <w:tc>
          <w:tcPr>
            <w:tcW w:w="1530"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pPr>
          </w:p>
        </w:tc>
        <w:tc>
          <w:tcPr>
            <w:tcW w:w="1638"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pPr>
          </w:p>
        </w:tc>
        <w:tc>
          <w:tcPr>
            <w:tcW w:w="1367"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pPr>
          </w:p>
        </w:tc>
      </w:tr>
      <w:tr w:rsidR="009B5E8D" w:rsidTr="009B5E8D">
        <w:trPr>
          <w:trHeight w:hRule="exact" w:val="341"/>
        </w:trPr>
        <w:tc>
          <w:tcPr>
            <w:tcW w:w="1418" w:type="dxa"/>
            <w:tcBorders>
              <w:top w:val="single" w:sz="4" w:space="0" w:color="000000"/>
              <w:left w:val="single" w:sz="16" w:space="0" w:color="000000"/>
              <w:bottom w:val="single" w:sz="4" w:space="0" w:color="000000"/>
              <w:right w:val="single" w:sz="4" w:space="0" w:color="000000"/>
            </w:tcBorders>
          </w:tcPr>
          <w:p w:rsidR="009B5E8D" w:rsidRDefault="009B5E8D" w:rsidP="009B5E8D">
            <w:pPr>
              <w:pStyle w:val="TableParagraph"/>
              <w:kinsoku w:val="0"/>
              <w:overflowPunct w:val="0"/>
              <w:spacing w:before="42"/>
              <w:ind w:right="20"/>
            </w:pPr>
            <w:r>
              <w:rPr>
                <w:b/>
                <w:bCs/>
                <w:sz w:val="21"/>
                <w:szCs w:val="21"/>
              </w:rPr>
              <w:t>1</w:t>
            </w:r>
          </w:p>
        </w:tc>
        <w:tc>
          <w:tcPr>
            <w:tcW w:w="1077" w:type="dxa"/>
            <w:tcBorders>
              <w:top w:val="single" w:sz="4" w:space="0" w:color="000000"/>
              <w:left w:val="single" w:sz="4" w:space="0" w:color="000000"/>
              <w:bottom w:val="single" w:sz="4" w:space="0" w:color="000000"/>
              <w:right w:val="single" w:sz="4" w:space="0" w:color="000000"/>
            </w:tcBorders>
          </w:tcPr>
          <w:p w:rsidR="009B5E8D" w:rsidRDefault="009B5E8D" w:rsidP="009B5E8D">
            <w:pPr>
              <w:pStyle w:val="TableParagraph"/>
              <w:kinsoku w:val="0"/>
              <w:overflowPunct w:val="0"/>
              <w:spacing w:before="42"/>
            </w:pPr>
            <w:r>
              <w:rPr>
                <w:b/>
                <w:bCs/>
                <w:sz w:val="21"/>
                <w:szCs w:val="21"/>
              </w:rPr>
              <w:t>2</w:t>
            </w:r>
          </w:p>
        </w:tc>
        <w:tc>
          <w:tcPr>
            <w:tcW w:w="1078" w:type="dxa"/>
            <w:tcBorders>
              <w:top w:val="single" w:sz="4" w:space="0" w:color="000000"/>
              <w:left w:val="single" w:sz="4" w:space="0" w:color="000000"/>
              <w:bottom w:val="single" w:sz="4" w:space="0" w:color="000000"/>
              <w:right w:val="single" w:sz="4" w:space="0" w:color="000000"/>
            </w:tcBorders>
          </w:tcPr>
          <w:p w:rsidR="009B5E8D" w:rsidRDefault="009B5E8D" w:rsidP="009B5E8D">
            <w:pPr>
              <w:pStyle w:val="TableParagraph"/>
              <w:kinsoku w:val="0"/>
              <w:overflowPunct w:val="0"/>
              <w:spacing w:before="42"/>
            </w:pPr>
            <w:r>
              <w:rPr>
                <w:b/>
                <w:bCs/>
                <w:sz w:val="21"/>
                <w:szCs w:val="21"/>
              </w:rPr>
              <w:t>3</w:t>
            </w:r>
          </w:p>
        </w:tc>
        <w:tc>
          <w:tcPr>
            <w:tcW w:w="1076" w:type="dxa"/>
            <w:tcBorders>
              <w:top w:val="single" w:sz="4" w:space="0" w:color="000000"/>
              <w:left w:val="single" w:sz="4" w:space="0" w:color="000000"/>
              <w:bottom w:val="single" w:sz="4" w:space="0" w:color="000000"/>
              <w:right w:val="single" w:sz="4" w:space="0" w:color="000000"/>
            </w:tcBorders>
          </w:tcPr>
          <w:p w:rsidR="009B5E8D" w:rsidRDefault="009B5E8D" w:rsidP="009B5E8D">
            <w:pPr>
              <w:pStyle w:val="TableParagraph"/>
              <w:kinsoku w:val="0"/>
              <w:overflowPunct w:val="0"/>
              <w:spacing w:before="42"/>
              <w:ind w:right="1"/>
            </w:pPr>
            <w:r>
              <w:rPr>
                <w:b/>
                <w:bCs/>
                <w:sz w:val="21"/>
                <w:szCs w:val="21"/>
              </w:rPr>
              <w:t>4</w:t>
            </w:r>
          </w:p>
        </w:tc>
        <w:tc>
          <w:tcPr>
            <w:tcW w:w="1021" w:type="dxa"/>
            <w:tcBorders>
              <w:top w:val="single" w:sz="4" w:space="0" w:color="000000"/>
              <w:left w:val="single" w:sz="4" w:space="0" w:color="000000"/>
              <w:bottom w:val="single" w:sz="4" w:space="0" w:color="000000"/>
              <w:right w:val="single" w:sz="4" w:space="0" w:color="000000"/>
            </w:tcBorders>
          </w:tcPr>
          <w:p w:rsidR="009B5E8D" w:rsidRDefault="009B5E8D" w:rsidP="009B5E8D">
            <w:pPr>
              <w:pStyle w:val="TableParagraph"/>
              <w:kinsoku w:val="0"/>
              <w:overflowPunct w:val="0"/>
              <w:spacing w:before="42"/>
              <w:ind w:right="1"/>
            </w:pPr>
            <w:r>
              <w:rPr>
                <w:b/>
                <w:bCs/>
                <w:sz w:val="21"/>
                <w:szCs w:val="21"/>
              </w:rPr>
              <w:t>5</w:t>
            </w:r>
          </w:p>
        </w:tc>
        <w:tc>
          <w:tcPr>
            <w:tcW w:w="1530" w:type="dxa"/>
            <w:tcBorders>
              <w:top w:val="single" w:sz="4" w:space="0" w:color="000000"/>
              <w:left w:val="single" w:sz="4" w:space="0" w:color="000000"/>
              <w:bottom w:val="single" w:sz="4" w:space="0" w:color="000000"/>
              <w:right w:val="single" w:sz="4" w:space="0" w:color="000000"/>
            </w:tcBorders>
          </w:tcPr>
          <w:p w:rsidR="009B5E8D" w:rsidRDefault="009B5E8D" w:rsidP="009B5E8D">
            <w:pPr>
              <w:pStyle w:val="TableParagraph"/>
              <w:kinsoku w:val="0"/>
              <w:overflowPunct w:val="0"/>
              <w:spacing w:before="42"/>
              <w:ind w:right="1"/>
            </w:pPr>
            <w:r>
              <w:rPr>
                <w:b/>
                <w:bCs/>
                <w:sz w:val="21"/>
                <w:szCs w:val="21"/>
              </w:rPr>
              <w:t>6</w:t>
            </w:r>
          </w:p>
        </w:tc>
        <w:tc>
          <w:tcPr>
            <w:tcW w:w="1638" w:type="dxa"/>
            <w:tcBorders>
              <w:top w:val="nil"/>
              <w:left w:val="single" w:sz="4" w:space="0" w:color="000000"/>
              <w:bottom w:val="single" w:sz="4" w:space="0" w:color="000000"/>
              <w:right w:val="single" w:sz="16" w:space="0" w:color="000000"/>
            </w:tcBorders>
          </w:tcPr>
          <w:p w:rsidR="009B5E8D" w:rsidRDefault="009B5E8D" w:rsidP="009B5E8D">
            <w:pPr>
              <w:pStyle w:val="TableParagraph"/>
              <w:tabs>
                <w:tab w:val="left" w:pos="2293"/>
              </w:tabs>
              <w:kinsoku w:val="0"/>
              <w:overflowPunct w:val="0"/>
              <w:spacing w:before="50"/>
            </w:pPr>
            <w:r>
              <w:t>7</w:t>
            </w:r>
          </w:p>
        </w:tc>
        <w:tc>
          <w:tcPr>
            <w:tcW w:w="1367" w:type="dxa"/>
            <w:tcBorders>
              <w:top w:val="nil"/>
              <w:left w:val="single" w:sz="4" w:space="0" w:color="000000"/>
              <w:bottom w:val="single" w:sz="4" w:space="0" w:color="000000"/>
              <w:right w:val="single" w:sz="16" w:space="0" w:color="000000"/>
            </w:tcBorders>
          </w:tcPr>
          <w:p w:rsidR="009B5E8D" w:rsidRDefault="009B5E8D" w:rsidP="009B5E8D">
            <w:pPr>
              <w:pStyle w:val="TableParagraph"/>
              <w:tabs>
                <w:tab w:val="left" w:pos="2293"/>
              </w:tabs>
              <w:kinsoku w:val="0"/>
              <w:overflowPunct w:val="0"/>
            </w:pPr>
            <w:r>
              <w:t>8</w:t>
            </w:r>
          </w:p>
        </w:tc>
      </w:tr>
      <w:tr w:rsidR="003E1B4B" w:rsidTr="009B5E8D">
        <w:trPr>
          <w:trHeight w:hRule="exact" w:val="340"/>
        </w:trPr>
        <w:tc>
          <w:tcPr>
            <w:tcW w:w="1418"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20"/>
            </w:pPr>
            <w:r>
              <w:rPr>
                <w:sz w:val="21"/>
                <w:szCs w:val="21"/>
              </w:rPr>
              <w:t>-</w:t>
            </w: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1"/>
            </w:pPr>
            <w:r>
              <w:rPr>
                <w:sz w:val="21"/>
                <w:szCs w:val="21"/>
              </w:rPr>
              <w:t>-</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1"/>
            </w:pPr>
            <w:r>
              <w:rPr>
                <w:sz w:val="21"/>
                <w:szCs w:val="21"/>
              </w:rPr>
              <w:t>-</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w:t>
            </w:r>
          </w:p>
        </w:tc>
        <w:tc>
          <w:tcPr>
            <w:tcW w:w="153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w:t>
            </w:r>
          </w:p>
        </w:tc>
        <w:tc>
          <w:tcPr>
            <w:tcW w:w="163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left="5"/>
            </w:pPr>
            <w:r>
              <w:rPr>
                <w:sz w:val="21"/>
                <w:szCs w:val="21"/>
              </w:rPr>
              <w:t>-</w:t>
            </w:r>
          </w:p>
        </w:tc>
        <w:tc>
          <w:tcPr>
            <w:tcW w:w="1367" w:type="dxa"/>
            <w:tcBorders>
              <w:top w:val="single" w:sz="4" w:space="0" w:color="000000"/>
              <w:left w:val="single" w:sz="4" w:space="0" w:color="000000"/>
              <w:bottom w:val="single" w:sz="4" w:space="0" w:color="000000"/>
              <w:right w:val="single" w:sz="16" w:space="0" w:color="000000"/>
            </w:tcBorders>
          </w:tcPr>
          <w:p w:rsidR="003E1B4B" w:rsidRDefault="003E1B4B" w:rsidP="009B5E8D"/>
        </w:tc>
      </w:tr>
      <w:tr w:rsidR="003E1B4B" w:rsidTr="003E1B4B">
        <w:trPr>
          <w:trHeight w:hRule="exact" w:val="4311"/>
        </w:trPr>
        <w:tc>
          <w:tcPr>
            <w:tcW w:w="10205" w:type="dxa"/>
            <w:gridSpan w:val="8"/>
            <w:tcBorders>
              <w:top w:val="nil"/>
              <w:left w:val="single" w:sz="16" w:space="0" w:color="000000"/>
              <w:bottom w:val="single" w:sz="16" w:space="0" w:color="000000"/>
              <w:right w:val="single" w:sz="16" w:space="0" w:color="000000"/>
            </w:tcBorders>
          </w:tcPr>
          <w:p w:rsidR="003E1B4B" w:rsidRDefault="003E1B4B" w:rsidP="003E1B4B"/>
        </w:tc>
      </w:tr>
    </w:tbl>
    <w:p w:rsidR="003E1B4B" w:rsidRDefault="003E1B4B" w:rsidP="003E1B4B">
      <w:pPr>
        <w:sectPr w:rsidR="003E1B4B">
          <w:pgSz w:w="11910" w:h="16840"/>
          <w:pgMar w:top="480" w:right="460" w:bottom="280" w:left="1020" w:header="720" w:footer="720" w:gutter="0"/>
          <w:cols w:space="720"/>
          <w:noEndnote/>
        </w:sectPr>
      </w:pPr>
    </w:p>
    <w:tbl>
      <w:tblPr>
        <w:tblStyle w:val="ac"/>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tblPr>
      <w:tblGrid>
        <w:gridCol w:w="10646"/>
      </w:tblGrid>
      <w:tr w:rsidR="003E1B4B" w:rsidTr="003E1B4B">
        <w:trPr>
          <w:trHeight w:val="15285"/>
        </w:trPr>
        <w:tc>
          <w:tcPr>
            <w:tcW w:w="10646" w:type="dxa"/>
            <w:tcBorders>
              <w:top w:val="single" w:sz="12" w:space="0" w:color="auto"/>
              <w:bottom w:val="single" w:sz="12" w:space="0" w:color="auto"/>
            </w:tcBorders>
          </w:tcPr>
          <w:p w:rsidR="003E1B4B" w:rsidRPr="00FD0309" w:rsidRDefault="003E1B4B" w:rsidP="003E1B4B">
            <w:pPr>
              <w:pStyle w:val="TableParagraph"/>
              <w:kinsoku w:val="0"/>
              <w:overflowPunct w:val="0"/>
              <w:spacing w:before="91"/>
              <w:ind w:right="1"/>
              <w:jc w:val="center"/>
              <w:rPr>
                <w:b/>
                <w:bCs/>
                <w:spacing w:val="-1"/>
                <w:sz w:val="27"/>
                <w:szCs w:val="27"/>
              </w:rPr>
            </w:pPr>
            <w:r w:rsidRPr="00FD0309">
              <w:rPr>
                <w:b/>
                <w:bCs/>
                <w:spacing w:val="-1"/>
                <w:sz w:val="27"/>
                <w:szCs w:val="27"/>
              </w:rPr>
              <w:lastRenderedPageBreak/>
              <w:t>Раздел 4</w:t>
            </w:r>
          </w:p>
          <w:p w:rsidR="003E1B4B" w:rsidRDefault="003E1B4B" w:rsidP="003E1B4B">
            <w:pPr>
              <w:pStyle w:val="TableParagraph"/>
              <w:kinsoku w:val="0"/>
              <w:overflowPunct w:val="0"/>
              <w:spacing w:before="91"/>
              <w:ind w:right="1"/>
              <w:jc w:val="center"/>
              <w:rPr>
                <w:bCs/>
                <w:spacing w:val="-1"/>
                <w:sz w:val="27"/>
                <w:szCs w:val="27"/>
              </w:rPr>
            </w:pPr>
            <w:r w:rsidRPr="00FD0309">
              <w:rPr>
                <w:bCs/>
                <w:spacing w:val="-1"/>
                <w:sz w:val="27"/>
                <w:szCs w:val="27"/>
              </w:rPr>
              <w:t>План границ объекта</w:t>
            </w:r>
          </w:p>
          <w:p w:rsidR="003E1B4B" w:rsidRPr="00FD0309" w:rsidRDefault="003E1B4B" w:rsidP="003E1B4B">
            <w:pPr>
              <w:pStyle w:val="TableParagraph"/>
              <w:kinsoku w:val="0"/>
              <w:overflowPunct w:val="0"/>
              <w:spacing w:before="91"/>
              <w:ind w:right="1"/>
              <w:jc w:val="center"/>
            </w:pPr>
            <w:r>
              <w:rPr>
                <w:noProof/>
                <w:sz w:val="22"/>
                <w:szCs w:val="22"/>
              </w:rPr>
              <w:drawing>
                <wp:inline distT="0" distB="0" distL="0" distR="0">
                  <wp:extent cx="4808941" cy="67913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19842" cy="6806720"/>
                          </a:xfrm>
                          <a:prstGeom prst="rect">
                            <a:avLst/>
                          </a:prstGeom>
                          <a:noFill/>
                          <a:ln>
                            <a:noFill/>
                          </a:ln>
                        </pic:spPr>
                      </pic:pic>
                    </a:graphicData>
                  </a:graphic>
                </wp:inline>
              </w:drawing>
            </w:r>
          </w:p>
        </w:tc>
      </w:tr>
    </w:tbl>
    <w:p w:rsidR="003E1B4B" w:rsidRDefault="003E1B4B" w:rsidP="009B5E8D">
      <w:pPr>
        <w:jc w:val="center"/>
      </w:pPr>
    </w:p>
    <w:tbl>
      <w:tblPr>
        <w:tblW w:w="0" w:type="auto"/>
        <w:tblInd w:w="113" w:type="dxa"/>
        <w:tblLayout w:type="fixed"/>
        <w:tblCellMar>
          <w:left w:w="0" w:type="dxa"/>
          <w:right w:w="0" w:type="dxa"/>
        </w:tblCellMar>
        <w:tblLook w:val="0000"/>
      </w:tblPr>
      <w:tblGrid>
        <w:gridCol w:w="1167"/>
        <w:gridCol w:w="851"/>
        <w:gridCol w:w="7210"/>
      </w:tblGrid>
      <w:tr w:rsidR="003E1B4B" w:rsidTr="003E1B4B">
        <w:trPr>
          <w:trHeight w:hRule="exact" w:val="1078"/>
        </w:trPr>
        <w:tc>
          <w:tcPr>
            <w:tcW w:w="9228" w:type="dxa"/>
            <w:gridSpan w:val="3"/>
            <w:tcBorders>
              <w:top w:val="single" w:sz="16" w:space="0" w:color="000000"/>
              <w:left w:val="single" w:sz="16" w:space="0" w:color="000000"/>
              <w:bottom w:val="single" w:sz="4" w:space="0" w:color="000000"/>
              <w:right w:val="single" w:sz="16" w:space="0" w:color="000000"/>
            </w:tcBorders>
          </w:tcPr>
          <w:p w:rsidR="003E1B4B" w:rsidRDefault="003E1B4B" w:rsidP="009B5E8D">
            <w:pPr>
              <w:pStyle w:val="TableParagraph"/>
              <w:kinsoku w:val="0"/>
              <w:overflowPunct w:val="0"/>
              <w:spacing w:before="68" w:line="310" w:lineRule="exact"/>
              <w:ind w:left="56"/>
              <w:rPr>
                <w:sz w:val="27"/>
                <w:szCs w:val="27"/>
              </w:rPr>
            </w:pPr>
            <w:r>
              <w:rPr>
                <w:b/>
                <w:bCs/>
                <w:spacing w:val="-6"/>
                <w:sz w:val="27"/>
                <w:szCs w:val="27"/>
              </w:rPr>
              <w:t>Текстовое</w:t>
            </w:r>
            <w:r>
              <w:rPr>
                <w:b/>
                <w:bCs/>
                <w:spacing w:val="-16"/>
                <w:sz w:val="27"/>
                <w:szCs w:val="27"/>
              </w:rPr>
              <w:t xml:space="preserve"> </w:t>
            </w:r>
            <w:r>
              <w:rPr>
                <w:b/>
                <w:bCs/>
                <w:sz w:val="27"/>
                <w:szCs w:val="27"/>
              </w:rPr>
              <w:t>описание</w:t>
            </w:r>
            <w:r>
              <w:rPr>
                <w:b/>
                <w:bCs/>
                <w:spacing w:val="-16"/>
                <w:sz w:val="27"/>
                <w:szCs w:val="27"/>
              </w:rPr>
              <w:t xml:space="preserve"> </w:t>
            </w:r>
            <w:r>
              <w:rPr>
                <w:b/>
                <w:bCs/>
                <w:spacing w:val="-2"/>
                <w:sz w:val="27"/>
                <w:szCs w:val="27"/>
              </w:rPr>
              <w:t>местоположения</w:t>
            </w:r>
            <w:r>
              <w:rPr>
                <w:b/>
                <w:bCs/>
                <w:spacing w:val="-15"/>
                <w:sz w:val="27"/>
                <w:szCs w:val="27"/>
              </w:rPr>
              <w:t xml:space="preserve"> </w:t>
            </w:r>
            <w:r>
              <w:rPr>
                <w:b/>
                <w:bCs/>
                <w:sz w:val="27"/>
                <w:szCs w:val="27"/>
              </w:rPr>
              <w:t>границ</w:t>
            </w:r>
          </w:p>
          <w:p w:rsidR="003E1B4B" w:rsidRDefault="003E1B4B" w:rsidP="009B5E8D">
            <w:pPr>
              <w:pStyle w:val="TableParagraph"/>
              <w:kinsoku w:val="0"/>
              <w:overflowPunct w:val="0"/>
              <w:spacing w:before="5" w:line="308" w:lineRule="exact"/>
              <w:ind w:left="555" w:right="498"/>
            </w:pPr>
            <w:r>
              <w:rPr>
                <w:b/>
                <w:bCs/>
                <w:spacing w:val="-1"/>
                <w:sz w:val="27"/>
                <w:szCs w:val="27"/>
              </w:rPr>
              <w:t>населенных</w:t>
            </w:r>
            <w:r>
              <w:rPr>
                <w:b/>
                <w:bCs/>
                <w:spacing w:val="-16"/>
                <w:sz w:val="27"/>
                <w:szCs w:val="27"/>
              </w:rPr>
              <w:t xml:space="preserve"> </w:t>
            </w:r>
            <w:r>
              <w:rPr>
                <w:b/>
                <w:bCs/>
                <w:spacing w:val="-2"/>
                <w:sz w:val="27"/>
                <w:szCs w:val="27"/>
              </w:rPr>
              <w:t>пунктов,</w:t>
            </w:r>
            <w:r>
              <w:rPr>
                <w:b/>
                <w:bCs/>
                <w:spacing w:val="-16"/>
                <w:sz w:val="27"/>
                <w:szCs w:val="27"/>
              </w:rPr>
              <w:t xml:space="preserve"> </w:t>
            </w:r>
            <w:r>
              <w:rPr>
                <w:b/>
                <w:bCs/>
                <w:spacing w:val="-1"/>
                <w:sz w:val="27"/>
                <w:szCs w:val="27"/>
              </w:rPr>
              <w:t>территориальных</w:t>
            </w:r>
            <w:r>
              <w:rPr>
                <w:b/>
                <w:bCs/>
                <w:spacing w:val="-15"/>
                <w:sz w:val="27"/>
                <w:szCs w:val="27"/>
              </w:rPr>
              <w:t xml:space="preserve"> </w:t>
            </w:r>
            <w:r>
              <w:rPr>
                <w:b/>
                <w:bCs/>
                <w:spacing w:val="-1"/>
                <w:sz w:val="27"/>
                <w:szCs w:val="27"/>
              </w:rPr>
              <w:t>зон,</w:t>
            </w:r>
            <w:r>
              <w:rPr>
                <w:b/>
                <w:bCs/>
                <w:spacing w:val="-16"/>
                <w:sz w:val="27"/>
                <w:szCs w:val="27"/>
              </w:rPr>
              <w:t xml:space="preserve"> </w:t>
            </w:r>
            <w:r>
              <w:rPr>
                <w:b/>
                <w:bCs/>
                <w:spacing w:val="-2"/>
                <w:sz w:val="27"/>
                <w:szCs w:val="27"/>
              </w:rPr>
              <w:t>особо</w:t>
            </w:r>
            <w:r>
              <w:rPr>
                <w:b/>
                <w:bCs/>
                <w:spacing w:val="-16"/>
                <w:sz w:val="27"/>
                <w:szCs w:val="27"/>
              </w:rPr>
              <w:t xml:space="preserve"> </w:t>
            </w:r>
            <w:r>
              <w:rPr>
                <w:b/>
                <w:bCs/>
                <w:spacing w:val="-2"/>
                <w:sz w:val="27"/>
                <w:szCs w:val="27"/>
              </w:rPr>
              <w:t>охраняемых</w:t>
            </w:r>
            <w:r>
              <w:rPr>
                <w:b/>
                <w:bCs/>
                <w:spacing w:val="-15"/>
                <w:sz w:val="27"/>
                <w:szCs w:val="27"/>
              </w:rPr>
              <w:t xml:space="preserve"> </w:t>
            </w:r>
            <w:r>
              <w:rPr>
                <w:b/>
                <w:bCs/>
                <w:spacing w:val="-2"/>
                <w:sz w:val="27"/>
                <w:szCs w:val="27"/>
              </w:rPr>
              <w:t>природных</w:t>
            </w:r>
            <w:r>
              <w:rPr>
                <w:b/>
                <w:bCs/>
                <w:spacing w:val="36"/>
                <w:w w:val="99"/>
                <w:sz w:val="27"/>
                <w:szCs w:val="27"/>
              </w:rPr>
              <w:t xml:space="preserve"> </w:t>
            </w:r>
            <w:r>
              <w:rPr>
                <w:b/>
                <w:bCs/>
                <w:spacing w:val="-2"/>
                <w:sz w:val="27"/>
                <w:szCs w:val="27"/>
              </w:rPr>
              <w:t>территорий,</w:t>
            </w:r>
            <w:r>
              <w:rPr>
                <w:b/>
                <w:bCs/>
                <w:spacing w:val="-14"/>
                <w:sz w:val="27"/>
                <w:szCs w:val="27"/>
              </w:rPr>
              <w:t xml:space="preserve"> </w:t>
            </w:r>
            <w:r>
              <w:rPr>
                <w:b/>
                <w:bCs/>
                <w:spacing w:val="-1"/>
                <w:sz w:val="27"/>
                <w:szCs w:val="27"/>
              </w:rPr>
              <w:t>зон</w:t>
            </w:r>
            <w:r>
              <w:rPr>
                <w:b/>
                <w:bCs/>
                <w:spacing w:val="-14"/>
                <w:sz w:val="27"/>
                <w:szCs w:val="27"/>
              </w:rPr>
              <w:t xml:space="preserve"> </w:t>
            </w:r>
            <w:r>
              <w:rPr>
                <w:b/>
                <w:bCs/>
                <w:sz w:val="27"/>
                <w:szCs w:val="27"/>
              </w:rPr>
              <w:t>с</w:t>
            </w:r>
            <w:r>
              <w:rPr>
                <w:b/>
                <w:bCs/>
                <w:spacing w:val="-14"/>
                <w:sz w:val="27"/>
                <w:szCs w:val="27"/>
              </w:rPr>
              <w:t xml:space="preserve"> </w:t>
            </w:r>
            <w:r>
              <w:rPr>
                <w:b/>
                <w:bCs/>
                <w:spacing w:val="-1"/>
                <w:sz w:val="27"/>
                <w:szCs w:val="27"/>
              </w:rPr>
              <w:t>особыми</w:t>
            </w:r>
            <w:r>
              <w:rPr>
                <w:b/>
                <w:bCs/>
                <w:spacing w:val="-14"/>
                <w:sz w:val="27"/>
                <w:szCs w:val="27"/>
              </w:rPr>
              <w:t xml:space="preserve"> </w:t>
            </w:r>
            <w:r>
              <w:rPr>
                <w:b/>
                <w:bCs/>
                <w:spacing w:val="-3"/>
                <w:sz w:val="27"/>
                <w:szCs w:val="27"/>
              </w:rPr>
              <w:t>условиями</w:t>
            </w:r>
            <w:r>
              <w:rPr>
                <w:b/>
                <w:bCs/>
                <w:spacing w:val="-14"/>
                <w:sz w:val="27"/>
                <w:szCs w:val="27"/>
              </w:rPr>
              <w:t xml:space="preserve"> </w:t>
            </w:r>
            <w:r>
              <w:rPr>
                <w:b/>
                <w:bCs/>
                <w:spacing w:val="-2"/>
                <w:sz w:val="27"/>
                <w:szCs w:val="27"/>
              </w:rPr>
              <w:t>использования</w:t>
            </w:r>
            <w:r>
              <w:rPr>
                <w:b/>
                <w:bCs/>
                <w:spacing w:val="-14"/>
                <w:sz w:val="27"/>
                <w:szCs w:val="27"/>
              </w:rPr>
              <w:t xml:space="preserve"> </w:t>
            </w:r>
            <w:r>
              <w:rPr>
                <w:b/>
                <w:bCs/>
                <w:spacing w:val="-2"/>
                <w:sz w:val="27"/>
                <w:szCs w:val="27"/>
              </w:rPr>
              <w:t>территорий</w:t>
            </w:r>
          </w:p>
        </w:tc>
      </w:tr>
      <w:tr w:rsidR="003E1B4B" w:rsidTr="003E1B4B">
        <w:trPr>
          <w:trHeight w:hRule="exact" w:val="767"/>
        </w:trPr>
        <w:tc>
          <w:tcPr>
            <w:tcW w:w="2018" w:type="dxa"/>
            <w:gridSpan w:val="2"/>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155"/>
              <w:ind w:left="580"/>
            </w:pPr>
            <w:r>
              <w:rPr>
                <w:b/>
                <w:bCs/>
                <w:spacing w:val="-1"/>
                <w:sz w:val="21"/>
                <w:szCs w:val="21"/>
              </w:rPr>
              <w:t>Прохождение</w:t>
            </w:r>
            <w:r>
              <w:rPr>
                <w:b/>
                <w:bCs/>
                <w:sz w:val="21"/>
                <w:szCs w:val="21"/>
              </w:rPr>
              <w:t xml:space="preserve"> </w:t>
            </w:r>
            <w:r>
              <w:rPr>
                <w:b/>
                <w:bCs/>
                <w:spacing w:val="-1"/>
                <w:sz w:val="21"/>
                <w:szCs w:val="21"/>
              </w:rPr>
              <w:t>границы</w:t>
            </w:r>
          </w:p>
        </w:tc>
        <w:tc>
          <w:tcPr>
            <w:tcW w:w="7210"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4"/>
              <w:rPr>
                <w:sz w:val="28"/>
                <w:szCs w:val="28"/>
              </w:rPr>
            </w:pPr>
          </w:p>
          <w:p w:rsidR="003E1B4B" w:rsidRDefault="003E1B4B" w:rsidP="003E1B4B">
            <w:pPr>
              <w:pStyle w:val="TableParagraph"/>
              <w:kinsoku w:val="0"/>
              <w:overflowPunct w:val="0"/>
              <w:ind w:left="1816"/>
            </w:pPr>
            <w:r>
              <w:rPr>
                <w:b/>
                <w:bCs/>
                <w:spacing w:val="-1"/>
                <w:sz w:val="21"/>
                <w:szCs w:val="21"/>
              </w:rPr>
              <w:t>Описание прохождения границы</w:t>
            </w:r>
          </w:p>
        </w:tc>
      </w:tr>
      <w:tr w:rsidR="003E1B4B" w:rsidTr="003E1B4B">
        <w:trPr>
          <w:trHeight w:hRule="exact" w:val="341"/>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42"/>
              <w:ind w:left="579"/>
            </w:pPr>
            <w:r>
              <w:rPr>
                <w:b/>
                <w:bCs/>
                <w:spacing w:val="-1"/>
                <w:sz w:val="21"/>
                <w:szCs w:val="21"/>
              </w:rPr>
              <w:t>от точки</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2"/>
              <w:ind w:left="255"/>
            </w:pPr>
            <w:r>
              <w:rPr>
                <w:b/>
                <w:bCs/>
                <w:spacing w:val="-1"/>
                <w:sz w:val="21"/>
                <w:szCs w:val="21"/>
              </w:rPr>
              <w:t>до точки</w:t>
            </w:r>
          </w:p>
        </w:tc>
        <w:tc>
          <w:tcPr>
            <w:tcW w:w="7210"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42"/>
              <w:ind w:left="255"/>
            </w:pPr>
          </w:p>
        </w:tc>
      </w:tr>
      <w:tr w:rsidR="003E1B4B" w:rsidTr="003E1B4B">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70"/>
              <w:ind w:right="13"/>
            </w:pPr>
            <w:r>
              <w:rPr>
                <w:b/>
                <w:bCs/>
                <w:sz w:val="21"/>
                <w:szCs w:val="21"/>
              </w:rPr>
              <w:t>1</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70"/>
            </w:pPr>
            <w:r>
              <w:rPr>
                <w:b/>
                <w:bCs/>
                <w:sz w:val="21"/>
                <w:szCs w:val="21"/>
              </w:rPr>
              <w:t>2</w:t>
            </w:r>
          </w:p>
        </w:tc>
        <w:tc>
          <w:tcPr>
            <w:tcW w:w="7210"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70"/>
              <w:ind w:left="13"/>
            </w:pPr>
            <w:r>
              <w:rPr>
                <w:b/>
                <w:bCs/>
                <w:sz w:val="21"/>
                <w:szCs w:val="21"/>
              </w:rPr>
              <w:t>3</w:t>
            </w:r>
          </w:p>
        </w:tc>
      </w:tr>
      <w:tr w:rsidR="003E1B4B" w:rsidTr="003E1B4B">
        <w:trPr>
          <w:trHeight w:hRule="exact" w:val="341"/>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8"/>
              <w:ind w:right="13"/>
            </w:pPr>
            <w:r>
              <w:rPr>
                <w:sz w:val="21"/>
                <w:szCs w:val="21"/>
              </w:rPr>
              <w:t>1</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8"/>
            </w:pPr>
            <w:r>
              <w:rPr>
                <w:sz w:val="21"/>
                <w:szCs w:val="21"/>
              </w:rPr>
              <w:t>2</w:t>
            </w:r>
          </w:p>
        </w:tc>
        <w:tc>
          <w:tcPr>
            <w:tcW w:w="7210"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38"/>
              <w:ind w:right="96"/>
            </w:pPr>
            <w:r>
              <w:t xml:space="preserve">в северо-северо-западном направлении на протяжении </w:t>
            </w:r>
            <w:smartTag w:uri="urn:schemas-microsoft-com:office:smarttags" w:element="metricconverter">
              <w:smartTagPr>
                <w:attr w:name="ProductID" w:val="53 м"/>
              </w:smartTagPr>
              <w:r>
                <w:t>53 м</w:t>
              </w:r>
            </w:smartTag>
          </w:p>
        </w:tc>
      </w:tr>
      <w:tr w:rsidR="003E1B4B" w:rsidTr="003E1B4B">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8"/>
              <w:ind w:right="13"/>
            </w:pPr>
            <w:r>
              <w:rPr>
                <w:sz w:val="21"/>
                <w:szCs w:val="21"/>
              </w:rPr>
              <w:t>2</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8"/>
            </w:pPr>
            <w:r>
              <w:rPr>
                <w:sz w:val="21"/>
                <w:szCs w:val="21"/>
              </w:rPr>
              <w:t>3</w:t>
            </w:r>
          </w:p>
        </w:tc>
        <w:tc>
          <w:tcPr>
            <w:tcW w:w="7210" w:type="dxa"/>
            <w:tcBorders>
              <w:top w:val="single" w:sz="4" w:space="0" w:color="000000"/>
              <w:left w:val="single" w:sz="4" w:space="0" w:color="000000"/>
              <w:bottom w:val="single" w:sz="4" w:space="0" w:color="000000"/>
              <w:right w:val="single" w:sz="16" w:space="0" w:color="000000"/>
            </w:tcBorders>
          </w:tcPr>
          <w:p w:rsidR="003E1B4B" w:rsidRPr="00813358" w:rsidRDefault="003E1B4B" w:rsidP="003E1B4B">
            <w:r w:rsidRPr="00813358">
              <w:t>в восточно-юго-восточном</w:t>
            </w:r>
            <w:r>
              <w:t xml:space="preserve"> направлении</w:t>
            </w:r>
            <w:r w:rsidRPr="00813358">
              <w:t xml:space="preserve"> повторяя форму рельефа</w:t>
            </w:r>
          </w:p>
        </w:tc>
      </w:tr>
      <w:tr w:rsidR="003E1B4B" w:rsidTr="003E1B4B">
        <w:trPr>
          <w:trHeight w:hRule="exact" w:val="341"/>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8"/>
              <w:ind w:right="13"/>
            </w:pPr>
            <w:r>
              <w:rPr>
                <w:sz w:val="21"/>
                <w:szCs w:val="21"/>
              </w:rPr>
              <w:t>3</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8"/>
            </w:pPr>
            <w:r>
              <w:rPr>
                <w:sz w:val="21"/>
                <w:szCs w:val="21"/>
              </w:rPr>
              <w:t>4</w:t>
            </w:r>
          </w:p>
        </w:tc>
        <w:tc>
          <w:tcPr>
            <w:tcW w:w="7210" w:type="dxa"/>
            <w:tcBorders>
              <w:top w:val="single" w:sz="4" w:space="0" w:color="000000"/>
              <w:left w:val="single" w:sz="4" w:space="0" w:color="000000"/>
              <w:bottom w:val="single" w:sz="4" w:space="0" w:color="000000"/>
              <w:right w:val="single" w:sz="16" w:space="0" w:color="000000"/>
            </w:tcBorders>
          </w:tcPr>
          <w:p w:rsidR="003E1B4B" w:rsidRPr="00813358" w:rsidRDefault="003E1B4B" w:rsidP="003E1B4B">
            <w:r w:rsidRPr="00813358">
              <w:t>в восточно-юго-восточном</w:t>
            </w:r>
            <w:r>
              <w:t xml:space="preserve"> направлении</w:t>
            </w:r>
            <w:r w:rsidRPr="00813358">
              <w:t xml:space="preserve"> повторяя форму рельефа</w:t>
            </w:r>
          </w:p>
        </w:tc>
      </w:tr>
      <w:tr w:rsidR="003E1B4B" w:rsidTr="003E1B4B">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8"/>
              <w:ind w:right="13"/>
            </w:pPr>
            <w:r>
              <w:rPr>
                <w:sz w:val="21"/>
                <w:szCs w:val="21"/>
              </w:rPr>
              <w:t>4</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8"/>
            </w:pPr>
            <w:r>
              <w:rPr>
                <w:sz w:val="21"/>
                <w:szCs w:val="21"/>
              </w:rPr>
              <w:t>5</w:t>
            </w:r>
          </w:p>
        </w:tc>
        <w:tc>
          <w:tcPr>
            <w:tcW w:w="7210" w:type="dxa"/>
            <w:tcBorders>
              <w:top w:val="single" w:sz="4" w:space="0" w:color="000000"/>
              <w:left w:val="single" w:sz="4" w:space="0" w:color="000000"/>
              <w:bottom w:val="single" w:sz="4" w:space="0" w:color="000000"/>
              <w:right w:val="single" w:sz="16" w:space="0" w:color="000000"/>
            </w:tcBorders>
          </w:tcPr>
          <w:p w:rsidR="003E1B4B" w:rsidRDefault="003E1B4B" w:rsidP="003E1B4B">
            <w:r w:rsidRPr="00813358">
              <w:t>в восточно-юго-восточном</w:t>
            </w:r>
            <w:r>
              <w:t xml:space="preserve"> направлении</w:t>
            </w:r>
            <w:r w:rsidRPr="00813358">
              <w:t xml:space="preserve"> повторяя форму рельефа</w:t>
            </w:r>
          </w:p>
        </w:tc>
      </w:tr>
      <w:tr w:rsidR="003E1B4B" w:rsidTr="003E1B4B">
        <w:trPr>
          <w:trHeight w:hRule="exact" w:val="341"/>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8"/>
              <w:ind w:right="13"/>
            </w:pPr>
            <w:r>
              <w:rPr>
                <w:sz w:val="21"/>
                <w:szCs w:val="21"/>
              </w:rPr>
              <w:t>5</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8"/>
            </w:pPr>
            <w:r>
              <w:rPr>
                <w:sz w:val="21"/>
                <w:szCs w:val="21"/>
              </w:rPr>
              <w:t>6</w:t>
            </w:r>
          </w:p>
        </w:tc>
        <w:tc>
          <w:tcPr>
            <w:tcW w:w="7210" w:type="dxa"/>
            <w:tcBorders>
              <w:top w:val="single" w:sz="4" w:space="0" w:color="000000"/>
              <w:left w:val="single" w:sz="4" w:space="0" w:color="000000"/>
              <w:bottom w:val="single" w:sz="4" w:space="0" w:color="000000"/>
              <w:right w:val="single" w:sz="16" w:space="0" w:color="000000"/>
            </w:tcBorders>
          </w:tcPr>
          <w:p w:rsidR="003E1B4B" w:rsidRDefault="003E1B4B" w:rsidP="003E1B4B">
            <w:r>
              <w:t>юго-восточном направлении, повторяя форму рельефа</w:t>
            </w:r>
          </w:p>
        </w:tc>
      </w:tr>
      <w:tr w:rsidR="003E1B4B" w:rsidTr="003E1B4B">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6"/>
              <w:ind w:right="13"/>
            </w:pPr>
            <w:r>
              <w:rPr>
                <w:sz w:val="21"/>
                <w:szCs w:val="21"/>
              </w:rPr>
              <w:t>6</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6"/>
            </w:pPr>
            <w:r>
              <w:rPr>
                <w:sz w:val="21"/>
                <w:szCs w:val="21"/>
              </w:rPr>
              <w:t>7</w:t>
            </w:r>
          </w:p>
        </w:tc>
        <w:tc>
          <w:tcPr>
            <w:tcW w:w="7210" w:type="dxa"/>
            <w:tcBorders>
              <w:top w:val="single" w:sz="4" w:space="0" w:color="000000"/>
              <w:left w:val="single" w:sz="4" w:space="0" w:color="000000"/>
              <w:bottom w:val="single" w:sz="4" w:space="0" w:color="000000"/>
              <w:right w:val="single" w:sz="16" w:space="0" w:color="000000"/>
            </w:tcBorders>
          </w:tcPr>
          <w:p w:rsidR="003E1B4B" w:rsidRDefault="003E1B4B" w:rsidP="003E1B4B">
            <w:r>
              <w:t>в западном и юго-западном направлениях</w:t>
            </w:r>
          </w:p>
        </w:tc>
      </w:tr>
      <w:tr w:rsidR="003E1B4B" w:rsidTr="003E1B4B">
        <w:trPr>
          <w:trHeight w:hRule="exact" w:val="341"/>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8"/>
              <w:ind w:right="13"/>
            </w:pPr>
            <w:r>
              <w:rPr>
                <w:sz w:val="21"/>
                <w:szCs w:val="21"/>
              </w:rPr>
              <w:t>7</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8"/>
            </w:pPr>
            <w:r>
              <w:rPr>
                <w:sz w:val="21"/>
                <w:szCs w:val="21"/>
              </w:rPr>
              <w:t>8</w:t>
            </w:r>
          </w:p>
        </w:tc>
        <w:tc>
          <w:tcPr>
            <w:tcW w:w="7210" w:type="dxa"/>
            <w:tcBorders>
              <w:top w:val="single" w:sz="4" w:space="0" w:color="000000"/>
              <w:left w:val="single" w:sz="4" w:space="0" w:color="000000"/>
              <w:bottom w:val="single" w:sz="4" w:space="0" w:color="000000"/>
              <w:right w:val="single" w:sz="16" w:space="0" w:color="000000"/>
            </w:tcBorders>
          </w:tcPr>
          <w:p w:rsidR="003E1B4B" w:rsidRDefault="003E1B4B" w:rsidP="003E1B4B">
            <w:r>
              <w:t>в западном и юго-западном направлениях</w:t>
            </w:r>
          </w:p>
        </w:tc>
      </w:tr>
      <w:tr w:rsidR="003E1B4B" w:rsidTr="003E1B4B">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6"/>
              <w:ind w:right="13"/>
            </w:pPr>
            <w:r>
              <w:rPr>
                <w:sz w:val="21"/>
                <w:szCs w:val="21"/>
              </w:rPr>
              <w:t>8</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6"/>
            </w:pPr>
            <w:r>
              <w:rPr>
                <w:sz w:val="21"/>
                <w:szCs w:val="21"/>
              </w:rPr>
              <w:t>9</w:t>
            </w:r>
          </w:p>
        </w:tc>
        <w:tc>
          <w:tcPr>
            <w:tcW w:w="7210" w:type="dxa"/>
            <w:tcBorders>
              <w:top w:val="single" w:sz="4" w:space="0" w:color="000000"/>
              <w:left w:val="single" w:sz="4" w:space="0" w:color="000000"/>
              <w:bottom w:val="single" w:sz="4" w:space="0" w:color="000000"/>
              <w:right w:val="single" w:sz="16" w:space="0" w:color="000000"/>
            </w:tcBorders>
          </w:tcPr>
          <w:p w:rsidR="003E1B4B" w:rsidRDefault="003E1B4B" w:rsidP="003E1B4B">
            <w:r>
              <w:t>в западном и юго-западном направлениях</w:t>
            </w:r>
          </w:p>
        </w:tc>
      </w:tr>
      <w:tr w:rsidR="003E1B4B" w:rsidTr="003E1B4B">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8"/>
              <w:ind w:right="13"/>
            </w:pPr>
            <w:r>
              <w:rPr>
                <w:sz w:val="21"/>
                <w:szCs w:val="21"/>
              </w:rPr>
              <w:t>9</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8"/>
            </w:pPr>
            <w:r>
              <w:rPr>
                <w:sz w:val="21"/>
                <w:szCs w:val="21"/>
              </w:rPr>
              <w:t>10</w:t>
            </w:r>
          </w:p>
        </w:tc>
        <w:tc>
          <w:tcPr>
            <w:tcW w:w="7210"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38"/>
              <w:ind w:right="96"/>
            </w:pPr>
            <w:r>
              <w:t>в юго-восточном направлениях</w:t>
            </w:r>
          </w:p>
        </w:tc>
      </w:tr>
      <w:tr w:rsidR="003E1B4B" w:rsidTr="003E1B4B">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38"/>
              <w:ind w:right="13"/>
              <w:rPr>
                <w:sz w:val="21"/>
                <w:szCs w:val="21"/>
              </w:rPr>
            </w:pPr>
            <w:r>
              <w:rPr>
                <w:sz w:val="21"/>
                <w:szCs w:val="21"/>
              </w:rPr>
              <w:t>10</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38"/>
              <w:rPr>
                <w:sz w:val="21"/>
                <w:szCs w:val="21"/>
              </w:rPr>
            </w:pPr>
            <w:r>
              <w:rPr>
                <w:sz w:val="21"/>
                <w:szCs w:val="21"/>
              </w:rPr>
              <w:t>1</w:t>
            </w:r>
          </w:p>
        </w:tc>
        <w:tc>
          <w:tcPr>
            <w:tcW w:w="7210"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38"/>
              <w:ind w:right="96"/>
            </w:pPr>
            <w:r>
              <w:t>в западном и юго-западном направлениях</w:t>
            </w:r>
          </w:p>
        </w:tc>
      </w:tr>
    </w:tbl>
    <w:p w:rsidR="003E1B4B" w:rsidRDefault="003E1B4B" w:rsidP="003E1B4B"/>
    <w:p w:rsidR="003E1B4B" w:rsidRDefault="003E1B4B" w:rsidP="003E1B4B">
      <w:pPr>
        <w:pStyle w:val="Default"/>
        <w:jc w:val="center"/>
        <w:rPr>
          <w:b/>
          <w:bCs/>
          <w:sz w:val="28"/>
          <w:szCs w:val="28"/>
        </w:rPr>
      </w:pPr>
      <w:bookmarkStart w:id="25" w:name="_Hlk42451870"/>
      <w:r w:rsidRPr="003E1B4B">
        <w:rPr>
          <w:b/>
          <w:bCs/>
          <w:sz w:val="28"/>
          <w:szCs w:val="28"/>
        </w:rPr>
        <w:t xml:space="preserve">Участок 2 - </w:t>
      </w:r>
      <w:r>
        <w:rPr>
          <w:b/>
          <w:bCs/>
          <w:sz w:val="28"/>
          <w:szCs w:val="28"/>
        </w:rPr>
        <w:t>С</w:t>
      </w:r>
      <w:r w:rsidRPr="003E1B4B">
        <w:rPr>
          <w:b/>
          <w:bCs/>
          <w:sz w:val="28"/>
          <w:szCs w:val="28"/>
        </w:rPr>
        <w:t>е</w:t>
      </w:r>
      <w:r>
        <w:rPr>
          <w:b/>
          <w:bCs/>
          <w:sz w:val="28"/>
          <w:szCs w:val="28"/>
        </w:rPr>
        <w:t>в</w:t>
      </w:r>
      <w:r w:rsidRPr="003E1B4B">
        <w:rPr>
          <w:b/>
          <w:bCs/>
          <w:sz w:val="28"/>
          <w:szCs w:val="28"/>
        </w:rPr>
        <w:t>еро-восточный</w:t>
      </w:r>
    </w:p>
    <w:p w:rsidR="003E1B4B" w:rsidRPr="0099532F" w:rsidRDefault="003E1B4B" w:rsidP="003E1B4B">
      <w:pPr>
        <w:pStyle w:val="Default"/>
        <w:ind w:firstLine="709"/>
        <w:rPr>
          <w:bCs/>
        </w:rPr>
      </w:pPr>
      <w:r w:rsidRPr="0099532F">
        <w:rPr>
          <w:bCs/>
        </w:rPr>
        <w:t>Границы территории предлагаются проектом для включения в объект культурного наследи регионального значения «Мемориальный комплекс».</w:t>
      </w:r>
    </w:p>
    <w:bookmarkEnd w:id="25"/>
    <w:p w:rsidR="003E1B4B" w:rsidRDefault="003E1B4B" w:rsidP="003E1B4B">
      <w:pPr>
        <w:pStyle w:val="Default"/>
        <w:ind w:firstLine="709"/>
        <w:rPr>
          <w:bCs/>
          <w:sz w:val="28"/>
          <w:szCs w:val="28"/>
        </w:rPr>
      </w:pPr>
    </w:p>
    <w:tbl>
      <w:tblPr>
        <w:tblW w:w="0" w:type="auto"/>
        <w:tblInd w:w="104" w:type="dxa"/>
        <w:tblLayout w:type="fixed"/>
        <w:tblCellMar>
          <w:left w:w="0" w:type="dxa"/>
          <w:right w:w="0" w:type="dxa"/>
        </w:tblCellMar>
        <w:tblLook w:val="0000"/>
      </w:tblPr>
      <w:tblGrid>
        <w:gridCol w:w="845"/>
        <w:gridCol w:w="5197"/>
        <w:gridCol w:w="4145"/>
      </w:tblGrid>
      <w:tr w:rsidR="003E1B4B" w:rsidTr="003E1B4B">
        <w:trPr>
          <w:trHeight w:hRule="exact" w:val="1857"/>
        </w:trPr>
        <w:tc>
          <w:tcPr>
            <w:tcW w:w="10187" w:type="dxa"/>
            <w:gridSpan w:val="3"/>
            <w:tcBorders>
              <w:top w:val="single" w:sz="24" w:space="0" w:color="000000"/>
              <w:left w:val="single" w:sz="24" w:space="0" w:color="000000"/>
              <w:bottom w:val="single" w:sz="8" w:space="0" w:color="000000"/>
              <w:right w:val="single" w:sz="24" w:space="0" w:color="000000"/>
            </w:tcBorders>
          </w:tcPr>
          <w:p w:rsidR="003E1B4B" w:rsidRDefault="003E1B4B" w:rsidP="009B5E8D">
            <w:pPr>
              <w:pStyle w:val="TableParagraph"/>
              <w:kinsoku w:val="0"/>
              <w:overflowPunct w:val="0"/>
              <w:spacing w:before="83"/>
              <w:ind w:left="12"/>
              <w:rPr>
                <w:sz w:val="28"/>
                <w:szCs w:val="28"/>
              </w:rPr>
            </w:pPr>
            <w:r>
              <w:rPr>
                <w:b/>
                <w:bCs/>
                <w:sz w:val="28"/>
                <w:szCs w:val="28"/>
              </w:rPr>
              <w:t>ОПИСАНИЕ</w:t>
            </w:r>
            <w:r>
              <w:rPr>
                <w:b/>
                <w:bCs/>
                <w:spacing w:val="-31"/>
                <w:sz w:val="28"/>
                <w:szCs w:val="28"/>
              </w:rPr>
              <w:t xml:space="preserve"> </w:t>
            </w:r>
            <w:r>
              <w:rPr>
                <w:b/>
                <w:bCs/>
                <w:sz w:val="28"/>
                <w:szCs w:val="28"/>
              </w:rPr>
              <w:t>МЕСТОПОЛОЖЕНИЯ</w:t>
            </w:r>
            <w:r>
              <w:rPr>
                <w:b/>
                <w:bCs/>
                <w:spacing w:val="-31"/>
                <w:sz w:val="28"/>
                <w:szCs w:val="28"/>
              </w:rPr>
              <w:t xml:space="preserve"> </w:t>
            </w:r>
            <w:r>
              <w:rPr>
                <w:b/>
                <w:bCs/>
                <w:sz w:val="28"/>
                <w:szCs w:val="28"/>
              </w:rPr>
              <w:t>ГРАНИЦ</w:t>
            </w:r>
          </w:p>
          <w:p w:rsidR="003E1B4B" w:rsidRDefault="003E1B4B" w:rsidP="009B5E8D">
            <w:pPr>
              <w:pStyle w:val="TableParagraph"/>
              <w:kinsoku w:val="0"/>
              <w:overflowPunct w:val="0"/>
              <w:spacing w:before="1"/>
              <w:rPr>
                <w:b/>
              </w:rPr>
            </w:pPr>
          </w:p>
          <w:p w:rsidR="003E1B4B" w:rsidRPr="00EA01F4" w:rsidRDefault="003E1B4B" w:rsidP="009B5E8D">
            <w:pPr>
              <w:pStyle w:val="TableParagraph"/>
              <w:kinsoku w:val="0"/>
              <w:overflowPunct w:val="0"/>
              <w:spacing w:before="1"/>
              <w:rPr>
                <w:b/>
              </w:rPr>
            </w:pPr>
            <w:r>
              <w:rPr>
                <w:b/>
              </w:rPr>
              <w:t>Т</w:t>
            </w:r>
            <w:r w:rsidRPr="00EA01F4">
              <w:rPr>
                <w:b/>
              </w:rPr>
              <w:t>ерритория объекта культурного наследия</w:t>
            </w:r>
          </w:p>
          <w:p w:rsidR="003E1B4B" w:rsidRPr="00EA01F4" w:rsidRDefault="003E1B4B" w:rsidP="009B5E8D">
            <w:pPr>
              <w:pStyle w:val="TableParagraph"/>
              <w:kinsoku w:val="0"/>
              <w:overflowPunct w:val="0"/>
              <w:spacing w:before="1"/>
              <w:rPr>
                <w:b/>
              </w:rPr>
            </w:pPr>
            <w:r w:rsidRPr="00EA01F4">
              <w:rPr>
                <w:b/>
              </w:rPr>
              <w:t>региональ</w:t>
            </w:r>
            <w:r>
              <w:rPr>
                <w:b/>
              </w:rPr>
              <w:t>ного значения на правом берегу Г</w:t>
            </w:r>
            <w:r w:rsidRPr="00EA01F4">
              <w:rPr>
                <w:b/>
              </w:rPr>
              <w:t>луховки, формирующая</w:t>
            </w:r>
          </w:p>
          <w:p w:rsidR="003E1B4B" w:rsidRDefault="003E1B4B" w:rsidP="009B5E8D">
            <w:pPr>
              <w:pStyle w:val="TableParagraph"/>
              <w:kinsoku w:val="0"/>
              <w:overflowPunct w:val="0"/>
              <w:spacing w:before="1"/>
            </w:pPr>
            <w:r w:rsidRPr="00EA01F4">
              <w:rPr>
                <w:b/>
              </w:rPr>
              <w:t>торжественную площадку мемориального комплекса</w:t>
            </w:r>
            <w:r w:rsidRPr="005512FA">
              <w:rPr>
                <w:b/>
              </w:rPr>
              <w:t xml:space="preserve"> </w:t>
            </w:r>
            <w:r>
              <w:rPr>
                <w:b/>
              </w:rPr>
              <w:t>(ТО-2)</w:t>
            </w:r>
          </w:p>
        </w:tc>
      </w:tr>
      <w:tr w:rsidR="003E1B4B" w:rsidTr="003E1B4B">
        <w:trPr>
          <w:trHeight w:hRule="exact" w:val="286"/>
        </w:trPr>
        <w:tc>
          <w:tcPr>
            <w:tcW w:w="10187" w:type="dxa"/>
            <w:gridSpan w:val="3"/>
            <w:tcBorders>
              <w:top w:val="single" w:sz="8" w:space="0" w:color="000000"/>
              <w:left w:val="single" w:sz="24" w:space="0" w:color="000000"/>
              <w:bottom w:val="single" w:sz="8" w:space="0" w:color="000000"/>
              <w:right w:val="single" w:sz="24" w:space="0" w:color="000000"/>
            </w:tcBorders>
          </w:tcPr>
          <w:p w:rsidR="003E1B4B" w:rsidRDefault="003E1B4B" w:rsidP="003E1B4B">
            <w:pPr>
              <w:pStyle w:val="TableParagraph"/>
              <w:kinsoku w:val="0"/>
              <w:overflowPunct w:val="0"/>
              <w:spacing w:before="55"/>
              <w:ind w:left="2169"/>
            </w:pPr>
            <w:r>
              <w:rPr>
                <w:sz w:val="16"/>
                <w:szCs w:val="16"/>
              </w:rPr>
              <w:t>(наименование</w:t>
            </w:r>
            <w:r>
              <w:rPr>
                <w:spacing w:val="-8"/>
                <w:sz w:val="16"/>
                <w:szCs w:val="16"/>
              </w:rPr>
              <w:t xml:space="preserve"> </w:t>
            </w:r>
            <w:r>
              <w:rPr>
                <w:sz w:val="16"/>
                <w:szCs w:val="16"/>
              </w:rPr>
              <w:t>объекта,</w:t>
            </w:r>
            <w:r>
              <w:rPr>
                <w:spacing w:val="-8"/>
                <w:sz w:val="16"/>
                <w:szCs w:val="16"/>
              </w:rPr>
              <w:t xml:space="preserve"> </w:t>
            </w:r>
            <w:r>
              <w:rPr>
                <w:sz w:val="16"/>
                <w:szCs w:val="16"/>
              </w:rPr>
              <w:t>местоположение</w:t>
            </w:r>
            <w:r>
              <w:rPr>
                <w:spacing w:val="-8"/>
                <w:sz w:val="16"/>
                <w:szCs w:val="16"/>
              </w:rPr>
              <w:t xml:space="preserve"> </w:t>
            </w:r>
            <w:r>
              <w:rPr>
                <w:sz w:val="16"/>
                <w:szCs w:val="16"/>
              </w:rPr>
              <w:t>границ</w:t>
            </w:r>
            <w:r>
              <w:rPr>
                <w:spacing w:val="-8"/>
                <w:sz w:val="16"/>
                <w:szCs w:val="16"/>
              </w:rPr>
              <w:t xml:space="preserve"> </w:t>
            </w:r>
            <w:r>
              <w:rPr>
                <w:sz w:val="16"/>
                <w:szCs w:val="16"/>
              </w:rPr>
              <w:t>которого</w:t>
            </w:r>
            <w:r>
              <w:rPr>
                <w:spacing w:val="-7"/>
                <w:sz w:val="16"/>
                <w:szCs w:val="16"/>
              </w:rPr>
              <w:t xml:space="preserve"> </w:t>
            </w:r>
            <w:r>
              <w:rPr>
                <w:sz w:val="16"/>
                <w:szCs w:val="16"/>
              </w:rPr>
              <w:t>описано</w:t>
            </w:r>
            <w:r>
              <w:rPr>
                <w:spacing w:val="-8"/>
                <w:sz w:val="16"/>
                <w:szCs w:val="16"/>
              </w:rPr>
              <w:t xml:space="preserve"> </w:t>
            </w:r>
            <w:r>
              <w:rPr>
                <w:sz w:val="16"/>
                <w:szCs w:val="16"/>
              </w:rPr>
              <w:t>(далее</w:t>
            </w:r>
            <w:r>
              <w:rPr>
                <w:spacing w:val="-8"/>
                <w:sz w:val="16"/>
                <w:szCs w:val="16"/>
              </w:rPr>
              <w:t xml:space="preserve"> </w:t>
            </w:r>
            <w:r>
              <w:rPr>
                <w:sz w:val="16"/>
                <w:szCs w:val="16"/>
              </w:rPr>
              <w:t>-</w:t>
            </w:r>
            <w:r>
              <w:rPr>
                <w:spacing w:val="-8"/>
                <w:sz w:val="16"/>
                <w:szCs w:val="16"/>
              </w:rPr>
              <w:t xml:space="preserve"> </w:t>
            </w:r>
            <w:r>
              <w:rPr>
                <w:sz w:val="16"/>
                <w:szCs w:val="16"/>
              </w:rPr>
              <w:t>объект))</w:t>
            </w:r>
          </w:p>
        </w:tc>
      </w:tr>
      <w:tr w:rsidR="003E1B4B" w:rsidTr="003E1B4B">
        <w:trPr>
          <w:trHeight w:hRule="exact" w:val="562"/>
        </w:trPr>
        <w:tc>
          <w:tcPr>
            <w:tcW w:w="10187" w:type="dxa"/>
            <w:gridSpan w:val="3"/>
            <w:tcBorders>
              <w:top w:val="single" w:sz="8" w:space="0" w:color="000000"/>
              <w:left w:val="single" w:sz="24" w:space="0" w:color="000000"/>
              <w:bottom w:val="single" w:sz="8" w:space="0" w:color="000000"/>
              <w:right w:val="single" w:sz="24" w:space="0" w:color="000000"/>
            </w:tcBorders>
          </w:tcPr>
          <w:p w:rsidR="003E1B4B" w:rsidRDefault="003E1B4B" w:rsidP="009B5E8D">
            <w:pPr>
              <w:pStyle w:val="TableParagraph"/>
              <w:kinsoku w:val="0"/>
              <w:overflowPunct w:val="0"/>
              <w:spacing w:before="102"/>
              <w:ind w:left="2"/>
            </w:pPr>
            <w:r>
              <w:rPr>
                <w:b/>
                <w:bCs/>
                <w:sz w:val="28"/>
                <w:szCs w:val="28"/>
              </w:rPr>
              <w:t>Раздел</w:t>
            </w:r>
            <w:r>
              <w:rPr>
                <w:b/>
                <w:bCs/>
                <w:spacing w:val="-11"/>
                <w:sz w:val="28"/>
                <w:szCs w:val="28"/>
              </w:rPr>
              <w:t xml:space="preserve"> </w:t>
            </w:r>
            <w:r>
              <w:rPr>
                <w:b/>
                <w:bCs/>
                <w:sz w:val="28"/>
                <w:szCs w:val="28"/>
              </w:rPr>
              <w:t>1</w:t>
            </w:r>
          </w:p>
        </w:tc>
      </w:tr>
      <w:tr w:rsidR="003E1B4B" w:rsidTr="003E1B4B">
        <w:trPr>
          <w:trHeight w:hRule="exact" w:val="576"/>
        </w:trPr>
        <w:tc>
          <w:tcPr>
            <w:tcW w:w="10187" w:type="dxa"/>
            <w:gridSpan w:val="3"/>
            <w:tcBorders>
              <w:top w:val="single" w:sz="8" w:space="0" w:color="000000"/>
              <w:left w:val="single" w:sz="24" w:space="0" w:color="000000"/>
              <w:bottom w:val="single" w:sz="8" w:space="0" w:color="000000"/>
              <w:right w:val="single" w:sz="24" w:space="0" w:color="000000"/>
            </w:tcBorders>
          </w:tcPr>
          <w:p w:rsidR="003E1B4B" w:rsidRDefault="003E1B4B" w:rsidP="009B5E8D">
            <w:pPr>
              <w:pStyle w:val="TableParagraph"/>
              <w:kinsoku w:val="0"/>
              <w:overflowPunct w:val="0"/>
              <w:spacing w:before="109"/>
              <w:ind w:left="4"/>
            </w:pPr>
            <w:r>
              <w:rPr>
                <w:b/>
                <w:bCs/>
                <w:sz w:val="28"/>
                <w:szCs w:val="28"/>
              </w:rPr>
              <w:t>Сведения</w:t>
            </w:r>
            <w:r>
              <w:rPr>
                <w:b/>
                <w:bCs/>
                <w:spacing w:val="-14"/>
                <w:sz w:val="28"/>
                <w:szCs w:val="28"/>
              </w:rPr>
              <w:t xml:space="preserve"> </w:t>
            </w:r>
            <w:r>
              <w:rPr>
                <w:b/>
                <w:bCs/>
                <w:sz w:val="28"/>
                <w:szCs w:val="28"/>
              </w:rPr>
              <w:t>об</w:t>
            </w:r>
            <w:r>
              <w:rPr>
                <w:b/>
                <w:bCs/>
                <w:spacing w:val="-13"/>
                <w:sz w:val="28"/>
                <w:szCs w:val="28"/>
              </w:rPr>
              <w:t xml:space="preserve"> </w:t>
            </w:r>
            <w:r>
              <w:rPr>
                <w:b/>
                <w:bCs/>
                <w:sz w:val="28"/>
                <w:szCs w:val="28"/>
              </w:rPr>
              <w:t>объекте</w:t>
            </w:r>
          </w:p>
        </w:tc>
      </w:tr>
      <w:tr w:rsidR="003E1B4B" w:rsidTr="003E1B4B">
        <w:trPr>
          <w:trHeight w:hRule="exact" w:val="448"/>
        </w:trPr>
        <w:tc>
          <w:tcPr>
            <w:tcW w:w="845" w:type="dxa"/>
            <w:tcBorders>
              <w:top w:val="single" w:sz="8" w:space="0" w:color="000000"/>
              <w:left w:val="single" w:sz="24" w:space="0" w:color="000000"/>
              <w:bottom w:val="single" w:sz="8" w:space="0" w:color="000000"/>
              <w:right w:val="single" w:sz="8" w:space="0" w:color="000000"/>
            </w:tcBorders>
          </w:tcPr>
          <w:p w:rsidR="003E1B4B" w:rsidRDefault="003E1B4B" w:rsidP="003E1B4B">
            <w:pPr>
              <w:pStyle w:val="TableParagraph"/>
              <w:kinsoku w:val="0"/>
              <w:overflowPunct w:val="0"/>
              <w:spacing w:before="89"/>
              <w:ind w:left="106"/>
            </w:pPr>
            <w:r>
              <w:rPr>
                <w:b/>
                <w:bCs/>
                <w:sz w:val="22"/>
                <w:szCs w:val="22"/>
              </w:rPr>
              <w:t>№</w:t>
            </w:r>
            <w:r>
              <w:rPr>
                <w:b/>
                <w:bCs/>
                <w:spacing w:val="-7"/>
                <w:sz w:val="22"/>
                <w:szCs w:val="22"/>
              </w:rPr>
              <w:t xml:space="preserve"> </w:t>
            </w:r>
            <w:r>
              <w:rPr>
                <w:b/>
                <w:bCs/>
                <w:sz w:val="22"/>
                <w:szCs w:val="22"/>
              </w:rPr>
              <w:t>п/п</w:t>
            </w:r>
          </w:p>
        </w:tc>
        <w:tc>
          <w:tcPr>
            <w:tcW w:w="5197" w:type="dxa"/>
            <w:tcBorders>
              <w:top w:val="single" w:sz="8" w:space="0" w:color="000000"/>
              <w:left w:val="single" w:sz="8" w:space="0" w:color="000000"/>
              <w:bottom w:val="single" w:sz="8" w:space="0" w:color="000000"/>
              <w:right w:val="single" w:sz="8" w:space="0" w:color="000000"/>
            </w:tcBorders>
          </w:tcPr>
          <w:p w:rsidR="003E1B4B" w:rsidRDefault="003E1B4B" w:rsidP="003E1B4B">
            <w:pPr>
              <w:pStyle w:val="TableParagraph"/>
              <w:kinsoku w:val="0"/>
              <w:overflowPunct w:val="0"/>
              <w:spacing w:before="89"/>
              <w:ind w:left="1343"/>
            </w:pPr>
            <w:r>
              <w:rPr>
                <w:b/>
                <w:bCs/>
                <w:sz w:val="22"/>
                <w:szCs w:val="22"/>
              </w:rPr>
              <w:t>Характеристики</w:t>
            </w:r>
            <w:r>
              <w:rPr>
                <w:b/>
                <w:bCs/>
                <w:spacing w:val="-26"/>
                <w:sz w:val="22"/>
                <w:szCs w:val="22"/>
              </w:rPr>
              <w:t xml:space="preserve"> </w:t>
            </w:r>
            <w:r>
              <w:rPr>
                <w:b/>
                <w:bCs/>
                <w:sz w:val="22"/>
                <w:szCs w:val="22"/>
              </w:rPr>
              <w:t>объекта</w:t>
            </w:r>
          </w:p>
        </w:tc>
        <w:tc>
          <w:tcPr>
            <w:tcW w:w="4145" w:type="dxa"/>
            <w:tcBorders>
              <w:top w:val="single" w:sz="8" w:space="0" w:color="000000"/>
              <w:left w:val="single" w:sz="8" w:space="0" w:color="000000"/>
              <w:bottom w:val="single" w:sz="8" w:space="0" w:color="000000"/>
              <w:right w:val="single" w:sz="24" w:space="0" w:color="000000"/>
            </w:tcBorders>
          </w:tcPr>
          <w:p w:rsidR="003E1B4B" w:rsidRDefault="003E1B4B" w:rsidP="003E1B4B">
            <w:pPr>
              <w:pStyle w:val="TableParagraph"/>
              <w:kinsoku w:val="0"/>
              <w:overflowPunct w:val="0"/>
              <w:spacing w:before="79"/>
              <w:ind w:left="810"/>
            </w:pPr>
            <w:r>
              <w:rPr>
                <w:b/>
                <w:bCs/>
                <w:sz w:val="22"/>
                <w:szCs w:val="22"/>
              </w:rPr>
              <w:t>Описание</w:t>
            </w:r>
            <w:r>
              <w:rPr>
                <w:b/>
                <w:bCs/>
                <w:spacing w:val="-26"/>
                <w:sz w:val="22"/>
                <w:szCs w:val="22"/>
              </w:rPr>
              <w:t xml:space="preserve"> </w:t>
            </w:r>
            <w:r>
              <w:rPr>
                <w:b/>
                <w:bCs/>
                <w:sz w:val="22"/>
                <w:szCs w:val="22"/>
              </w:rPr>
              <w:t>характеристик</w:t>
            </w:r>
          </w:p>
        </w:tc>
      </w:tr>
      <w:tr w:rsidR="003E1B4B" w:rsidTr="003E1B4B">
        <w:trPr>
          <w:trHeight w:hRule="exact" w:val="344"/>
        </w:trPr>
        <w:tc>
          <w:tcPr>
            <w:tcW w:w="845" w:type="dxa"/>
            <w:tcBorders>
              <w:top w:val="single" w:sz="8" w:space="0" w:color="000000"/>
              <w:left w:val="single" w:sz="24" w:space="0" w:color="000000"/>
              <w:bottom w:val="single" w:sz="8" w:space="0" w:color="000000"/>
              <w:right w:val="single" w:sz="8" w:space="0" w:color="000000"/>
            </w:tcBorders>
          </w:tcPr>
          <w:p w:rsidR="003E1B4B" w:rsidRDefault="003E1B4B" w:rsidP="009B5E8D">
            <w:pPr>
              <w:pStyle w:val="TableParagraph"/>
              <w:kinsoku w:val="0"/>
              <w:overflowPunct w:val="0"/>
              <w:spacing w:before="37"/>
            </w:pPr>
            <w:r>
              <w:rPr>
                <w:b/>
                <w:bCs/>
                <w:sz w:val="22"/>
                <w:szCs w:val="22"/>
              </w:rPr>
              <w:t>1</w:t>
            </w:r>
          </w:p>
        </w:tc>
        <w:tc>
          <w:tcPr>
            <w:tcW w:w="5197" w:type="dxa"/>
            <w:tcBorders>
              <w:top w:val="single" w:sz="8" w:space="0" w:color="000000"/>
              <w:left w:val="single" w:sz="8" w:space="0" w:color="000000"/>
              <w:bottom w:val="single" w:sz="8" w:space="0" w:color="000000"/>
              <w:right w:val="single" w:sz="8" w:space="0" w:color="000000"/>
            </w:tcBorders>
          </w:tcPr>
          <w:p w:rsidR="003E1B4B" w:rsidRDefault="003E1B4B" w:rsidP="009B5E8D">
            <w:pPr>
              <w:pStyle w:val="TableParagraph"/>
              <w:kinsoku w:val="0"/>
              <w:overflowPunct w:val="0"/>
              <w:spacing w:before="37"/>
              <w:ind w:left="17"/>
            </w:pPr>
            <w:r>
              <w:rPr>
                <w:b/>
                <w:bCs/>
                <w:sz w:val="22"/>
                <w:szCs w:val="22"/>
              </w:rPr>
              <w:t>2</w:t>
            </w:r>
          </w:p>
        </w:tc>
        <w:tc>
          <w:tcPr>
            <w:tcW w:w="4145" w:type="dxa"/>
            <w:tcBorders>
              <w:top w:val="single" w:sz="8" w:space="0" w:color="000000"/>
              <w:left w:val="single" w:sz="8" w:space="0" w:color="000000"/>
              <w:bottom w:val="single" w:sz="8" w:space="0" w:color="000000"/>
              <w:right w:val="single" w:sz="24" w:space="0" w:color="000000"/>
            </w:tcBorders>
          </w:tcPr>
          <w:p w:rsidR="003E1B4B" w:rsidRDefault="003E1B4B" w:rsidP="009B5E8D">
            <w:pPr>
              <w:pStyle w:val="TableParagraph"/>
              <w:kinsoku w:val="0"/>
              <w:overflowPunct w:val="0"/>
              <w:spacing w:before="27"/>
              <w:ind w:left="37"/>
            </w:pPr>
            <w:r>
              <w:rPr>
                <w:b/>
                <w:bCs/>
                <w:sz w:val="22"/>
                <w:szCs w:val="22"/>
              </w:rPr>
              <w:t>3</w:t>
            </w:r>
          </w:p>
        </w:tc>
      </w:tr>
      <w:tr w:rsidR="003E1B4B" w:rsidTr="003E1B4B">
        <w:trPr>
          <w:trHeight w:hRule="exact" w:val="940"/>
        </w:trPr>
        <w:tc>
          <w:tcPr>
            <w:tcW w:w="845" w:type="dxa"/>
            <w:tcBorders>
              <w:top w:val="single" w:sz="8" w:space="0" w:color="000000"/>
              <w:left w:val="single" w:sz="24" w:space="0" w:color="000000"/>
              <w:bottom w:val="single" w:sz="8" w:space="0" w:color="000000"/>
              <w:right w:val="single" w:sz="8" w:space="0" w:color="000000"/>
            </w:tcBorders>
          </w:tcPr>
          <w:p w:rsidR="003E1B4B" w:rsidRDefault="003E1B4B" w:rsidP="009B5E8D">
            <w:pPr>
              <w:pStyle w:val="TableParagraph"/>
              <w:kinsoku w:val="0"/>
              <w:overflowPunct w:val="0"/>
              <w:spacing w:before="9"/>
              <w:rPr>
                <w:sz w:val="28"/>
                <w:szCs w:val="28"/>
              </w:rPr>
            </w:pPr>
          </w:p>
          <w:p w:rsidR="003E1B4B" w:rsidRDefault="003E1B4B" w:rsidP="009B5E8D">
            <w:pPr>
              <w:pStyle w:val="TableParagraph"/>
              <w:kinsoku w:val="0"/>
              <w:overflowPunct w:val="0"/>
            </w:pPr>
            <w:r>
              <w:rPr>
                <w:sz w:val="22"/>
                <w:szCs w:val="22"/>
              </w:rPr>
              <w:t>1.</w:t>
            </w:r>
          </w:p>
        </w:tc>
        <w:tc>
          <w:tcPr>
            <w:tcW w:w="5197" w:type="dxa"/>
            <w:tcBorders>
              <w:top w:val="single" w:sz="8" w:space="0" w:color="000000"/>
              <w:left w:val="single" w:sz="8" w:space="0" w:color="000000"/>
              <w:bottom w:val="single" w:sz="8" w:space="0" w:color="000000"/>
              <w:right w:val="single" w:sz="8" w:space="0" w:color="000000"/>
            </w:tcBorders>
          </w:tcPr>
          <w:p w:rsidR="003E1B4B" w:rsidRDefault="003E1B4B" w:rsidP="003E1B4B">
            <w:pPr>
              <w:pStyle w:val="TableParagraph"/>
              <w:kinsoku w:val="0"/>
              <w:overflowPunct w:val="0"/>
              <w:spacing w:before="9"/>
              <w:rPr>
                <w:sz w:val="28"/>
                <w:szCs w:val="28"/>
              </w:rPr>
            </w:pPr>
          </w:p>
          <w:p w:rsidR="003E1B4B" w:rsidRDefault="003E1B4B" w:rsidP="003E1B4B">
            <w:pPr>
              <w:pStyle w:val="TableParagraph"/>
              <w:kinsoku w:val="0"/>
              <w:overflowPunct w:val="0"/>
              <w:ind w:left="26"/>
            </w:pPr>
            <w:r>
              <w:rPr>
                <w:sz w:val="22"/>
                <w:szCs w:val="22"/>
              </w:rPr>
              <w:t>Местоположение</w:t>
            </w:r>
            <w:r>
              <w:rPr>
                <w:spacing w:val="-25"/>
                <w:sz w:val="22"/>
                <w:szCs w:val="22"/>
              </w:rPr>
              <w:t xml:space="preserve"> </w:t>
            </w:r>
            <w:r>
              <w:rPr>
                <w:sz w:val="22"/>
                <w:szCs w:val="22"/>
              </w:rPr>
              <w:t>объекта</w:t>
            </w:r>
          </w:p>
        </w:tc>
        <w:tc>
          <w:tcPr>
            <w:tcW w:w="4145" w:type="dxa"/>
            <w:tcBorders>
              <w:top w:val="single" w:sz="8" w:space="0" w:color="000000"/>
              <w:left w:val="single" w:sz="8" w:space="0" w:color="000000"/>
              <w:bottom w:val="single" w:sz="8" w:space="0" w:color="000000"/>
              <w:right w:val="single" w:sz="24" w:space="0" w:color="000000"/>
            </w:tcBorders>
          </w:tcPr>
          <w:p w:rsidR="003E1B4B" w:rsidRDefault="003E1B4B" w:rsidP="003E1B4B">
            <w:pPr>
              <w:pStyle w:val="TableParagraph"/>
              <w:kinsoku w:val="0"/>
              <w:overflowPunct w:val="0"/>
              <w:spacing w:before="48" w:line="259" w:lineRule="auto"/>
              <w:ind w:left="26" w:right="1029"/>
              <w:rPr>
                <w:spacing w:val="-15"/>
              </w:rPr>
            </w:pPr>
            <w:r>
              <w:rPr>
                <w:sz w:val="22"/>
                <w:szCs w:val="22"/>
              </w:rPr>
              <w:t>Ленинградская</w:t>
            </w:r>
            <w:r>
              <w:rPr>
                <w:spacing w:val="-15"/>
                <w:sz w:val="22"/>
                <w:szCs w:val="22"/>
              </w:rPr>
              <w:t xml:space="preserve"> </w:t>
            </w:r>
            <w:r>
              <w:rPr>
                <w:sz w:val="22"/>
                <w:szCs w:val="22"/>
              </w:rPr>
              <w:t>область,</w:t>
            </w:r>
            <w:r>
              <w:rPr>
                <w:spacing w:val="-15"/>
                <w:sz w:val="22"/>
                <w:szCs w:val="22"/>
              </w:rPr>
              <w:t xml:space="preserve"> </w:t>
            </w:r>
          </w:p>
          <w:p w:rsidR="003E1B4B" w:rsidRDefault="003E1B4B" w:rsidP="003E1B4B">
            <w:pPr>
              <w:pStyle w:val="TableParagraph"/>
              <w:kinsoku w:val="0"/>
              <w:overflowPunct w:val="0"/>
              <w:spacing w:before="48" w:line="259" w:lineRule="auto"/>
              <w:ind w:left="26" w:right="1029"/>
            </w:pPr>
            <w:r>
              <w:rPr>
                <w:sz w:val="22"/>
                <w:szCs w:val="22"/>
              </w:rPr>
              <w:t>г. Сосновый Бор</w:t>
            </w:r>
            <w:r w:rsidRPr="00106DE5">
              <w:rPr>
                <w:sz w:val="22"/>
                <w:szCs w:val="22"/>
              </w:rPr>
              <w:t>,</w:t>
            </w:r>
            <w:r>
              <w:rPr>
                <w:sz w:val="22"/>
                <w:szCs w:val="22"/>
              </w:rPr>
              <w:t xml:space="preserve"> </w:t>
            </w:r>
          </w:p>
          <w:p w:rsidR="003E1B4B" w:rsidRPr="00106DE5" w:rsidRDefault="003E1B4B" w:rsidP="003E1B4B">
            <w:pPr>
              <w:pStyle w:val="TableParagraph"/>
              <w:kinsoku w:val="0"/>
              <w:overflowPunct w:val="0"/>
              <w:spacing w:before="48" w:line="259" w:lineRule="auto"/>
              <w:ind w:left="26" w:right="1029"/>
            </w:pPr>
            <w:r>
              <w:rPr>
                <w:sz w:val="22"/>
                <w:szCs w:val="22"/>
              </w:rPr>
              <w:t>ул. Ленинградская</w:t>
            </w:r>
          </w:p>
        </w:tc>
      </w:tr>
      <w:tr w:rsidR="003E1B4B" w:rsidTr="003E1B4B">
        <w:trPr>
          <w:trHeight w:hRule="exact" w:val="1072"/>
        </w:trPr>
        <w:tc>
          <w:tcPr>
            <w:tcW w:w="845" w:type="dxa"/>
            <w:tcBorders>
              <w:top w:val="single" w:sz="8" w:space="0" w:color="000000"/>
              <w:left w:val="single" w:sz="24" w:space="0" w:color="000000"/>
              <w:bottom w:val="single" w:sz="8" w:space="0" w:color="000000"/>
              <w:right w:val="single" w:sz="8" w:space="0" w:color="000000"/>
            </w:tcBorders>
          </w:tcPr>
          <w:p w:rsidR="003E1B4B" w:rsidRDefault="003E1B4B" w:rsidP="009B5E8D">
            <w:pPr>
              <w:pStyle w:val="TableParagraph"/>
              <w:kinsoku w:val="0"/>
              <w:overflowPunct w:val="0"/>
            </w:pPr>
          </w:p>
          <w:p w:rsidR="003E1B4B" w:rsidRDefault="003E1B4B" w:rsidP="009B5E8D">
            <w:pPr>
              <w:pStyle w:val="TableParagraph"/>
              <w:kinsoku w:val="0"/>
              <w:overflowPunct w:val="0"/>
              <w:spacing w:before="144"/>
            </w:pPr>
            <w:r>
              <w:rPr>
                <w:sz w:val="22"/>
                <w:szCs w:val="22"/>
              </w:rPr>
              <w:t>2.</w:t>
            </w:r>
          </w:p>
        </w:tc>
        <w:tc>
          <w:tcPr>
            <w:tcW w:w="5197" w:type="dxa"/>
            <w:tcBorders>
              <w:top w:val="single" w:sz="8" w:space="0" w:color="000000"/>
              <w:left w:val="single" w:sz="8" w:space="0" w:color="000000"/>
              <w:bottom w:val="single" w:sz="8" w:space="0" w:color="000000"/>
              <w:right w:val="single" w:sz="8" w:space="0" w:color="000000"/>
            </w:tcBorders>
          </w:tcPr>
          <w:p w:rsidR="003E1B4B" w:rsidRDefault="003E1B4B" w:rsidP="003E1B4B">
            <w:pPr>
              <w:pStyle w:val="TableParagraph"/>
              <w:kinsoku w:val="0"/>
              <w:overflowPunct w:val="0"/>
              <w:spacing w:before="7"/>
            </w:pPr>
          </w:p>
          <w:p w:rsidR="003E1B4B" w:rsidRDefault="003E1B4B" w:rsidP="003E1B4B">
            <w:pPr>
              <w:pStyle w:val="TableParagraph"/>
              <w:kinsoku w:val="0"/>
              <w:overflowPunct w:val="0"/>
              <w:ind w:left="26"/>
            </w:pPr>
            <w:r>
              <w:rPr>
                <w:sz w:val="22"/>
                <w:szCs w:val="22"/>
              </w:rPr>
              <w:t>Площадь</w:t>
            </w:r>
            <w:r>
              <w:rPr>
                <w:spacing w:val="-11"/>
                <w:sz w:val="22"/>
                <w:szCs w:val="22"/>
              </w:rPr>
              <w:t xml:space="preserve"> </w:t>
            </w:r>
            <w:r>
              <w:rPr>
                <w:sz w:val="22"/>
                <w:szCs w:val="22"/>
              </w:rPr>
              <w:t>объекта</w:t>
            </w:r>
            <w:r>
              <w:rPr>
                <w:spacing w:val="-10"/>
                <w:sz w:val="22"/>
                <w:szCs w:val="22"/>
              </w:rPr>
              <w:t xml:space="preserve"> </w:t>
            </w:r>
            <w:r>
              <w:rPr>
                <w:sz w:val="22"/>
                <w:szCs w:val="22"/>
              </w:rPr>
              <w:t>+/-</w:t>
            </w:r>
            <w:r>
              <w:rPr>
                <w:spacing w:val="-10"/>
                <w:sz w:val="22"/>
                <w:szCs w:val="22"/>
              </w:rPr>
              <w:t xml:space="preserve"> </w:t>
            </w:r>
            <w:r>
              <w:rPr>
                <w:sz w:val="22"/>
                <w:szCs w:val="22"/>
              </w:rPr>
              <w:t>величина</w:t>
            </w:r>
          </w:p>
          <w:p w:rsidR="003E1B4B" w:rsidRDefault="003E1B4B" w:rsidP="003E1B4B">
            <w:pPr>
              <w:pStyle w:val="TableParagraph"/>
              <w:kinsoku w:val="0"/>
              <w:overflowPunct w:val="0"/>
              <w:spacing w:before="20"/>
              <w:ind w:left="26"/>
            </w:pPr>
            <w:r>
              <w:rPr>
                <w:sz w:val="22"/>
                <w:szCs w:val="22"/>
              </w:rPr>
              <w:t>погрешности</w:t>
            </w:r>
            <w:r>
              <w:rPr>
                <w:spacing w:val="-9"/>
                <w:sz w:val="22"/>
                <w:szCs w:val="22"/>
              </w:rPr>
              <w:t xml:space="preserve"> </w:t>
            </w:r>
            <w:r>
              <w:rPr>
                <w:sz w:val="22"/>
                <w:szCs w:val="22"/>
              </w:rPr>
              <w:t>определения</w:t>
            </w:r>
            <w:r>
              <w:rPr>
                <w:spacing w:val="-9"/>
                <w:sz w:val="22"/>
                <w:szCs w:val="22"/>
              </w:rPr>
              <w:t xml:space="preserve"> </w:t>
            </w:r>
            <w:r>
              <w:rPr>
                <w:sz w:val="22"/>
                <w:szCs w:val="22"/>
              </w:rPr>
              <w:t>площади</w:t>
            </w:r>
            <w:r>
              <w:rPr>
                <w:spacing w:val="-8"/>
                <w:sz w:val="22"/>
                <w:szCs w:val="22"/>
              </w:rPr>
              <w:t xml:space="preserve"> </w:t>
            </w:r>
            <w:r>
              <w:rPr>
                <w:sz w:val="22"/>
                <w:szCs w:val="22"/>
              </w:rPr>
              <w:t>(Р</w:t>
            </w:r>
            <w:r>
              <w:rPr>
                <w:spacing w:val="-9"/>
                <w:sz w:val="22"/>
                <w:szCs w:val="22"/>
              </w:rPr>
              <w:t xml:space="preserve"> </w:t>
            </w:r>
            <w:r>
              <w:rPr>
                <w:sz w:val="22"/>
                <w:szCs w:val="22"/>
              </w:rPr>
              <w:t>+/-</w:t>
            </w:r>
            <w:r>
              <w:rPr>
                <w:spacing w:val="-8"/>
                <w:sz w:val="22"/>
                <w:szCs w:val="22"/>
              </w:rPr>
              <w:t xml:space="preserve"> </w:t>
            </w:r>
            <w:r>
              <w:rPr>
                <w:sz w:val="22"/>
                <w:szCs w:val="22"/>
              </w:rPr>
              <w:t>Дельта</w:t>
            </w:r>
            <w:r>
              <w:rPr>
                <w:spacing w:val="-9"/>
                <w:sz w:val="22"/>
                <w:szCs w:val="22"/>
              </w:rPr>
              <w:t xml:space="preserve"> </w:t>
            </w:r>
            <w:r>
              <w:rPr>
                <w:sz w:val="22"/>
                <w:szCs w:val="22"/>
              </w:rPr>
              <w:t>Р)</w:t>
            </w:r>
          </w:p>
        </w:tc>
        <w:tc>
          <w:tcPr>
            <w:tcW w:w="4145" w:type="dxa"/>
            <w:tcBorders>
              <w:top w:val="single" w:sz="8" w:space="0" w:color="000000"/>
              <w:left w:val="single" w:sz="8" w:space="0" w:color="000000"/>
              <w:bottom w:val="single" w:sz="8" w:space="0" w:color="000000"/>
              <w:right w:val="single" w:sz="24" w:space="0" w:color="000000"/>
            </w:tcBorders>
          </w:tcPr>
          <w:p w:rsidR="003E1B4B" w:rsidRDefault="003E1B4B" w:rsidP="003E1B4B">
            <w:pPr>
              <w:pStyle w:val="TableParagraph"/>
              <w:kinsoku w:val="0"/>
              <w:overflowPunct w:val="0"/>
            </w:pPr>
          </w:p>
          <w:p w:rsidR="003E1B4B" w:rsidRDefault="003E1B4B" w:rsidP="003E1B4B">
            <w:pPr>
              <w:pStyle w:val="TableParagraph"/>
              <w:kinsoku w:val="0"/>
              <w:overflowPunct w:val="0"/>
              <w:spacing w:before="134"/>
              <w:ind w:left="81"/>
            </w:pPr>
            <w:r>
              <w:rPr>
                <w:sz w:val="22"/>
                <w:szCs w:val="22"/>
              </w:rPr>
              <w:t xml:space="preserve">2909 </w:t>
            </w:r>
            <w:r>
              <w:rPr>
                <w:spacing w:val="-6"/>
                <w:sz w:val="22"/>
                <w:szCs w:val="22"/>
              </w:rPr>
              <w:t xml:space="preserve"> </w:t>
            </w:r>
            <w:r>
              <w:rPr>
                <w:sz w:val="22"/>
                <w:szCs w:val="22"/>
              </w:rPr>
              <w:t>+/-</w:t>
            </w:r>
            <w:r>
              <w:rPr>
                <w:spacing w:val="-6"/>
                <w:sz w:val="22"/>
                <w:szCs w:val="22"/>
              </w:rPr>
              <w:t xml:space="preserve"> 18 </w:t>
            </w:r>
            <w:r>
              <w:rPr>
                <w:spacing w:val="6"/>
                <w:sz w:val="22"/>
                <w:szCs w:val="22"/>
              </w:rPr>
              <w:t>м</w:t>
            </w:r>
            <w:r>
              <w:rPr>
                <w:sz w:val="22"/>
                <w:szCs w:val="22"/>
              </w:rPr>
              <w:t>²</w:t>
            </w:r>
          </w:p>
        </w:tc>
      </w:tr>
      <w:tr w:rsidR="003E1B4B" w:rsidTr="003E1B4B">
        <w:trPr>
          <w:trHeight w:hRule="exact" w:val="3527"/>
        </w:trPr>
        <w:tc>
          <w:tcPr>
            <w:tcW w:w="845" w:type="dxa"/>
            <w:tcBorders>
              <w:top w:val="single" w:sz="8" w:space="0" w:color="000000"/>
              <w:left w:val="single" w:sz="24" w:space="0" w:color="000000"/>
              <w:bottom w:val="single" w:sz="24" w:space="0" w:color="000000"/>
              <w:right w:val="single" w:sz="8" w:space="0" w:color="000000"/>
            </w:tcBorders>
          </w:tcPr>
          <w:p w:rsidR="003E1B4B" w:rsidRDefault="003E1B4B" w:rsidP="009B5E8D">
            <w:pPr>
              <w:pStyle w:val="TableParagraph"/>
              <w:kinsoku w:val="0"/>
              <w:overflowPunct w:val="0"/>
              <w:spacing w:line="252" w:lineRule="exact"/>
            </w:pPr>
            <w:r>
              <w:rPr>
                <w:sz w:val="22"/>
                <w:szCs w:val="22"/>
              </w:rPr>
              <w:lastRenderedPageBreak/>
              <w:t>3.</w:t>
            </w:r>
          </w:p>
        </w:tc>
        <w:tc>
          <w:tcPr>
            <w:tcW w:w="5197" w:type="dxa"/>
            <w:tcBorders>
              <w:top w:val="single" w:sz="8" w:space="0" w:color="000000"/>
              <w:left w:val="single" w:sz="8" w:space="0" w:color="000000"/>
              <w:bottom w:val="single" w:sz="24" w:space="0" w:color="000000"/>
              <w:right w:val="single" w:sz="8" w:space="0" w:color="000000"/>
            </w:tcBorders>
          </w:tcPr>
          <w:p w:rsidR="003E1B4B" w:rsidRDefault="003E1B4B" w:rsidP="003E1B4B">
            <w:pPr>
              <w:pStyle w:val="TableParagraph"/>
              <w:kinsoku w:val="0"/>
              <w:overflowPunct w:val="0"/>
              <w:spacing w:line="252" w:lineRule="exact"/>
              <w:ind w:left="26"/>
            </w:pPr>
            <w:r>
              <w:rPr>
                <w:sz w:val="22"/>
                <w:szCs w:val="22"/>
              </w:rPr>
              <w:t>Иные</w:t>
            </w:r>
            <w:r>
              <w:rPr>
                <w:spacing w:val="-15"/>
                <w:sz w:val="22"/>
                <w:szCs w:val="22"/>
              </w:rPr>
              <w:t xml:space="preserve"> </w:t>
            </w:r>
            <w:r>
              <w:rPr>
                <w:sz w:val="22"/>
                <w:szCs w:val="22"/>
              </w:rPr>
              <w:t>характеристики</w:t>
            </w:r>
            <w:r>
              <w:rPr>
                <w:spacing w:val="-15"/>
                <w:sz w:val="22"/>
                <w:szCs w:val="22"/>
              </w:rPr>
              <w:t xml:space="preserve"> </w:t>
            </w:r>
            <w:r>
              <w:rPr>
                <w:sz w:val="22"/>
                <w:szCs w:val="22"/>
              </w:rPr>
              <w:t>объекта</w:t>
            </w:r>
          </w:p>
        </w:tc>
        <w:tc>
          <w:tcPr>
            <w:tcW w:w="4145" w:type="dxa"/>
            <w:tcBorders>
              <w:top w:val="single" w:sz="8" w:space="0" w:color="000000"/>
              <w:left w:val="single" w:sz="8" w:space="0" w:color="000000"/>
              <w:bottom w:val="single" w:sz="24" w:space="0" w:color="000000"/>
              <w:right w:val="single" w:sz="24" w:space="0" w:color="000000"/>
            </w:tcBorders>
          </w:tcPr>
          <w:p w:rsidR="003E1B4B" w:rsidRDefault="003E1B4B" w:rsidP="003E1B4B">
            <w:pPr>
              <w:jc w:val="both"/>
            </w:pPr>
            <w:r>
              <w:t>Т</w:t>
            </w:r>
            <w:r w:rsidRPr="005512FA">
              <w:t>ерри</w:t>
            </w:r>
            <w:r>
              <w:t>тория, непосредственно занятая</w:t>
            </w:r>
            <w:r w:rsidRPr="005512FA">
              <w:t xml:space="preserve"> объектом культурного наследия и (или) связанная с </w:t>
            </w:r>
            <w:r>
              <w:t>ним исторически и функционально</w:t>
            </w:r>
          </w:p>
        </w:tc>
      </w:tr>
    </w:tbl>
    <w:p w:rsidR="003E1B4B" w:rsidRDefault="003E1B4B" w:rsidP="003E1B4B">
      <w:pPr>
        <w:pStyle w:val="af2"/>
        <w:kinsoku w:val="0"/>
        <w:overflowPunct w:val="0"/>
        <w:spacing w:before="9"/>
        <w:rPr>
          <w:sz w:val="5"/>
          <w:szCs w:val="5"/>
        </w:rPr>
      </w:pPr>
    </w:p>
    <w:p w:rsidR="003E1B4B" w:rsidRDefault="003E1B4B" w:rsidP="003E1B4B">
      <w:pPr>
        <w:pStyle w:val="af2"/>
        <w:kinsoku w:val="0"/>
        <w:overflowPunct w:val="0"/>
        <w:spacing w:before="9"/>
        <w:rPr>
          <w:sz w:val="5"/>
          <w:szCs w:val="5"/>
        </w:rPr>
      </w:pPr>
      <w:r>
        <w:rPr>
          <w:sz w:val="5"/>
          <w:szCs w:val="5"/>
        </w:rPr>
        <w:br w:type="page"/>
      </w:r>
    </w:p>
    <w:p w:rsidR="003E1B4B" w:rsidRDefault="003E1B4B" w:rsidP="003E1B4B">
      <w:pPr>
        <w:pStyle w:val="af2"/>
        <w:kinsoku w:val="0"/>
        <w:overflowPunct w:val="0"/>
        <w:spacing w:before="9"/>
        <w:rPr>
          <w:sz w:val="5"/>
          <w:szCs w:val="5"/>
        </w:rPr>
      </w:pPr>
    </w:p>
    <w:tbl>
      <w:tblPr>
        <w:tblW w:w="0" w:type="auto"/>
        <w:tblInd w:w="113" w:type="dxa"/>
        <w:tblLayout w:type="fixed"/>
        <w:tblCellMar>
          <w:left w:w="0" w:type="dxa"/>
          <w:right w:w="0" w:type="dxa"/>
        </w:tblCellMar>
        <w:tblLook w:val="0000"/>
      </w:tblPr>
      <w:tblGrid>
        <w:gridCol w:w="2042"/>
        <w:gridCol w:w="1360"/>
        <w:gridCol w:w="1361"/>
        <w:gridCol w:w="1871"/>
        <w:gridCol w:w="1757"/>
        <w:gridCol w:w="1814"/>
      </w:tblGrid>
      <w:tr w:rsidR="003E1B4B" w:rsidTr="003E1B4B">
        <w:trPr>
          <w:trHeight w:hRule="exact" w:val="480"/>
        </w:trPr>
        <w:tc>
          <w:tcPr>
            <w:tcW w:w="10205" w:type="dxa"/>
            <w:gridSpan w:val="6"/>
            <w:tcBorders>
              <w:top w:val="single" w:sz="16" w:space="0" w:color="000000"/>
              <w:left w:val="single" w:sz="16" w:space="0" w:color="000000"/>
              <w:bottom w:val="single" w:sz="4" w:space="0" w:color="000000"/>
              <w:right w:val="single" w:sz="16" w:space="0" w:color="000000"/>
            </w:tcBorders>
          </w:tcPr>
          <w:p w:rsidR="003E1B4B" w:rsidRDefault="003E1B4B" w:rsidP="009B5E8D">
            <w:pPr>
              <w:pStyle w:val="TableParagraph"/>
              <w:kinsoku w:val="0"/>
              <w:overflowPunct w:val="0"/>
              <w:spacing w:before="146"/>
              <w:ind w:right="1"/>
            </w:pPr>
            <w:r>
              <w:rPr>
                <w:b/>
                <w:bCs/>
                <w:spacing w:val="-1"/>
                <w:sz w:val="27"/>
                <w:szCs w:val="27"/>
              </w:rPr>
              <w:t>Раздел</w:t>
            </w:r>
            <w:r>
              <w:rPr>
                <w:b/>
                <w:bCs/>
                <w:spacing w:val="-11"/>
                <w:sz w:val="27"/>
                <w:szCs w:val="27"/>
              </w:rPr>
              <w:t xml:space="preserve"> </w:t>
            </w:r>
            <w:r>
              <w:rPr>
                <w:b/>
                <w:bCs/>
                <w:sz w:val="27"/>
                <w:szCs w:val="27"/>
              </w:rPr>
              <w:t>2</w:t>
            </w:r>
          </w:p>
        </w:tc>
      </w:tr>
      <w:tr w:rsidR="003E1B4B" w:rsidTr="003E1B4B">
        <w:trPr>
          <w:trHeight w:hRule="exact" w:val="387"/>
        </w:trPr>
        <w:tc>
          <w:tcPr>
            <w:tcW w:w="10205" w:type="dxa"/>
            <w:gridSpan w:val="6"/>
            <w:tcBorders>
              <w:top w:val="single" w:sz="4" w:space="0" w:color="000000"/>
              <w:left w:val="single" w:sz="16" w:space="0" w:color="000000"/>
              <w:bottom w:val="single" w:sz="4" w:space="0" w:color="000000"/>
              <w:right w:val="single" w:sz="16" w:space="0" w:color="000000"/>
            </w:tcBorders>
          </w:tcPr>
          <w:p w:rsidR="003E1B4B" w:rsidRDefault="003E1B4B" w:rsidP="003E1B4B">
            <w:pPr>
              <w:pStyle w:val="TableParagraph"/>
              <w:kinsoku w:val="0"/>
              <w:overflowPunct w:val="0"/>
              <w:spacing w:before="115"/>
              <w:ind w:left="2356"/>
            </w:pPr>
            <w:r>
              <w:rPr>
                <w:b/>
                <w:bCs/>
                <w:spacing w:val="-1"/>
                <w:sz w:val="27"/>
                <w:szCs w:val="27"/>
              </w:rPr>
              <w:t>Сведения</w:t>
            </w:r>
            <w:r>
              <w:rPr>
                <w:b/>
                <w:bCs/>
                <w:spacing w:val="-14"/>
                <w:sz w:val="27"/>
                <w:szCs w:val="27"/>
              </w:rPr>
              <w:t xml:space="preserve"> </w:t>
            </w:r>
            <w:r>
              <w:rPr>
                <w:b/>
                <w:bCs/>
                <w:sz w:val="27"/>
                <w:szCs w:val="27"/>
              </w:rPr>
              <w:t>о</w:t>
            </w:r>
            <w:r>
              <w:rPr>
                <w:b/>
                <w:bCs/>
                <w:spacing w:val="-15"/>
                <w:sz w:val="27"/>
                <w:szCs w:val="27"/>
              </w:rPr>
              <w:t xml:space="preserve"> </w:t>
            </w:r>
            <w:r>
              <w:rPr>
                <w:b/>
                <w:bCs/>
                <w:spacing w:val="-1"/>
                <w:sz w:val="27"/>
                <w:szCs w:val="27"/>
              </w:rPr>
              <w:t>местоположении</w:t>
            </w:r>
            <w:r>
              <w:rPr>
                <w:b/>
                <w:bCs/>
                <w:spacing w:val="-14"/>
                <w:sz w:val="27"/>
                <w:szCs w:val="27"/>
              </w:rPr>
              <w:t xml:space="preserve"> </w:t>
            </w:r>
            <w:r>
              <w:rPr>
                <w:b/>
                <w:bCs/>
                <w:spacing w:val="-1"/>
                <w:sz w:val="27"/>
                <w:szCs w:val="27"/>
              </w:rPr>
              <w:t>границ</w:t>
            </w:r>
            <w:r>
              <w:rPr>
                <w:b/>
                <w:bCs/>
                <w:spacing w:val="-14"/>
                <w:sz w:val="27"/>
                <w:szCs w:val="27"/>
              </w:rPr>
              <w:t xml:space="preserve"> </w:t>
            </w:r>
            <w:r>
              <w:rPr>
                <w:b/>
                <w:bCs/>
                <w:spacing w:val="-1"/>
                <w:sz w:val="27"/>
                <w:szCs w:val="27"/>
              </w:rPr>
              <w:t>объекта</w:t>
            </w:r>
          </w:p>
        </w:tc>
      </w:tr>
      <w:tr w:rsidR="003E1B4B" w:rsidTr="003E1B4B">
        <w:trPr>
          <w:trHeight w:hRule="exact" w:val="395"/>
        </w:trPr>
        <w:tc>
          <w:tcPr>
            <w:tcW w:w="10205" w:type="dxa"/>
            <w:gridSpan w:val="6"/>
            <w:tcBorders>
              <w:top w:val="single" w:sz="4" w:space="0" w:color="000000"/>
              <w:left w:val="single" w:sz="16" w:space="0" w:color="000000"/>
              <w:bottom w:val="single" w:sz="4" w:space="0" w:color="000000"/>
              <w:right w:val="single" w:sz="16" w:space="0" w:color="000000"/>
            </w:tcBorders>
          </w:tcPr>
          <w:p w:rsidR="003E1B4B" w:rsidRDefault="003E1B4B" w:rsidP="003E1B4B">
            <w:pPr>
              <w:pStyle w:val="TableParagraph"/>
              <w:kinsoku w:val="0"/>
              <w:overflowPunct w:val="0"/>
              <w:spacing w:before="147"/>
              <w:ind w:left="50"/>
            </w:pPr>
            <w:r>
              <w:rPr>
                <w:spacing w:val="-1"/>
                <w:sz w:val="21"/>
                <w:szCs w:val="21"/>
              </w:rPr>
              <w:t>1.</w:t>
            </w:r>
            <w:r>
              <w:rPr>
                <w:sz w:val="21"/>
                <w:szCs w:val="21"/>
              </w:rPr>
              <w:t xml:space="preserve"> </w:t>
            </w:r>
            <w:r>
              <w:rPr>
                <w:spacing w:val="-1"/>
                <w:sz w:val="21"/>
                <w:szCs w:val="21"/>
              </w:rPr>
              <w:t>Система</w:t>
            </w:r>
            <w:r>
              <w:rPr>
                <w:sz w:val="21"/>
                <w:szCs w:val="21"/>
              </w:rPr>
              <w:t xml:space="preserve"> </w:t>
            </w:r>
            <w:r>
              <w:rPr>
                <w:spacing w:val="-1"/>
                <w:sz w:val="21"/>
                <w:szCs w:val="21"/>
              </w:rPr>
              <w:t>координат</w:t>
            </w:r>
            <w:r>
              <w:rPr>
                <w:sz w:val="21"/>
                <w:szCs w:val="21"/>
              </w:rPr>
              <w:t xml:space="preserve">   </w:t>
            </w:r>
            <w:r>
              <w:rPr>
                <w:spacing w:val="-1"/>
                <w:sz w:val="21"/>
                <w:szCs w:val="21"/>
              </w:rPr>
              <w:t>МСК-47</w:t>
            </w:r>
            <w:r>
              <w:rPr>
                <w:sz w:val="21"/>
                <w:szCs w:val="21"/>
              </w:rPr>
              <w:t xml:space="preserve"> </w:t>
            </w:r>
            <w:r>
              <w:rPr>
                <w:spacing w:val="-1"/>
                <w:sz w:val="21"/>
                <w:szCs w:val="21"/>
              </w:rPr>
              <w:t>зона</w:t>
            </w:r>
            <w:r>
              <w:rPr>
                <w:sz w:val="21"/>
                <w:szCs w:val="21"/>
              </w:rPr>
              <w:t xml:space="preserve"> 2</w:t>
            </w:r>
          </w:p>
        </w:tc>
      </w:tr>
      <w:tr w:rsidR="003E1B4B" w:rsidTr="003E1B4B">
        <w:trPr>
          <w:trHeight w:hRule="exact" w:val="340"/>
        </w:trPr>
        <w:tc>
          <w:tcPr>
            <w:tcW w:w="10205" w:type="dxa"/>
            <w:gridSpan w:val="6"/>
            <w:tcBorders>
              <w:top w:val="single" w:sz="4" w:space="0" w:color="000000"/>
              <w:left w:val="single" w:sz="16" w:space="0" w:color="000000"/>
              <w:bottom w:val="nil"/>
              <w:right w:val="single" w:sz="16" w:space="0" w:color="000000"/>
            </w:tcBorders>
          </w:tcPr>
          <w:p w:rsidR="003E1B4B" w:rsidRDefault="003E1B4B" w:rsidP="003E1B4B">
            <w:pPr>
              <w:pStyle w:val="TableParagraph"/>
              <w:kinsoku w:val="0"/>
              <w:overflowPunct w:val="0"/>
              <w:spacing w:before="38"/>
              <w:ind w:left="50"/>
            </w:pPr>
            <w:r>
              <w:rPr>
                <w:sz w:val="21"/>
                <w:szCs w:val="21"/>
              </w:rPr>
              <w:t>2. Сведения о характерных точках границ объекта</w:t>
            </w:r>
          </w:p>
        </w:tc>
      </w:tr>
      <w:tr w:rsidR="003E1B4B" w:rsidTr="003E1B4B">
        <w:trPr>
          <w:trHeight w:hRule="exact" w:val="794"/>
        </w:trPr>
        <w:tc>
          <w:tcPr>
            <w:tcW w:w="2042" w:type="dxa"/>
            <w:vMerge w:val="restart"/>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rPr>
                <w:sz w:val="20"/>
                <w:szCs w:val="20"/>
              </w:rPr>
            </w:pPr>
          </w:p>
          <w:p w:rsidR="003E1B4B" w:rsidRDefault="003E1B4B" w:rsidP="003E1B4B">
            <w:pPr>
              <w:pStyle w:val="TableParagraph"/>
              <w:kinsoku w:val="0"/>
              <w:overflowPunct w:val="0"/>
              <w:spacing w:line="241" w:lineRule="auto"/>
              <w:ind w:left="71" w:right="92"/>
            </w:pPr>
            <w:r>
              <w:rPr>
                <w:b/>
                <w:bCs/>
                <w:spacing w:val="-2"/>
                <w:sz w:val="21"/>
                <w:szCs w:val="21"/>
              </w:rPr>
              <w:t>Обозначение</w:t>
            </w:r>
            <w:r>
              <w:rPr>
                <w:b/>
                <w:bCs/>
                <w:spacing w:val="21"/>
                <w:sz w:val="21"/>
                <w:szCs w:val="21"/>
              </w:rPr>
              <w:t xml:space="preserve"> </w:t>
            </w:r>
            <w:r>
              <w:rPr>
                <w:b/>
                <w:bCs/>
                <w:spacing w:val="-1"/>
                <w:sz w:val="21"/>
                <w:szCs w:val="21"/>
              </w:rPr>
              <w:t xml:space="preserve">характерных </w:t>
            </w:r>
            <w:r>
              <w:rPr>
                <w:b/>
                <w:bCs/>
                <w:spacing w:val="-3"/>
                <w:sz w:val="21"/>
                <w:szCs w:val="21"/>
              </w:rPr>
              <w:t>точек</w:t>
            </w:r>
            <w:r>
              <w:rPr>
                <w:b/>
                <w:bCs/>
                <w:spacing w:val="23"/>
                <w:sz w:val="21"/>
                <w:szCs w:val="21"/>
              </w:rPr>
              <w:t xml:space="preserve"> </w:t>
            </w:r>
            <w:r>
              <w:rPr>
                <w:b/>
                <w:bCs/>
                <w:spacing w:val="-1"/>
                <w:sz w:val="21"/>
                <w:szCs w:val="21"/>
              </w:rPr>
              <w:t>границ</w:t>
            </w:r>
          </w:p>
        </w:tc>
        <w:tc>
          <w:tcPr>
            <w:tcW w:w="2721"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left="625"/>
            </w:pPr>
            <w:r>
              <w:rPr>
                <w:b/>
                <w:bCs/>
                <w:spacing w:val="-1"/>
                <w:sz w:val="21"/>
                <w:szCs w:val="21"/>
              </w:rPr>
              <w:t>Координаты,</w:t>
            </w:r>
            <w:r>
              <w:rPr>
                <w:b/>
                <w:bCs/>
                <w:sz w:val="21"/>
                <w:szCs w:val="21"/>
              </w:rPr>
              <w:t xml:space="preserve"> м</w:t>
            </w:r>
          </w:p>
        </w:tc>
        <w:tc>
          <w:tcPr>
            <w:tcW w:w="1871"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5"/>
                <w:szCs w:val="25"/>
              </w:rPr>
            </w:pPr>
          </w:p>
          <w:p w:rsidR="003E1B4B" w:rsidRDefault="003E1B4B" w:rsidP="003E1B4B">
            <w:pPr>
              <w:pStyle w:val="TableParagraph"/>
              <w:kinsoku w:val="0"/>
              <w:overflowPunct w:val="0"/>
              <w:spacing w:line="241" w:lineRule="auto"/>
              <w:ind w:left="325" w:right="324" w:hanging="1"/>
              <w:rPr>
                <w:sz w:val="21"/>
                <w:szCs w:val="21"/>
              </w:rPr>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p>
          <w:p w:rsidR="003E1B4B" w:rsidRDefault="003E1B4B" w:rsidP="003E1B4B">
            <w:pPr>
              <w:pStyle w:val="TableParagraph"/>
              <w:kinsoku w:val="0"/>
              <w:overflowPunct w:val="0"/>
              <w:spacing w:line="241" w:lineRule="exact"/>
            </w:pPr>
            <w:r>
              <w:rPr>
                <w:b/>
                <w:bCs/>
                <w:spacing w:val="-1"/>
                <w:sz w:val="21"/>
                <w:szCs w:val="21"/>
              </w:rPr>
              <w:t xml:space="preserve">характерной </w:t>
            </w:r>
            <w:r>
              <w:rPr>
                <w:b/>
                <w:bCs/>
                <w:spacing w:val="-3"/>
                <w:sz w:val="21"/>
                <w:szCs w:val="21"/>
              </w:rPr>
              <w:t>точки</w:t>
            </w:r>
          </w:p>
        </w:tc>
        <w:tc>
          <w:tcPr>
            <w:tcW w:w="1757"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0" w:line="241" w:lineRule="auto"/>
              <w:ind w:left="103" w:right="102"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814"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5"/>
              <w:rPr>
                <w:sz w:val="25"/>
                <w:szCs w:val="25"/>
              </w:rPr>
            </w:pPr>
          </w:p>
          <w:p w:rsidR="003E1B4B" w:rsidRDefault="003E1B4B" w:rsidP="003E1B4B">
            <w:pPr>
              <w:pStyle w:val="TableParagraph"/>
              <w:kinsoku w:val="0"/>
              <w:overflowPunct w:val="0"/>
              <w:spacing w:line="241" w:lineRule="auto"/>
              <w:ind w:left="3" w:right="-20"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1"/>
                <w:sz w:val="21"/>
                <w:szCs w:val="21"/>
              </w:rPr>
              <w:t xml:space="preserve"> </w:t>
            </w:r>
            <w:r>
              <w:rPr>
                <w:b/>
                <w:bCs/>
                <w:spacing w:val="-3"/>
                <w:sz w:val="21"/>
                <w:szCs w:val="21"/>
              </w:rPr>
              <w:t>точки</w:t>
            </w:r>
            <w:r>
              <w:rPr>
                <w:b/>
                <w:bCs/>
                <w:spacing w:val="25"/>
                <w:sz w:val="21"/>
                <w:szCs w:val="21"/>
              </w:rPr>
              <w:t xml:space="preserve"> </w:t>
            </w:r>
            <w:r>
              <w:rPr>
                <w:b/>
                <w:bCs/>
                <w:spacing w:val="-1"/>
                <w:sz w:val="21"/>
                <w:szCs w:val="21"/>
              </w:rPr>
              <w:t>на</w:t>
            </w:r>
            <w:r>
              <w:rPr>
                <w:b/>
                <w:bCs/>
                <w:sz w:val="21"/>
                <w:szCs w:val="21"/>
              </w:rPr>
              <w:t xml:space="preserve"> </w:t>
            </w:r>
            <w:r>
              <w:rPr>
                <w:b/>
                <w:bCs/>
                <w:spacing w:val="-1"/>
                <w:sz w:val="21"/>
                <w:szCs w:val="21"/>
              </w:rPr>
              <w:t>местности</w:t>
            </w:r>
            <w:r>
              <w:rPr>
                <w:b/>
                <w:bCs/>
                <w:sz w:val="21"/>
                <w:szCs w:val="21"/>
              </w:rPr>
              <w:t xml:space="preserve"> </w:t>
            </w:r>
            <w:r>
              <w:rPr>
                <w:b/>
                <w:bCs/>
                <w:spacing w:val="-1"/>
                <w:sz w:val="21"/>
                <w:szCs w:val="21"/>
              </w:rPr>
              <w:t>(при</w:t>
            </w:r>
            <w:r>
              <w:rPr>
                <w:b/>
                <w:bCs/>
                <w:spacing w:val="25"/>
                <w:sz w:val="21"/>
                <w:szCs w:val="21"/>
              </w:rPr>
              <w:t xml:space="preserve"> </w:t>
            </w:r>
            <w:r>
              <w:rPr>
                <w:b/>
                <w:bCs/>
                <w:spacing w:val="-1"/>
                <w:sz w:val="21"/>
                <w:szCs w:val="21"/>
              </w:rPr>
              <w:t>наличии)</w:t>
            </w:r>
          </w:p>
        </w:tc>
      </w:tr>
      <w:tr w:rsidR="003E1B4B" w:rsidTr="003E1B4B">
        <w:trPr>
          <w:trHeight w:hRule="exact" w:val="793"/>
        </w:trPr>
        <w:tc>
          <w:tcPr>
            <w:tcW w:w="2042" w:type="dxa"/>
            <w:vMerge/>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line="241" w:lineRule="auto"/>
              <w:ind w:left="3" w:right="-20" w:hanging="1"/>
            </w:pP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X</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Y</w:t>
            </w:r>
          </w:p>
        </w:tc>
        <w:tc>
          <w:tcPr>
            <w:tcW w:w="1871"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right="1"/>
            </w:pPr>
          </w:p>
        </w:tc>
        <w:tc>
          <w:tcPr>
            <w:tcW w:w="1757"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right="1"/>
            </w:pPr>
          </w:p>
        </w:tc>
        <w:tc>
          <w:tcPr>
            <w:tcW w:w="1814"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right="1"/>
            </w:pPr>
          </w:p>
        </w:tc>
      </w:tr>
      <w:tr w:rsidR="003E1B4B" w:rsidTr="003E1B4B">
        <w:trPr>
          <w:trHeight w:hRule="exact" w:val="341"/>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20"/>
            </w:pPr>
            <w:r>
              <w:rPr>
                <w:b/>
                <w:bCs/>
                <w:sz w:val="21"/>
                <w:szCs w:val="21"/>
              </w:rPr>
              <w:t>1</w:t>
            </w: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2</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7"/>
            </w:pPr>
            <w:r>
              <w:rPr>
                <w:b/>
                <w:bCs/>
                <w:sz w:val="21"/>
                <w:szCs w:val="21"/>
              </w:rPr>
              <w:t>3</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6"/>
            </w:pPr>
            <w:r>
              <w:rPr>
                <w:b/>
                <w:bCs/>
                <w:sz w:val="21"/>
                <w:szCs w:val="21"/>
              </w:rPr>
              <w:t>4</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5</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9B5E8D">
            <w:pPr>
              <w:pStyle w:val="TableParagraph"/>
              <w:kinsoku w:val="0"/>
              <w:overflowPunct w:val="0"/>
              <w:spacing w:before="29"/>
              <w:ind w:left="14"/>
            </w:pPr>
            <w:r>
              <w:rPr>
                <w:b/>
                <w:bCs/>
                <w:sz w:val="21"/>
                <w:szCs w:val="21"/>
              </w:rPr>
              <w:t>6</w:t>
            </w:r>
          </w:p>
        </w:tc>
      </w:tr>
      <w:tr w:rsidR="003E1B4B" w:rsidTr="003E1B4B">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1</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433278,08</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2145107,57</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2"/>
              <w:ind w:left="367"/>
            </w:pP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2</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433259,71</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2145093,47</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left="367" w:right="318" w:hanging="34"/>
            </w:pPr>
            <w:r>
              <w:rPr>
                <w:spacing w:val="-1"/>
                <w:sz w:val="21"/>
                <w:szCs w:val="21"/>
              </w:rPr>
              <w:t>Закрепление</w:t>
            </w:r>
            <w:r>
              <w:rPr>
                <w:spacing w:val="20"/>
                <w:sz w:val="21"/>
                <w:szCs w:val="21"/>
              </w:rPr>
              <w:t xml:space="preserve"> </w:t>
            </w: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3</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433304,1</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2145033,71</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left="367" w:right="318" w:hanging="34"/>
            </w:pPr>
            <w:r>
              <w:rPr>
                <w:spacing w:val="-1"/>
                <w:sz w:val="21"/>
                <w:szCs w:val="21"/>
              </w:rPr>
              <w:t>Закрепление</w:t>
            </w:r>
            <w:r>
              <w:rPr>
                <w:spacing w:val="20"/>
                <w:sz w:val="21"/>
                <w:szCs w:val="21"/>
              </w:rPr>
              <w:t xml:space="preserve"> </w:t>
            </w: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4</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433317,45</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2145043,71</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2"/>
              <w:ind w:left="367"/>
            </w:pPr>
            <w:r>
              <w:rPr>
                <w:spacing w:val="-2"/>
                <w:sz w:val="21"/>
                <w:szCs w:val="21"/>
              </w:rPr>
              <w:t>отсутствует</w:t>
            </w:r>
          </w:p>
        </w:tc>
      </w:tr>
      <w:tr w:rsidR="003E1B4B" w:rsidTr="003E1B4B">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5</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433334,86</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2145087,81</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2"/>
              <w:ind w:left="367"/>
            </w:pPr>
            <w:r>
              <w:rPr>
                <w:spacing w:val="-2"/>
                <w:sz w:val="21"/>
                <w:szCs w:val="21"/>
              </w:rPr>
              <w:t>отсутствует</w:t>
            </w:r>
          </w:p>
        </w:tc>
      </w:tr>
      <w:tr w:rsidR="003E1B4B" w:rsidTr="003E1B4B">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6</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433278,08</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2145107,57</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left="367" w:right="318" w:hanging="34"/>
            </w:pPr>
            <w:r>
              <w:rPr>
                <w:spacing w:val="-1"/>
                <w:sz w:val="21"/>
                <w:szCs w:val="21"/>
              </w:rPr>
              <w:t>Закрепление</w:t>
            </w:r>
            <w:r>
              <w:rPr>
                <w:spacing w:val="20"/>
                <w:sz w:val="21"/>
                <w:szCs w:val="21"/>
              </w:rPr>
              <w:t xml:space="preserve"> </w:t>
            </w:r>
            <w:r>
              <w:rPr>
                <w:spacing w:val="-2"/>
                <w:sz w:val="21"/>
                <w:szCs w:val="21"/>
              </w:rPr>
              <w:t>отсутствует</w:t>
            </w:r>
          </w:p>
        </w:tc>
      </w:tr>
      <w:tr w:rsidR="003E1B4B" w:rsidTr="003E1B4B">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117"/>
              <w:ind w:right="20"/>
            </w:pPr>
            <w:r>
              <w:rPr>
                <w:sz w:val="21"/>
                <w:szCs w:val="21"/>
              </w:rPr>
              <w:t>1</w:t>
            </w:r>
          </w:p>
        </w:tc>
        <w:tc>
          <w:tcPr>
            <w:tcW w:w="1360"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433278,08</w:t>
            </w:r>
          </w:p>
        </w:tc>
        <w:tc>
          <w:tcPr>
            <w:tcW w:w="1361" w:type="dxa"/>
            <w:tcBorders>
              <w:top w:val="single" w:sz="4" w:space="0" w:color="000000"/>
              <w:left w:val="single" w:sz="4" w:space="0" w:color="000000"/>
              <w:bottom w:val="single" w:sz="4" w:space="0" w:color="000000"/>
              <w:right w:val="single" w:sz="4" w:space="0" w:color="000000"/>
            </w:tcBorders>
            <w:vAlign w:val="bottom"/>
          </w:tcPr>
          <w:p w:rsidR="003E1B4B" w:rsidRPr="008A5279" w:rsidRDefault="003E1B4B" w:rsidP="003E1B4B">
            <w:pPr>
              <w:rPr>
                <w:sz w:val="21"/>
                <w:szCs w:val="21"/>
              </w:rPr>
            </w:pPr>
            <w:r w:rsidRPr="008A5279">
              <w:rPr>
                <w:sz w:val="21"/>
                <w:szCs w:val="21"/>
              </w:rPr>
              <w:t>2145107,57</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line="228" w:lineRule="exact"/>
              <w:ind w:left="367" w:hanging="34"/>
              <w:rPr>
                <w:sz w:val="21"/>
                <w:szCs w:val="21"/>
              </w:rPr>
            </w:pPr>
            <w:r>
              <w:rPr>
                <w:spacing w:val="-1"/>
                <w:sz w:val="21"/>
                <w:szCs w:val="21"/>
              </w:rPr>
              <w:t>Закрепление</w:t>
            </w:r>
          </w:p>
          <w:p w:rsidR="003E1B4B" w:rsidRDefault="003E1B4B" w:rsidP="003E1B4B">
            <w:pPr>
              <w:pStyle w:val="TableParagraph"/>
              <w:kinsoku w:val="0"/>
              <w:overflowPunct w:val="0"/>
              <w:spacing w:before="1"/>
              <w:ind w:left="367"/>
            </w:pPr>
            <w:r>
              <w:rPr>
                <w:spacing w:val="-2"/>
                <w:sz w:val="21"/>
                <w:szCs w:val="21"/>
              </w:rPr>
              <w:t>отсутствует</w:t>
            </w:r>
          </w:p>
        </w:tc>
      </w:tr>
      <w:tr w:rsidR="003E1B4B" w:rsidTr="003E1B4B">
        <w:trPr>
          <w:trHeight w:hRule="exact" w:val="341"/>
        </w:trPr>
        <w:tc>
          <w:tcPr>
            <w:tcW w:w="10205" w:type="dxa"/>
            <w:gridSpan w:val="6"/>
            <w:tcBorders>
              <w:top w:val="single" w:sz="4" w:space="0" w:color="000000"/>
              <w:left w:val="single" w:sz="16" w:space="0" w:color="000000"/>
              <w:bottom w:val="nil"/>
              <w:right w:val="single" w:sz="16" w:space="0" w:color="000000"/>
            </w:tcBorders>
          </w:tcPr>
          <w:p w:rsidR="003E1B4B" w:rsidRDefault="003E1B4B" w:rsidP="003E1B4B">
            <w:pPr>
              <w:pStyle w:val="TableParagraph"/>
              <w:kinsoku w:val="0"/>
              <w:overflowPunct w:val="0"/>
              <w:spacing w:before="38"/>
              <w:ind w:left="50"/>
            </w:pPr>
            <w:r>
              <w:rPr>
                <w:sz w:val="21"/>
                <w:szCs w:val="21"/>
              </w:rPr>
              <w:t>3. Сведения  о  характерных</w:t>
            </w:r>
            <w:r>
              <w:rPr>
                <w:spacing w:val="52"/>
                <w:sz w:val="21"/>
                <w:szCs w:val="21"/>
              </w:rPr>
              <w:t xml:space="preserve"> </w:t>
            </w:r>
            <w:r>
              <w:rPr>
                <w:sz w:val="21"/>
                <w:szCs w:val="21"/>
              </w:rPr>
              <w:t xml:space="preserve">точках  части  (частей)  границы </w:t>
            </w:r>
            <w:r>
              <w:rPr>
                <w:spacing w:val="-1"/>
                <w:sz w:val="21"/>
                <w:szCs w:val="21"/>
              </w:rPr>
              <w:t>объекта</w:t>
            </w:r>
          </w:p>
        </w:tc>
      </w:tr>
      <w:tr w:rsidR="003E1B4B" w:rsidTr="003E1B4B">
        <w:trPr>
          <w:trHeight w:hRule="exact" w:val="793"/>
        </w:trPr>
        <w:tc>
          <w:tcPr>
            <w:tcW w:w="2042" w:type="dxa"/>
            <w:vMerge w:val="restart"/>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rPr>
                <w:sz w:val="20"/>
                <w:szCs w:val="20"/>
              </w:rPr>
            </w:pPr>
          </w:p>
          <w:p w:rsidR="003E1B4B" w:rsidRDefault="003E1B4B" w:rsidP="003E1B4B">
            <w:pPr>
              <w:pStyle w:val="TableParagraph"/>
              <w:kinsoku w:val="0"/>
              <w:overflowPunct w:val="0"/>
              <w:spacing w:before="11"/>
              <w:rPr>
                <w:sz w:val="15"/>
                <w:szCs w:val="15"/>
              </w:rPr>
            </w:pPr>
          </w:p>
          <w:p w:rsidR="003E1B4B" w:rsidRDefault="003E1B4B" w:rsidP="003E1B4B">
            <w:pPr>
              <w:pStyle w:val="TableParagraph"/>
              <w:kinsoku w:val="0"/>
              <w:overflowPunct w:val="0"/>
              <w:ind w:left="71" w:right="92"/>
            </w:pPr>
            <w:r>
              <w:rPr>
                <w:b/>
                <w:bCs/>
                <w:spacing w:val="-2"/>
                <w:sz w:val="21"/>
                <w:szCs w:val="21"/>
              </w:rPr>
              <w:t>Обозначение</w:t>
            </w:r>
            <w:r>
              <w:rPr>
                <w:b/>
                <w:bCs/>
                <w:spacing w:val="21"/>
                <w:sz w:val="21"/>
                <w:szCs w:val="21"/>
              </w:rPr>
              <w:t xml:space="preserve"> </w:t>
            </w:r>
            <w:r>
              <w:rPr>
                <w:b/>
                <w:bCs/>
                <w:spacing w:val="-1"/>
                <w:sz w:val="21"/>
                <w:szCs w:val="21"/>
              </w:rPr>
              <w:t xml:space="preserve">характерных </w:t>
            </w:r>
            <w:r>
              <w:rPr>
                <w:b/>
                <w:bCs/>
                <w:spacing w:val="-3"/>
                <w:sz w:val="21"/>
                <w:szCs w:val="21"/>
              </w:rPr>
              <w:t>точек</w:t>
            </w:r>
            <w:r>
              <w:rPr>
                <w:b/>
                <w:bCs/>
                <w:spacing w:val="23"/>
                <w:sz w:val="21"/>
                <w:szCs w:val="21"/>
              </w:rPr>
              <w:t xml:space="preserve"> </w:t>
            </w:r>
            <w:r>
              <w:rPr>
                <w:b/>
                <w:bCs/>
                <w:spacing w:val="-1"/>
                <w:sz w:val="21"/>
                <w:szCs w:val="21"/>
              </w:rPr>
              <w:t>части границы</w:t>
            </w:r>
          </w:p>
        </w:tc>
        <w:tc>
          <w:tcPr>
            <w:tcW w:w="2721"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left="625"/>
            </w:pPr>
            <w:r>
              <w:rPr>
                <w:b/>
                <w:bCs/>
                <w:spacing w:val="-1"/>
                <w:sz w:val="21"/>
                <w:szCs w:val="21"/>
              </w:rPr>
              <w:t>Координаты,</w:t>
            </w:r>
            <w:r>
              <w:rPr>
                <w:b/>
                <w:bCs/>
                <w:sz w:val="21"/>
                <w:szCs w:val="21"/>
              </w:rPr>
              <w:t xml:space="preserve"> м</w:t>
            </w:r>
          </w:p>
        </w:tc>
        <w:tc>
          <w:tcPr>
            <w:tcW w:w="1871"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5"/>
                <w:szCs w:val="25"/>
              </w:rPr>
            </w:pPr>
          </w:p>
          <w:p w:rsidR="003E1B4B" w:rsidRDefault="003E1B4B" w:rsidP="003E1B4B">
            <w:pPr>
              <w:pStyle w:val="TableParagraph"/>
              <w:kinsoku w:val="0"/>
              <w:overflowPunct w:val="0"/>
              <w:spacing w:line="241" w:lineRule="auto"/>
              <w:ind w:left="325" w:right="324" w:hanging="1"/>
              <w:rPr>
                <w:sz w:val="21"/>
                <w:szCs w:val="21"/>
              </w:rPr>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p>
          <w:p w:rsidR="003E1B4B" w:rsidRDefault="003E1B4B" w:rsidP="003E1B4B">
            <w:pPr>
              <w:pStyle w:val="TableParagraph"/>
              <w:kinsoku w:val="0"/>
              <w:overflowPunct w:val="0"/>
            </w:pPr>
            <w:r>
              <w:rPr>
                <w:b/>
                <w:bCs/>
                <w:spacing w:val="-1"/>
                <w:sz w:val="21"/>
                <w:szCs w:val="21"/>
              </w:rPr>
              <w:t xml:space="preserve">характерной </w:t>
            </w:r>
            <w:r>
              <w:rPr>
                <w:b/>
                <w:bCs/>
                <w:spacing w:val="-3"/>
                <w:sz w:val="21"/>
                <w:szCs w:val="21"/>
              </w:rPr>
              <w:t>точки</w:t>
            </w:r>
          </w:p>
        </w:tc>
        <w:tc>
          <w:tcPr>
            <w:tcW w:w="1757"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8" w:line="241" w:lineRule="auto"/>
              <w:ind w:left="103" w:right="102"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814"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4"/>
              <w:rPr>
                <w:sz w:val="25"/>
                <w:szCs w:val="25"/>
              </w:rPr>
            </w:pPr>
          </w:p>
          <w:p w:rsidR="003E1B4B" w:rsidRDefault="003E1B4B" w:rsidP="003E1B4B">
            <w:pPr>
              <w:pStyle w:val="TableParagraph"/>
              <w:kinsoku w:val="0"/>
              <w:overflowPunct w:val="0"/>
              <w:spacing w:line="241" w:lineRule="auto"/>
              <w:ind w:left="3" w:right="-20"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1"/>
                <w:sz w:val="21"/>
                <w:szCs w:val="21"/>
              </w:rPr>
              <w:t xml:space="preserve"> </w:t>
            </w:r>
            <w:r>
              <w:rPr>
                <w:b/>
                <w:bCs/>
                <w:spacing w:val="-3"/>
                <w:sz w:val="21"/>
                <w:szCs w:val="21"/>
              </w:rPr>
              <w:t>точки</w:t>
            </w:r>
            <w:r>
              <w:rPr>
                <w:b/>
                <w:bCs/>
                <w:spacing w:val="25"/>
                <w:sz w:val="21"/>
                <w:szCs w:val="21"/>
              </w:rPr>
              <w:t xml:space="preserve"> </w:t>
            </w:r>
            <w:r>
              <w:rPr>
                <w:b/>
                <w:bCs/>
                <w:spacing w:val="-1"/>
                <w:sz w:val="21"/>
                <w:szCs w:val="21"/>
              </w:rPr>
              <w:t>на</w:t>
            </w:r>
            <w:r>
              <w:rPr>
                <w:b/>
                <w:bCs/>
                <w:sz w:val="21"/>
                <w:szCs w:val="21"/>
              </w:rPr>
              <w:t xml:space="preserve"> </w:t>
            </w:r>
            <w:r>
              <w:rPr>
                <w:b/>
                <w:bCs/>
                <w:spacing w:val="-1"/>
                <w:sz w:val="21"/>
                <w:szCs w:val="21"/>
              </w:rPr>
              <w:t>местности</w:t>
            </w:r>
            <w:r>
              <w:rPr>
                <w:b/>
                <w:bCs/>
                <w:sz w:val="21"/>
                <w:szCs w:val="21"/>
              </w:rPr>
              <w:t xml:space="preserve"> </w:t>
            </w:r>
            <w:r>
              <w:rPr>
                <w:b/>
                <w:bCs/>
                <w:spacing w:val="-1"/>
                <w:sz w:val="21"/>
                <w:szCs w:val="21"/>
              </w:rPr>
              <w:t>(при</w:t>
            </w:r>
            <w:r>
              <w:rPr>
                <w:b/>
                <w:bCs/>
                <w:spacing w:val="25"/>
                <w:sz w:val="21"/>
                <w:szCs w:val="21"/>
              </w:rPr>
              <w:t xml:space="preserve"> </w:t>
            </w:r>
            <w:r>
              <w:rPr>
                <w:b/>
                <w:bCs/>
                <w:spacing w:val="-1"/>
                <w:sz w:val="21"/>
                <w:szCs w:val="21"/>
              </w:rPr>
              <w:t>наличии)</w:t>
            </w:r>
          </w:p>
        </w:tc>
      </w:tr>
      <w:tr w:rsidR="003E1B4B" w:rsidTr="003E1B4B">
        <w:trPr>
          <w:trHeight w:hRule="exact" w:val="794"/>
        </w:trPr>
        <w:tc>
          <w:tcPr>
            <w:tcW w:w="2042" w:type="dxa"/>
            <w:vMerge/>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line="241" w:lineRule="auto"/>
              <w:ind w:left="3" w:right="-20" w:hanging="1"/>
            </w:pP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X</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Y</w:t>
            </w:r>
          </w:p>
        </w:tc>
        <w:tc>
          <w:tcPr>
            <w:tcW w:w="1871"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right="1"/>
            </w:pPr>
          </w:p>
        </w:tc>
        <w:tc>
          <w:tcPr>
            <w:tcW w:w="1757"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ind w:right="1"/>
            </w:pPr>
          </w:p>
        </w:tc>
        <w:tc>
          <w:tcPr>
            <w:tcW w:w="1814"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ind w:right="1"/>
            </w:pPr>
          </w:p>
        </w:tc>
      </w:tr>
      <w:tr w:rsidR="003E1B4B" w:rsidTr="003E1B4B">
        <w:trPr>
          <w:trHeight w:hRule="exact" w:val="340"/>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20"/>
            </w:pPr>
            <w:r>
              <w:rPr>
                <w:b/>
                <w:bCs/>
                <w:sz w:val="21"/>
                <w:szCs w:val="21"/>
              </w:rPr>
              <w:t>1</w:t>
            </w: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2</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7"/>
            </w:pPr>
            <w:r>
              <w:rPr>
                <w:b/>
                <w:bCs/>
                <w:sz w:val="21"/>
                <w:szCs w:val="21"/>
              </w:rPr>
              <w:t>3</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6"/>
            </w:pPr>
            <w:r>
              <w:rPr>
                <w:b/>
                <w:bCs/>
                <w:sz w:val="21"/>
                <w:szCs w:val="21"/>
              </w:rPr>
              <w:t>4</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5</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9B5E8D">
            <w:pPr>
              <w:pStyle w:val="TableParagraph"/>
              <w:kinsoku w:val="0"/>
              <w:overflowPunct w:val="0"/>
              <w:spacing w:before="39"/>
              <w:ind w:left="14"/>
            </w:pPr>
            <w:r>
              <w:rPr>
                <w:b/>
                <w:bCs/>
                <w:sz w:val="21"/>
                <w:szCs w:val="21"/>
              </w:rPr>
              <w:t>6</w:t>
            </w:r>
          </w:p>
        </w:tc>
      </w:tr>
      <w:tr w:rsidR="003E1B4B" w:rsidTr="003E1B4B">
        <w:trPr>
          <w:trHeight w:hRule="exact" w:val="341"/>
        </w:trPr>
        <w:tc>
          <w:tcPr>
            <w:tcW w:w="2042"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20"/>
            </w:pPr>
            <w:r>
              <w:rPr>
                <w:sz w:val="21"/>
                <w:szCs w:val="21"/>
              </w:rPr>
              <w:t>-</w:t>
            </w:r>
          </w:p>
        </w:tc>
        <w:tc>
          <w:tcPr>
            <w:tcW w:w="136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6"/>
            </w:pPr>
            <w:r>
              <w:rPr>
                <w:sz w:val="21"/>
                <w:szCs w:val="21"/>
              </w:rPr>
              <w:t>-</w:t>
            </w:r>
          </w:p>
        </w:tc>
        <w:tc>
          <w:tcPr>
            <w:tcW w:w="136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6"/>
            </w:pPr>
            <w:r>
              <w:rPr>
                <w:sz w:val="21"/>
                <w:szCs w:val="21"/>
              </w:rPr>
              <w:t>-</w:t>
            </w:r>
          </w:p>
        </w:tc>
        <w:tc>
          <w:tcPr>
            <w:tcW w:w="187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5"/>
            </w:pPr>
            <w:r>
              <w:rPr>
                <w:sz w:val="21"/>
                <w:szCs w:val="21"/>
              </w:rPr>
              <w:t>-</w:t>
            </w:r>
          </w:p>
        </w:tc>
        <w:tc>
          <w:tcPr>
            <w:tcW w:w="175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6"/>
            </w:pPr>
            <w:r>
              <w:rPr>
                <w:sz w:val="21"/>
                <w:szCs w:val="21"/>
              </w:rPr>
              <w:t>-</w:t>
            </w:r>
          </w:p>
        </w:tc>
        <w:tc>
          <w:tcPr>
            <w:tcW w:w="1814" w:type="dxa"/>
            <w:tcBorders>
              <w:top w:val="single" w:sz="4" w:space="0" w:color="000000"/>
              <w:left w:val="single" w:sz="4" w:space="0" w:color="000000"/>
              <w:bottom w:val="single" w:sz="4" w:space="0" w:color="000000"/>
              <w:right w:val="single" w:sz="16" w:space="0" w:color="000000"/>
            </w:tcBorders>
          </w:tcPr>
          <w:p w:rsidR="003E1B4B" w:rsidRDefault="003E1B4B" w:rsidP="009B5E8D">
            <w:pPr>
              <w:pStyle w:val="TableParagraph"/>
              <w:kinsoku w:val="0"/>
              <w:overflowPunct w:val="0"/>
              <w:spacing w:before="38"/>
              <w:ind w:left="7"/>
            </w:pPr>
            <w:r>
              <w:rPr>
                <w:sz w:val="21"/>
                <w:szCs w:val="21"/>
              </w:rPr>
              <w:t>-</w:t>
            </w:r>
          </w:p>
        </w:tc>
      </w:tr>
      <w:tr w:rsidR="003E1B4B" w:rsidTr="003E1B4B">
        <w:trPr>
          <w:trHeight w:hRule="exact" w:val="107"/>
        </w:trPr>
        <w:tc>
          <w:tcPr>
            <w:tcW w:w="10205" w:type="dxa"/>
            <w:gridSpan w:val="6"/>
            <w:tcBorders>
              <w:top w:val="single" w:sz="4" w:space="0" w:color="000000"/>
              <w:left w:val="single" w:sz="16" w:space="0" w:color="000000"/>
              <w:bottom w:val="single" w:sz="16" w:space="0" w:color="000000"/>
              <w:right w:val="single" w:sz="16" w:space="0" w:color="000000"/>
            </w:tcBorders>
          </w:tcPr>
          <w:p w:rsidR="003E1B4B" w:rsidRDefault="003E1B4B" w:rsidP="003E1B4B"/>
        </w:tc>
      </w:tr>
    </w:tbl>
    <w:p w:rsidR="003E1B4B" w:rsidRDefault="003E1B4B" w:rsidP="003E1B4B">
      <w:pPr>
        <w:sectPr w:rsidR="003E1B4B">
          <w:pgSz w:w="11910" w:h="16840"/>
          <w:pgMar w:top="480" w:right="460" w:bottom="280" w:left="1020" w:header="720" w:footer="720" w:gutter="0"/>
          <w:cols w:space="720"/>
          <w:noEndnote/>
        </w:sectPr>
      </w:pPr>
    </w:p>
    <w:p w:rsidR="003E1B4B" w:rsidRDefault="003E1B4B" w:rsidP="003E1B4B">
      <w:pPr>
        <w:pStyle w:val="af2"/>
        <w:kinsoku w:val="0"/>
        <w:overflowPunct w:val="0"/>
        <w:spacing w:before="9"/>
        <w:rPr>
          <w:sz w:val="5"/>
          <w:szCs w:val="5"/>
        </w:rPr>
      </w:pPr>
    </w:p>
    <w:tbl>
      <w:tblPr>
        <w:tblW w:w="0" w:type="auto"/>
        <w:tblInd w:w="113" w:type="dxa"/>
        <w:tblLayout w:type="fixed"/>
        <w:tblCellMar>
          <w:left w:w="0" w:type="dxa"/>
          <w:right w:w="0" w:type="dxa"/>
        </w:tblCellMar>
        <w:tblLook w:val="0000"/>
      </w:tblPr>
      <w:tblGrid>
        <w:gridCol w:w="1418"/>
        <w:gridCol w:w="1077"/>
        <w:gridCol w:w="1078"/>
        <w:gridCol w:w="1076"/>
        <w:gridCol w:w="1021"/>
        <w:gridCol w:w="1530"/>
        <w:gridCol w:w="1702"/>
        <w:gridCol w:w="1303"/>
      </w:tblGrid>
      <w:tr w:rsidR="003E1B4B" w:rsidTr="003E1B4B">
        <w:trPr>
          <w:trHeight w:hRule="exact" w:val="566"/>
        </w:trPr>
        <w:tc>
          <w:tcPr>
            <w:tcW w:w="10205" w:type="dxa"/>
            <w:gridSpan w:val="8"/>
            <w:tcBorders>
              <w:top w:val="single" w:sz="16" w:space="0" w:color="000000"/>
              <w:left w:val="single" w:sz="16" w:space="0" w:color="000000"/>
              <w:bottom w:val="single" w:sz="2" w:space="0" w:color="000000"/>
              <w:right w:val="single" w:sz="16" w:space="0" w:color="000000"/>
            </w:tcBorders>
          </w:tcPr>
          <w:p w:rsidR="003E1B4B" w:rsidRDefault="003E1B4B" w:rsidP="009B5E8D">
            <w:pPr>
              <w:pStyle w:val="TableParagraph"/>
              <w:kinsoku w:val="0"/>
              <w:overflowPunct w:val="0"/>
              <w:spacing w:before="91"/>
              <w:ind w:right="1"/>
            </w:pPr>
            <w:r>
              <w:rPr>
                <w:b/>
                <w:bCs/>
                <w:spacing w:val="-1"/>
                <w:sz w:val="27"/>
                <w:szCs w:val="27"/>
              </w:rPr>
              <w:t>Раздел</w:t>
            </w:r>
            <w:r>
              <w:rPr>
                <w:b/>
                <w:bCs/>
                <w:spacing w:val="-11"/>
                <w:sz w:val="27"/>
                <w:szCs w:val="27"/>
              </w:rPr>
              <w:t xml:space="preserve"> </w:t>
            </w:r>
            <w:r>
              <w:rPr>
                <w:b/>
                <w:bCs/>
                <w:sz w:val="27"/>
                <w:szCs w:val="27"/>
              </w:rPr>
              <w:t>3</w:t>
            </w:r>
          </w:p>
        </w:tc>
      </w:tr>
      <w:tr w:rsidR="003E1B4B" w:rsidTr="003E1B4B">
        <w:trPr>
          <w:trHeight w:hRule="exact" w:val="568"/>
        </w:trPr>
        <w:tc>
          <w:tcPr>
            <w:tcW w:w="10205" w:type="dxa"/>
            <w:gridSpan w:val="8"/>
            <w:tcBorders>
              <w:top w:val="single" w:sz="2" w:space="0" w:color="000000"/>
              <w:left w:val="single" w:sz="16" w:space="0" w:color="000000"/>
              <w:bottom w:val="single" w:sz="4" w:space="0" w:color="000000"/>
              <w:right w:val="single" w:sz="16" w:space="0" w:color="000000"/>
            </w:tcBorders>
          </w:tcPr>
          <w:p w:rsidR="003E1B4B" w:rsidRDefault="003E1B4B" w:rsidP="003E1B4B">
            <w:pPr>
              <w:pStyle w:val="TableParagraph"/>
              <w:kinsoku w:val="0"/>
              <w:overflowPunct w:val="0"/>
              <w:spacing w:before="98"/>
              <w:ind w:left="714"/>
            </w:pPr>
            <w:r>
              <w:rPr>
                <w:b/>
                <w:bCs/>
                <w:spacing w:val="-1"/>
                <w:sz w:val="27"/>
                <w:szCs w:val="27"/>
              </w:rPr>
              <w:t>Сведения</w:t>
            </w:r>
            <w:r>
              <w:rPr>
                <w:b/>
                <w:bCs/>
                <w:spacing w:val="-15"/>
                <w:sz w:val="27"/>
                <w:szCs w:val="27"/>
              </w:rPr>
              <w:t xml:space="preserve"> </w:t>
            </w:r>
            <w:r>
              <w:rPr>
                <w:b/>
                <w:bCs/>
                <w:sz w:val="27"/>
                <w:szCs w:val="27"/>
              </w:rPr>
              <w:t>о</w:t>
            </w:r>
            <w:r>
              <w:rPr>
                <w:b/>
                <w:bCs/>
                <w:spacing w:val="-15"/>
                <w:sz w:val="27"/>
                <w:szCs w:val="27"/>
              </w:rPr>
              <w:t xml:space="preserve"> </w:t>
            </w:r>
            <w:r>
              <w:rPr>
                <w:b/>
                <w:bCs/>
                <w:spacing w:val="-1"/>
                <w:sz w:val="27"/>
                <w:szCs w:val="27"/>
              </w:rPr>
              <w:t>местоположении</w:t>
            </w:r>
            <w:r>
              <w:rPr>
                <w:b/>
                <w:bCs/>
                <w:spacing w:val="-15"/>
                <w:sz w:val="27"/>
                <w:szCs w:val="27"/>
              </w:rPr>
              <w:t xml:space="preserve"> </w:t>
            </w:r>
            <w:r>
              <w:rPr>
                <w:b/>
                <w:bCs/>
                <w:spacing w:val="-1"/>
                <w:sz w:val="27"/>
                <w:szCs w:val="27"/>
              </w:rPr>
              <w:t>измененных</w:t>
            </w:r>
            <w:r>
              <w:rPr>
                <w:b/>
                <w:bCs/>
                <w:spacing w:val="-15"/>
                <w:sz w:val="27"/>
                <w:szCs w:val="27"/>
              </w:rPr>
              <w:t xml:space="preserve"> </w:t>
            </w:r>
            <w:r>
              <w:rPr>
                <w:b/>
                <w:bCs/>
                <w:spacing w:val="-1"/>
                <w:sz w:val="27"/>
                <w:szCs w:val="27"/>
              </w:rPr>
              <w:t>(уточненных)</w:t>
            </w:r>
            <w:r>
              <w:rPr>
                <w:b/>
                <w:bCs/>
                <w:spacing w:val="-15"/>
                <w:sz w:val="27"/>
                <w:szCs w:val="27"/>
              </w:rPr>
              <w:t xml:space="preserve"> </w:t>
            </w:r>
            <w:r>
              <w:rPr>
                <w:b/>
                <w:bCs/>
                <w:spacing w:val="-1"/>
                <w:sz w:val="27"/>
                <w:szCs w:val="27"/>
              </w:rPr>
              <w:t>границ</w:t>
            </w:r>
            <w:r>
              <w:rPr>
                <w:b/>
                <w:bCs/>
                <w:spacing w:val="-15"/>
                <w:sz w:val="27"/>
                <w:szCs w:val="27"/>
              </w:rPr>
              <w:t xml:space="preserve"> </w:t>
            </w:r>
            <w:r>
              <w:rPr>
                <w:b/>
                <w:bCs/>
                <w:spacing w:val="-1"/>
                <w:sz w:val="27"/>
                <w:szCs w:val="27"/>
              </w:rPr>
              <w:t>объекта</w:t>
            </w:r>
          </w:p>
        </w:tc>
      </w:tr>
      <w:tr w:rsidR="003E1B4B" w:rsidTr="003E1B4B">
        <w:trPr>
          <w:trHeight w:hRule="exact" w:val="454"/>
        </w:trPr>
        <w:tc>
          <w:tcPr>
            <w:tcW w:w="10205" w:type="dxa"/>
            <w:gridSpan w:val="8"/>
            <w:tcBorders>
              <w:top w:val="single" w:sz="4" w:space="0" w:color="000000"/>
              <w:left w:val="single" w:sz="16" w:space="0" w:color="000000"/>
              <w:bottom w:val="single" w:sz="4" w:space="0" w:color="000000"/>
              <w:right w:val="single" w:sz="16" w:space="0" w:color="000000"/>
            </w:tcBorders>
          </w:tcPr>
          <w:p w:rsidR="003E1B4B" w:rsidRDefault="003E1B4B" w:rsidP="003E1B4B">
            <w:pPr>
              <w:pStyle w:val="TableParagraph"/>
              <w:kinsoku w:val="0"/>
              <w:overflowPunct w:val="0"/>
              <w:spacing w:before="94"/>
              <w:ind w:left="50"/>
            </w:pPr>
            <w:r>
              <w:rPr>
                <w:spacing w:val="-1"/>
                <w:sz w:val="21"/>
                <w:szCs w:val="21"/>
              </w:rPr>
              <w:t>1.</w:t>
            </w:r>
            <w:r>
              <w:rPr>
                <w:sz w:val="21"/>
                <w:szCs w:val="21"/>
              </w:rPr>
              <w:t xml:space="preserve"> </w:t>
            </w:r>
            <w:r>
              <w:rPr>
                <w:spacing w:val="-1"/>
                <w:sz w:val="21"/>
                <w:szCs w:val="21"/>
              </w:rPr>
              <w:t>Система</w:t>
            </w:r>
            <w:r>
              <w:rPr>
                <w:sz w:val="21"/>
                <w:szCs w:val="21"/>
              </w:rPr>
              <w:t xml:space="preserve"> </w:t>
            </w:r>
            <w:r>
              <w:rPr>
                <w:spacing w:val="-1"/>
                <w:sz w:val="21"/>
                <w:szCs w:val="21"/>
              </w:rPr>
              <w:t>координат</w:t>
            </w:r>
            <w:r>
              <w:rPr>
                <w:sz w:val="21"/>
                <w:szCs w:val="21"/>
              </w:rPr>
              <w:t xml:space="preserve">   -</w:t>
            </w:r>
          </w:p>
        </w:tc>
      </w:tr>
      <w:tr w:rsidR="003E1B4B" w:rsidTr="003E1B4B">
        <w:trPr>
          <w:trHeight w:hRule="exact" w:val="340"/>
        </w:trPr>
        <w:tc>
          <w:tcPr>
            <w:tcW w:w="10205" w:type="dxa"/>
            <w:gridSpan w:val="8"/>
            <w:tcBorders>
              <w:top w:val="single" w:sz="4" w:space="0" w:color="000000"/>
              <w:left w:val="single" w:sz="16" w:space="0" w:color="000000"/>
              <w:bottom w:val="nil"/>
              <w:right w:val="single" w:sz="16" w:space="0" w:color="000000"/>
            </w:tcBorders>
          </w:tcPr>
          <w:p w:rsidR="003E1B4B" w:rsidRDefault="003E1B4B" w:rsidP="003E1B4B">
            <w:pPr>
              <w:pStyle w:val="TableParagraph"/>
              <w:kinsoku w:val="0"/>
              <w:overflowPunct w:val="0"/>
              <w:spacing w:before="38"/>
              <w:ind w:left="50"/>
            </w:pPr>
            <w:r>
              <w:rPr>
                <w:sz w:val="21"/>
                <w:szCs w:val="21"/>
              </w:rPr>
              <w:t>2. Сведения о характерных точках границ объекта</w:t>
            </w:r>
          </w:p>
        </w:tc>
      </w:tr>
      <w:tr w:rsidR="003E1B4B" w:rsidTr="003E1B4B">
        <w:trPr>
          <w:trHeight w:hRule="exact" w:val="794"/>
        </w:trPr>
        <w:tc>
          <w:tcPr>
            <w:tcW w:w="1418" w:type="dxa"/>
            <w:vMerge w:val="restart"/>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rPr>
                <w:sz w:val="20"/>
                <w:szCs w:val="20"/>
              </w:rPr>
            </w:pPr>
          </w:p>
          <w:p w:rsidR="003E1B4B" w:rsidRDefault="003E1B4B" w:rsidP="003E1B4B">
            <w:pPr>
              <w:pStyle w:val="TableParagraph"/>
              <w:kinsoku w:val="0"/>
              <w:overflowPunct w:val="0"/>
              <w:spacing w:before="11"/>
              <w:rPr>
                <w:sz w:val="15"/>
                <w:szCs w:val="15"/>
              </w:rPr>
            </w:pPr>
          </w:p>
          <w:p w:rsidR="003E1B4B" w:rsidRDefault="003E1B4B" w:rsidP="003E1B4B">
            <w:pPr>
              <w:pStyle w:val="TableParagraph"/>
              <w:kinsoku w:val="0"/>
              <w:overflowPunct w:val="0"/>
              <w:spacing w:line="241" w:lineRule="auto"/>
              <w:ind w:left="49" w:right="67" w:firstLine="21"/>
              <w:jc w:val="both"/>
            </w:pPr>
            <w:r>
              <w:rPr>
                <w:b/>
                <w:bCs/>
                <w:spacing w:val="-2"/>
                <w:sz w:val="21"/>
                <w:szCs w:val="21"/>
              </w:rPr>
              <w:t>Обозначение</w:t>
            </w:r>
            <w:r>
              <w:rPr>
                <w:b/>
                <w:bCs/>
                <w:spacing w:val="21"/>
                <w:sz w:val="21"/>
                <w:szCs w:val="21"/>
              </w:rPr>
              <w:t xml:space="preserve"> </w:t>
            </w:r>
            <w:r>
              <w:rPr>
                <w:b/>
                <w:bCs/>
                <w:spacing w:val="-2"/>
                <w:sz w:val="21"/>
                <w:szCs w:val="21"/>
              </w:rPr>
              <w:t>характерных</w:t>
            </w:r>
            <w:r>
              <w:rPr>
                <w:b/>
                <w:bCs/>
                <w:spacing w:val="20"/>
                <w:sz w:val="21"/>
                <w:szCs w:val="21"/>
              </w:rPr>
              <w:t xml:space="preserve"> </w:t>
            </w:r>
            <w:r>
              <w:rPr>
                <w:b/>
                <w:bCs/>
                <w:spacing w:val="-3"/>
                <w:sz w:val="21"/>
                <w:szCs w:val="21"/>
              </w:rPr>
              <w:t>точек</w:t>
            </w:r>
            <w:r>
              <w:rPr>
                <w:b/>
                <w:bCs/>
                <w:spacing w:val="-1"/>
                <w:sz w:val="21"/>
                <w:szCs w:val="21"/>
              </w:rPr>
              <w:t xml:space="preserve"> границ</w:t>
            </w:r>
          </w:p>
        </w:tc>
        <w:tc>
          <w:tcPr>
            <w:tcW w:w="2155"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37" w:line="242" w:lineRule="auto"/>
              <w:ind w:left="364" w:right="324" w:hanging="40"/>
            </w:pPr>
            <w:r>
              <w:rPr>
                <w:b/>
                <w:bCs/>
                <w:spacing w:val="-2"/>
                <w:sz w:val="21"/>
                <w:szCs w:val="21"/>
              </w:rPr>
              <w:t>Существующие</w:t>
            </w:r>
            <w:r>
              <w:rPr>
                <w:b/>
                <w:bCs/>
                <w:spacing w:val="26"/>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2097"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6" w:line="241" w:lineRule="auto"/>
              <w:ind w:left="334" w:right="335" w:firstLine="105"/>
              <w:jc w:val="both"/>
            </w:pPr>
            <w:r>
              <w:rPr>
                <w:b/>
                <w:bCs/>
                <w:spacing w:val="-2"/>
                <w:sz w:val="21"/>
                <w:szCs w:val="21"/>
              </w:rPr>
              <w:t>Измененные</w:t>
            </w:r>
            <w:r>
              <w:rPr>
                <w:b/>
                <w:bCs/>
                <w:spacing w:val="28"/>
                <w:sz w:val="21"/>
                <w:szCs w:val="21"/>
              </w:rPr>
              <w:t xml:space="preserve"> </w:t>
            </w:r>
            <w:r>
              <w:rPr>
                <w:b/>
                <w:bCs/>
                <w:spacing w:val="-2"/>
                <w:sz w:val="21"/>
                <w:szCs w:val="21"/>
              </w:rPr>
              <w:t>(уточненные)</w:t>
            </w:r>
            <w:r>
              <w:rPr>
                <w:b/>
                <w:bCs/>
                <w:spacing w:val="28"/>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1530"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71" w:line="241" w:lineRule="auto"/>
              <w:ind w:left="150" w:right="147" w:hanging="2"/>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3"/>
                <w:sz w:val="21"/>
                <w:szCs w:val="21"/>
              </w:rPr>
              <w:t>точки</w:t>
            </w:r>
          </w:p>
        </w:tc>
        <w:tc>
          <w:tcPr>
            <w:tcW w:w="1702"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8" w:line="241" w:lineRule="auto"/>
              <w:ind w:left="75" w:right="74"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303"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48" w:line="241" w:lineRule="auto"/>
              <w:ind w:left="53" w:right="31"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21"/>
                <w:sz w:val="21"/>
                <w:szCs w:val="21"/>
              </w:rPr>
              <w:t xml:space="preserve"> </w:t>
            </w:r>
            <w:r>
              <w:rPr>
                <w:b/>
                <w:bCs/>
                <w:spacing w:val="-3"/>
                <w:sz w:val="21"/>
                <w:szCs w:val="21"/>
              </w:rPr>
              <w:t>точки</w:t>
            </w:r>
            <w:r>
              <w:rPr>
                <w:b/>
                <w:bCs/>
                <w:spacing w:val="-1"/>
                <w:sz w:val="21"/>
                <w:szCs w:val="21"/>
              </w:rPr>
              <w:t xml:space="preserve"> на</w:t>
            </w:r>
            <w:r>
              <w:rPr>
                <w:b/>
                <w:bCs/>
                <w:spacing w:val="24"/>
                <w:sz w:val="21"/>
                <w:szCs w:val="21"/>
              </w:rPr>
              <w:t xml:space="preserve"> </w:t>
            </w:r>
            <w:r>
              <w:rPr>
                <w:b/>
                <w:bCs/>
                <w:spacing w:val="-1"/>
                <w:sz w:val="21"/>
                <w:szCs w:val="21"/>
              </w:rPr>
              <w:t>местности</w:t>
            </w:r>
            <w:r>
              <w:rPr>
                <w:b/>
                <w:bCs/>
                <w:spacing w:val="23"/>
                <w:sz w:val="21"/>
                <w:szCs w:val="21"/>
              </w:rPr>
              <w:t xml:space="preserve"> </w:t>
            </w:r>
            <w:r>
              <w:rPr>
                <w:b/>
                <w:bCs/>
                <w:spacing w:val="-1"/>
                <w:sz w:val="21"/>
                <w:szCs w:val="21"/>
              </w:rPr>
              <w:t>(при</w:t>
            </w:r>
            <w:r>
              <w:rPr>
                <w:b/>
                <w:bCs/>
                <w:spacing w:val="19"/>
                <w:sz w:val="21"/>
                <w:szCs w:val="21"/>
              </w:rPr>
              <w:t xml:space="preserve"> </w:t>
            </w:r>
            <w:r>
              <w:rPr>
                <w:b/>
                <w:bCs/>
                <w:spacing w:val="-1"/>
                <w:sz w:val="21"/>
                <w:szCs w:val="21"/>
              </w:rPr>
              <w:t>наличии)</w:t>
            </w:r>
          </w:p>
        </w:tc>
      </w:tr>
      <w:tr w:rsidR="003E1B4B" w:rsidTr="003E1B4B">
        <w:trPr>
          <w:trHeight w:hRule="exact" w:val="793"/>
        </w:trPr>
        <w:tc>
          <w:tcPr>
            <w:tcW w:w="1418" w:type="dxa"/>
            <w:vMerge/>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48" w:line="241" w:lineRule="auto"/>
              <w:ind w:left="53" w:right="31" w:hanging="1"/>
            </w:pP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3"/>
                <w:szCs w:val="23"/>
              </w:rPr>
            </w:pPr>
          </w:p>
          <w:p w:rsidR="003E1B4B" w:rsidRDefault="003E1B4B" w:rsidP="003E1B4B">
            <w:pPr>
              <w:pStyle w:val="TableParagraph"/>
              <w:kinsoku w:val="0"/>
              <w:overflowPunct w:val="0"/>
              <w:ind w:right="1"/>
            </w:pPr>
            <w:r>
              <w:rPr>
                <w:b/>
                <w:bCs/>
                <w:sz w:val="21"/>
                <w:szCs w:val="21"/>
              </w:rPr>
              <w:t>X</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3"/>
                <w:szCs w:val="23"/>
              </w:rPr>
            </w:pPr>
          </w:p>
          <w:p w:rsidR="003E1B4B" w:rsidRDefault="003E1B4B" w:rsidP="003E1B4B">
            <w:pPr>
              <w:pStyle w:val="TableParagraph"/>
              <w:kinsoku w:val="0"/>
              <w:overflowPunct w:val="0"/>
              <w:ind w:right="1"/>
            </w:pPr>
            <w:r>
              <w:rPr>
                <w:b/>
                <w:bCs/>
                <w:sz w:val="21"/>
                <w:szCs w:val="21"/>
              </w:rPr>
              <w:t>Y</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3"/>
                <w:szCs w:val="23"/>
              </w:rPr>
            </w:pPr>
          </w:p>
          <w:p w:rsidR="003E1B4B" w:rsidRDefault="003E1B4B" w:rsidP="003E1B4B">
            <w:pPr>
              <w:pStyle w:val="TableParagraph"/>
              <w:kinsoku w:val="0"/>
              <w:overflowPunct w:val="0"/>
            </w:pPr>
            <w:r>
              <w:rPr>
                <w:b/>
                <w:bCs/>
                <w:sz w:val="21"/>
                <w:szCs w:val="21"/>
              </w:rPr>
              <w:t>X</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
              <w:rPr>
                <w:sz w:val="23"/>
                <w:szCs w:val="23"/>
              </w:rPr>
            </w:pPr>
          </w:p>
          <w:p w:rsidR="003E1B4B" w:rsidRDefault="003E1B4B" w:rsidP="003E1B4B">
            <w:pPr>
              <w:pStyle w:val="TableParagraph"/>
              <w:kinsoku w:val="0"/>
              <w:overflowPunct w:val="0"/>
            </w:pPr>
            <w:r>
              <w:rPr>
                <w:b/>
                <w:bCs/>
                <w:sz w:val="21"/>
                <w:szCs w:val="21"/>
              </w:rPr>
              <w:t>Y</w:t>
            </w:r>
          </w:p>
        </w:tc>
        <w:tc>
          <w:tcPr>
            <w:tcW w:w="1530"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pPr>
          </w:p>
        </w:tc>
        <w:tc>
          <w:tcPr>
            <w:tcW w:w="1702"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pPr>
          </w:p>
        </w:tc>
        <w:tc>
          <w:tcPr>
            <w:tcW w:w="1303"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pPr>
          </w:p>
        </w:tc>
      </w:tr>
      <w:tr w:rsidR="003E1B4B" w:rsidTr="003E1B4B">
        <w:trPr>
          <w:trHeight w:hRule="exact" w:val="341"/>
        </w:trPr>
        <w:tc>
          <w:tcPr>
            <w:tcW w:w="1418"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20"/>
            </w:pPr>
            <w:r>
              <w:rPr>
                <w:b/>
                <w:bCs/>
                <w:sz w:val="21"/>
                <w:szCs w:val="21"/>
              </w:rPr>
              <w:t>1</w:t>
            </w: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pPr>
            <w:r>
              <w:rPr>
                <w:b/>
                <w:bCs/>
                <w:sz w:val="21"/>
                <w:szCs w:val="21"/>
              </w:rPr>
              <w:t>2</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pPr>
            <w:r>
              <w:rPr>
                <w:b/>
                <w:bCs/>
                <w:sz w:val="21"/>
                <w:szCs w:val="21"/>
              </w:rPr>
              <w:t>3</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1"/>
            </w:pPr>
            <w:r>
              <w:rPr>
                <w:b/>
                <w:bCs/>
                <w:sz w:val="21"/>
                <w:szCs w:val="21"/>
              </w:rPr>
              <w:t>4</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1"/>
            </w:pPr>
            <w:r>
              <w:rPr>
                <w:b/>
                <w:bCs/>
                <w:sz w:val="21"/>
                <w:szCs w:val="21"/>
              </w:rPr>
              <w:t>5</w:t>
            </w:r>
          </w:p>
        </w:tc>
        <w:tc>
          <w:tcPr>
            <w:tcW w:w="153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6"/>
            </w:pPr>
            <w:r>
              <w:rPr>
                <w:b/>
                <w:bCs/>
                <w:sz w:val="21"/>
                <w:szCs w:val="21"/>
              </w:rPr>
              <w:t>6</w:t>
            </w:r>
          </w:p>
        </w:tc>
        <w:tc>
          <w:tcPr>
            <w:tcW w:w="1702"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9"/>
              <w:ind w:right="5"/>
            </w:pPr>
            <w:r>
              <w:rPr>
                <w:b/>
                <w:bCs/>
                <w:sz w:val="21"/>
                <w:szCs w:val="21"/>
              </w:rPr>
              <w:t>7</w:t>
            </w:r>
          </w:p>
        </w:tc>
        <w:tc>
          <w:tcPr>
            <w:tcW w:w="1303" w:type="dxa"/>
            <w:tcBorders>
              <w:top w:val="single" w:sz="4" w:space="0" w:color="000000"/>
              <w:left w:val="single" w:sz="4" w:space="0" w:color="000000"/>
              <w:bottom w:val="single" w:sz="4" w:space="0" w:color="000000"/>
              <w:right w:val="single" w:sz="16" w:space="0" w:color="000000"/>
            </w:tcBorders>
          </w:tcPr>
          <w:p w:rsidR="003E1B4B" w:rsidRDefault="003E1B4B" w:rsidP="009B5E8D">
            <w:pPr>
              <w:pStyle w:val="TableParagraph"/>
              <w:kinsoku w:val="0"/>
              <w:overflowPunct w:val="0"/>
              <w:spacing w:before="39"/>
              <w:ind w:left="14"/>
            </w:pPr>
            <w:r>
              <w:rPr>
                <w:b/>
                <w:bCs/>
                <w:sz w:val="21"/>
                <w:szCs w:val="21"/>
              </w:rPr>
              <w:t>8</w:t>
            </w:r>
          </w:p>
        </w:tc>
      </w:tr>
      <w:tr w:rsidR="003E1B4B" w:rsidTr="003E1B4B">
        <w:trPr>
          <w:trHeight w:hRule="exact" w:val="340"/>
        </w:trPr>
        <w:tc>
          <w:tcPr>
            <w:tcW w:w="1418"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6"/>
              <w:ind w:right="20"/>
            </w:pPr>
            <w:r>
              <w:rPr>
                <w:sz w:val="21"/>
                <w:szCs w:val="21"/>
              </w:rPr>
              <w:t>-</w:t>
            </w: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ind w:right="1"/>
            </w:pPr>
            <w:r>
              <w:rPr>
                <w:sz w:val="21"/>
                <w:szCs w:val="21"/>
              </w:rPr>
              <w:t>-</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ind w:right="1"/>
            </w:pPr>
            <w:r>
              <w:rPr>
                <w:sz w:val="21"/>
                <w:szCs w:val="21"/>
              </w:rPr>
              <w:t>-</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pPr>
            <w:r>
              <w:rPr>
                <w:sz w:val="21"/>
                <w:szCs w:val="21"/>
              </w:rPr>
              <w:t>-</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pPr>
            <w:r>
              <w:rPr>
                <w:sz w:val="21"/>
                <w:szCs w:val="21"/>
              </w:rPr>
              <w:t>-</w:t>
            </w:r>
          </w:p>
        </w:tc>
        <w:tc>
          <w:tcPr>
            <w:tcW w:w="153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pPr>
            <w:r>
              <w:rPr>
                <w:sz w:val="21"/>
                <w:szCs w:val="21"/>
              </w:rPr>
              <w:t>-</w:t>
            </w:r>
          </w:p>
        </w:tc>
        <w:tc>
          <w:tcPr>
            <w:tcW w:w="1702"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ind w:left="5"/>
            </w:pPr>
            <w:r>
              <w:rPr>
                <w:sz w:val="21"/>
                <w:szCs w:val="21"/>
              </w:rPr>
              <w:t>-</w:t>
            </w:r>
          </w:p>
        </w:tc>
        <w:tc>
          <w:tcPr>
            <w:tcW w:w="1303" w:type="dxa"/>
            <w:tcBorders>
              <w:top w:val="single" w:sz="4" w:space="0" w:color="000000"/>
              <w:left w:val="single" w:sz="4" w:space="0" w:color="000000"/>
              <w:bottom w:val="single" w:sz="4" w:space="0" w:color="000000"/>
              <w:right w:val="single" w:sz="16" w:space="0" w:color="000000"/>
            </w:tcBorders>
          </w:tcPr>
          <w:p w:rsidR="003E1B4B" w:rsidRDefault="003E1B4B" w:rsidP="009B5E8D"/>
        </w:tc>
      </w:tr>
      <w:tr w:rsidR="003E1B4B" w:rsidTr="003E1B4B">
        <w:trPr>
          <w:trHeight w:hRule="exact" w:val="340"/>
        </w:trPr>
        <w:tc>
          <w:tcPr>
            <w:tcW w:w="10205" w:type="dxa"/>
            <w:gridSpan w:val="8"/>
            <w:tcBorders>
              <w:top w:val="nil"/>
              <w:left w:val="single" w:sz="16" w:space="0" w:color="000000"/>
              <w:bottom w:val="nil"/>
              <w:right w:val="single" w:sz="16" w:space="0" w:color="000000"/>
            </w:tcBorders>
          </w:tcPr>
          <w:p w:rsidR="003E1B4B" w:rsidRDefault="003E1B4B" w:rsidP="003E1B4B">
            <w:pPr>
              <w:pStyle w:val="TableParagraph"/>
              <w:kinsoku w:val="0"/>
              <w:overflowPunct w:val="0"/>
              <w:spacing w:before="39"/>
              <w:ind w:left="50"/>
            </w:pPr>
            <w:r>
              <w:rPr>
                <w:spacing w:val="-1"/>
                <w:sz w:val="21"/>
                <w:szCs w:val="21"/>
              </w:rPr>
              <w:t>3.</w:t>
            </w:r>
            <w:r>
              <w:rPr>
                <w:sz w:val="21"/>
                <w:szCs w:val="21"/>
              </w:rPr>
              <w:t xml:space="preserve"> </w:t>
            </w:r>
            <w:r>
              <w:rPr>
                <w:spacing w:val="-2"/>
                <w:sz w:val="21"/>
                <w:szCs w:val="21"/>
              </w:rPr>
              <w:t>Сведения</w:t>
            </w:r>
            <w:r>
              <w:rPr>
                <w:sz w:val="21"/>
                <w:szCs w:val="21"/>
              </w:rPr>
              <w:t xml:space="preserve">  о  </w:t>
            </w:r>
            <w:r>
              <w:rPr>
                <w:spacing w:val="-2"/>
                <w:sz w:val="21"/>
                <w:szCs w:val="21"/>
              </w:rPr>
              <w:t>характерных</w:t>
            </w:r>
            <w:r>
              <w:rPr>
                <w:sz w:val="21"/>
                <w:szCs w:val="21"/>
              </w:rPr>
              <w:t xml:space="preserve">  </w:t>
            </w:r>
            <w:r>
              <w:rPr>
                <w:spacing w:val="-3"/>
                <w:sz w:val="21"/>
                <w:szCs w:val="21"/>
              </w:rPr>
              <w:t>точках</w:t>
            </w:r>
            <w:r>
              <w:rPr>
                <w:sz w:val="21"/>
                <w:szCs w:val="21"/>
              </w:rPr>
              <w:t xml:space="preserve">  </w:t>
            </w:r>
            <w:r>
              <w:rPr>
                <w:spacing w:val="-1"/>
                <w:sz w:val="21"/>
                <w:szCs w:val="21"/>
              </w:rPr>
              <w:t>части</w:t>
            </w:r>
            <w:r>
              <w:rPr>
                <w:sz w:val="21"/>
                <w:szCs w:val="21"/>
              </w:rPr>
              <w:t xml:space="preserve">  </w:t>
            </w:r>
            <w:r>
              <w:rPr>
                <w:spacing w:val="-1"/>
                <w:sz w:val="21"/>
                <w:szCs w:val="21"/>
              </w:rPr>
              <w:t>(частей)</w:t>
            </w:r>
            <w:r>
              <w:rPr>
                <w:sz w:val="21"/>
                <w:szCs w:val="21"/>
              </w:rPr>
              <w:t xml:space="preserve">  </w:t>
            </w:r>
            <w:r>
              <w:rPr>
                <w:spacing w:val="-1"/>
                <w:sz w:val="21"/>
                <w:szCs w:val="21"/>
              </w:rPr>
              <w:t>границы</w:t>
            </w:r>
            <w:r>
              <w:rPr>
                <w:sz w:val="21"/>
                <w:szCs w:val="21"/>
              </w:rPr>
              <w:t xml:space="preserve"> </w:t>
            </w:r>
            <w:r>
              <w:rPr>
                <w:spacing w:val="-1"/>
                <w:sz w:val="21"/>
                <w:szCs w:val="21"/>
              </w:rPr>
              <w:t>объекта</w:t>
            </w:r>
          </w:p>
        </w:tc>
      </w:tr>
      <w:tr w:rsidR="003E1B4B" w:rsidTr="003E1B4B">
        <w:trPr>
          <w:trHeight w:hRule="exact" w:val="794"/>
        </w:trPr>
        <w:tc>
          <w:tcPr>
            <w:tcW w:w="1418" w:type="dxa"/>
            <w:vMerge w:val="restart"/>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5"/>
                <w:szCs w:val="25"/>
              </w:rPr>
            </w:pPr>
          </w:p>
          <w:p w:rsidR="003E1B4B" w:rsidRDefault="003E1B4B" w:rsidP="003E1B4B">
            <w:pPr>
              <w:pStyle w:val="TableParagraph"/>
              <w:kinsoku w:val="0"/>
              <w:overflowPunct w:val="0"/>
              <w:spacing w:line="241" w:lineRule="auto"/>
              <w:ind w:left="54" w:right="73"/>
            </w:pPr>
            <w:r>
              <w:rPr>
                <w:b/>
                <w:bCs/>
                <w:spacing w:val="-2"/>
                <w:sz w:val="21"/>
                <w:szCs w:val="21"/>
              </w:rPr>
              <w:t>Обозначение</w:t>
            </w:r>
            <w:r>
              <w:rPr>
                <w:b/>
                <w:bCs/>
                <w:spacing w:val="21"/>
                <w:sz w:val="21"/>
                <w:szCs w:val="21"/>
              </w:rPr>
              <w:t xml:space="preserve"> </w:t>
            </w:r>
            <w:r>
              <w:rPr>
                <w:b/>
                <w:bCs/>
                <w:spacing w:val="-2"/>
                <w:sz w:val="21"/>
                <w:szCs w:val="21"/>
              </w:rPr>
              <w:t>характерных</w:t>
            </w:r>
            <w:r>
              <w:rPr>
                <w:b/>
                <w:bCs/>
                <w:spacing w:val="20"/>
                <w:sz w:val="21"/>
                <w:szCs w:val="21"/>
              </w:rPr>
              <w:t xml:space="preserve"> </w:t>
            </w:r>
            <w:r>
              <w:rPr>
                <w:b/>
                <w:bCs/>
                <w:spacing w:val="-3"/>
                <w:sz w:val="21"/>
                <w:szCs w:val="21"/>
              </w:rPr>
              <w:t>точек</w:t>
            </w:r>
            <w:r>
              <w:rPr>
                <w:b/>
                <w:bCs/>
                <w:sz w:val="21"/>
                <w:szCs w:val="21"/>
              </w:rPr>
              <w:t xml:space="preserve"> </w:t>
            </w:r>
            <w:r>
              <w:rPr>
                <w:b/>
                <w:bCs/>
                <w:spacing w:val="-1"/>
                <w:sz w:val="21"/>
                <w:szCs w:val="21"/>
              </w:rPr>
              <w:t>части</w:t>
            </w:r>
            <w:r>
              <w:rPr>
                <w:b/>
                <w:bCs/>
                <w:spacing w:val="24"/>
                <w:sz w:val="21"/>
                <w:szCs w:val="21"/>
              </w:rPr>
              <w:t xml:space="preserve"> </w:t>
            </w:r>
            <w:r>
              <w:rPr>
                <w:b/>
                <w:bCs/>
                <w:spacing w:val="-1"/>
                <w:sz w:val="21"/>
                <w:szCs w:val="21"/>
              </w:rPr>
              <w:t>границы</w:t>
            </w:r>
          </w:p>
        </w:tc>
        <w:tc>
          <w:tcPr>
            <w:tcW w:w="2155"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38"/>
              <w:ind w:left="364" w:right="324" w:hanging="40"/>
            </w:pPr>
            <w:r>
              <w:rPr>
                <w:b/>
                <w:bCs/>
                <w:spacing w:val="-2"/>
                <w:sz w:val="21"/>
                <w:szCs w:val="21"/>
              </w:rPr>
              <w:t>Существующие</w:t>
            </w:r>
            <w:r>
              <w:rPr>
                <w:b/>
                <w:bCs/>
                <w:spacing w:val="26"/>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2097" w:type="dxa"/>
            <w:gridSpan w:val="2"/>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7"/>
              <w:ind w:left="334" w:right="335" w:firstLine="105"/>
              <w:jc w:val="both"/>
            </w:pPr>
            <w:r>
              <w:rPr>
                <w:b/>
                <w:bCs/>
                <w:spacing w:val="-2"/>
                <w:sz w:val="21"/>
                <w:szCs w:val="21"/>
              </w:rPr>
              <w:t>Измененные</w:t>
            </w:r>
            <w:r>
              <w:rPr>
                <w:b/>
                <w:bCs/>
                <w:spacing w:val="28"/>
                <w:sz w:val="21"/>
                <w:szCs w:val="21"/>
              </w:rPr>
              <w:t xml:space="preserve"> </w:t>
            </w:r>
            <w:r>
              <w:rPr>
                <w:b/>
                <w:bCs/>
                <w:spacing w:val="-2"/>
                <w:sz w:val="21"/>
                <w:szCs w:val="21"/>
              </w:rPr>
              <w:t>(уточненные)</w:t>
            </w:r>
            <w:r>
              <w:rPr>
                <w:b/>
                <w:bCs/>
                <w:spacing w:val="28"/>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1530"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171" w:line="241" w:lineRule="auto"/>
              <w:ind w:left="150" w:right="147" w:hanging="2"/>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3"/>
                <w:sz w:val="21"/>
                <w:szCs w:val="21"/>
              </w:rPr>
              <w:t>точки</w:t>
            </w:r>
          </w:p>
        </w:tc>
        <w:tc>
          <w:tcPr>
            <w:tcW w:w="1702" w:type="dxa"/>
            <w:vMerge w:val="restart"/>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0" w:line="241" w:lineRule="auto"/>
              <w:ind w:left="75" w:right="74"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303"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50" w:line="241" w:lineRule="auto"/>
              <w:ind w:left="53" w:right="31"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21"/>
                <w:sz w:val="21"/>
                <w:szCs w:val="21"/>
              </w:rPr>
              <w:t xml:space="preserve"> </w:t>
            </w:r>
            <w:r>
              <w:rPr>
                <w:b/>
                <w:bCs/>
                <w:spacing w:val="-3"/>
                <w:sz w:val="21"/>
                <w:szCs w:val="21"/>
              </w:rPr>
              <w:t>точки</w:t>
            </w:r>
            <w:r>
              <w:rPr>
                <w:b/>
                <w:bCs/>
                <w:spacing w:val="-1"/>
                <w:sz w:val="21"/>
                <w:szCs w:val="21"/>
              </w:rPr>
              <w:t xml:space="preserve"> на</w:t>
            </w:r>
            <w:r>
              <w:rPr>
                <w:b/>
                <w:bCs/>
                <w:spacing w:val="24"/>
                <w:sz w:val="21"/>
                <w:szCs w:val="21"/>
              </w:rPr>
              <w:t xml:space="preserve"> </w:t>
            </w:r>
            <w:r>
              <w:rPr>
                <w:b/>
                <w:bCs/>
                <w:spacing w:val="-1"/>
                <w:sz w:val="21"/>
                <w:szCs w:val="21"/>
              </w:rPr>
              <w:t>местности</w:t>
            </w:r>
            <w:r>
              <w:rPr>
                <w:b/>
                <w:bCs/>
                <w:spacing w:val="23"/>
                <w:sz w:val="21"/>
                <w:szCs w:val="21"/>
              </w:rPr>
              <w:t xml:space="preserve"> </w:t>
            </w:r>
            <w:r>
              <w:rPr>
                <w:b/>
                <w:bCs/>
                <w:spacing w:val="-1"/>
                <w:sz w:val="21"/>
                <w:szCs w:val="21"/>
              </w:rPr>
              <w:t>(при</w:t>
            </w:r>
            <w:r>
              <w:rPr>
                <w:b/>
                <w:bCs/>
                <w:spacing w:val="19"/>
                <w:sz w:val="21"/>
                <w:szCs w:val="21"/>
              </w:rPr>
              <w:t xml:space="preserve"> </w:t>
            </w:r>
            <w:r>
              <w:rPr>
                <w:b/>
                <w:bCs/>
                <w:spacing w:val="-1"/>
                <w:sz w:val="21"/>
                <w:szCs w:val="21"/>
              </w:rPr>
              <w:t>наличии)</w:t>
            </w:r>
          </w:p>
        </w:tc>
      </w:tr>
      <w:tr w:rsidR="003E1B4B" w:rsidTr="003E1B4B">
        <w:trPr>
          <w:trHeight w:hRule="exact" w:val="793"/>
        </w:trPr>
        <w:tc>
          <w:tcPr>
            <w:tcW w:w="1418" w:type="dxa"/>
            <w:vMerge/>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50" w:line="241" w:lineRule="auto"/>
              <w:ind w:left="53" w:right="31" w:hanging="1"/>
            </w:pP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X</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ind w:right="1"/>
            </w:pPr>
            <w:r>
              <w:rPr>
                <w:b/>
                <w:bCs/>
                <w:sz w:val="21"/>
                <w:szCs w:val="21"/>
              </w:rPr>
              <w:t>Y</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pPr>
            <w:r>
              <w:rPr>
                <w:b/>
                <w:bCs/>
                <w:sz w:val="21"/>
                <w:szCs w:val="21"/>
              </w:rPr>
              <w:t>X</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5"/>
              <w:rPr>
                <w:sz w:val="23"/>
                <w:szCs w:val="23"/>
              </w:rPr>
            </w:pPr>
          </w:p>
          <w:p w:rsidR="003E1B4B" w:rsidRDefault="003E1B4B" w:rsidP="003E1B4B">
            <w:pPr>
              <w:pStyle w:val="TableParagraph"/>
              <w:kinsoku w:val="0"/>
              <w:overflowPunct w:val="0"/>
            </w:pPr>
            <w:r>
              <w:rPr>
                <w:b/>
                <w:bCs/>
                <w:sz w:val="21"/>
                <w:szCs w:val="21"/>
              </w:rPr>
              <w:t>Y</w:t>
            </w:r>
          </w:p>
        </w:tc>
        <w:tc>
          <w:tcPr>
            <w:tcW w:w="1530"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pPr>
          </w:p>
        </w:tc>
        <w:tc>
          <w:tcPr>
            <w:tcW w:w="1702" w:type="dxa"/>
            <w:vMerge/>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pPr>
          </w:p>
        </w:tc>
        <w:tc>
          <w:tcPr>
            <w:tcW w:w="1303"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pPr>
          </w:p>
        </w:tc>
      </w:tr>
      <w:tr w:rsidR="003E1B4B" w:rsidTr="003E1B4B">
        <w:trPr>
          <w:trHeight w:hRule="exact" w:val="341"/>
        </w:trPr>
        <w:tc>
          <w:tcPr>
            <w:tcW w:w="1418"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20"/>
            </w:pPr>
            <w:r>
              <w:rPr>
                <w:b/>
                <w:bCs/>
                <w:sz w:val="21"/>
                <w:szCs w:val="21"/>
              </w:rPr>
              <w:t>1</w:t>
            </w: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pPr>
            <w:r>
              <w:rPr>
                <w:b/>
                <w:bCs/>
                <w:sz w:val="21"/>
                <w:szCs w:val="21"/>
              </w:rPr>
              <w:t>2</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pPr>
            <w:r>
              <w:rPr>
                <w:b/>
                <w:bCs/>
                <w:sz w:val="21"/>
                <w:szCs w:val="21"/>
              </w:rPr>
              <w:t>3</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1"/>
            </w:pPr>
            <w:r>
              <w:rPr>
                <w:b/>
                <w:bCs/>
                <w:sz w:val="21"/>
                <w:szCs w:val="21"/>
              </w:rPr>
              <w:t>4</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1"/>
            </w:pPr>
            <w:r>
              <w:rPr>
                <w:b/>
                <w:bCs/>
                <w:sz w:val="21"/>
                <w:szCs w:val="21"/>
              </w:rPr>
              <w:t>5</w:t>
            </w:r>
          </w:p>
        </w:tc>
        <w:tc>
          <w:tcPr>
            <w:tcW w:w="153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42"/>
              <w:ind w:right="1"/>
            </w:pPr>
            <w:r>
              <w:rPr>
                <w:b/>
                <w:bCs/>
                <w:sz w:val="21"/>
                <w:szCs w:val="21"/>
              </w:rPr>
              <w:t>6</w:t>
            </w:r>
          </w:p>
        </w:tc>
        <w:tc>
          <w:tcPr>
            <w:tcW w:w="3005" w:type="dxa"/>
            <w:gridSpan w:val="2"/>
            <w:tcBorders>
              <w:top w:val="nil"/>
              <w:left w:val="single" w:sz="4" w:space="0" w:color="000000"/>
              <w:bottom w:val="single" w:sz="4" w:space="0" w:color="000000"/>
              <w:right w:val="single" w:sz="16" w:space="0" w:color="000000"/>
            </w:tcBorders>
          </w:tcPr>
          <w:p w:rsidR="003E1B4B" w:rsidRDefault="003E1B4B" w:rsidP="009B5E8D">
            <w:pPr>
              <w:pStyle w:val="TableParagraph"/>
              <w:tabs>
                <w:tab w:val="left" w:pos="2293"/>
              </w:tabs>
              <w:kinsoku w:val="0"/>
              <w:overflowPunct w:val="0"/>
              <w:spacing w:before="50"/>
              <w:ind w:left="794"/>
            </w:pPr>
            <w:r>
              <w:rPr>
                <w:b/>
                <w:bCs/>
                <w:sz w:val="21"/>
                <w:szCs w:val="21"/>
              </w:rPr>
              <w:t>7</w:t>
            </w:r>
            <w:r>
              <w:rPr>
                <w:b/>
                <w:bCs/>
                <w:sz w:val="21"/>
                <w:szCs w:val="21"/>
              </w:rPr>
              <w:tab/>
              <w:t>8</w:t>
            </w:r>
          </w:p>
        </w:tc>
      </w:tr>
      <w:tr w:rsidR="003E1B4B" w:rsidTr="003E1B4B">
        <w:trPr>
          <w:trHeight w:hRule="exact" w:val="340"/>
        </w:trPr>
        <w:tc>
          <w:tcPr>
            <w:tcW w:w="1418"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20"/>
            </w:pPr>
            <w:r>
              <w:rPr>
                <w:sz w:val="21"/>
                <w:szCs w:val="21"/>
              </w:rPr>
              <w:t>-</w:t>
            </w:r>
          </w:p>
        </w:tc>
        <w:tc>
          <w:tcPr>
            <w:tcW w:w="1077"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1"/>
            </w:pPr>
            <w:r>
              <w:rPr>
                <w:sz w:val="21"/>
                <w:szCs w:val="21"/>
              </w:rPr>
              <w:t>-</w:t>
            </w:r>
          </w:p>
        </w:tc>
        <w:tc>
          <w:tcPr>
            <w:tcW w:w="1078"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1"/>
            </w:pPr>
            <w:r>
              <w:rPr>
                <w:sz w:val="21"/>
                <w:szCs w:val="21"/>
              </w:rPr>
              <w:t>-</w:t>
            </w:r>
          </w:p>
        </w:tc>
        <w:tc>
          <w:tcPr>
            <w:tcW w:w="1076"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w:t>
            </w:r>
          </w:p>
        </w:tc>
        <w:tc>
          <w:tcPr>
            <w:tcW w:w="102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w:t>
            </w:r>
          </w:p>
        </w:tc>
        <w:tc>
          <w:tcPr>
            <w:tcW w:w="1530"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w:t>
            </w:r>
          </w:p>
        </w:tc>
        <w:tc>
          <w:tcPr>
            <w:tcW w:w="1702"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ind w:left="5"/>
            </w:pPr>
            <w:r>
              <w:rPr>
                <w:sz w:val="21"/>
                <w:szCs w:val="21"/>
              </w:rPr>
              <w:t>-</w:t>
            </w:r>
          </w:p>
        </w:tc>
        <w:tc>
          <w:tcPr>
            <w:tcW w:w="1303" w:type="dxa"/>
            <w:tcBorders>
              <w:top w:val="single" w:sz="4" w:space="0" w:color="000000"/>
              <w:left w:val="single" w:sz="4" w:space="0" w:color="000000"/>
              <w:bottom w:val="single" w:sz="4" w:space="0" w:color="000000"/>
              <w:right w:val="single" w:sz="16" w:space="0" w:color="000000"/>
            </w:tcBorders>
          </w:tcPr>
          <w:p w:rsidR="003E1B4B" w:rsidRDefault="003E1B4B" w:rsidP="009B5E8D"/>
        </w:tc>
      </w:tr>
      <w:tr w:rsidR="003E1B4B" w:rsidTr="003E1B4B">
        <w:trPr>
          <w:trHeight w:hRule="exact" w:val="5162"/>
        </w:trPr>
        <w:tc>
          <w:tcPr>
            <w:tcW w:w="10205" w:type="dxa"/>
            <w:gridSpan w:val="8"/>
            <w:tcBorders>
              <w:top w:val="nil"/>
              <w:left w:val="single" w:sz="16" w:space="0" w:color="000000"/>
              <w:bottom w:val="single" w:sz="16" w:space="0" w:color="000000"/>
              <w:right w:val="single" w:sz="16" w:space="0" w:color="000000"/>
            </w:tcBorders>
          </w:tcPr>
          <w:p w:rsidR="003E1B4B" w:rsidRDefault="003E1B4B" w:rsidP="003E1B4B"/>
        </w:tc>
      </w:tr>
    </w:tbl>
    <w:p w:rsidR="003E1B4B" w:rsidRDefault="003E1B4B" w:rsidP="003E1B4B">
      <w:pPr>
        <w:sectPr w:rsidR="003E1B4B">
          <w:pgSz w:w="11910" w:h="16840"/>
          <w:pgMar w:top="480" w:right="460" w:bottom="280" w:left="1020" w:header="720" w:footer="720" w:gutter="0"/>
          <w:cols w:space="720"/>
          <w:noEndnote/>
        </w:sectPr>
      </w:pPr>
    </w:p>
    <w:tbl>
      <w:tblPr>
        <w:tblStyle w:val="ac"/>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tblPr>
      <w:tblGrid>
        <w:gridCol w:w="10646"/>
      </w:tblGrid>
      <w:tr w:rsidR="003E1B4B" w:rsidTr="003E1B4B">
        <w:trPr>
          <w:trHeight w:val="15285"/>
        </w:trPr>
        <w:tc>
          <w:tcPr>
            <w:tcW w:w="10646" w:type="dxa"/>
            <w:tcBorders>
              <w:top w:val="single" w:sz="12" w:space="0" w:color="auto"/>
              <w:bottom w:val="single" w:sz="12" w:space="0" w:color="auto"/>
            </w:tcBorders>
          </w:tcPr>
          <w:p w:rsidR="003E1B4B" w:rsidRPr="00FD0309" w:rsidRDefault="003E1B4B" w:rsidP="003E1B4B">
            <w:pPr>
              <w:pStyle w:val="TableParagraph"/>
              <w:kinsoku w:val="0"/>
              <w:overflowPunct w:val="0"/>
              <w:spacing w:before="91"/>
              <w:ind w:right="1"/>
              <w:jc w:val="center"/>
              <w:rPr>
                <w:b/>
                <w:bCs/>
                <w:spacing w:val="-1"/>
                <w:sz w:val="27"/>
                <w:szCs w:val="27"/>
              </w:rPr>
            </w:pPr>
            <w:r w:rsidRPr="00FD0309">
              <w:rPr>
                <w:b/>
                <w:bCs/>
                <w:spacing w:val="-1"/>
                <w:sz w:val="27"/>
                <w:szCs w:val="27"/>
              </w:rPr>
              <w:lastRenderedPageBreak/>
              <w:t>Раздел 4</w:t>
            </w:r>
          </w:p>
          <w:p w:rsidR="003E1B4B" w:rsidRDefault="003E1B4B" w:rsidP="003E1B4B">
            <w:pPr>
              <w:pStyle w:val="TableParagraph"/>
              <w:kinsoku w:val="0"/>
              <w:overflowPunct w:val="0"/>
              <w:spacing w:before="91"/>
              <w:ind w:right="1"/>
              <w:jc w:val="center"/>
              <w:rPr>
                <w:bCs/>
                <w:spacing w:val="-1"/>
                <w:sz w:val="27"/>
                <w:szCs w:val="27"/>
              </w:rPr>
            </w:pPr>
            <w:r w:rsidRPr="00FD0309">
              <w:rPr>
                <w:bCs/>
                <w:spacing w:val="-1"/>
                <w:sz w:val="27"/>
                <w:szCs w:val="27"/>
              </w:rPr>
              <w:t>План границ объекта</w:t>
            </w:r>
          </w:p>
          <w:p w:rsidR="003E1B4B" w:rsidRPr="00FD0309" w:rsidRDefault="003E1B4B" w:rsidP="003E1B4B">
            <w:pPr>
              <w:pStyle w:val="TableParagraph"/>
              <w:kinsoku w:val="0"/>
              <w:overflowPunct w:val="0"/>
              <w:spacing w:before="91"/>
              <w:ind w:right="1"/>
              <w:jc w:val="center"/>
            </w:pPr>
            <w:r>
              <w:rPr>
                <w:noProof/>
                <w:sz w:val="22"/>
                <w:szCs w:val="22"/>
              </w:rPr>
              <w:drawing>
                <wp:inline distT="0" distB="0" distL="0" distR="0">
                  <wp:extent cx="4492138" cy="6343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98406" cy="6352502"/>
                          </a:xfrm>
                          <a:prstGeom prst="rect">
                            <a:avLst/>
                          </a:prstGeom>
                          <a:noFill/>
                          <a:ln>
                            <a:noFill/>
                          </a:ln>
                        </pic:spPr>
                      </pic:pic>
                    </a:graphicData>
                  </a:graphic>
                </wp:inline>
              </w:drawing>
            </w:r>
          </w:p>
        </w:tc>
      </w:tr>
    </w:tbl>
    <w:p w:rsidR="003E1B4B" w:rsidRDefault="003E1B4B" w:rsidP="003E1B4B"/>
    <w:tbl>
      <w:tblPr>
        <w:tblW w:w="0" w:type="auto"/>
        <w:tblInd w:w="113" w:type="dxa"/>
        <w:tblLayout w:type="fixed"/>
        <w:tblCellMar>
          <w:left w:w="0" w:type="dxa"/>
          <w:right w:w="0" w:type="dxa"/>
        </w:tblCellMar>
        <w:tblLook w:val="0000"/>
      </w:tblPr>
      <w:tblGrid>
        <w:gridCol w:w="1167"/>
        <w:gridCol w:w="851"/>
        <w:gridCol w:w="7635"/>
      </w:tblGrid>
      <w:tr w:rsidR="003E1B4B" w:rsidTr="00B76C1A">
        <w:trPr>
          <w:trHeight w:hRule="exact" w:val="1078"/>
        </w:trPr>
        <w:tc>
          <w:tcPr>
            <w:tcW w:w="9653" w:type="dxa"/>
            <w:gridSpan w:val="3"/>
            <w:tcBorders>
              <w:top w:val="single" w:sz="16" w:space="0" w:color="000000"/>
              <w:left w:val="single" w:sz="16" w:space="0" w:color="000000"/>
              <w:bottom w:val="single" w:sz="4" w:space="0" w:color="000000"/>
              <w:right w:val="single" w:sz="16" w:space="0" w:color="000000"/>
            </w:tcBorders>
          </w:tcPr>
          <w:p w:rsidR="003E1B4B" w:rsidRDefault="003E1B4B" w:rsidP="009B5E8D">
            <w:pPr>
              <w:pStyle w:val="TableParagraph"/>
              <w:kinsoku w:val="0"/>
              <w:overflowPunct w:val="0"/>
              <w:spacing w:before="68" w:line="310" w:lineRule="exact"/>
              <w:ind w:left="56"/>
              <w:rPr>
                <w:sz w:val="27"/>
                <w:szCs w:val="27"/>
              </w:rPr>
            </w:pPr>
            <w:r>
              <w:rPr>
                <w:b/>
                <w:bCs/>
                <w:spacing w:val="-6"/>
                <w:sz w:val="27"/>
                <w:szCs w:val="27"/>
              </w:rPr>
              <w:t>Текстовое</w:t>
            </w:r>
            <w:r>
              <w:rPr>
                <w:b/>
                <w:bCs/>
                <w:spacing w:val="-16"/>
                <w:sz w:val="27"/>
                <w:szCs w:val="27"/>
              </w:rPr>
              <w:t xml:space="preserve"> </w:t>
            </w:r>
            <w:r>
              <w:rPr>
                <w:b/>
                <w:bCs/>
                <w:sz w:val="27"/>
                <w:szCs w:val="27"/>
              </w:rPr>
              <w:t>описание</w:t>
            </w:r>
            <w:r>
              <w:rPr>
                <w:b/>
                <w:bCs/>
                <w:spacing w:val="-16"/>
                <w:sz w:val="27"/>
                <w:szCs w:val="27"/>
              </w:rPr>
              <w:t xml:space="preserve"> </w:t>
            </w:r>
            <w:r>
              <w:rPr>
                <w:b/>
                <w:bCs/>
                <w:spacing w:val="-2"/>
                <w:sz w:val="27"/>
                <w:szCs w:val="27"/>
              </w:rPr>
              <w:t>местоположения</w:t>
            </w:r>
            <w:r>
              <w:rPr>
                <w:b/>
                <w:bCs/>
                <w:spacing w:val="-15"/>
                <w:sz w:val="27"/>
                <w:szCs w:val="27"/>
              </w:rPr>
              <w:t xml:space="preserve"> </w:t>
            </w:r>
            <w:r>
              <w:rPr>
                <w:b/>
                <w:bCs/>
                <w:sz w:val="27"/>
                <w:szCs w:val="27"/>
              </w:rPr>
              <w:t>границ</w:t>
            </w:r>
          </w:p>
          <w:p w:rsidR="003E1B4B" w:rsidRDefault="003E1B4B" w:rsidP="009B5E8D">
            <w:pPr>
              <w:pStyle w:val="TableParagraph"/>
              <w:kinsoku w:val="0"/>
              <w:overflowPunct w:val="0"/>
              <w:spacing w:before="5" w:line="308" w:lineRule="exact"/>
              <w:ind w:left="555" w:right="498"/>
            </w:pPr>
            <w:r>
              <w:rPr>
                <w:b/>
                <w:bCs/>
                <w:spacing w:val="-1"/>
                <w:sz w:val="27"/>
                <w:szCs w:val="27"/>
              </w:rPr>
              <w:t>населенных</w:t>
            </w:r>
            <w:r>
              <w:rPr>
                <w:b/>
                <w:bCs/>
                <w:spacing w:val="-16"/>
                <w:sz w:val="27"/>
                <w:szCs w:val="27"/>
              </w:rPr>
              <w:t xml:space="preserve"> </w:t>
            </w:r>
            <w:r>
              <w:rPr>
                <w:b/>
                <w:bCs/>
                <w:spacing w:val="-2"/>
                <w:sz w:val="27"/>
                <w:szCs w:val="27"/>
              </w:rPr>
              <w:t>пунктов,</w:t>
            </w:r>
            <w:r>
              <w:rPr>
                <w:b/>
                <w:bCs/>
                <w:spacing w:val="-16"/>
                <w:sz w:val="27"/>
                <w:szCs w:val="27"/>
              </w:rPr>
              <w:t xml:space="preserve"> </w:t>
            </w:r>
            <w:r>
              <w:rPr>
                <w:b/>
                <w:bCs/>
                <w:spacing w:val="-1"/>
                <w:sz w:val="27"/>
                <w:szCs w:val="27"/>
              </w:rPr>
              <w:t>территориальных</w:t>
            </w:r>
            <w:r>
              <w:rPr>
                <w:b/>
                <w:bCs/>
                <w:spacing w:val="-15"/>
                <w:sz w:val="27"/>
                <w:szCs w:val="27"/>
              </w:rPr>
              <w:t xml:space="preserve"> </w:t>
            </w:r>
            <w:r>
              <w:rPr>
                <w:b/>
                <w:bCs/>
                <w:spacing w:val="-1"/>
                <w:sz w:val="27"/>
                <w:szCs w:val="27"/>
              </w:rPr>
              <w:t>зон,</w:t>
            </w:r>
            <w:r>
              <w:rPr>
                <w:b/>
                <w:bCs/>
                <w:spacing w:val="-16"/>
                <w:sz w:val="27"/>
                <w:szCs w:val="27"/>
              </w:rPr>
              <w:t xml:space="preserve"> </w:t>
            </w:r>
            <w:r>
              <w:rPr>
                <w:b/>
                <w:bCs/>
                <w:spacing w:val="-2"/>
                <w:sz w:val="27"/>
                <w:szCs w:val="27"/>
              </w:rPr>
              <w:t>особо</w:t>
            </w:r>
            <w:r>
              <w:rPr>
                <w:b/>
                <w:bCs/>
                <w:spacing w:val="-16"/>
                <w:sz w:val="27"/>
                <w:szCs w:val="27"/>
              </w:rPr>
              <w:t xml:space="preserve"> </w:t>
            </w:r>
            <w:r>
              <w:rPr>
                <w:b/>
                <w:bCs/>
                <w:spacing w:val="-2"/>
                <w:sz w:val="27"/>
                <w:szCs w:val="27"/>
              </w:rPr>
              <w:t>охраняемых</w:t>
            </w:r>
            <w:r>
              <w:rPr>
                <w:b/>
                <w:bCs/>
                <w:spacing w:val="-15"/>
                <w:sz w:val="27"/>
                <w:szCs w:val="27"/>
              </w:rPr>
              <w:t xml:space="preserve"> </w:t>
            </w:r>
            <w:r>
              <w:rPr>
                <w:b/>
                <w:bCs/>
                <w:spacing w:val="-2"/>
                <w:sz w:val="27"/>
                <w:szCs w:val="27"/>
              </w:rPr>
              <w:t>природных</w:t>
            </w:r>
            <w:r>
              <w:rPr>
                <w:b/>
                <w:bCs/>
                <w:spacing w:val="36"/>
                <w:w w:val="99"/>
                <w:sz w:val="27"/>
                <w:szCs w:val="27"/>
              </w:rPr>
              <w:t xml:space="preserve"> </w:t>
            </w:r>
            <w:r>
              <w:rPr>
                <w:b/>
                <w:bCs/>
                <w:spacing w:val="-2"/>
                <w:sz w:val="27"/>
                <w:szCs w:val="27"/>
              </w:rPr>
              <w:t>территорий,</w:t>
            </w:r>
            <w:r>
              <w:rPr>
                <w:b/>
                <w:bCs/>
                <w:spacing w:val="-14"/>
                <w:sz w:val="27"/>
                <w:szCs w:val="27"/>
              </w:rPr>
              <w:t xml:space="preserve"> </w:t>
            </w:r>
            <w:r>
              <w:rPr>
                <w:b/>
                <w:bCs/>
                <w:spacing w:val="-1"/>
                <w:sz w:val="27"/>
                <w:szCs w:val="27"/>
              </w:rPr>
              <w:t>зон</w:t>
            </w:r>
            <w:r>
              <w:rPr>
                <w:b/>
                <w:bCs/>
                <w:spacing w:val="-14"/>
                <w:sz w:val="27"/>
                <w:szCs w:val="27"/>
              </w:rPr>
              <w:t xml:space="preserve"> </w:t>
            </w:r>
            <w:r>
              <w:rPr>
                <w:b/>
                <w:bCs/>
                <w:sz w:val="27"/>
                <w:szCs w:val="27"/>
              </w:rPr>
              <w:t>с</w:t>
            </w:r>
            <w:r>
              <w:rPr>
                <w:b/>
                <w:bCs/>
                <w:spacing w:val="-14"/>
                <w:sz w:val="27"/>
                <w:szCs w:val="27"/>
              </w:rPr>
              <w:t xml:space="preserve"> </w:t>
            </w:r>
            <w:r>
              <w:rPr>
                <w:b/>
                <w:bCs/>
                <w:spacing w:val="-1"/>
                <w:sz w:val="27"/>
                <w:szCs w:val="27"/>
              </w:rPr>
              <w:t>особыми</w:t>
            </w:r>
            <w:r>
              <w:rPr>
                <w:b/>
                <w:bCs/>
                <w:spacing w:val="-14"/>
                <w:sz w:val="27"/>
                <w:szCs w:val="27"/>
              </w:rPr>
              <w:t xml:space="preserve"> </w:t>
            </w:r>
            <w:r>
              <w:rPr>
                <w:b/>
                <w:bCs/>
                <w:spacing w:val="-3"/>
                <w:sz w:val="27"/>
                <w:szCs w:val="27"/>
              </w:rPr>
              <w:t>условиями</w:t>
            </w:r>
            <w:r>
              <w:rPr>
                <w:b/>
                <w:bCs/>
                <w:spacing w:val="-14"/>
                <w:sz w:val="27"/>
                <w:szCs w:val="27"/>
              </w:rPr>
              <w:t xml:space="preserve"> </w:t>
            </w:r>
            <w:r>
              <w:rPr>
                <w:b/>
                <w:bCs/>
                <w:spacing w:val="-2"/>
                <w:sz w:val="27"/>
                <w:szCs w:val="27"/>
              </w:rPr>
              <w:t>использования</w:t>
            </w:r>
            <w:r>
              <w:rPr>
                <w:b/>
                <w:bCs/>
                <w:spacing w:val="-14"/>
                <w:sz w:val="27"/>
                <w:szCs w:val="27"/>
              </w:rPr>
              <w:t xml:space="preserve"> </w:t>
            </w:r>
            <w:r>
              <w:rPr>
                <w:b/>
                <w:bCs/>
                <w:spacing w:val="-2"/>
                <w:sz w:val="27"/>
                <w:szCs w:val="27"/>
              </w:rPr>
              <w:t>территорий</w:t>
            </w:r>
          </w:p>
        </w:tc>
      </w:tr>
      <w:tr w:rsidR="003E1B4B" w:rsidTr="00B76C1A">
        <w:trPr>
          <w:trHeight w:hRule="exact" w:val="767"/>
        </w:trPr>
        <w:tc>
          <w:tcPr>
            <w:tcW w:w="2018" w:type="dxa"/>
            <w:gridSpan w:val="2"/>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155"/>
              <w:ind w:left="580"/>
            </w:pPr>
            <w:r>
              <w:rPr>
                <w:b/>
                <w:bCs/>
                <w:spacing w:val="-1"/>
                <w:sz w:val="21"/>
                <w:szCs w:val="21"/>
              </w:rPr>
              <w:t>Прохождение</w:t>
            </w:r>
            <w:r>
              <w:rPr>
                <w:b/>
                <w:bCs/>
                <w:sz w:val="21"/>
                <w:szCs w:val="21"/>
              </w:rPr>
              <w:t xml:space="preserve"> </w:t>
            </w:r>
            <w:r>
              <w:rPr>
                <w:b/>
                <w:bCs/>
                <w:spacing w:val="-1"/>
                <w:sz w:val="21"/>
                <w:szCs w:val="21"/>
              </w:rPr>
              <w:t>границы</w:t>
            </w:r>
          </w:p>
        </w:tc>
        <w:tc>
          <w:tcPr>
            <w:tcW w:w="7635" w:type="dxa"/>
            <w:vMerge w:val="restart"/>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4"/>
              <w:rPr>
                <w:sz w:val="28"/>
                <w:szCs w:val="28"/>
              </w:rPr>
            </w:pPr>
          </w:p>
          <w:p w:rsidR="003E1B4B" w:rsidRDefault="003E1B4B" w:rsidP="003E1B4B">
            <w:pPr>
              <w:pStyle w:val="TableParagraph"/>
              <w:kinsoku w:val="0"/>
              <w:overflowPunct w:val="0"/>
              <w:ind w:left="1816"/>
            </w:pPr>
            <w:r>
              <w:rPr>
                <w:b/>
                <w:bCs/>
                <w:spacing w:val="-1"/>
                <w:sz w:val="21"/>
                <w:szCs w:val="21"/>
              </w:rPr>
              <w:t>Описание прохождения границы</w:t>
            </w:r>
          </w:p>
        </w:tc>
      </w:tr>
      <w:tr w:rsidR="003E1B4B" w:rsidTr="00B76C1A">
        <w:trPr>
          <w:trHeight w:hRule="exact" w:val="341"/>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3E1B4B">
            <w:pPr>
              <w:pStyle w:val="TableParagraph"/>
              <w:kinsoku w:val="0"/>
              <w:overflowPunct w:val="0"/>
              <w:spacing w:before="42"/>
              <w:ind w:left="579"/>
            </w:pPr>
            <w:r>
              <w:rPr>
                <w:b/>
                <w:bCs/>
                <w:spacing w:val="-1"/>
                <w:sz w:val="21"/>
                <w:szCs w:val="21"/>
              </w:rPr>
              <w:t>от точки</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3E1B4B">
            <w:pPr>
              <w:pStyle w:val="TableParagraph"/>
              <w:kinsoku w:val="0"/>
              <w:overflowPunct w:val="0"/>
              <w:spacing w:before="42"/>
              <w:ind w:left="255"/>
            </w:pPr>
            <w:r>
              <w:rPr>
                <w:b/>
                <w:bCs/>
                <w:spacing w:val="-1"/>
                <w:sz w:val="21"/>
                <w:szCs w:val="21"/>
              </w:rPr>
              <w:t>до точки</w:t>
            </w:r>
          </w:p>
        </w:tc>
        <w:tc>
          <w:tcPr>
            <w:tcW w:w="7635" w:type="dxa"/>
            <w:vMerge/>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42"/>
              <w:ind w:left="255"/>
            </w:pPr>
          </w:p>
        </w:tc>
      </w:tr>
      <w:tr w:rsidR="003E1B4B" w:rsidTr="00B76C1A">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70"/>
              <w:ind w:right="13"/>
            </w:pPr>
            <w:r>
              <w:rPr>
                <w:b/>
                <w:bCs/>
                <w:sz w:val="21"/>
                <w:szCs w:val="21"/>
              </w:rPr>
              <w:t>1</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70"/>
            </w:pPr>
            <w:r>
              <w:rPr>
                <w:b/>
                <w:bCs/>
                <w:sz w:val="21"/>
                <w:szCs w:val="21"/>
              </w:rPr>
              <w:t>2</w:t>
            </w:r>
          </w:p>
        </w:tc>
        <w:tc>
          <w:tcPr>
            <w:tcW w:w="7635" w:type="dxa"/>
            <w:tcBorders>
              <w:top w:val="single" w:sz="4" w:space="0" w:color="000000"/>
              <w:left w:val="single" w:sz="4" w:space="0" w:color="000000"/>
              <w:bottom w:val="single" w:sz="4" w:space="0" w:color="000000"/>
              <w:right w:val="single" w:sz="16" w:space="0" w:color="000000"/>
            </w:tcBorders>
          </w:tcPr>
          <w:p w:rsidR="003E1B4B" w:rsidRDefault="003E1B4B" w:rsidP="009B5E8D">
            <w:pPr>
              <w:pStyle w:val="TableParagraph"/>
              <w:kinsoku w:val="0"/>
              <w:overflowPunct w:val="0"/>
              <w:spacing w:before="70"/>
              <w:ind w:left="13"/>
            </w:pPr>
            <w:r>
              <w:rPr>
                <w:b/>
                <w:bCs/>
                <w:sz w:val="21"/>
                <w:szCs w:val="21"/>
              </w:rPr>
              <w:t>3</w:t>
            </w:r>
          </w:p>
        </w:tc>
      </w:tr>
      <w:tr w:rsidR="003E1B4B" w:rsidTr="00B76C1A">
        <w:trPr>
          <w:trHeight w:hRule="exact" w:val="341"/>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13"/>
            </w:pPr>
            <w:r>
              <w:rPr>
                <w:sz w:val="21"/>
                <w:szCs w:val="21"/>
              </w:rPr>
              <w:t>1</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2</w:t>
            </w:r>
          </w:p>
        </w:tc>
        <w:tc>
          <w:tcPr>
            <w:tcW w:w="7635" w:type="dxa"/>
            <w:tcBorders>
              <w:top w:val="single" w:sz="4" w:space="0" w:color="000000"/>
              <w:left w:val="single" w:sz="4" w:space="0" w:color="000000"/>
              <w:bottom w:val="single" w:sz="4" w:space="0" w:color="000000"/>
              <w:right w:val="single" w:sz="16" w:space="0" w:color="000000"/>
            </w:tcBorders>
          </w:tcPr>
          <w:p w:rsidR="003E1B4B" w:rsidRDefault="003E1B4B" w:rsidP="003E1B4B">
            <w:pPr>
              <w:pStyle w:val="TableParagraph"/>
              <w:kinsoku w:val="0"/>
              <w:overflowPunct w:val="0"/>
              <w:spacing w:before="38"/>
              <w:ind w:right="96"/>
            </w:pPr>
            <w:r>
              <w:t xml:space="preserve">в северо-северо-западном направлении на протяжении </w:t>
            </w:r>
            <w:smartTag w:uri="urn:schemas-microsoft-com:office:smarttags" w:element="metricconverter">
              <w:smartTagPr>
                <w:attr w:name="ProductID" w:val="53 м"/>
              </w:smartTagPr>
              <w:r>
                <w:t>53 м</w:t>
              </w:r>
            </w:smartTag>
          </w:p>
        </w:tc>
      </w:tr>
      <w:tr w:rsidR="003E1B4B" w:rsidTr="00B76C1A">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13"/>
            </w:pPr>
            <w:r>
              <w:rPr>
                <w:sz w:val="21"/>
                <w:szCs w:val="21"/>
              </w:rPr>
              <w:t>2</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3</w:t>
            </w:r>
          </w:p>
        </w:tc>
        <w:tc>
          <w:tcPr>
            <w:tcW w:w="7635" w:type="dxa"/>
            <w:tcBorders>
              <w:top w:val="single" w:sz="4" w:space="0" w:color="000000"/>
              <w:left w:val="single" w:sz="4" w:space="0" w:color="000000"/>
              <w:bottom w:val="single" w:sz="4" w:space="0" w:color="000000"/>
              <w:right w:val="single" w:sz="16" w:space="0" w:color="000000"/>
            </w:tcBorders>
          </w:tcPr>
          <w:p w:rsidR="003E1B4B" w:rsidRPr="00813358" w:rsidRDefault="003E1B4B" w:rsidP="003E1B4B">
            <w:r w:rsidRPr="00813358">
              <w:t>в восточно-юго-восточном</w:t>
            </w:r>
            <w:r>
              <w:t xml:space="preserve"> направлении</w:t>
            </w:r>
            <w:r w:rsidRPr="00813358">
              <w:t xml:space="preserve"> повторяя форму рельефа</w:t>
            </w:r>
          </w:p>
        </w:tc>
      </w:tr>
      <w:tr w:rsidR="003E1B4B" w:rsidTr="00B76C1A">
        <w:trPr>
          <w:trHeight w:hRule="exact" w:val="341"/>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13"/>
            </w:pPr>
            <w:r>
              <w:rPr>
                <w:sz w:val="21"/>
                <w:szCs w:val="21"/>
              </w:rPr>
              <w:t>3</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4</w:t>
            </w:r>
          </w:p>
        </w:tc>
        <w:tc>
          <w:tcPr>
            <w:tcW w:w="7635" w:type="dxa"/>
            <w:tcBorders>
              <w:top w:val="single" w:sz="4" w:space="0" w:color="000000"/>
              <w:left w:val="single" w:sz="4" w:space="0" w:color="000000"/>
              <w:bottom w:val="single" w:sz="4" w:space="0" w:color="000000"/>
              <w:right w:val="single" w:sz="16" w:space="0" w:color="000000"/>
            </w:tcBorders>
          </w:tcPr>
          <w:p w:rsidR="003E1B4B" w:rsidRPr="00813358" w:rsidRDefault="003E1B4B" w:rsidP="003E1B4B">
            <w:r w:rsidRPr="00813358">
              <w:t>в восточно-юго-восточном</w:t>
            </w:r>
            <w:r>
              <w:t xml:space="preserve"> направлении</w:t>
            </w:r>
            <w:r w:rsidRPr="00813358">
              <w:t xml:space="preserve"> повторяя форму рельефа</w:t>
            </w:r>
          </w:p>
        </w:tc>
      </w:tr>
      <w:tr w:rsidR="003E1B4B" w:rsidTr="00B76C1A">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13"/>
            </w:pPr>
            <w:r>
              <w:rPr>
                <w:sz w:val="21"/>
                <w:szCs w:val="21"/>
              </w:rPr>
              <w:t>4</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5</w:t>
            </w:r>
          </w:p>
        </w:tc>
        <w:tc>
          <w:tcPr>
            <w:tcW w:w="7635" w:type="dxa"/>
            <w:tcBorders>
              <w:top w:val="single" w:sz="4" w:space="0" w:color="000000"/>
              <w:left w:val="single" w:sz="4" w:space="0" w:color="000000"/>
              <w:bottom w:val="single" w:sz="4" w:space="0" w:color="000000"/>
              <w:right w:val="single" w:sz="16" w:space="0" w:color="000000"/>
            </w:tcBorders>
          </w:tcPr>
          <w:p w:rsidR="003E1B4B" w:rsidRDefault="003E1B4B" w:rsidP="003E1B4B">
            <w:r w:rsidRPr="00813358">
              <w:t>в восточно-юго-восточном</w:t>
            </w:r>
            <w:r>
              <w:t xml:space="preserve"> направлении</w:t>
            </w:r>
            <w:r w:rsidRPr="00813358">
              <w:t xml:space="preserve"> повторяя форму рельефа</w:t>
            </w:r>
          </w:p>
        </w:tc>
      </w:tr>
      <w:tr w:rsidR="003E1B4B" w:rsidTr="00B76C1A">
        <w:trPr>
          <w:trHeight w:hRule="exact" w:val="341"/>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8"/>
              <w:ind w:right="13"/>
            </w:pPr>
            <w:r>
              <w:rPr>
                <w:sz w:val="21"/>
                <w:szCs w:val="21"/>
              </w:rPr>
              <w:t>5</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8"/>
            </w:pPr>
            <w:r>
              <w:rPr>
                <w:sz w:val="21"/>
                <w:szCs w:val="21"/>
              </w:rPr>
              <w:t>6</w:t>
            </w:r>
          </w:p>
        </w:tc>
        <w:tc>
          <w:tcPr>
            <w:tcW w:w="7635" w:type="dxa"/>
            <w:tcBorders>
              <w:top w:val="single" w:sz="4" w:space="0" w:color="000000"/>
              <w:left w:val="single" w:sz="4" w:space="0" w:color="000000"/>
              <w:bottom w:val="single" w:sz="4" w:space="0" w:color="000000"/>
              <w:right w:val="single" w:sz="16" w:space="0" w:color="000000"/>
            </w:tcBorders>
          </w:tcPr>
          <w:p w:rsidR="003E1B4B" w:rsidRDefault="003E1B4B" w:rsidP="003E1B4B">
            <w:r>
              <w:t>юго-восточном направлении, повторяя форму рельефа</w:t>
            </w:r>
          </w:p>
        </w:tc>
      </w:tr>
      <w:tr w:rsidR="003E1B4B" w:rsidTr="00B76C1A">
        <w:trPr>
          <w:trHeight w:hRule="exact" w:val="340"/>
        </w:trPr>
        <w:tc>
          <w:tcPr>
            <w:tcW w:w="1167" w:type="dxa"/>
            <w:tcBorders>
              <w:top w:val="single" w:sz="4" w:space="0" w:color="000000"/>
              <w:left w:val="single" w:sz="16" w:space="0" w:color="000000"/>
              <w:bottom w:val="single" w:sz="4" w:space="0" w:color="000000"/>
              <w:right w:val="single" w:sz="4" w:space="0" w:color="000000"/>
            </w:tcBorders>
          </w:tcPr>
          <w:p w:rsidR="003E1B4B" w:rsidRDefault="003E1B4B" w:rsidP="009B5E8D">
            <w:pPr>
              <w:pStyle w:val="TableParagraph"/>
              <w:kinsoku w:val="0"/>
              <w:overflowPunct w:val="0"/>
              <w:spacing w:before="36"/>
              <w:ind w:right="13"/>
            </w:pPr>
            <w:r>
              <w:rPr>
                <w:sz w:val="21"/>
                <w:szCs w:val="21"/>
              </w:rPr>
              <w:t>6</w:t>
            </w:r>
          </w:p>
        </w:tc>
        <w:tc>
          <w:tcPr>
            <w:tcW w:w="851" w:type="dxa"/>
            <w:tcBorders>
              <w:top w:val="single" w:sz="4" w:space="0" w:color="000000"/>
              <w:left w:val="single" w:sz="4" w:space="0" w:color="000000"/>
              <w:bottom w:val="single" w:sz="4" w:space="0" w:color="000000"/>
              <w:right w:val="single" w:sz="4" w:space="0" w:color="000000"/>
            </w:tcBorders>
          </w:tcPr>
          <w:p w:rsidR="003E1B4B" w:rsidRDefault="003E1B4B" w:rsidP="009B5E8D">
            <w:pPr>
              <w:pStyle w:val="TableParagraph"/>
              <w:kinsoku w:val="0"/>
              <w:overflowPunct w:val="0"/>
              <w:spacing w:before="36"/>
            </w:pPr>
            <w:r>
              <w:rPr>
                <w:sz w:val="21"/>
                <w:szCs w:val="21"/>
              </w:rPr>
              <w:t>1</w:t>
            </w:r>
          </w:p>
        </w:tc>
        <w:tc>
          <w:tcPr>
            <w:tcW w:w="7635" w:type="dxa"/>
            <w:tcBorders>
              <w:top w:val="single" w:sz="4" w:space="0" w:color="000000"/>
              <w:left w:val="single" w:sz="4" w:space="0" w:color="000000"/>
              <w:bottom w:val="single" w:sz="4" w:space="0" w:color="000000"/>
              <w:right w:val="single" w:sz="16" w:space="0" w:color="000000"/>
            </w:tcBorders>
          </w:tcPr>
          <w:p w:rsidR="003E1B4B" w:rsidRDefault="003E1B4B" w:rsidP="003E1B4B">
            <w:r>
              <w:t>в западном и юго-западном направлениях</w:t>
            </w:r>
          </w:p>
        </w:tc>
      </w:tr>
    </w:tbl>
    <w:p w:rsidR="003E1B4B" w:rsidRDefault="003E1B4B" w:rsidP="003E1B4B"/>
    <w:p w:rsidR="00B76C1A" w:rsidRPr="0099532F" w:rsidRDefault="00B76C1A" w:rsidP="00B76C1A">
      <w:pPr>
        <w:pStyle w:val="Default"/>
        <w:jc w:val="center"/>
        <w:rPr>
          <w:b/>
          <w:bCs/>
        </w:rPr>
      </w:pPr>
      <w:bookmarkStart w:id="26" w:name="_Hlk42451948"/>
      <w:r w:rsidRPr="0099532F">
        <w:rPr>
          <w:b/>
          <w:bCs/>
        </w:rPr>
        <w:t>Участок 3 - Восточный</w:t>
      </w:r>
    </w:p>
    <w:p w:rsidR="00B76C1A" w:rsidRPr="0099532F" w:rsidRDefault="00B76C1A" w:rsidP="00B76C1A">
      <w:pPr>
        <w:pStyle w:val="Default"/>
        <w:ind w:firstLine="709"/>
        <w:rPr>
          <w:bCs/>
        </w:rPr>
      </w:pPr>
      <w:r w:rsidRPr="0099532F">
        <w:rPr>
          <w:bCs/>
        </w:rPr>
        <w:t>Границы территории предлагаются проектом для включения в объект культурного наследи</w:t>
      </w:r>
      <w:r w:rsidR="0099532F">
        <w:rPr>
          <w:bCs/>
        </w:rPr>
        <w:t>я</w:t>
      </w:r>
      <w:r w:rsidRPr="0099532F">
        <w:rPr>
          <w:bCs/>
        </w:rPr>
        <w:t xml:space="preserve"> регионального значения «Мемориальный комплекс».</w:t>
      </w:r>
    </w:p>
    <w:bookmarkEnd w:id="26"/>
    <w:p w:rsidR="00B76C1A" w:rsidRDefault="00B76C1A" w:rsidP="00B76C1A">
      <w:pPr>
        <w:pStyle w:val="Default"/>
        <w:ind w:firstLine="709"/>
        <w:rPr>
          <w:bCs/>
          <w:sz w:val="28"/>
          <w:szCs w:val="28"/>
        </w:rPr>
      </w:pPr>
    </w:p>
    <w:tbl>
      <w:tblPr>
        <w:tblW w:w="0" w:type="auto"/>
        <w:tblInd w:w="104" w:type="dxa"/>
        <w:tblLayout w:type="fixed"/>
        <w:tblCellMar>
          <w:left w:w="0" w:type="dxa"/>
          <w:right w:w="0" w:type="dxa"/>
        </w:tblCellMar>
        <w:tblLook w:val="0000"/>
      </w:tblPr>
      <w:tblGrid>
        <w:gridCol w:w="845"/>
        <w:gridCol w:w="5197"/>
        <w:gridCol w:w="4145"/>
      </w:tblGrid>
      <w:tr w:rsidR="00B76C1A" w:rsidTr="00BC2E95">
        <w:trPr>
          <w:trHeight w:hRule="exact" w:val="1857"/>
        </w:trPr>
        <w:tc>
          <w:tcPr>
            <w:tcW w:w="10187" w:type="dxa"/>
            <w:gridSpan w:val="3"/>
            <w:tcBorders>
              <w:top w:val="single" w:sz="24" w:space="0" w:color="000000"/>
              <w:left w:val="single" w:sz="24" w:space="0" w:color="000000"/>
              <w:bottom w:val="single" w:sz="8" w:space="0" w:color="000000"/>
              <w:right w:val="single" w:sz="24" w:space="0" w:color="000000"/>
            </w:tcBorders>
          </w:tcPr>
          <w:p w:rsidR="00B76C1A" w:rsidRDefault="00B76C1A" w:rsidP="009B5E8D">
            <w:pPr>
              <w:pStyle w:val="TableParagraph"/>
              <w:kinsoku w:val="0"/>
              <w:overflowPunct w:val="0"/>
              <w:spacing w:before="83"/>
              <w:ind w:left="12"/>
              <w:rPr>
                <w:sz w:val="28"/>
                <w:szCs w:val="28"/>
              </w:rPr>
            </w:pPr>
            <w:r>
              <w:rPr>
                <w:b/>
                <w:bCs/>
                <w:sz w:val="28"/>
                <w:szCs w:val="28"/>
              </w:rPr>
              <w:t>ОПИСАНИЕ</w:t>
            </w:r>
            <w:r>
              <w:rPr>
                <w:b/>
                <w:bCs/>
                <w:spacing w:val="-31"/>
                <w:sz w:val="28"/>
                <w:szCs w:val="28"/>
              </w:rPr>
              <w:t xml:space="preserve"> </w:t>
            </w:r>
            <w:r>
              <w:rPr>
                <w:b/>
                <w:bCs/>
                <w:sz w:val="28"/>
                <w:szCs w:val="28"/>
              </w:rPr>
              <w:t>МЕСТОПОЛОЖЕНИЯ</w:t>
            </w:r>
            <w:r>
              <w:rPr>
                <w:b/>
                <w:bCs/>
                <w:spacing w:val="-31"/>
                <w:sz w:val="28"/>
                <w:szCs w:val="28"/>
              </w:rPr>
              <w:t xml:space="preserve"> </w:t>
            </w:r>
            <w:r>
              <w:rPr>
                <w:b/>
                <w:bCs/>
                <w:sz w:val="28"/>
                <w:szCs w:val="28"/>
              </w:rPr>
              <w:t>ГРАНИЦ</w:t>
            </w:r>
          </w:p>
          <w:p w:rsidR="00B76C1A" w:rsidRDefault="00B76C1A" w:rsidP="009B5E8D">
            <w:pPr>
              <w:pStyle w:val="TableParagraph"/>
              <w:kinsoku w:val="0"/>
              <w:overflowPunct w:val="0"/>
              <w:spacing w:before="1"/>
              <w:rPr>
                <w:b/>
              </w:rPr>
            </w:pPr>
          </w:p>
          <w:p w:rsidR="00B76C1A" w:rsidRPr="00EA01F4" w:rsidRDefault="00B76C1A" w:rsidP="009B5E8D">
            <w:pPr>
              <w:pStyle w:val="TableParagraph"/>
              <w:kinsoku w:val="0"/>
              <w:overflowPunct w:val="0"/>
              <w:spacing w:before="1"/>
              <w:rPr>
                <w:b/>
              </w:rPr>
            </w:pPr>
            <w:r>
              <w:rPr>
                <w:b/>
              </w:rPr>
              <w:t>Т</w:t>
            </w:r>
            <w:r w:rsidRPr="00EA01F4">
              <w:rPr>
                <w:b/>
              </w:rPr>
              <w:t>ерритория объекта культурного наследия</w:t>
            </w:r>
          </w:p>
          <w:p w:rsidR="00B76C1A" w:rsidRPr="003F6AC4" w:rsidRDefault="00B76C1A" w:rsidP="009B5E8D">
            <w:pPr>
              <w:pStyle w:val="TableParagraph"/>
              <w:kinsoku w:val="0"/>
              <w:overflowPunct w:val="0"/>
              <w:spacing w:before="1"/>
              <w:rPr>
                <w:b/>
              </w:rPr>
            </w:pPr>
            <w:r w:rsidRPr="00EA01F4">
              <w:rPr>
                <w:b/>
              </w:rPr>
              <w:t>Региональ</w:t>
            </w:r>
            <w:r>
              <w:rPr>
                <w:b/>
              </w:rPr>
              <w:t xml:space="preserve">ного значения - </w:t>
            </w:r>
            <w:r w:rsidRPr="003F6AC4">
              <w:rPr>
                <w:b/>
              </w:rPr>
              <w:t>Отдельная площадка на правом берегу реки Глуховки, на</w:t>
            </w:r>
          </w:p>
          <w:p w:rsidR="00B76C1A" w:rsidRPr="003F6AC4" w:rsidRDefault="00B76C1A" w:rsidP="009B5E8D">
            <w:pPr>
              <w:pStyle w:val="TableParagraph"/>
              <w:kinsoku w:val="0"/>
              <w:overflowPunct w:val="0"/>
              <w:spacing w:before="1"/>
              <w:rPr>
                <w:b/>
              </w:rPr>
            </w:pPr>
            <w:r w:rsidRPr="003F6AC4">
              <w:rPr>
                <w:b/>
              </w:rPr>
              <w:t>которой расположена 45 мм полуавтоматическая пушка</w:t>
            </w:r>
          </w:p>
          <w:p w:rsidR="00B76C1A" w:rsidRDefault="00B76C1A" w:rsidP="009B5E8D">
            <w:pPr>
              <w:pStyle w:val="TableParagraph"/>
              <w:kinsoku w:val="0"/>
              <w:overflowPunct w:val="0"/>
              <w:spacing w:before="1"/>
            </w:pPr>
            <w:r w:rsidRPr="003F6AC4">
              <w:rPr>
                <w:b/>
              </w:rPr>
              <w:t>21-К образца 1939 г.</w:t>
            </w:r>
            <w:r w:rsidRPr="005512FA">
              <w:rPr>
                <w:b/>
              </w:rPr>
              <w:t xml:space="preserve"> </w:t>
            </w:r>
            <w:r>
              <w:rPr>
                <w:b/>
              </w:rPr>
              <w:t>(ТО-3)</w:t>
            </w:r>
          </w:p>
        </w:tc>
      </w:tr>
      <w:tr w:rsidR="00B76C1A" w:rsidTr="00BC2E95">
        <w:trPr>
          <w:trHeight w:hRule="exact" w:val="286"/>
        </w:trPr>
        <w:tc>
          <w:tcPr>
            <w:tcW w:w="10187" w:type="dxa"/>
            <w:gridSpan w:val="3"/>
            <w:tcBorders>
              <w:top w:val="single" w:sz="8" w:space="0" w:color="000000"/>
              <w:left w:val="single" w:sz="24" w:space="0" w:color="000000"/>
              <w:bottom w:val="single" w:sz="8" w:space="0" w:color="000000"/>
              <w:right w:val="single" w:sz="24" w:space="0" w:color="000000"/>
            </w:tcBorders>
          </w:tcPr>
          <w:p w:rsidR="00B76C1A" w:rsidRDefault="00B76C1A" w:rsidP="00BC2E95">
            <w:pPr>
              <w:pStyle w:val="TableParagraph"/>
              <w:kinsoku w:val="0"/>
              <w:overflowPunct w:val="0"/>
              <w:spacing w:before="55"/>
              <w:ind w:left="2169"/>
            </w:pPr>
            <w:r>
              <w:rPr>
                <w:sz w:val="16"/>
                <w:szCs w:val="16"/>
              </w:rPr>
              <w:t>(наименование</w:t>
            </w:r>
            <w:r>
              <w:rPr>
                <w:spacing w:val="-8"/>
                <w:sz w:val="16"/>
                <w:szCs w:val="16"/>
              </w:rPr>
              <w:t xml:space="preserve"> </w:t>
            </w:r>
            <w:r>
              <w:rPr>
                <w:sz w:val="16"/>
                <w:szCs w:val="16"/>
              </w:rPr>
              <w:t>объекта,</w:t>
            </w:r>
            <w:r>
              <w:rPr>
                <w:spacing w:val="-8"/>
                <w:sz w:val="16"/>
                <w:szCs w:val="16"/>
              </w:rPr>
              <w:t xml:space="preserve"> </w:t>
            </w:r>
            <w:r>
              <w:rPr>
                <w:sz w:val="16"/>
                <w:szCs w:val="16"/>
              </w:rPr>
              <w:t>местоположение</w:t>
            </w:r>
            <w:r>
              <w:rPr>
                <w:spacing w:val="-8"/>
                <w:sz w:val="16"/>
                <w:szCs w:val="16"/>
              </w:rPr>
              <w:t xml:space="preserve"> </w:t>
            </w:r>
            <w:r>
              <w:rPr>
                <w:sz w:val="16"/>
                <w:szCs w:val="16"/>
              </w:rPr>
              <w:t>границ</w:t>
            </w:r>
            <w:r>
              <w:rPr>
                <w:spacing w:val="-8"/>
                <w:sz w:val="16"/>
                <w:szCs w:val="16"/>
              </w:rPr>
              <w:t xml:space="preserve"> </w:t>
            </w:r>
            <w:r>
              <w:rPr>
                <w:sz w:val="16"/>
                <w:szCs w:val="16"/>
              </w:rPr>
              <w:t>которого</w:t>
            </w:r>
            <w:r>
              <w:rPr>
                <w:spacing w:val="-7"/>
                <w:sz w:val="16"/>
                <w:szCs w:val="16"/>
              </w:rPr>
              <w:t xml:space="preserve"> </w:t>
            </w:r>
            <w:r>
              <w:rPr>
                <w:sz w:val="16"/>
                <w:szCs w:val="16"/>
              </w:rPr>
              <w:t>описано</w:t>
            </w:r>
            <w:r>
              <w:rPr>
                <w:spacing w:val="-8"/>
                <w:sz w:val="16"/>
                <w:szCs w:val="16"/>
              </w:rPr>
              <w:t xml:space="preserve"> </w:t>
            </w:r>
            <w:r>
              <w:rPr>
                <w:sz w:val="16"/>
                <w:szCs w:val="16"/>
              </w:rPr>
              <w:t>(далее</w:t>
            </w:r>
            <w:r>
              <w:rPr>
                <w:spacing w:val="-8"/>
                <w:sz w:val="16"/>
                <w:szCs w:val="16"/>
              </w:rPr>
              <w:t xml:space="preserve"> </w:t>
            </w:r>
            <w:r>
              <w:rPr>
                <w:sz w:val="16"/>
                <w:szCs w:val="16"/>
              </w:rPr>
              <w:t>-</w:t>
            </w:r>
            <w:r>
              <w:rPr>
                <w:spacing w:val="-8"/>
                <w:sz w:val="16"/>
                <w:szCs w:val="16"/>
              </w:rPr>
              <w:t xml:space="preserve"> </w:t>
            </w:r>
            <w:r>
              <w:rPr>
                <w:sz w:val="16"/>
                <w:szCs w:val="16"/>
              </w:rPr>
              <w:t>объект))</w:t>
            </w:r>
          </w:p>
        </w:tc>
      </w:tr>
      <w:tr w:rsidR="00B76C1A" w:rsidTr="00BC2E95">
        <w:trPr>
          <w:trHeight w:hRule="exact" w:val="562"/>
        </w:trPr>
        <w:tc>
          <w:tcPr>
            <w:tcW w:w="10187" w:type="dxa"/>
            <w:gridSpan w:val="3"/>
            <w:tcBorders>
              <w:top w:val="single" w:sz="8" w:space="0" w:color="000000"/>
              <w:left w:val="single" w:sz="24" w:space="0" w:color="000000"/>
              <w:bottom w:val="single" w:sz="8" w:space="0" w:color="000000"/>
              <w:right w:val="single" w:sz="24" w:space="0" w:color="000000"/>
            </w:tcBorders>
          </w:tcPr>
          <w:p w:rsidR="00B76C1A" w:rsidRDefault="00B76C1A" w:rsidP="009B5E8D">
            <w:pPr>
              <w:pStyle w:val="TableParagraph"/>
              <w:kinsoku w:val="0"/>
              <w:overflowPunct w:val="0"/>
              <w:spacing w:before="102"/>
              <w:ind w:left="2"/>
            </w:pPr>
            <w:r>
              <w:rPr>
                <w:b/>
                <w:bCs/>
                <w:sz w:val="28"/>
                <w:szCs w:val="28"/>
              </w:rPr>
              <w:t>Раздел</w:t>
            </w:r>
            <w:r>
              <w:rPr>
                <w:b/>
                <w:bCs/>
                <w:spacing w:val="-11"/>
                <w:sz w:val="28"/>
                <w:szCs w:val="28"/>
              </w:rPr>
              <w:t xml:space="preserve"> </w:t>
            </w:r>
            <w:r>
              <w:rPr>
                <w:b/>
                <w:bCs/>
                <w:sz w:val="28"/>
                <w:szCs w:val="28"/>
              </w:rPr>
              <w:t>1</w:t>
            </w:r>
          </w:p>
        </w:tc>
      </w:tr>
      <w:tr w:rsidR="00B76C1A" w:rsidTr="00BC2E95">
        <w:trPr>
          <w:trHeight w:hRule="exact" w:val="576"/>
        </w:trPr>
        <w:tc>
          <w:tcPr>
            <w:tcW w:w="10187" w:type="dxa"/>
            <w:gridSpan w:val="3"/>
            <w:tcBorders>
              <w:top w:val="single" w:sz="8" w:space="0" w:color="000000"/>
              <w:left w:val="single" w:sz="24" w:space="0" w:color="000000"/>
              <w:bottom w:val="single" w:sz="8" w:space="0" w:color="000000"/>
              <w:right w:val="single" w:sz="24" w:space="0" w:color="000000"/>
            </w:tcBorders>
          </w:tcPr>
          <w:p w:rsidR="00B76C1A" w:rsidRDefault="00B76C1A" w:rsidP="009B5E8D">
            <w:pPr>
              <w:pStyle w:val="TableParagraph"/>
              <w:kinsoku w:val="0"/>
              <w:overflowPunct w:val="0"/>
              <w:spacing w:before="109"/>
              <w:ind w:left="4"/>
            </w:pPr>
            <w:r>
              <w:rPr>
                <w:b/>
                <w:bCs/>
                <w:sz w:val="28"/>
                <w:szCs w:val="28"/>
              </w:rPr>
              <w:t>Сведения</w:t>
            </w:r>
            <w:r>
              <w:rPr>
                <w:b/>
                <w:bCs/>
                <w:spacing w:val="-14"/>
                <w:sz w:val="28"/>
                <w:szCs w:val="28"/>
              </w:rPr>
              <w:t xml:space="preserve"> </w:t>
            </w:r>
            <w:r>
              <w:rPr>
                <w:b/>
                <w:bCs/>
                <w:sz w:val="28"/>
                <w:szCs w:val="28"/>
              </w:rPr>
              <w:t>об</w:t>
            </w:r>
            <w:r>
              <w:rPr>
                <w:b/>
                <w:bCs/>
                <w:spacing w:val="-13"/>
                <w:sz w:val="28"/>
                <w:szCs w:val="28"/>
              </w:rPr>
              <w:t xml:space="preserve"> </w:t>
            </w:r>
            <w:r>
              <w:rPr>
                <w:b/>
                <w:bCs/>
                <w:sz w:val="28"/>
                <w:szCs w:val="28"/>
              </w:rPr>
              <w:t>объекте</w:t>
            </w:r>
          </w:p>
        </w:tc>
      </w:tr>
      <w:tr w:rsidR="00B76C1A" w:rsidTr="00BC2E95">
        <w:trPr>
          <w:trHeight w:hRule="exact" w:val="448"/>
        </w:trPr>
        <w:tc>
          <w:tcPr>
            <w:tcW w:w="845" w:type="dxa"/>
            <w:tcBorders>
              <w:top w:val="single" w:sz="8" w:space="0" w:color="000000"/>
              <w:left w:val="single" w:sz="24" w:space="0" w:color="000000"/>
              <w:bottom w:val="single" w:sz="8" w:space="0" w:color="000000"/>
              <w:right w:val="single" w:sz="8" w:space="0" w:color="000000"/>
            </w:tcBorders>
          </w:tcPr>
          <w:p w:rsidR="00B76C1A" w:rsidRDefault="00B76C1A" w:rsidP="00BC2E95">
            <w:pPr>
              <w:pStyle w:val="TableParagraph"/>
              <w:kinsoku w:val="0"/>
              <w:overflowPunct w:val="0"/>
              <w:spacing w:before="89"/>
              <w:ind w:left="106"/>
            </w:pPr>
            <w:r>
              <w:rPr>
                <w:b/>
                <w:bCs/>
                <w:sz w:val="22"/>
                <w:szCs w:val="22"/>
              </w:rPr>
              <w:t>№</w:t>
            </w:r>
            <w:r>
              <w:rPr>
                <w:b/>
                <w:bCs/>
                <w:spacing w:val="-7"/>
                <w:sz w:val="22"/>
                <w:szCs w:val="22"/>
              </w:rPr>
              <w:t xml:space="preserve"> </w:t>
            </w:r>
            <w:r>
              <w:rPr>
                <w:b/>
                <w:bCs/>
                <w:sz w:val="22"/>
                <w:szCs w:val="22"/>
              </w:rPr>
              <w:t>п/п</w:t>
            </w:r>
          </w:p>
        </w:tc>
        <w:tc>
          <w:tcPr>
            <w:tcW w:w="5197" w:type="dxa"/>
            <w:tcBorders>
              <w:top w:val="single" w:sz="8" w:space="0" w:color="000000"/>
              <w:left w:val="single" w:sz="8" w:space="0" w:color="000000"/>
              <w:bottom w:val="single" w:sz="8" w:space="0" w:color="000000"/>
              <w:right w:val="single" w:sz="8" w:space="0" w:color="000000"/>
            </w:tcBorders>
          </w:tcPr>
          <w:p w:rsidR="00B76C1A" w:rsidRDefault="00B76C1A" w:rsidP="00BC2E95">
            <w:pPr>
              <w:pStyle w:val="TableParagraph"/>
              <w:kinsoku w:val="0"/>
              <w:overflowPunct w:val="0"/>
              <w:spacing w:before="89"/>
              <w:ind w:left="1343"/>
            </w:pPr>
            <w:r>
              <w:rPr>
                <w:b/>
                <w:bCs/>
                <w:sz w:val="22"/>
                <w:szCs w:val="22"/>
              </w:rPr>
              <w:t>Характеристики</w:t>
            </w:r>
            <w:r>
              <w:rPr>
                <w:b/>
                <w:bCs/>
                <w:spacing w:val="-26"/>
                <w:sz w:val="22"/>
                <w:szCs w:val="22"/>
              </w:rPr>
              <w:t xml:space="preserve"> </w:t>
            </w:r>
            <w:r>
              <w:rPr>
                <w:b/>
                <w:bCs/>
                <w:sz w:val="22"/>
                <w:szCs w:val="22"/>
              </w:rPr>
              <w:t>объекта</w:t>
            </w:r>
          </w:p>
        </w:tc>
        <w:tc>
          <w:tcPr>
            <w:tcW w:w="4145" w:type="dxa"/>
            <w:tcBorders>
              <w:top w:val="single" w:sz="8" w:space="0" w:color="000000"/>
              <w:left w:val="single" w:sz="8" w:space="0" w:color="000000"/>
              <w:bottom w:val="single" w:sz="8" w:space="0" w:color="000000"/>
              <w:right w:val="single" w:sz="24" w:space="0" w:color="000000"/>
            </w:tcBorders>
          </w:tcPr>
          <w:p w:rsidR="00B76C1A" w:rsidRDefault="00B76C1A" w:rsidP="00BC2E95">
            <w:pPr>
              <w:pStyle w:val="TableParagraph"/>
              <w:kinsoku w:val="0"/>
              <w:overflowPunct w:val="0"/>
              <w:spacing w:before="79"/>
              <w:ind w:left="810"/>
            </w:pPr>
            <w:r>
              <w:rPr>
                <w:b/>
                <w:bCs/>
                <w:sz w:val="22"/>
                <w:szCs w:val="22"/>
              </w:rPr>
              <w:t>Описание</w:t>
            </w:r>
            <w:r>
              <w:rPr>
                <w:b/>
                <w:bCs/>
                <w:spacing w:val="-26"/>
                <w:sz w:val="22"/>
                <w:szCs w:val="22"/>
              </w:rPr>
              <w:t xml:space="preserve"> </w:t>
            </w:r>
            <w:r>
              <w:rPr>
                <w:b/>
                <w:bCs/>
                <w:sz w:val="22"/>
                <w:szCs w:val="22"/>
              </w:rPr>
              <w:t>характеристик</w:t>
            </w:r>
          </w:p>
        </w:tc>
      </w:tr>
      <w:tr w:rsidR="00B76C1A" w:rsidTr="00BC2E95">
        <w:trPr>
          <w:trHeight w:hRule="exact" w:val="344"/>
        </w:trPr>
        <w:tc>
          <w:tcPr>
            <w:tcW w:w="845" w:type="dxa"/>
            <w:tcBorders>
              <w:top w:val="single" w:sz="8" w:space="0" w:color="000000"/>
              <w:left w:val="single" w:sz="24" w:space="0" w:color="000000"/>
              <w:bottom w:val="single" w:sz="8" w:space="0" w:color="000000"/>
              <w:right w:val="single" w:sz="8" w:space="0" w:color="000000"/>
            </w:tcBorders>
          </w:tcPr>
          <w:p w:rsidR="00B76C1A" w:rsidRDefault="00B76C1A" w:rsidP="009B5E8D">
            <w:pPr>
              <w:pStyle w:val="TableParagraph"/>
              <w:kinsoku w:val="0"/>
              <w:overflowPunct w:val="0"/>
              <w:spacing w:before="37"/>
            </w:pPr>
            <w:r>
              <w:rPr>
                <w:b/>
                <w:bCs/>
                <w:sz w:val="22"/>
                <w:szCs w:val="22"/>
              </w:rPr>
              <w:t>1</w:t>
            </w:r>
          </w:p>
        </w:tc>
        <w:tc>
          <w:tcPr>
            <w:tcW w:w="5197" w:type="dxa"/>
            <w:tcBorders>
              <w:top w:val="single" w:sz="8" w:space="0" w:color="000000"/>
              <w:left w:val="single" w:sz="8" w:space="0" w:color="000000"/>
              <w:bottom w:val="single" w:sz="8" w:space="0" w:color="000000"/>
              <w:right w:val="single" w:sz="8" w:space="0" w:color="000000"/>
            </w:tcBorders>
          </w:tcPr>
          <w:p w:rsidR="00B76C1A" w:rsidRDefault="00B76C1A" w:rsidP="009B5E8D">
            <w:pPr>
              <w:pStyle w:val="TableParagraph"/>
              <w:kinsoku w:val="0"/>
              <w:overflowPunct w:val="0"/>
              <w:spacing w:before="37"/>
              <w:ind w:left="17"/>
            </w:pPr>
            <w:r>
              <w:rPr>
                <w:b/>
                <w:bCs/>
                <w:sz w:val="22"/>
                <w:szCs w:val="22"/>
              </w:rPr>
              <w:t>2</w:t>
            </w:r>
          </w:p>
        </w:tc>
        <w:tc>
          <w:tcPr>
            <w:tcW w:w="4145" w:type="dxa"/>
            <w:tcBorders>
              <w:top w:val="single" w:sz="8" w:space="0" w:color="000000"/>
              <w:left w:val="single" w:sz="8" w:space="0" w:color="000000"/>
              <w:bottom w:val="single" w:sz="8" w:space="0" w:color="000000"/>
              <w:right w:val="single" w:sz="24" w:space="0" w:color="000000"/>
            </w:tcBorders>
          </w:tcPr>
          <w:p w:rsidR="00B76C1A" w:rsidRDefault="00B76C1A" w:rsidP="009B5E8D">
            <w:pPr>
              <w:pStyle w:val="TableParagraph"/>
              <w:kinsoku w:val="0"/>
              <w:overflowPunct w:val="0"/>
              <w:spacing w:before="27"/>
              <w:ind w:left="37"/>
            </w:pPr>
            <w:r>
              <w:rPr>
                <w:b/>
                <w:bCs/>
                <w:sz w:val="22"/>
                <w:szCs w:val="22"/>
              </w:rPr>
              <w:t>3</w:t>
            </w:r>
          </w:p>
        </w:tc>
      </w:tr>
      <w:tr w:rsidR="00B76C1A" w:rsidTr="00BC2E95">
        <w:trPr>
          <w:trHeight w:hRule="exact" w:val="940"/>
        </w:trPr>
        <w:tc>
          <w:tcPr>
            <w:tcW w:w="845" w:type="dxa"/>
            <w:tcBorders>
              <w:top w:val="single" w:sz="8" w:space="0" w:color="000000"/>
              <w:left w:val="single" w:sz="24" w:space="0" w:color="000000"/>
              <w:bottom w:val="single" w:sz="8" w:space="0" w:color="000000"/>
              <w:right w:val="single" w:sz="8" w:space="0" w:color="000000"/>
            </w:tcBorders>
          </w:tcPr>
          <w:p w:rsidR="00B76C1A" w:rsidRDefault="00B76C1A" w:rsidP="009B5E8D">
            <w:pPr>
              <w:pStyle w:val="TableParagraph"/>
              <w:kinsoku w:val="0"/>
              <w:overflowPunct w:val="0"/>
              <w:spacing w:before="9"/>
              <w:rPr>
                <w:sz w:val="28"/>
                <w:szCs w:val="28"/>
              </w:rPr>
            </w:pPr>
          </w:p>
          <w:p w:rsidR="00B76C1A" w:rsidRDefault="00B76C1A" w:rsidP="009B5E8D">
            <w:pPr>
              <w:pStyle w:val="TableParagraph"/>
              <w:kinsoku w:val="0"/>
              <w:overflowPunct w:val="0"/>
            </w:pPr>
            <w:r>
              <w:rPr>
                <w:sz w:val="22"/>
                <w:szCs w:val="22"/>
              </w:rPr>
              <w:t>1.</w:t>
            </w:r>
          </w:p>
        </w:tc>
        <w:tc>
          <w:tcPr>
            <w:tcW w:w="5197" w:type="dxa"/>
            <w:tcBorders>
              <w:top w:val="single" w:sz="8" w:space="0" w:color="000000"/>
              <w:left w:val="single" w:sz="8" w:space="0" w:color="000000"/>
              <w:bottom w:val="single" w:sz="8" w:space="0" w:color="000000"/>
              <w:right w:val="single" w:sz="8" w:space="0" w:color="000000"/>
            </w:tcBorders>
          </w:tcPr>
          <w:p w:rsidR="00B76C1A" w:rsidRDefault="00B76C1A" w:rsidP="00BC2E95">
            <w:pPr>
              <w:pStyle w:val="TableParagraph"/>
              <w:kinsoku w:val="0"/>
              <w:overflowPunct w:val="0"/>
              <w:spacing w:before="9"/>
              <w:rPr>
                <w:sz w:val="28"/>
                <w:szCs w:val="28"/>
              </w:rPr>
            </w:pPr>
          </w:p>
          <w:p w:rsidR="00B76C1A" w:rsidRDefault="00B76C1A" w:rsidP="00BC2E95">
            <w:pPr>
              <w:pStyle w:val="TableParagraph"/>
              <w:kinsoku w:val="0"/>
              <w:overflowPunct w:val="0"/>
              <w:ind w:left="26"/>
            </w:pPr>
            <w:r>
              <w:rPr>
                <w:sz w:val="22"/>
                <w:szCs w:val="22"/>
              </w:rPr>
              <w:t>Местоположение</w:t>
            </w:r>
            <w:r>
              <w:rPr>
                <w:spacing w:val="-25"/>
                <w:sz w:val="22"/>
                <w:szCs w:val="22"/>
              </w:rPr>
              <w:t xml:space="preserve"> </w:t>
            </w:r>
            <w:r>
              <w:rPr>
                <w:sz w:val="22"/>
                <w:szCs w:val="22"/>
              </w:rPr>
              <w:t>объекта</w:t>
            </w:r>
          </w:p>
        </w:tc>
        <w:tc>
          <w:tcPr>
            <w:tcW w:w="4145" w:type="dxa"/>
            <w:tcBorders>
              <w:top w:val="single" w:sz="8" w:space="0" w:color="000000"/>
              <w:left w:val="single" w:sz="8" w:space="0" w:color="000000"/>
              <w:bottom w:val="single" w:sz="8" w:space="0" w:color="000000"/>
              <w:right w:val="single" w:sz="24" w:space="0" w:color="000000"/>
            </w:tcBorders>
          </w:tcPr>
          <w:p w:rsidR="00B76C1A" w:rsidRDefault="00B76C1A" w:rsidP="00BC2E95">
            <w:pPr>
              <w:pStyle w:val="TableParagraph"/>
              <w:kinsoku w:val="0"/>
              <w:overflowPunct w:val="0"/>
              <w:spacing w:before="48" w:line="259" w:lineRule="auto"/>
              <w:ind w:left="26" w:right="1029"/>
              <w:rPr>
                <w:spacing w:val="-15"/>
              </w:rPr>
            </w:pPr>
            <w:r>
              <w:rPr>
                <w:sz w:val="22"/>
                <w:szCs w:val="22"/>
              </w:rPr>
              <w:t>Ленинградская</w:t>
            </w:r>
            <w:r>
              <w:rPr>
                <w:spacing w:val="-15"/>
                <w:sz w:val="22"/>
                <w:szCs w:val="22"/>
              </w:rPr>
              <w:t xml:space="preserve"> </w:t>
            </w:r>
            <w:r>
              <w:rPr>
                <w:sz w:val="22"/>
                <w:szCs w:val="22"/>
              </w:rPr>
              <w:t>область,</w:t>
            </w:r>
            <w:r>
              <w:rPr>
                <w:spacing w:val="-15"/>
                <w:sz w:val="22"/>
                <w:szCs w:val="22"/>
              </w:rPr>
              <w:t xml:space="preserve"> </w:t>
            </w:r>
          </w:p>
          <w:p w:rsidR="00B76C1A" w:rsidRDefault="00B76C1A" w:rsidP="00BC2E95">
            <w:pPr>
              <w:pStyle w:val="TableParagraph"/>
              <w:kinsoku w:val="0"/>
              <w:overflowPunct w:val="0"/>
              <w:spacing w:before="48" w:line="259" w:lineRule="auto"/>
              <w:ind w:left="26" w:right="1029"/>
            </w:pPr>
            <w:r>
              <w:rPr>
                <w:sz w:val="22"/>
                <w:szCs w:val="22"/>
              </w:rPr>
              <w:t>г. Сосновый Бор</w:t>
            </w:r>
            <w:r w:rsidRPr="00106DE5">
              <w:rPr>
                <w:sz w:val="22"/>
                <w:szCs w:val="22"/>
              </w:rPr>
              <w:t>,</w:t>
            </w:r>
            <w:r>
              <w:rPr>
                <w:sz w:val="22"/>
                <w:szCs w:val="22"/>
              </w:rPr>
              <w:t xml:space="preserve"> </w:t>
            </w:r>
          </w:p>
          <w:p w:rsidR="00B76C1A" w:rsidRPr="00106DE5" w:rsidRDefault="00B76C1A" w:rsidP="00BC2E95">
            <w:pPr>
              <w:pStyle w:val="TableParagraph"/>
              <w:kinsoku w:val="0"/>
              <w:overflowPunct w:val="0"/>
              <w:spacing w:before="48" w:line="259" w:lineRule="auto"/>
              <w:ind w:left="26" w:right="1029"/>
            </w:pPr>
            <w:r>
              <w:rPr>
                <w:sz w:val="22"/>
                <w:szCs w:val="22"/>
              </w:rPr>
              <w:t>ул. Ленинградская</w:t>
            </w:r>
          </w:p>
        </w:tc>
      </w:tr>
      <w:tr w:rsidR="00B76C1A" w:rsidTr="00BC2E95">
        <w:trPr>
          <w:trHeight w:hRule="exact" w:val="1072"/>
        </w:trPr>
        <w:tc>
          <w:tcPr>
            <w:tcW w:w="845" w:type="dxa"/>
            <w:tcBorders>
              <w:top w:val="single" w:sz="8" w:space="0" w:color="000000"/>
              <w:left w:val="single" w:sz="24" w:space="0" w:color="000000"/>
              <w:bottom w:val="single" w:sz="8" w:space="0" w:color="000000"/>
              <w:right w:val="single" w:sz="8" w:space="0" w:color="000000"/>
            </w:tcBorders>
          </w:tcPr>
          <w:p w:rsidR="00B76C1A" w:rsidRDefault="00B76C1A" w:rsidP="009B5E8D">
            <w:pPr>
              <w:pStyle w:val="TableParagraph"/>
              <w:kinsoku w:val="0"/>
              <w:overflowPunct w:val="0"/>
            </w:pPr>
          </w:p>
          <w:p w:rsidR="00B76C1A" w:rsidRDefault="00B76C1A" w:rsidP="009B5E8D">
            <w:pPr>
              <w:pStyle w:val="TableParagraph"/>
              <w:kinsoku w:val="0"/>
              <w:overflowPunct w:val="0"/>
              <w:spacing w:before="144"/>
            </w:pPr>
            <w:r>
              <w:rPr>
                <w:sz w:val="22"/>
                <w:szCs w:val="22"/>
              </w:rPr>
              <w:t>2.</w:t>
            </w:r>
          </w:p>
        </w:tc>
        <w:tc>
          <w:tcPr>
            <w:tcW w:w="5197" w:type="dxa"/>
            <w:tcBorders>
              <w:top w:val="single" w:sz="8" w:space="0" w:color="000000"/>
              <w:left w:val="single" w:sz="8" w:space="0" w:color="000000"/>
              <w:bottom w:val="single" w:sz="8" w:space="0" w:color="000000"/>
              <w:right w:val="single" w:sz="8" w:space="0" w:color="000000"/>
            </w:tcBorders>
          </w:tcPr>
          <w:p w:rsidR="00B76C1A" w:rsidRDefault="00B76C1A" w:rsidP="00BC2E95">
            <w:pPr>
              <w:pStyle w:val="TableParagraph"/>
              <w:kinsoku w:val="0"/>
              <w:overflowPunct w:val="0"/>
              <w:spacing w:before="7"/>
            </w:pPr>
          </w:p>
          <w:p w:rsidR="00B76C1A" w:rsidRDefault="00B76C1A" w:rsidP="00BC2E95">
            <w:pPr>
              <w:pStyle w:val="TableParagraph"/>
              <w:kinsoku w:val="0"/>
              <w:overflowPunct w:val="0"/>
              <w:ind w:left="26"/>
            </w:pPr>
            <w:r>
              <w:rPr>
                <w:sz w:val="22"/>
                <w:szCs w:val="22"/>
              </w:rPr>
              <w:t>Площадь</w:t>
            </w:r>
            <w:r>
              <w:rPr>
                <w:spacing w:val="-11"/>
                <w:sz w:val="22"/>
                <w:szCs w:val="22"/>
              </w:rPr>
              <w:t xml:space="preserve"> </w:t>
            </w:r>
            <w:r>
              <w:rPr>
                <w:sz w:val="22"/>
                <w:szCs w:val="22"/>
              </w:rPr>
              <w:t>объекта</w:t>
            </w:r>
            <w:r>
              <w:rPr>
                <w:spacing w:val="-10"/>
                <w:sz w:val="22"/>
                <w:szCs w:val="22"/>
              </w:rPr>
              <w:t xml:space="preserve"> </w:t>
            </w:r>
            <w:r>
              <w:rPr>
                <w:sz w:val="22"/>
                <w:szCs w:val="22"/>
              </w:rPr>
              <w:t>+/-</w:t>
            </w:r>
            <w:r>
              <w:rPr>
                <w:spacing w:val="-10"/>
                <w:sz w:val="22"/>
                <w:szCs w:val="22"/>
              </w:rPr>
              <w:t xml:space="preserve"> </w:t>
            </w:r>
            <w:r>
              <w:rPr>
                <w:sz w:val="22"/>
                <w:szCs w:val="22"/>
              </w:rPr>
              <w:t>величина</w:t>
            </w:r>
          </w:p>
          <w:p w:rsidR="00B76C1A" w:rsidRDefault="00B76C1A" w:rsidP="00BC2E95">
            <w:pPr>
              <w:pStyle w:val="TableParagraph"/>
              <w:kinsoku w:val="0"/>
              <w:overflowPunct w:val="0"/>
              <w:spacing w:before="20"/>
              <w:ind w:left="26"/>
            </w:pPr>
            <w:r>
              <w:rPr>
                <w:sz w:val="22"/>
                <w:szCs w:val="22"/>
              </w:rPr>
              <w:t>погрешности</w:t>
            </w:r>
            <w:r>
              <w:rPr>
                <w:spacing w:val="-9"/>
                <w:sz w:val="22"/>
                <w:szCs w:val="22"/>
              </w:rPr>
              <w:t xml:space="preserve"> </w:t>
            </w:r>
            <w:r>
              <w:rPr>
                <w:sz w:val="22"/>
                <w:szCs w:val="22"/>
              </w:rPr>
              <w:t>определения</w:t>
            </w:r>
            <w:r>
              <w:rPr>
                <w:spacing w:val="-9"/>
                <w:sz w:val="22"/>
                <w:szCs w:val="22"/>
              </w:rPr>
              <w:t xml:space="preserve"> </w:t>
            </w:r>
            <w:r>
              <w:rPr>
                <w:sz w:val="22"/>
                <w:szCs w:val="22"/>
              </w:rPr>
              <w:t>площади</w:t>
            </w:r>
            <w:r>
              <w:rPr>
                <w:spacing w:val="-8"/>
                <w:sz w:val="22"/>
                <w:szCs w:val="22"/>
              </w:rPr>
              <w:t xml:space="preserve"> </w:t>
            </w:r>
            <w:r>
              <w:rPr>
                <w:sz w:val="22"/>
                <w:szCs w:val="22"/>
              </w:rPr>
              <w:t>(Р</w:t>
            </w:r>
            <w:r>
              <w:rPr>
                <w:spacing w:val="-9"/>
                <w:sz w:val="22"/>
                <w:szCs w:val="22"/>
              </w:rPr>
              <w:t xml:space="preserve"> </w:t>
            </w:r>
            <w:r>
              <w:rPr>
                <w:sz w:val="22"/>
                <w:szCs w:val="22"/>
              </w:rPr>
              <w:t>+/-</w:t>
            </w:r>
            <w:r>
              <w:rPr>
                <w:spacing w:val="-8"/>
                <w:sz w:val="22"/>
                <w:szCs w:val="22"/>
              </w:rPr>
              <w:t xml:space="preserve"> </w:t>
            </w:r>
            <w:r>
              <w:rPr>
                <w:sz w:val="22"/>
                <w:szCs w:val="22"/>
              </w:rPr>
              <w:t>Дельта</w:t>
            </w:r>
            <w:r>
              <w:rPr>
                <w:spacing w:val="-9"/>
                <w:sz w:val="22"/>
                <w:szCs w:val="22"/>
              </w:rPr>
              <w:t xml:space="preserve"> </w:t>
            </w:r>
            <w:r>
              <w:rPr>
                <w:sz w:val="22"/>
                <w:szCs w:val="22"/>
              </w:rPr>
              <w:t>Р)</w:t>
            </w:r>
          </w:p>
        </w:tc>
        <w:tc>
          <w:tcPr>
            <w:tcW w:w="4145" w:type="dxa"/>
            <w:tcBorders>
              <w:top w:val="single" w:sz="8" w:space="0" w:color="000000"/>
              <w:left w:val="single" w:sz="8" w:space="0" w:color="000000"/>
              <w:bottom w:val="single" w:sz="8" w:space="0" w:color="000000"/>
              <w:right w:val="single" w:sz="24" w:space="0" w:color="000000"/>
            </w:tcBorders>
          </w:tcPr>
          <w:p w:rsidR="00B76C1A" w:rsidRDefault="00B76C1A" w:rsidP="00BC2E95">
            <w:pPr>
              <w:pStyle w:val="TableParagraph"/>
              <w:kinsoku w:val="0"/>
              <w:overflowPunct w:val="0"/>
            </w:pPr>
          </w:p>
          <w:p w:rsidR="00B76C1A" w:rsidRDefault="00B76C1A" w:rsidP="00BC2E95">
            <w:pPr>
              <w:pStyle w:val="TableParagraph"/>
              <w:kinsoku w:val="0"/>
              <w:overflowPunct w:val="0"/>
              <w:spacing w:before="134"/>
              <w:ind w:left="81"/>
            </w:pPr>
            <w:r>
              <w:rPr>
                <w:sz w:val="22"/>
                <w:szCs w:val="22"/>
              </w:rPr>
              <w:t xml:space="preserve">57 </w:t>
            </w:r>
            <w:r>
              <w:rPr>
                <w:spacing w:val="-6"/>
                <w:sz w:val="22"/>
                <w:szCs w:val="22"/>
              </w:rPr>
              <w:t xml:space="preserve"> </w:t>
            </w:r>
            <w:r>
              <w:rPr>
                <w:sz w:val="22"/>
                <w:szCs w:val="22"/>
              </w:rPr>
              <w:t>+/-</w:t>
            </w:r>
            <w:r>
              <w:rPr>
                <w:spacing w:val="-6"/>
                <w:sz w:val="22"/>
                <w:szCs w:val="22"/>
              </w:rPr>
              <w:t xml:space="preserve"> 1 </w:t>
            </w:r>
            <w:r>
              <w:rPr>
                <w:spacing w:val="6"/>
                <w:sz w:val="22"/>
                <w:szCs w:val="22"/>
              </w:rPr>
              <w:t>м</w:t>
            </w:r>
            <w:r>
              <w:rPr>
                <w:sz w:val="22"/>
                <w:szCs w:val="22"/>
              </w:rPr>
              <w:t>²</w:t>
            </w:r>
          </w:p>
        </w:tc>
      </w:tr>
      <w:tr w:rsidR="00B76C1A" w:rsidTr="00BC2E95">
        <w:trPr>
          <w:trHeight w:hRule="exact" w:val="3527"/>
        </w:trPr>
        <w:tc>
          <w:tcPr>
            <w:tcW w:w="845" w:type="dxa"/>
            <w:tcBorders>
              <w:top w:val="single" w:sz="8" w:space="0" w:color="000000"/>
              <w:left w:val="single" w:sz="24" w:space="0" w:color="000000"/>
              <w:bottom w:val="single" w:sz="24" w:space="0" w:color="000000"/>
              <w:right w:val="single" w:sz="8" w:space="0" w:color="000000"/>
            </w:tcBorders>
          </w:tcPr>
          <w:p w:rsidR="00B76C1A" w:rsidRDefault="00B76C1A" w:rsidP="009B5E8D">
            <w:pPr>
              <w:pStyle w:val="TableParagraph"/>
              <w:kinsoku w:val="0"/>
              <w:overflowPunct w:val="0"/>
              <w:spacing w:line="252" w:lineRule="exact"/>
            </w:pPr>
            <w:r>
              <w:rPr>
                <w:sz w:val="22"/>
                <w:szCs w:val="22"/>
              </w:rPr>
              <w:lastRenderedPageBreak/>
              <w:t>3.</w:t>
            </w:r>
          </w:p>
        </w:tc>
        <w:tc>
          <w:tcPr>
            <w:tcW w:w="5197" w:type="dxa"/>
            <w:tcBorders>
              <w:top w:val="single" w:sz="8" w:space="0" w:color="000000"/>
              <w:left w:val="single" w:sz="8" w:space="0" w:color="000000"/>
              <w:bottom w:val="single" w:sz="24" w:space="0" w:color="000000"/>
              <w:right w:val="single" w:sz="8" w:space="0" w:color="000000"/>
            </w:tcBorders>
          </w:tcPr>
          <w:p w:rsidR="00B76C1A" w:rsidRDefault="00B76C1A" w:rsidP="00BC2E95">
            <w:pPr>
              <w:pStyle w:val="TableParagraph"/>
              <w:kinsoku w:val="0"/>
              <w:overflowPunct w:val="0"/>
              <w:spacing w:line="252" w:lineRule="exact"/>
              <w:ind w:left="26"/>
            </w:pPr>
            <w:r>
              <w:rPr>
                <w:sz w:val="22"/>
                <w:szCs w:val="22"/>
              </w:rPr>
              <w:t>Иные</w:t>
            </w:r>
            <w:r>
              <w:rPr>
                <w:spacing w:val="-15"/>
                <w:sz w:val="22"/>
                <w:szCs w:val="22"/>
              </w:rPr>
              <w:t xml:space="preserve"> </w:t>
            </w:r>
            <w:r>
              <w:rPr>
                <w:sz w:val="22"/>
                <w:szCs w:val="22"/>
              </w:rPr>
              <w:t>характеристики</w:t>
            </w:r>
            <w:r>
              <w:rPr>
                <w:spacing w:val="-15"/>
                <w:sz w:val="22"/>
                <w:szCs w:val="22"/>
              </w:rPr>
              <w:t xml:space="preserve"> </w:t>
            </w:r>
            <w:r>
              <w:rPr>
                <w:sz w:val="22"/>
                <w:szCs w:val="22"/>
              </w:rPr>
              <w:t>объекта</w:t>
            </w:r>
          </w:p>
        </w:tc>
        <w:tc>
          <w:tcPr>
            <w:tcW w:w="4145" w:type="dxa"/>
            <w:tcBorders>
              <w:top w:val="single" w:sz="8" w:space="0" w:color="000000"/>
              <w:left w:val="single" w:sz="8" w:space="0" w:color="000000"/>
              <w:bottom w:val="single" w:sz="24" w:space="0" w:color="000000"/>
              <w:right w:val="single" w:sz="24" w:space="0" w:color="000000"/>
            </w:tcBorders>
          </w:tcPr>
          <w:p w:rsidR="00B76C1A" w:rsidRDefault="00B76C1A" w:rsidP="00BC2E95">
            <w:pPr>
              <w:jc w:val="both"/>
            </w:pPr>
            <w:r>
              <w:t>Т</w:t>
            </w:r>
            <w:r w:rsidRPr="005512FA">
              <w:t>ерри</w:t>
            </w:r>
            <w:r>
              <w:t>тория, непосредственно занятая</w:t>
            </w:r>
            <w:r w:rsidRPr="005512FA">
              <w:t xml:space="preserve"> объектом культурного наследия и (или) связанная с </w:t>
            </w:r>
            <w:r>
              <w:t>ним исторически и функционально</w:t>
            </w:r>
          </w:p>
        </w:tc>
      </w:tr>
    </w:tbl>
    <w:p w:rsidR="00B76C1A" w:rsidRDefault="00B76C1A" w:rsidP="00B76C1A">
      <w:pPr>
        <w:pStyle w:val="af2"/>
        <w:kinsoku w:val="0"/>
        <w:overflowPunct w:val="0"/>
        <w:spacing w:before="9"/>
        <w:rPr>
          <w:sz w:val="5"/>
          <w:szCs w:val="5"/>
        </w:rPr>
      </w:pPr>
    </w:p>
    <w:p w:rsidR="00B76C1A" w:rsidRDefault="00B76C1A" w:rsidP="00B76C1A">
      <w:pPr>
        <w:pStyle w:val="af2"/>
        <w:kinsoku w:val="0"/>
        <w:overflowPunct w:val="0"/>
        <w:spacing w:before="9"/>
        <w:rPr>
          <w:sz w:val="5"/>
          <w:szCs w:val="5"/>
        </w:rPr>
      </w:pPr>
      <w:r>
        <w:rPr>
          <w:sz w:val="5"/>
          <w:szCs w:val="5"/>
        </w:rPr>
        <w:br w:type="page"/>
      </w:r>
    </w:p>
    <w:p w:rsidR="00B76C1A" w:rsidRDefault="00B76C1A" w:rsidP="00B76C1A">
      <w:pPr>
        <w:pStyle w:val="af2"/>
        <w:kinsoku w:val="0"/>
        <w:overflowPunct w:val="0"/>
        <w:spacing w:before="9"/>
        <w:rPr>
          <w:sz w:val="5"/>
          <w:szCs w:val="5"/>
        </w:rPr>
      </w:pPr>
    </w:p>
    <w:tbl>
      <w:tblPr>
        <w:tblW w:w="0" w:type="auto"/>
        <w:tblInd w:w="113" w:type="dxa"/>
        <w:tblLayout w:type="fixed"/>
        <w:tblCellMar>
          <w:left w:w="0" w:type="dxa"/>
          <w:right w:w="0" w:type="dxa"/>
        </w:tblCellMar>
        <w:tblLook w:val="0000"/>
      </w:tblPr>
      <w:tblGrid>
        <w:gridCol w:w="2042"/>
        <w:gridCol w:w="1360"/>
        <w:gridCol w:w="1361"/>
        <w:gridCol w:w="1871"/>
        <w:gridCol w:w="1757"/>
        <w:gridCol w:w="1814"/>
      </w:tblGrid>
      <w:tr w:rsidR="00B76C1A" w:rsidTr="00BC2E95">
        <w:trPr>
          <w:trHeight w:hRule="exact" w:val="480"/>
        </w:trPr>
        <w:tc>
          <w:tcPr>
            <w:tcW w:w="10205" w:type="dxa"/>
            <w:gridSpan w:val="6"/>
            <w:tcBorders>
              <w:top w:val="single" w:sz="16" w:space="0" w:color="000000"/>
              <w:left w:val="single" w:sz="16" w:space="0" w:color="000000"/>
              <w:bottom w:val="single" w:sz="4" w:space="0" w:color="000000"/>
              <w:right w:val="single" w:sz="16" w:space="0" w:color="000000"/>
            </w:tcBorders>
          </w:tcPr>
          <w:p w:rsidR="00B76C1A" w:rsidRDefault="00B76C1A" w:rsidP="009B5E8D">
            <w:pPr>
              <w:pStyle w:val="TableParagraph"/>
              <w:kinsoku w:val="0"/>
              <w:overflowPunct w:val="0"/>
              <w:spacing w:before="146"/>
              <w:ind w:right="1"/>
            </w:pPr>
            <w:r>
              <w:rPr>
                <w:b/>
                <w:bCs/>
                <w:spacing w:val="-1"/>
                <w:sz w:val="27"/>
                <w:szCs w:val="27"/>
              </w:rPr>
              <w:t>Раздел</w:t>
            </w:r>
            <w:r>
              <w:rPr>
                <w:b/>
                <w:bCs/>
                <w:spacing w:val="-11"/>
                <w:sz w:val="27"/>
                <w:szCs w:val="27"/>
              </w:rPr>
              <w:t xml:space="preserve"> </w:t>
            </w:r>
            <w:r>
              <w:rPr>
                <w:b/>
                <w:bCs/>
                <w:sz w:val="27"/>
                <w:szCs w:val="27"/>
              </w:rPr>
              <w:t>2</w:t>
            </w:r>
          </w:p>
        </w:tc>
      </w:tr>
      <w:tr w:rsidR="00B76C1A" w:rsidTr="00BC2E95">
        <w:trPr>
          <w:trHeight w:hRule="exact" w:val="387"/>
        </w:trPr>
        <w:tc>
          <w:tcPr>
            <w:tcW w:w="10205" w:type="dxa"/>
            <w:gridSpan w:val="6"/>
            <w:tcBorders>
              <w:top w:val="single" w:sz="4" w:space="0" w:color="000000"/>
              <w:left w:val="single" w:sz="16" w:space="0" w:color="000000"/>
              <w:bottom w:val="single" w:sz="4" w:space="0" w:color="000000"/>
              <w:right w:val="single" w:sz="16" w:space="0" w:color="000000"/>
            </w:tcBorders>
          </w:tcPr>
          <w:p w:rsidR="00B76C1A" w:rsidRDefault="00B76C1A" w:rsidP="00BC2E95">
            <w:pPr>
              <w:pStyle w:val="TableParagraph"/>
              <w:kinsoku w:val="0"/>
              <w:overflowPunct w:val="0"/>
              <w:spacing w:before="115"/>
              <w:ind w:left="2356"/>
            </w:pPr>
            <w:r>
              <w:rPr>
                <w:b/>
                <w:bCs/>
                <w:spacing w:val="-1"/>
                <w:sz w:val="27"/>
                <w:szCs w:val="27"/>
              </w:rPr>
              <w:t>Сведения</w:t>
            </w:r>
            <w:r>
              <w:rPr>
                <w:b/>
                <w:bCs/>
                <w:spacing w:val="-14"/>
                <w:sz w:val="27"/>
                <w:szCs w:val="27"/>
              </w:rPr>
              <w:t xml:space="preserve"> </w:t>
            </w:r>
            <w:r>
              <w:rPr>
                <w:b/>
                <w:bCs/>
                <w:sz w:val="27"/>
                <w:szCs w:val="27"/>
              </w:rPr>
              <w:t>о</w:t>
            </w:r>
            <w:r>
              <w:rPr>
                <w:b/>
                <w:bCs/>
                <w:spacing w:val="-15"/>
                <w:sz w:val="27"/>
                <w:szCs w:val="27"/>
              </w:rPr>
              <w:t xml:space="preserve"> </w:t>
            </w:r>
            <w:r>
              <w:rPr>
                <w:b/>
                <w:bCs/>
                <w:spacing w:val="-1"/>
                <w:sz w:val="27"/>
                <w:szCs w:val="27"/>
              </w:rPr>
              <w:t>местоположении</w:t>
            </w:r>
            <w:r>
              <w:rPr>
                <w:b/>
                <w:bCs/>
                <w:spacing w:val="-14"/>
                <w:sz w:val="27"/>
                <w:szCs w:val="27"/>
              </w:rPr>
              <w:t xml:space="preserve"> </w:t>
            </w:r>
            <w:r>
              <w:rPr>
                <w:b/>
                <w:bCs/>
                <w:spacing w:val="-1"/>
                <w:sz w:val="27"/>
                <w:szCs w:val="27"/>
              </w:rPr>
              <w:t>границ</w:t>
            </w:r>
            <w:r>
              <w:rPr>
                <w:b/>
                <w:bCs/>
                <w:spacing w:val="-14"/>
                <w:sz w:val="27"/>
                <w:szCs w:val="27"/>
              </w:rPr>
              <w:t xml:space="preserve"> </w:t>
            </w:r>
            <w:r>
              <w:rPr>
                <w:b/>
                <w:bCs/>
                <w:spacing w:val="-1"/>
                <w:sz w:val="27"/>
                <w:szCs w:val="27"/>
              </w:rPr>
              <w:t>объекта</w:t>
            </w:r>
          </w:p>
        </w:tc>
      </w:tr>
      <w:tr w:rsidR="00B76C1A" w:rsidTr="00BC2E95">
        <w:trPr>
          <w:trHeight w:hRule="exact" w:val="395"/>
        </w:trPr>
        <w:tc>
          <w:tcPr>
            <w:tcW w:w="10205" w:type="dxa"/>
            <w:gridSpan w:val="6"/>
            <w:tcBorders>
              <w:top w:val="single" w:sz="4" w:space="0" w:color="000000"/>
              <w:left w:val="single" w:sz="16" w:space="0" w:color="000000"/>
              <w:bottom w:val="single" w:sz="4" w:space="0" w:color="000000"/>
              <w:right w:val="single" w:sz="16" w:space="0" w:color="000000"/>
            </w:tcBorders>
          </w:tcPr>
          <w:p w:rsidR="00B76C1A" w:rsidRDefault="00B76C1A" w:rsidP="00BC2E95">
            <w:pPr>
              <w:pStyle w:val="TableParagraph"/>
              <w:kinsoku w:val="0"/>
              <w:overflowPunct w:val="0"/>
              <w:spacing w:before="147"/>
              <w:ind w:left="50"/>
            </w:pPr>
            <w:r>
              <w:rPr>
                <w:spacing w:val="-1"/>
                <w:sz w:val="21"/>
                <w:szCs w:val="21"/>
              </w:rPr>
              <w:t>1.</w:t>
            </w:r>
            <w:r>
              <w:rPr>
                <w:sz w:val="21"/>
                <w:szCs w:val="21"/>
              </w:rPr>
              <w:t xml:space="preserve"> </w:t>
            </w:r>
            <w:r>
              <w:rPr>
                <w:spacing w:val="-1"/>
                <w:sz w:val="21"/>
                <w:szCs w:val="21"/>
              </w:rPr>
              <w:t>Система</w:t>
            </w:r>
            <w:r>
              <w:rPr>
                <w:sz w:val="21"/>
                <w:szCs w:val="21"/>
              </w:rPr>
              <w:t xml:space="preserve"> </w:t>
            </w:r>
            <w:r>
              <w:rPr>
                <w:spacing w:val="-1"/>
                <w:sz w:val="21"/>
                <w:szCs w:val="21"/>
              </w:rPr>
              <w:t>координат</w:t>
            </w:r>
            <w:r>
              <w:rPr>
                <w:sz w:val="21"/>
                <w:szCs w:val="21"/>
              </w:rPr>
              <w:t xml:space="preserve">   </w:t>
            </w:r>
            <w:r>
              <w:rPr>
                <w:spacing w:val="-1"/>
                <w:sz w:val="21"/>
                <w:szCs w:val="21"/>
              </w:rPr>
              <w:t>МСК-47</w:t>
            </w:r>
            <w:r>
              <w:rPr>
                <w:sz w:val="21"/>
                <w:szCs w:val="21"/>
              </w:rPr>
              <w:t xml:space="preserve"> </w:t>
            </w:r>
            <w:r>
              <w:rPr>
                <w:spacing w:val="-1"/>
                <w:sz w:val="21"/>
                <w:szCs w:val="21"/>
              </w:rPr>
              <w:t>зона</w:t>
            </w:r>
            <w:r>
              <w:rPr>
                <w:sz w:val="21"/>
                <w:szCs w:val="21"/>
              </w:rPr>
              <w:t xml:space="preserve"> 2</w:t>
            </w:r>
          </w:p>
        </w:tc>
      </w:tr>
      <w:tr w:rsidR="00B76C1A" w:rsidTr="00BC2E95">
        <w:trPr>
          <w:trHeight w:hRule="exact" w:val="340"/>
        </w:trPr>
        <w:tc>
          <w:tcPr>
            <w:tcW w:w="10205" w:type="dxa"/>
            <w:gridSpan w:val="6"/>
            <w:tcBorders>
              <w:top w:val="single" w:sz="4" w:space="0" w:color="000000"/>
              <w:left w:val="single" w:sz="16" w:space="0" w:color="000000"/>
              <w:bottom w:val="nil"/>
              <w:right w:val="single" w:sz="16" w:space="0" w:color="000000"/>
            </w:tcBorders>
          </w:tcPr>
          <w:p w:rsidR="00B76C1A" w:rsidRDefault="00B76C1A" w:rsidP="00BC2E95">
            <w:pPr>
              <w:pStyle w:val="TableParagraph"/>
              <w:kinsoku w:val="0"/>
              <w:overflowPunct w:val="0"/>
              <w:spacing w:before="38"/>
              <w:ind w:left="50"/>
            </w:pPr>
            <w:r>
              <w:rPr>
                <w:sz w:val="21"/>
                <w:szCs w:val="21"/>
              </w:rPr>
              <w:t>2. Сведения о характерных точках границ объекта</w:t>
            </w:r>
          </w:p>
        </w:tc>
      </w:tr>
      <w:tr w:rsidR="00B76C1A" w:rsidTr="00BC2E95">
        <w:trPr>
          <w:trHeight w:hRule="exact" w:val="794"/>
        </w:trPr>
        <w:tc>
          <w:tcPr>
            <w:tcW w:w="2042" w:type="dxa"/>
            <w:vMerge w:val="restart"/>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rPr>
                <w:sz w:val="20"/>
                <w:szCs w:val="20"/>
              </w:rPr>
            </w:pPr>
          </w:p>
          <w:p w:rsidR="00B76C1A" w:rsidRDefault="00B76C1A" w:rsidP="00BC2E95">
            <w:pPr>
              <w:pStyle w:val="TableParagraph"/>
              <w:kinsoku w:val="0"/>
              <w:overflowPunct w:val="0"/>
              <w:spacing w:line="241" w:lineRule="auto"/>
              <w:ind w:left="71" w:right="92"/>
            </w:pPr>
            <w:r>
              <w:rPr>
                <w:b/>
                <w:bCs/>
                <w:spacing w:val="-2"/>
                <w:sz w:val="21"/>
                <w:szCs w:val="21"/>
              </w:rPr>
              <w:t>Обозначение</w:t>
            </w:r>
            <w:r>
              <w:rPr>
                <w:b/>
                <w:bCs/>
                <w:spacing w:val="21"/>
                <w:sz w:val="21"/>
                <w:szCs w:val="21"/>
              </w:rPr>
              <w:t xml:space="preserve"> </w:t>
            </w:r>
            <w:r>
              <w:rPr>
                <w:b/>
                <w:bCs/>
                <w:spacing w:val="-1"/>
                <w:sz w:val="21"/>
                <w:szCs w:val="21"/>
              </w:rPr>
              <w:t xml:space="preserve">характерных </w:t>
            </w:r>
            <w:r>
              <w:rPr>
                <w:b/>
                <w:bCs/>
                <w:spacing w:val="-3"/>
                <w:sz w:val="21"/>
                <w:szCs w:val="21"/>
              </w:rPr>
              <w:t>точек</w:t>
            </w:r>
            <w:r>
              <w:rPr>
                <w:b/>
                <w:bCs/>
                <w:spacing w:val="23"/>
                <w:sz w:val="21"/>
                <w:szCs w:val="21"/>
              </w:rPr>
              <w:t xml:space="preserve"> </w:t>
            </w:r>
            <w:r>
              <w:rPr>
                <w:b/>
                <w:bCs/>
                <w:spacing w:val="-1"/>
                <w:sz w:val="21"/>
                <w:szCs w:val="21"/>
              </w:rPr>
              <w:t>границ</w:t>
            </w:r>
          </w:p>
        </w:tc>
        <w:tc>
          <w:tcPr>
            <w:tcW w:w="2721" w:type="dxa"/>
            <w:gridSpan w:val="2"/>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ind w:left="625"/>
            </w:pPr>
            <w:r>
              <w:rPr>
                <w:b/>
                <w:bCs/>
                <w:spacing w:val="-1"/>
                <w:sz w:val="21"/>
                <w:szCs w:val="21"/>
              </w:rPr>
              <w:t>Координаты,</w:t>
            </w:r>
            <w:r>
              <w:rPr>
                <w:b/>
                <w:bCs/>
                <w:sz w:val="21"/>
                <w:szCs w:val="21"/>
              </w:rPr>
              <w:t xml:space="preserve"> м</w:t>
            </w:r>
          </w:p>
        </w:tc>
        <w:tc>
          <w:tcPr>
            <w:tcW w:w="1871" w:type="dxa"/>
            <w:vMerge w:val="restart"/>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5"/>
                <w:szCs w:val="25"/>
              </w:rPr>
            </w:pPr>
          </w:p>
          <w:p w:rsidR="00B76C1A" w:rsidRDefault="00B76C1A" w:rsidP="00BC2E95">
            <w:pPr>
              <w:pStyle w:val="TableParagraph"/>
              <w:kinsoku w:val="0"/>
              <w:overflowPunct w:val="0"/>
              <w:spacing w:line="241" w:lineRule="auto"/>
              <w:ind w:left="325" w:right="324" w:hanging="1"/>
              <w:rPr>
                <w:sz w:val="21"/>
                <w:szCs w:val="21"/>
              </w:rPr>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p>
          <w:p w:rsidR="00B76C1A" w:rsidRDefault="00B76C1A" w:rsidP="00BC2E95">
            <w:pPr>
              <w:pStyle w:val="TableParagraph"/>
              <w:kinsoku w:val="0"/>
              <w:overflowPunct w:val="0"/>
              <w:spacing w:line="241" w:lineRule="exact"/>
            </w:pPr>
            <w:r>
              <w:rPr>
                <w:b/>
                <w:bCs/>
                <w:spacing w:val="-1"/>
                <w:sz w:val="21"/>
                <w:szCs w:val="21"/>
              </w:rPr>
              <w:t xml:space="preserve">характерной </w:t>
            </w:r>
            <w:r>
              <w:rPr>
                <w:b/>
                <w:bCs/>
                <w:spacing w:val="-3"/>
                <w:sz w:val="21"/>
                <w:szCs w:val="21"/>
              </w:rPr>
              <w:t>точки</w:t>
            </w:r>
          </w:p>
        </w:tc>
        <w:tc>
          <w:tcPr>
            <w:tcW w:w="1757" w:type="dxa"/>
            <w:vMerge w:val="restart"/>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0" w:line="241" w:lineRule="auto"/>
              <w:ind w:left="103" w:right="102"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814" w:type="dxa"/>
            <w:vMerge w:val="restart"/>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before="5"/>
              <w:rPr>
                <w:sz w:val="25"/>
                <w:szCs w:val="25"/>
              </w:rPr>
            </w:pPr>
          </w:p>
          <w:p w:rsidR="00B76C1A" w:rsidRDefault="00B76C1A" w:rsidP="00BC2E95">
            <w:pPr>
              <w:pStyle w:val="TableParagraph"/>
              <w:kinsoku w:val="0"/>
              <w:overflowPunct w:val="0"/>
              <w:spacing w:line="241" w:lineRule="auto"/>
              <w:ind w:left="3" w:right="-20"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1"/>
                <w:sz w:val="21"/>
                <w:szCs w:val="21"/>
              </w:rPr>
              <w:t xml:space="preserve"> </w:t>
            </w:r>
            <w:r>
              <w:rPr>
                <w:b/>
                <w:bCs/>
                <w:spacing w:val="-3"/>
                <w:sz w:val="21"/>
                <w:szCs w:val="21"/>
              </w:rPr>
              <w:t>точки</w:t>
            </w:r>
            <w:r>
              <w:rPr>
                <w:b/>
                <w:bCs/>
                <w:spacing w:val="25"/>
                <w:sz w:val="21"/>
                <w:szCs w:val="21"/>
              </w:rPr>
              <w:t xml:space="preserve"> </w:t>
            </w:r>
            <w:r>
              <w:rPr>
                <w:b/>
                <w:bCs/>
                <w:spacing w:val="-1"/>
                <w:sz w:val="21"/>
                <w:szCs w:val="21"/>
              </w:rPr>
              <w:t>на</w:t>
            </w:r>
            <w:r>
              <w:rPr>
                <w:b/>
                <w:bCs/>
                <w:sz w:val="21"/>
                <w:szCs w:val="21"/>
              </w:rPr>
              <w:t xml:space="preserve"> </w:t>
            </w:r>
            <w:r>
              <w:rPr>
                <w:b/>
                <w:bCs/>
                <w:spacing w:val="-1"/>
                <w:sz w:val="21"/>
                <w:szCs w:val="21"/>
              </w:rPr>
              <w:t>местности</w:t>
            </w:r>
            <w:r>
              <w:rPr>
                <w:b/>
                <w:bCs/>
                <w:sz w:val="21"/>
                <w:szCs w:val="21"/>
              </w:rPr>
              <w:t xml:space="preserve"> </w:t>
            </w:r>
            <w:r>
              <w:rPr>
                <w:b/>
                <w:bCs/>
                <w:spacing w:val="-1"/>
                <w:sz w:val="21"/>
                <w:szCs w:val="21"/>
              </w:rPr>
              <w:t>(при</w:t>
            </w:r>
            <w:r>
              <w:rPr>
                <w:b/>
                <w:bCs/>
                <w:spacing w:val="25"/>
                <w:sz w:val="21"/>
                <w:szCs w:val="21"/>
              </w:rPr>
              <w:t xml:space="preserve"> </w:t>
            </w:r>
            <w:r>
              <w:rPr>
                <w:b/>
                <w:bCs/>
                <w:spacing w:val="-1"/>
                <w:sz w:val="21"/>
                <w:szCs w:val="21"/>
              </w:rPr>
              <w:t>наличии)</w:t>
            </w:r>
          </w:p>
        </w:tc>
      </w:tr>
      <w:tr w:rsidR="00B76C1A" w:rsidTr="00BC2E95">
        <w:trPr>
          <w:trHeight w:hRule="exact" w:val="793"/>
        </w:trPr>
        <w:tc>
          <w:tcPr>
            <w:tcW w:w="2042" w:type="dxa"/>
            <w:vMerge/>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line="241" w:lineRule="auto"/>
              <w:ind w:left="3" w:right="-20" w:hanging="1"/>
            </w:pPr>
          </w:p>
        </w:tc>
        <w:tc>
          <w:tcPr>
            <w:tcW w:w="1360"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ind w:right="1"/>
            </w:pPr>
            <w:r>
              <w:rPr>
                <w:b/>
                <w:bCs/>
                <w:sz w:val="21"/>
                <w:szCs w:val="21"/>
              </w:rPr>
              <w:t>X</w:t>
            </w:r>
          </w:p>
        </w:tc>
        <w:tc>
          <w:tcPr>
            <w:tcW w:w="136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ind w:right="1"/>
            </w:pPr>
            <w:r>
              <w:rPr>
                <w:b/>
                <w:bCs/>
                <w:sz w:val="21"/>
                <w:szCs w:val="21"/>
              </w:rPr>
              <w:t>Y</w:t>
            </w:r>
          </w:p>
        </w:tc>
        <w:tc>
          <w:tcPr>
            <w:tcW w:w="1871" w:type="dxa"/>
            <w:vMerge/>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ind w:right="1"/>
            </w:pPr>
          </w:p>
        </w:tc>
        <w:tc>
          <w:tcPr>
            <w:tcW w:w="1757" w:type="dxa"/>
            <w:vMerge/>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ind w:right="1"/>
            </w:pPr>
          </w:p>
        </w:tc>
        <w:tc>
          <w:tcPr>
            <w:tcW w:w="1814" w:type="dxa"/>
            <w:vMerge/>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ind w:right="1"/>
            </w:pPr>
          </w:p>
        </w:tc>
      </w:tr>
      <w:tr w:rsidR="00B76C1A" w:rsidTr="00BC2E95">
        <w:trPr>
          <w:trHeight w:hRule="exact" w:val="341"/>
        </w:trPr>
        <w:tc>
          <w:tcPr>
            <w:tcW w:w="2042"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20"/>
            </w:pPr>
            <w:r>
              <w:rPr>
                <w:b/>
                <w:bCs/>
                <w:sz w:val="21"/>
                <w:szCs w:val="21"/>
              </w:rPr>
              <w:t>1</w:t>
            </w:r>
          </w:p>
        </w:tc>
        <w:tc>
          <w:tcPr>
            <w:tcW w:w="1360"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5"/>
            </w:pPr>
            <w:r>
              <w:rPr>
                <w:b/>
                <w:bCs/>
                <w:sz w:val="21"/>
                <w:szCs w:val="21"/>
              </w:rPr>
              <w:t>2</w:t>
            </w:r>
          </w:p>
        </w:tc>
        <w:tc>
          <w:tcPr>
            <w:tcW w:w="136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7"/>
            </w:pPr>
            <w:r>
              <w:rPr>
                <w:b/>
                <w:bCs/>
                <w:sz w:val="21"/>
                <w:szCs w:val="21"/>
              </w:rPr>
              <w:t>3</w:t>
            </w:r>
          </w:p>
        </w:tc>
        <w:tc>
          <w:tcPr>
            <w:tcW w:w="187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6"/>
            </w:pPr>
            <w:r>
              <w:rPr>
                <w:b/>
                <w:bCs/>
                <w:sz w:val="21"/>
                <w:szCs w:val="21"/>
              </w:rPr>
              <w:t>4</w:t>
            </w:r>
          </w:p>
        </w:tc>
        <w:tc>
          <w:tcPr>
            <w:tcW w:w="1757"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5"/>
            </w:pPr>
            <w:r>
              <w:rPr>
                <w:b/>
                <w:bCs/>
                <w:sz w:val="21"/>
                <w:szCs w:val="21"/>
              </w:rPr>
              <w:t>5</w:t>
            </w:r>
          </w:p>
        </w:tc>
        <w:tc>
          <w:tcPr>
            <w:tcW w:w="1814" w:type="dxa"/>
            <w:tcBorders>
              <w:top w:val="single" w:sz="4" w:space="0" w:color="000000"/>
              <w:left w:val="single" w:sz="4" w:space="0" w:color="000000"/>
              <w:bottom w:val="single" w:sz="4" w:space="0" w:color="000000"/>
              <w:right w:val="single" w:sz="16" w:space="0" w:color="000000"/>
            </w:tcBorders>
          </w:tcPr>
          <w:p w:rsidR="00B76C1A" w:rsidRDefault="00B76C1A" w:rsidP="009B5E8D">
            <w:pPr>
              <w:pStyle w:val="TableParagraph"/>
              <w:kinsoku w:val="0"/>
              <w:overflowPunct w:val="0"/>
              <w:spacing w:before="29"/>
              <w:ind w:left="14"/>
            </w:pPr>
            <w:r>
              <w:rPr>
                <w:b/>
                <w:bCs/>
                <w:sz w:val="21"/>
                <w:szCs w:val="21"/>
              </w:rPr>
              <w:t>6</w:t>
            </w:r>
          </w:p>
        </w:tc>
      </w:tr>
      <w:tr w:rsidR="00B76C1A" w:rsidTr="00BC2E95">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20"/>
            </w:pPr>
            <w:r>
              <w:rPr>
                <w:sz w:val="21"/>
                <w:szCs w:val="21"/>
              </w:rPr>
              <w:t>1</w:t>
            </w:r>
          </w:p>
        </w:tc>
        <w:tc>
          <w:tcPr>
            <w:tcW w:w="1360"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433217,89</w:t>
            </w:r>
          </w:p>
        </w:tc>
        <w:tc>
          <w:tcPr>
            <w:tcW w:w="1361"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2145067,4</w:t>
            </w:r>
          </w:p>
        </w:tc>
        <w:tc>
          <w:tcPr>
            <w:tcW w:w="187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line="228" w:lineRule="exact"/>
              <w:ind w:left="367" w:hanging="34"/>
              <w:rPr>
                <w:sz w:val="21"/>
                <w:szCs w:val="21"/>
              </w:rPr>
            </w:pPr>
            <w:r>
              <w:rPr>
                <w:spacing w:val="-1"/>
                <w:sz w:val="21"/>
                <w:szCs w:val="21"/>
              </w:rPr>
              <w:t>Закрепление</w:t>
            </w:r>
          </w:p>
          <w:p w:rsidR="00B76C1A" w:rsidRDefault="00B76C1A" w:rsidP="00BC2E95">
            <w:pPr>
              <w:pStyle w:val="TableParagraph"/>
              <w:kinsoku w:val="0"/>
              <w:overflowPunct w:val="0"/>
              <w:spacing w:before="2"/>
              <w:ind w:left="367"/>
            </w:pPr>
            <w:r>
              <w:rPr>
                <w:spacing w:val="-2"/>
                <w:sz w:val="21"/>
                <w:szCs w:val="21"/>
              </w:rPr>
              <w:t>отсутствует</w:t>
            </w:r>
          </w:p>
        </w:tc>
      </w:tr>
      <w:tr w:rsidR="00B76C1A" w:rsidTr="00BC2E95">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20"/>
            </w:pPr>
            <w:r>
              <w:rPr>
                <w:sz w:val="21"/>
                <w:szCs w:val="21"/>
              </w:rPr>
              <w:t>2</w:t>
            </w:r>
          </w:p>
        </w:tc>
        <w:tc>
          <w:tcPr>
            <w:tcW w:w="1360"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433218,59</w:t>
            </w:r>
          </w:p>
        </w:tc>
        <w:tc>
          <w:tcPr>
            <w:tcW w:w="1361"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2145074,2</w:t>
            </w:r>
          </w:p>
        </w:tc>
        <w:tc>
          <w:tcPr>
            <w:tcW w:w="187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ind w:left="367" w:right="318" w:hanging="34"/>
            </w:pPr>
            <w:r>
              <w:rPr>
                <w:spacing w:val="-1"/>
                <w:sz w:val="21"/>
                <w:szCs w:val="21"/>
              </w:rPr>
              <w:t>Закрепление</w:t>
            </w:r>
            <w:r>
              <w:rPr>
                <w:spacing w:val="20"/>
                <w:sz w:val="21"/>
                <w:szCs w:val="21"/>
              </w:rPr>
              <w:t xml:space="preserve"> </w:t>
            </w:r>
            <w:r>
              <w:rPr>
                <w:spacing w:val="-2"/>
                <w:sz w:val="21"/>
                <w:szCs w:val="21"/>
              </w:rPr>
              <w:t>отсутствует</w:t>
            </w:r>
          </w:p>
        </w:tc>
      </w:tr>
      <w:tr w:rsidR="00B76C1A" w:rsidTr="00BC2E95">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20"/>
            </w:pPr>
            <w:r>
              <w:rPr>
                <w:sz w:val="21"/>
                <w:szCs w:val="21"/>
              </w:rPr>
              <w:t>3</w:t>
            </w:r>
          </w:p>
        </w:tc>
        <w:tc>
          <w:tcPr>
            <w:tcW w:w="1360"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433210,57</w:t>
            </w:r>
          </w:p>
        </w:tc>
        <w:tc>
          <w:tcPr>
            <w:tcW w:w="1361"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2145075,3</w:t>
            </w:r>
          </w:p>
        </w:tc>
        <w:tc>
          <w:tcPr>
            <w:tcW w:w="187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ind w:left="367" w:right="318" w:hanging="34"/>
            </w:pPr>
            <w:r>
              <w:rPr>
                <w:spacing w:val="-1"/>
                <w:sz w:val="21"/>
                <w:szCs w:val="21"/>
              </w:rPr>
              <w:t>Закрепление</w:t>
            </w:r>
            <w:r>
              <w:rPr>
                <w:spacing w:val="20"/>
                <w:sz w:val="21"/>
                <w:szCs w:val="21"/>
              </w:rPr>
              <w:t xml:space="preserve"> </w:t>
            </w:r>
            <w:r>
              <w:rPr>
                <w:spacing w:val="-2"/>
                <w:sz w:val="21"/>
                <w:szCs w:val="21"/>
              </w:rPr>
              <w:t>отсутствует</w:t>
            </w:r>
          </w:p>
        </w:tc>
      </w:tr>
      <w:tr w:rsidR="00B76C1A" w:rsidTr="00BC2E95">
        <w:trPr>
          <w:trHeight w:hRule="exact" w:val="499"/>
        </w:trPr>
        <w:tc>
          <w:tcPr>
            <w:tcW w:w="2042" w:type="dxa"/>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20"/>
            </w:pPr>
            <w:r>
              <w:rPr>
                <w:sz w:val="21"/>
                <w:szCs w:val="21"/>
              </w:rPr>
              <w:t>4</w:t>
            </w:r>
          </w:p>
        </w:tc>
        <w:tc>
          <w:tcPr>
            <w:tcW w:w="1360"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433209,75</w:t>
            </w:r>
          </w:p>
        </w:tc>
        <w:tc>
          <w:tcPr>
            <w:tcW w:w="1361"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2145068,2</w:t>
            </w:r>
          </w:p>
        </w:tc>
        <w:tc>
          <w:tcPr>
            <w:tcW w:w="187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line="242" w:lineRule="auto"/>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line="228" w:lineRule="exact"/>
              <w:ind w:left="367" w:hanging="34"/>
              <w:rPr>
                <w:sz w:val="21"/>
                <w:szCs w:val="21"/>
              </w:rPr>
            </w:pPr>
            <w:r>
              <w:rPr>
                <w:spacing w:val="-1"/>
                <w:sz w:val="21"/>
                <w:szCs w:val="21"/>
              </w:rPr>
              <w:t>Закрепление</w:t>
            </w:r>
          </w:p>
          <w:p w:rsidR="00B76C1A" w:rsidRDefault="00B76C1A" w:rsidP="00BC2E95">
            <w:pPr>
              <w:pStyle w:val="TableParagraph"/>
              <w:kinsoku w:val="0"/>
              <w:overflowPunct w:val="0"/>
              <w:spacing w:before="2"/>
              <w:ind w:left="367"/>
            </w:pPr>
            <w:r>
              <w:rPr>
                <w:spacing w:val="-2"/>
                <w:sz w:val="21"/>
                <w:szCs w:val="21"/>
              </w:rPr>
              <w:t>отсутствует</w:t>
            </w:r>
          </w:p>
        </w:tc>
      </w:tr>
      <w:tr w:rsidR="00B76C1A" w:rsidTr="00BC2E95">
        <w:trPr>
          <w:trHeight w:hRule="exact" w:val="498"/>
        </w:trPr>
        <w:tc>
          <w:tcPr>
            <w:tcW w:w="2042" w:type="dxa"/>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20"/>
            </w:pPr>
            <w:r>
              <w:rPr>
                <w:sz w:val="21"/>
                <w:szCs w:val="21"/>
              </w:rPr>
              <w:t>1</w:t>
            </w:r>
          </w:p>
        </w:tc>
        <w:tc>
          <w:tcPr>
            <w:tcW w:w="1360"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433217,89</w:t>
            </w:r>
          </w:p>
        </w:tc>
        <w:tc>
          <w:tcPr>
            <w:tcW w:w="1361" w:type="dxa"/>
            <w:tcBorders>
              <w:top w:val="single" w:sz="4" w:space="0" w:color="000000"/>
              <w:left w:val="single" w:sz="4" w:space="0" w:color="000000"/>
              <w:bottom w:val="single" w:sz="4" w:space="0" w:color="000000"/>
              <w:right w:val="single" w:sz="4" w:space="0" w:color="000000"/>
            </w:tcBorders>
            <w:vAlign w:val="bottom"/>
          </w:tcPr>
          <w:p w:rsidR="00B76C1A" w:rsidRPr="00974665" w:rsidRDefault="00B76C1A" w:rsidP="00BC2E95">
            <w:pPr>
              <w:rPr>
                <w:sz w:val="21"/>
                <w:szCs w:val="21"/>
              </w:rPr>
            </w:pPr>
            <w:r w:rsidRPr="00974665">
              <w:rPr>
                <w:sz w:val="21"/>
                <w:szCs w:val="21"/>
              </w:rPr>
              <w:t>2145067,4</w:t>
            </w:r>
          </w:p>
        </w:tc>
        <w:tc>
          <w:tcPr>
            <w:tcW w:w="187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ind w:left="660" w:right="84" w:hanging="582"/>
            </w:pPr>
            <w:r>
              <w:rPr>
                <w:spacing w:val="-2"/>
                <w:sz w:val="21"/>
                <w:szCs w:val="21"/>
              </w:rPr>
              <w:t>Картометрический</w:t>
            </w:r>
            <w:r>
              <w:rPr>
                <w:spacing w:val="30"/>
                <w:sz w:val="21"/>
                <w:szCs w:val="21"/>
              </w:rPr>
              <w:t xml:space="preserve"> </w:t>
            </w:r>
            <w:r>
              <w:rPr>
                <w:spacing w:val="-3"/>
                <w:sz w:val="21"/>
                <w:szCs w:val="21"/>
              </w:rPr>
              <w:t>метод</w:t>
            </w:r>
          </w:p>
        </w:tc>
        <w:tc>
          <w:tcPr>
            <w:tcW w:w="1757"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17"/>
              <w:ind w:right="5"/>
            </w:pPr>
            <w:r>
              <w:rPr>
                <w:sz w:val="21"/>
                <w:szCs w:val="21"/>
              </w:rPr>
              <w:t>0.10</w:t>
            </w:r>
          </w:p>
        </w:tc>
        <w:tc>
          <w:tcPr>
            <w:tcW w:w="1814" w:type="dxa"/>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line="228" w:lineRule="exact"/>
              <w:ind w:left="367" w:hanging="34"/>
              <w:rPr>
                <w:sz w:val="21"/>
                <w:szCs w:val="21"/>
              </w:rPr>
            </w:pPr>
            <w:r>
              <w:rPr>
                <w:spacing w:val="-1"/>
                <w:sz w:val="21"/>
                <w:szCs w:val="21"/>
              </w:rPr>
              <w:t>Закрепление</w:t>
            </w:r>
          </w:p>
          <w:p w:rsidR="00B76C1A" w:rsidRDefault="00B76C1A" w:rsidP="00BC2E95">
            <w:pPr>
              <w:pStyle w:val="TableParagraph"/>
              <w:kinsoku w:val="0"/>
              <w:overflowPunct w:val="0"/>
              <w:spacing w:before="1"/>
              <w:ind w:left="367"/>
            </w:pPr>
            <w:r>
              <w:rPr>
                <w:spacing w:val="-2"/>
                <w:sz w:val="21"/>
                <w:szCs w:val="21"/>
              </w:rPr>
              <w:t>отсутствует</w:t>
            </w:r>
          </w:p>
        </w:tc>
      </w:tr>
      <w:tr w:rsidR="00B76C1A" w:rsidTr="00BC2E95">
        <w:trPr>
          <w:trHeight w:hRule="exact" w:val="341"/>
        </w:trPr>
        <w:tc>
          <w:tcPr>
            <w:tcW w:w="10205" w:type="dxa"/>
            <w:gridSpan w:val="6"/>
            <w:tcBorders>
              <w:top w:val="single" w:sz="4" w:space="0" w:color="000000"/>
              <w:left w:val="single" w:sz="16" w:space="0" w:color="000000"/>
              <w:bottom w:val="nil"/>
              <w:right w:val="single" w:sz="16" w:space="0" w:color="000000"/>
            </w:tcBorders>
          </w:tcPr>
          <w:p w:rsidR="00B76C1A" w:rsidRDefault="00B76C1A" w:rsidP="00BC2E95">
            <w:pPr>
              <w:pStyle w:val="TableParagraph"/>
              <w:kinsoku w:val="0"/>
              <w:overflowPunct w:val="0"/>
              <w:spacing w:before="38"/>
              <w:ind w:left="50"/>
            </w:pPr>
            <w:r>
              <w:rPr>
                <w:sz w:val="21"/>
                <w:szCs w:val="21"/>
              </w:rPr>
              <w:t>3. Сведения  о  характерных</w:t>
            </w:r>
            <w:r>
              <w:rPr>
                <w:spacing w:val="52"/>
                <w:sz w:val="21"/>
                <w:szCs w:val="21"/>
              </w:rPr>
              <w:t xml:space="preserve"> </w:t>
            </w:r>
            <w:r>
              <w:rPr>
                <w:sz w:val="21"/>
                <w:szCs w:val="21"/>
              </w:rPr>
              <w:t xml:space="preserve">точках  части  (частей)  границы </w:t>
            </w:r>
            <w:r>
              <w:rPr>
                <w:spacing w:val="-1"/>
                <w:sz w:val="21"/>
                <w:szCs w:val="21"/>
              </w:rPr>
              <w:t>объекта</w:t>
            </w:r>
          </w:p>
        </w:tc>
      </w:tr>
      <w:tr w:rsidR="00B76C1A" w:rsidTr="00BC2E95">
        <w:trPr>
          <w:trHeight w:hRule="exact" w:val="793"/>
        </w:trPr>
        <w:tc>
          <w:tcPr>
            <w:tcW w:w="2042" w:type="dxa"/>
            <w:vMerge w:val="restart"/>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rPr>
                <w:sz w:val="20"/>
                <w:szCs w:val="20"/>
              </w:rPr>
            </w:pPr>
          </w:p>
          <w:p w:rsidR="00B76C1A" w:rsidRDefault="00B76C1A" w:rsidP="00BC2E95">
            <w:pPr>
              <w:pStyle w:val="TableParagraph"/>
              <w:kinsoku w:val="0"/>
              <w:overflowPunct w:val="0"/>
              <w:spacing w:before="11"/>
              <w:rPr>
                <w:sz w:val="15"/>
                <w:szCs w:val="15"/>
              </w:rPr>
            </w:pPr>
          </w:p>
          <w:p w:rsidR="00B76C1A" w:rsidRDefault="00B76C1A" w:rsidP="00BC2E95">
            <w:pPr>
              <w:pStyle w:val="TableParagraph"/>
              <w:kinsoku w:val="0"/>
              <w:overflowPunct w:val="0"/>
              <w:ind w:left="71" w:right="92"/>
            </w:pPr>
            <w:r>
              <w:rPr>
                <w:b/>
                <w:bCs/>
                <w:spacing w:val="-2"/>
                <w:sz w:val="21"/>
                <w:szCs w:val="21"/>
              </w:rPr>
              <w:t>Обозначение</w:t>
            </w:r>
            <w:r>
              <w:rPr>
                <w:b/>
                <w:bCs/>
                <w:spacing w:val="21"/>
                <w:sz w:val="21"/>
                <w:szCs w:val="21"/>
              </w:rPr>
              <w:t xml:space="preserve"> </w:t>
            </w:r>
            <w:r>
              <w:rPr>
                <w:b/>
                <w:bCs/>
                <w:spacing w:val="-1"/>
                <w:sz w:val="21"/>
                <w:szCs w:val="21"/>
              </w:rPr>
              <w:t xml:space="preserve">характерных </w:t>
            </w:r>
            <w:r>
              <w:rPr>
                <w:b/>
                <w:bCs/>
                <w:spacing w:val="-3"/>
                <w:sz w:val="21"/>
                <w:szCs w:val="21"/>
              </w:rPr>
              <w:t>точек</w:t>
            </w:r>
            <w:r>
              <w:rPr>
                <w:b/>
                <w:bCs/>
                <w:spacing w:val="23"/>
                <w:sz w:val="21"/>
                <w:szCs w:val="21"/>
              </w:rPr>
              <w:t xml:space="preserve"> </w:t>
            </w:r>
            <w:r>
              <w:rPr>
                <w:b/>
                <w:bCs/>
                <w:spacing w:val="-1"/>
                <w:sz w:val="21"/>
                <w:szCs w:val="21"/>
              </w:rPr>
              <w:t>части границы</w:t>
            </w:r>
          </w:p>
        </w:tc>
        <w:tc>
          <w:tcPr>
            <w:tcW w:w="2721" w:type="dxa"/>
            <w:gridSpan w:val="2"/>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ind w:left="625"/>
            </w:pPr>
            <w:r>
              <w:rPr>
                <w:b/>
                <w:bCs/>
                <w:spacing w:val="-1"/>
                <w:sz w:val="21"/>
                <w:szCs w:val="21"/>
              </w:rPr>
              <w:t>Координаты,</w:t>
            </w:r>
            <w:r>
              <w:rPr>
                <w:b/>
                <w:bCs/>
                <w:sz w:val="21"/>
                <w:szCs w:val="21"/>
              </w:rPr>
              <w:t xml:space="preserve"> м</w:t>
            </w:r>
          </w:p>
        </w:tc>
        <w:tc>
          <w:tcPr>
            <w:tcW w:w="1871" w:type="dxa"/>
            <w:vMerge w:val="restart"/>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4"/>
              <w:rPr>
                <w:sz w:val="25"/>
                <w:szCs w:val="25"/>
              </w:rPr>
            </w:pPr>
          </w:p>
          <w:p w:rsidR="00B76C1A" w:rsidRDefault="00B76C1A" w:rsidP="00BC2E95">
            <w:pPr>
              <w:pStyle w:val="TableParagraph"/>
              <w:kinsoku w:val="0"/>
              <w:overflowPunct w:val="0"/>
              <w:spacing w:line="241" w:lineRule="auto"/>
              <w:ind w:left="325" w:right="324" w:hanging="1"/>
              <w:rPr>
                <w:sz w:val="21"/>
                <w:szCs w:val="21"/>
              </w:rPr>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p>
          <w:p w:rsidR="00B76C1A" w:rsidRDefault="00B76C1A" w:rsidP="00BC2E95">
            <w:pPr>
              <w:pStyle w:val="TableParagraph"/>
              <w:kinsoku w:val="0"/>
              <w:overflowPunct w:val="0"/>
            </w:pPr>
            <w:r>
              <w:rPr>
                <w:b/>
                <w:bCs/>
                <w:spacing w:val="-1"/>
                <w:sz w:val="21"/>
                <w:szCs w:val="21"/>
              </w:rPr>
              <w:t xml:space="preserve">характерной </w:t>
            </w:r>
            <w:r>
              <w:rPr>
                <w:b/>
                <w:bCs/>
                <w:spacing w:val="-3"/>
                <w:sz w:val="21"/>
                <w:szCs w:val="21"/>
              </w:rPr>
              <w:t>точки</w:t>
            </w:r>
          </w:p>
        </w:tc>
        <w:tc>
          <w:tcPr>
            <w:tcW w:w="1757" w:type="dxa"/>
            <w:vMerge w:val="restart"/>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48" w:line="241" w:lineRule="auto"/>
              <w:ind w:left="103" w:right="102"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814" w:type="dxa"/>
            <w:vMerge w:val="restart"/>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before="4"/>
              <w:rPr>
                <w:sz w:val="25"/>
                <w:szCs w:val="25"/>
              </w:rPr>
            </w:pPr>
          </w:p>
          <w:p w:rsidR="00B76C1A" w:rsidRDefault="00B76C1A" w:rsidP="00BC2E95">
            <w:pPr>
              <w:pStyle w:val="TableParagraph"/>
              <w:kinsoku w:val="0"/>
              <w:overflowPunct w:val="0"/>
              <w:spacing w:line="241" w:lineRule="auto"/>
              <w:ind w:left="3" w:right="-20"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1"/>
                <w:sz w:val="21"/>
                <w:szCs w:val="21"/>
              </w:rPr>
              <w:t xml:space="preserve"> </w:t>
            </w:r>
            <w:r>
              <w:rPr>
                <w:b/>
                <w:bCs/>
                <w:spacing w:val="-3"/>
                <w:sz w:val="21"/>
                <w:szCs w:val="21"/>
              </w:rPr>
              <w:t>точки</w:t>
            </w:r>
            <w:r>
              <w:rPr>
                <w:b/>
                <w:bCs/>
                <w:spacing w:val="25"/>
                <w:sz w:val="21"/>
                <w:szCs w:val="21"/>
              </w:rPr>
              <w:t xml:space="preserve"> </w:t>
            </w:r>
            <w:r>
              <w:rPr>
                <w:b/>
                <w:bCs/>
                <w:spacing w:val="-1"/>
                <w:sz w:val="21"/>
                <w:szCs w:val="21"/>
              </w:rPr>
              <w:t>на</w:t>
            </w:r>
            <w:r>
              <w:rPr>
                <w:b/>
                <w:bCs/>
                <w:sz w:val="21"/>
                <w:szCs w:val="21"/>
              </w:rPr>
              <w:t xml:space="preserve"> </w:t>
            </w:r>
            <w:r>
              <w:rPr>
                <w:b/>
                <w:bCs/>
                <w:spacing w:val="-1"/>
                <w:sz w:val="21"/>
                <w:szCs w:val="21"/>
              </w:rPr>
              <w:t>местности</w:t>
            </w:r>
            <w:r>
              <w:rPr>
                <w:b/>
                <w:bCs/>
                <w:sz w:val="21"/>
                <w:szCs w:val="21"/>
              </w:rPr>
              <w:t xml:space="preserve"> </w:t>
            </w:r>
            <w:r>
              <w:rPr>
                <w:b/>
                <w:bCs/>
                <w:spacing w:val="-1"/>
                <w:sz w:val="21"/>
                <w:szCs w:val="21"/>
              </w:rPr>
              <w:t>(при</w:t>
            </w:r>
            <w:r>
              <w:rPr>
                <w:b/>
                <w:bCs/>
                <w:spacing w:val="25"/>
                <w:sz w:val="21"/>
                <w:szCs w:val="21"/>
              </w:rPr>
              <w:t xml:space="preserve"> </w:t>
            </w:r>
            <w:r>
              <w:rPr>
                <w:b/>
                <w:bCs/>
                <w:spacing w:val="-1"/>
                <w:sz w:val="21"/>
                <w:szCs w:val="21"/>
              </w:rPr>
              <w:t>наличии)</w:t>
            </w:r>
          </w:p>
        </w:tc>
      </w:tr>
      <w:tr w:rsidR="00B76C1A" w:rsidTr="00BC2E95">
        <w:trPr>
          <w:trHeight w:hRule="exact" w:val="794"/>
        </w:trPr>
        <w:tc>
          <w:tcPr>
            <w:tcW w:w="2042" w:type="dxa"/>
            <w:vMerge/>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line="241" w:lineRule="auto"/>
              <w:ind w:left="3" w:right="-20" w:hanging="1"/>
            </w:pPr>
          </w:p>
        </w:tc>
        <w:tc>
          <w:tcPr>
            <w:tcW w:w="1360"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ind w:right="1"/>
            </w:pPr>
            <w:r>
              <w:rPr>
                <w:b/>
                <w:bCs/>
                <w:sz w:val="21"/>
                <w:szCs w:val="21"/>
              </w:rPr>
              <w:t>X</w:t>
            </w:r>
          </w:p>
        </w:tc>
        <w:tc>
          <w:tcPr>
            <w:tcW w:w="136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ind w:right="1"/>
            </w:pPr>
            <w:r>
              <w:rPr>
                <w:b/>
                <w:bCs/>
                <w:sz w:val="21"/>
                <w:szCs w:val="21"/>
              </w:rPr>
              <w:t>Y</w:t>
            </w:r>
          </w:p>
        </w:tc>
        <w:tc>
          <w:tcPr>
            <w:tcW w:w="1871" w:type="dxa"/>
            <w:vMerge/>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ind w:right="1"/>
            </w:pPr>
          </w:p>
        </w:tc>
        <w:tc>
          <w:tcPr>
            <w:tcW w:w="1757" w:type="dxa"/>
            <w:vMerge/>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ind w:right="1"/>
            </w:pPr>
          </w:p>
        </w:tc>
        <w:tc>
          <w:tcPr>
            <w:tcW w:w="1814" w:type="dxa"/>
            <w:vMerge/>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ind w:right="1"/>
            </w:pPr>
          </w:p>
        </w:tc>
      </w:tr>
      <w:tr w:rsidR="00B76C1A" w:rsidTr="00BC2E95">
        <w:trPr>
          <w:trHeight w:hRule="exact" w:val="340"/>
        </w:trPr>
        <w:tc>
          <w:tcPr>
            <w:tcW w:w="2042"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20"/>
            </w:pPr>
            <w:r>
              <w:rPr>
                <w:b/>
                <w:bCs/>
                <w:sz w:val="21"/>
                <w:szCs w:val="21"/>
              </w:rPr>
              <w:t>1</w:t>
            </w:r>
          </w:p>
        </w:tc>
        <w:tc>
          <w:tcPr>
            <w:tcW w:w="1360"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5"/>
            </w:pPr>
            <w:r>
              <w:rPr>
                <w:b/>
                <w:bCs/>
                <w:sz w:val="21"/>
                <w:szCs w:val="21"/>
              </w:rPr>
              <w:t>2</w:t>
            </w:r>
          </w:p>
        </w:tc>
        <w:tc>
          <w:tcPr>
            <w:tcW w:w="136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7"/>
            </w:pPr>
            <w:r>
              <w:rPr>
                <w:b/>
                <w:bCs/>
                <w:sz w:val="21"/>
                <w:szCs w:val="21"/>
              </w:rPr>
              <w:t>3</w:t>
            </w:r>
          </w:p>
        </w:tc>
        <w:tc>
          <w:tcPr>
            <w:tcW w:w="187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6"/>
            </w:pPr>
            <w:r>
              <w:rPr>
                <w:b/>
                <w:bCs/>
                <w:sz w:val="21"/>
                <w:szCs w:val="21"/>
              </w:rPr>
              <w:t>4</w:t>
            </w:r>
          </w:p>
        </w:tc>
        <w:tc>
          <w:tcPr>
            <w:tcW w:w="1757"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5"/>
            </w:pPr>
            <w:r>
              <w:rPr>
                <w:b/>
                <w:bCs/>
                <w:sz w:val="21"/>
                <w:szCs w:val="21"/>
              </w:rPr>
              <w:t>5</w:t>
            </w:r>
          </w:p>
        </w:tc>
        <w:tc>
          <w:tcPr>
            <w:tcW w:w="1814" w:type="dxa"/>
            <w:tcBorders>
              <w:top w:val="single" w:sz="4" w:space="0" w:color="000000"/>
              <w:left w:val="single" w:sz="4" w:space="0" w:color="000000"/>
              <w:bottom w:val="single" w:sz="4" w:space="0" w:color="000000"/>
              <w:right w:val="single" w:sz="16" w:space="0" w:color="000000"/>
            </w:tcBorders>
          </w:tcPr>
          <w:p w:rsidR="00B76C1A" w:rsidRDefault="00B76C1A" w:rsidP="009B5E8D">
            <w:pPr>
              <w:pStyle w:val="TableParagraph"/>
              <w:kinsoku w:val="0"/>
              <w:overflowPunct w:val="0"/>
              <w:spacing w:before="39"/>
              <w:ind w:left="14"/>
            </w:pPr>
            <w:r>
              <w:rPr>
                <w:b/>
                <w:bCs/>
                <w:sz w:val="21"/>
                <w:szCs w:val="21"/>
              </w:rPr>
              <w:t>6</w:t>
            </w:r>
          </w:p>
        </w:tc>
      </w:tr>
      <w:tr w:rsidR="00B76C1A" w:rsidTr="00BC2E95">
        <w:trPr>
          <w:trHeight w:hRule="exact" w:val="341"/>
        </w:trPr>
        <w:tc>
          <w:tcPr>
            <w:tcW w:w="2042"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20"/>
            </w:pPr>
            <w:r>
              <w:rPr>
                <w:sz w:val="21"/>
                <w:szCs w:val="21"/>
              </w:rPr>
              <w:t>-</w:t>
            </w:r>
          </w:p>
        </w:tc>
        <w:tc>
          <w:tcPr>
            <w:tcW w:w="1360"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6"/>
            </w:pPr>
            <w:r>
              <w:rPr>
                <w:sz w:val="21"/>
                <w:szCs w:val="21"/>
              </w:rPr>
              <w:t>-</w:t>
            </w:r>
          </w:p>
        </w:tc>
        <w:tc>
          <w:tcPr>
            <w:tcW w:w="136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6"/>
            </w:pPr>
            <w:r>
              <w:rPr>
                <w:sz w:val="21"/>
                <w:szCs w:val="21"/>
              </w:rPr>
              <w:t>-</w:t>
            </w:r>
          </w:p>
        </w:tc>
        <w:tc>
          <w:tcPr>
            <w:tcW w:w="187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5"/>
            </w:pPr>
            <w:r>
              <w:rPr>
                <w:sz w:val="21"/>
                <w:szCs w:val="21"/>
              </w:rPr>
              <w:t>-</w:t>
            </w:r>
          </w:p>
        </w:tc>
        <w:tc>
          <w:tcPr>
            <w:tcW w:w="1757"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6"/>
            </w:pPr>
            <w:r>
              <w:rPr>
                <w:sz w:val="21"/>
                <w:szCs w:val="21"/>
              </w:rPr>
              <w:t>-</w:t>
            </w:r>
          </w:p>
        </w:tc>
        <w:tc>
          <w:tcPr>
            <w:tcW w:w="1814" w:type="dxa"/>
            <w:tcBorders>
              <w:top w:val="single" w:sz="4" w:space="0" w:color="000000"/>
              <w:left w:val="single" w:sz="4" w:space="0" w:color="000000"/>
              <w:bottom w:val="single" w:sz="4" w:space="0" w:color="000000"/>
              <w:right w:val="single" w:sz="16" w:space="0" w:color="000000"/>
            </w:tcBorders>
          </w:tcPr>
          <w:p w:rsidR="00B76C1A" w:rsidRDefault="00B76C1A" w:rsidP="009B5E8D">
            <w:pPr>
              <w:pStyle w:val="TableParagraph"/>
              <w:kinsoku w:val="0"/>
              <w:overflowPunct w:val="0"/>
              <w:spacing w:before="38"/>
              <w:ind w:left="7"/>
            </w:pPr>
            <w:r>
              <w:rPr>
                <w:sz w:val="21"/>
                <w:szCs w:val="21"/>
              </w:rPr>
              <w:t>-</w:t>
            </w:r>
          </w:p>
        </w:tc>
      </w:tr>
      <w:tr w:rsidR="00B76C1A" w:rsidTr="00BC2E95">
        <w:trPr>
          <w:trHeight w:hRule="exact" w:val="107"/>
        </w:trPr>
        <w:tc>
          <w:tcPr>
            <w:tcW w:w="10205" w:type="dxa"/>
            <w:gridSpan w:val="6"/>
            <w:tcBorders>
              <w:top w:val="single" w:sz="4" w:space="0" w:color="000000"/>
              <w:left w:val="single" w:sz="16" w:space="0" w:color="000000"/>
              <w:bottom w:val="single" w:sz="16" w:space="0" w:color="000000"/>
              <w:right w:val="single" w:sz="16" w:space="0" w:color="000000"/>
            </w:tcBorders>
          </w:tcPr>
          <w:p w:rsidR="00B76C1A" w:rsidRDefault="00B76C1A" w:rsidP="00BC2E95"/>
        </w:tc>
      </w:tr>
    </w:tbl>
    <w:p w:rsidR="00B76C1A" w:rsidRDefault="00B76C1A" w:rsidP="00B76C1A">
      <w:pPr>
        <w:sectPr w:rsidR="00B76C1A">
          <w:pgSz w:w="11910" w:h="16840"/>
          <w:pgMar w:top="480" w:right="460" w:bottom="280" w:left="1020" w:header="720" w:footer="720" w:gutter="0"/>
          <w:cols w:space="720"/>
          <w:noEndnote/>
        </w:sectPr>
      </w:pPr>
    </w:p>
    <w:p w:rsidR="00B76C1A" w:rsidRDefault="00B76C1A" w:rsidP="00B76C1A">
      <w:pPr>
        <w:pStyle w:val="af2"/>
        <w:kinsoku w:val="0"/>
        <w:overflowPunct w:val="0"/>
        <w:spacing w:before="9"/>
        <w:rPr>
          <w:sz w:val="5"/>
          <w:szCs w:val="5"/>
        </w:rPr>
      </w:pPr>
    </w:p>
    <w:tbl>
      <w:tblPr>
        <w:tblW w:w="0" w:type="auto"/>
        <w:tblInd w:w="113" w:type="dxa"/>
        <w:tblLayout w:type="fixed"/>
        <w:tblCellMar>
          <w:left w:w="0" w:type="dxa"/>
          <w:right w:w="0" w:type="dxa"/>
        </w:tblCellMar>
        <w:tblLook w:val="0000"/>
      </w:tblPr>
      <w:tblGrid>
        <w:gridCol w:w="1418"/>
        <w:gridCol w:w="1077"/>
        <w:gridCol w:w="1078"/>
        <w:gridCol w:w="1076"/>
        <w:gridCol w:w="1021"/>
        <w:gridCol w:w="1530"/>
        <w:gridCol w:w="1702"/>
        <w:gridCol w:w="1303"/>
      </w:tblGrid>
      <w:tr w:rsidR="00B76C1A" w:rsidTr="00BC2E95">
        <w:trPr>
          <w:trHeight w:hRule="exact" w:val="566"/>
        </w:trPr>
        <w:tc>
          <w:tcPr>
            <w:tcW w:w="10205" w:type="dxa"/>
            <w:gridSpan w:val="8"/>
            <w:tcBorders>
              <w:top w:val="single" w:sz="16" w:space="0" w:color="000000"/>
              <w:left w:val="single" w:sz="16" w:space="0" w:color="000000"/>
              <w:bottom w:val="single" w:sz="2" w:space="0" w:color="000000"/>
              <w:right w:val="single" w:sz="16" w:space="0" w:color="000000"/>
            </w:tcBorders>
          </w:tcPr>
          <w:p w:rsidR="00B76C1A" w:rsidRDefault="00B76C1A" w:rsidP="009B5E8D">
            <w:pPr>
              <w:pStyle w:val="TableParagraph"/>
              <w:kinsoku w:val="0"/>
              <w:overflowPunct w:val="0"/>
              <w:spacing w:before="91"/>
              <w:ind w:right="1"/>
            </w:pPr>
            <w:r>
              <w:rPr>
                <w:b/>
                <w:bCs/>
                <w:spacing w:val="-1"/>
                <w:sz w:val="27"/>
                <w:szCs w:val="27"/>
              </w:rPr>
              <w:t>Раздел</w:t>
            </w:r>
            <w:r>
              <w:rPr>
                <w:b/>
                <w:bCs/>
                <w:spacing w:val="-11"/>
                <w:sz w:val="27"/>
                <w:szCs w:val="27"/>
              </w:rPr>
              <w:t xml:space="preserve"> </w:t>
            </w:r>
            <w:r>
              <w:rPr>
                <w:b/>
                <w:bCs/>
                <w:sz w:val="27"/>
                <w:szCs w:val="27"/>
              </w:rPr>
              <w:t>3</w:t>
            </w:r>
          </w:p>
        </w:tc>
      </w:tr>
      <w:tr w:rsidR="00B76C1A" w:rsidTr="00BC2E95">
        <w:trPr>
          <w:trHeight w:hRule="exact" w:val="568"/>
        </w:trPr>
        <w:tc>
          <w:tcPr>
            <w:tcW w:w="10205" w:type="dxa"/>
            <w:gridSpan w:val="8"/>
            <w:tcBorders>
              <w:top w:val="single" w:sz="2" w:space="0" w:color="000000"/>
              <w:left w:val="single" w:sz="16" w:space="0" w:color="000000"/>
              <w:bottom w:val="single" w:sz="4" w:space="0" w:color="000000"/>
              <w:right w:val="single" w:sz="16" w:space="0" w:color="000000"/>
            </w:tcBorders>
          </w:tcPr>
          <w:p w:rsidR="00B76C1A" w:rsidRDefault="00B76C1A" w:rsidP="00BC2E95">
            <w:pPr>
              <w:pStyle w:val="TableParagraph"/>
              <w:kinsoku w:val="0"/>
              <w:overflowPunct w:val="0"/>
              <w:spacing w:before="98"/>
              <w:ind w:left="714"/>
            </w:pPr>
            <w:r>
              <w:rPr>
                <w:b/>
                <w:bCs/>
                <w:spacing w:val="-1"/>
                <w:sz w:val="27"/>
                <w:szCs w:val="27"/>
              </w:rPr>
              <w:t>Сведения</w:t>
            </w:r>
            <w:r>
              <w:rPr>
                <w:b/>
                <w:bCs/>
                <w:spacing w:val="-15"/>
                <w:sz w:val="27"/>
                <w:szCs w:val="27"/>
              </w:rPr>
              <w:t xml:space="preserve"> </w:t>
            </w:r>
            <w:r>
              <w:rPr>
                <w:b/>
                <w:bCs/>
                <w:sz w:val="27"/>
                <w:szCs w:val="27"/>
              </w:rPr>
              <w:t>о</w:t>
            </w:r>
            <w:r>
              <w:rPr>
                <w:b/>
                <w:bCs/>
                <w:spacing w:val="-15"/>
                <w:sz w:val="27"/>
                <w:szCs w:val="27"/>
              </w:rPr>
              <w:t xml:space="preserve"> </w:t>
            </w:r>
            <w:r>
              <w:rPr>
                <w:b/>
                <w:bCs/>
                <w:spacing w:val="-1"/>
                <w:sz w:val="27"/>
                <w:szCs w:val="27"/>
              </w:rPr>
              <w:t>местоположении</w:t>
            </w:r>
            <w:r>
              <w:rPr>
                <w:b/>
                <w:bCs/>
                <w:spacing w:val="-15"/>
                <w:sz w:val="27"/>
                <w:szCs w:val="27"/>
              </w:rPr>
              <w:t xml:space="preserve"> </w:t>
            </w:r>
            <w:r>
              <w:rPr>
                <w:b/>
                <w:bCs/>
                <w:spacing w:val="-1"/>
                <w:sz w:val="27"/>
                <w:szCs w:val="27"/>
              </w:rPr>
              <w:t>измененных</w:t>
            </w:r>
            <w:r>
              <w:rPr>
                <w:b/>
                <w:bCs/>
                <w:spacing w:val="-15"/>
                <w:sz w:val="27"/>
                <w:szCs w:val="27"/>
              </w:rPr>
              <w:t xml:space="preserve"> </w:t>
            </w:r>
            <w:r>
              <w:rPr>
                <w:b/>
                <w:bCs/>
                <w:spacing w:val="-1"/>
                <w:sz w:val="27"/>
                <w:szCs w:val="27"/>
              </w:rPr>
              <w:t>(уточненных)</w:t>
            </w:r>
            <w:r>
              <w:rPr>
                <w:b/>
                <w:bCs/>
                <w:spacing w:val="-15"/>
                <w:sz w:val="27"/>
                <w:szCs w:val="27"/>
              </w:rPr>
              <w:t xml:space="preserve"> </w:t>
            </w:r>
            <w:r>
              <w:rPr>
                <w:b/>
                <w:bCs/>
                <w:spacing w:val="-1"/>
                <w:sz w:val="27"/>
                <w:szCs w:val="27"/>
              </w:rPr>
              <w:t>границ</w:t>
            </w:r>
            <w:r>
              <w:rPr>
                <w:b/>
                <w:bCs/>
                <w:spacing w:val="-15"/>
                <w:sz w:val="27"/>
                <w:szCs w:val="27"/>
              </w:rPr>
              <w:t xml:space="preserve"> </w:t>
            </w:r>
            <w:r>
              <w:rPr>
                <w:b/>
                <w:bCs/>
                <w:spacing w:val="-1"/>
                <w:sz w:val="27"/>
                <w:szCs w:val="27"/>
              </w:rPr>
              <w:t>объекта</w:t>
            </w:r>
          </w:p>
        </w:tc>
      </w:tr>
      <w:tr w:rsidR="00B76C1A" w:rsidTr="00BC2E95">
        <w:trPr>
          <w:trHeight w:hRule="exact" w:val="454"/>
        </w:trPr>
        <w:tc>
          <w:tcPr>
            <w:tcW w:w="10205" w:type="dxa"/>
            <w:gridSpan w:val="8"/>
            <w:tcBorders>
              <w:top w:val="single" w:sz="4" w:space="0" w:color="000000"/>
              <w:left w:val="single" w:sz="16" w:space="0" w:color="000000"/>
              <w:bottom w:val="single" w:sz="4" w:space="0" w:color="000000"/>
              <w:right w:val="single" w:sz="16" w:space="0" w:color="000000"/>
            </w:tcBorders>
          </w:tcPr>
          <w:p w:rsidR="00B76C1A" w:rsidRDefault="00B76C1A" w:rsidP="00BC2E95">
            <w:pPr>
              <w:pStyle w:val="TableParagraph"/>
              <w:kinsoku w:val="0"/>
              <w:overflowPunct w:val="0"/>
              <w:spacing w:before="94"/>
              <w:ind w:left="50"/>
            </w:pPr>
            <w:r>
              <w:rPr>
                <w:spacing w:val="-1"/>
                <w:sz w:val="21"/>
                <w:szCs w:val="21"/>
              </w:rPr>
              <w:t>1.</w:t>
            </w:r>
            <w:r>
              <w:rPr>
                <w:sz w:val="21"/>
                <w:szCs w:val="21"/>
              </w:rPr>
              <w:t xml:space="preserve"> </w:t>
            </w:r>
            <w:r>
              <w:rPr>
                <w:spacing w:val="-1"/>
                <w:sz w:val="21"/>
                <w:szCs w:val="21"/>
              </w:rPr>
              <w:t>Система</w:t>
            </w:r>
            <w:r>
              <w:rPr>
                <w:sz w:val="21"/>
                <w:szCs w:val="21"/>
              </w:rPr>
              <w:t xml:space="preserve"> </w:t>
            </w:r>
            <w:r>
              <w:rPr>
                <w:spacing w:val="-1"/>
                <w:sz w:val="21"/>
                <w:szCs w:val="21"/>
              </w:rPr>
              <w:t>координат</w:t>
            </w:r>
            <w:r>
              <w:rPr>
                <w:sz w:val="21"/>
                <w:szCs w:val="21"/>
              </w:rPr>
              <w:t xml:space="preserve">   -</w:t>
            </w:r>
          </w:p>
        </w:tc>
      </w:tr>
      <w:tr w:rsidR="00B76C1A" w:rsidTr="00BC2E95">
        <w:trPr>
          <w:trHeight w:hRule="exact" w:val="340"/>
        </w:trPr>
        <w:tc>
          <w:tcPr>
            <w:tcW w:w="10205" w:type="dxa"/>
            <w:gridSpan w:val="8"/>
            <w:tcBorders>
              <w:top w:val="single" w:sz="4" w:space="0" w:color="000000"/>
              <w:left w:val="single" w:sz="16" w:space="0" w:color="000000"/>
              <w:bottom w:val="nil"/>
              <w:right w:val="single" w:sz="16" w:space="0" w:color="000000"/>
            </w:tcBorders>
          </w:tcPr>
          <w:p w:rsidR="00B76C1A" w:rsidRDefault="00B76C1A" w:rsidP="00BC2E95">
            <w:pPr>
              <w:pStyle w:val="TableParagraph"/>
              <w:kinsoku w:val="0"/>
              <w:overflowPunct w:val="0"/>
              <w:spacing w:before="38"/>
              <w:ind w:left="50"/>
            </w:pPr>
            <w:r>
              <w:rPr>
                <w:sz w:val="21"/>
                <w:szCs w:val="21"/>
              </w:rPr>
              <w:t>2. Сведения о характерных точках границ объекта</w:t>
            </w:r>
          </w:p>
        </w:tc>
      </w:tr>
      <w:tr w:rsidR="00B76C1A" w:rsidTr="00BC2E95">
        <w:trPr>
          <w:trHeight w:hRule="exact" w:val="794"/>
        </w:trPr>
        <w:tc>
          <w:tcPr>
            <w:tcW w:w="1418" w:type="dxa"/>
            <w:vMerge w:val="restart"/>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rPr>
                <w:sz w:val="20"/>
                <w:szCs w:val="20"/>
              </w:rPr>
            </w:pPr>
          </w:p>
          <w:p w:rsidR="00B76C1A" w:rsidRDefault="00B76C1A" w:rsidP="00BC2E95">
            <w:pPr>
              <w:pStyle w:val="TableParagraph"/>
              <w:kinsoku w:val="0"/>
              <w:overflowPunct w:val="0"/>
              <w:spacing w:before="11"/>
              <w:rPr>
                <w:sz w:val="15"/>
                <w:szCs w:val="15"/>
              </w:rPr>
            </w:pPr>
          </w:p>
          <w:p w:rsidR="00B76C1A" w:rsidRDefault="00B76C1A" w:rsidP="00BC2E95">
            <w:pPr>
              <w:pStyle w:val="TableParagraph"/>
              <w:kinsoku w:val="0"/>
              <w:overflowPunct w:val="0"/>
              <w:spacing w:line="241" w:lineRule="auto"/>
              <w:ind w:left="49" w:right="67" w:firstLine="21"/>
              <w:jc w:val="both"/>
            </w:pPr>
            <w:r>
              <w:rPr>
                <w:b/>
                <w:bCs/>
                <w:spacing w:val="-2"/>
                <w:sz w:val="21"/>
                <w:szCs w:val="21"/>
              </w:rPr>
              <w:t>Обозначение</w:t>
            </w:r>
            <w:r>
              <w:rPr>
                <w:b/>
                <w:bCs/>
                <w:spacing w:val="21"/>
                <w:sz w:val="21"/>
                <w:szCs w:val="21"/>
              </w:rPr>
              <w:t xml:space="preserve"> </w:t>
            </w:r>
            <w:r>
              <w:rPr>
                <w:b/>
                <w:bCs/>
                <w:spacing w:val="-2"/>
                <w:sz w:val="21"/>
                <w:szCs w:val="21"/>
              </w:rPr>
              <w:t>характерных</w:t>
            </w:r>
            <w:r>
              <w:rPr>
                <w:b/>
                <w:bCs/>
                <w:spacing w:val="20"/>
                <w:sz w:val="21"/>
                <w:szCs w:val="21"/>
              </w:rPr>
              <w:t xml:space="preserve"> </w:t>
            </w:r>
            <w:r>
              <w:rPr>
                <w:b/>
                <w:bCs/>
                <w:spacing w:val="-3"/>
                <w:sz w:val="21"/>
                <w:szCs w:val="21"/>
              </w:rPr>
              <w:t>точек</w:t>
            </w:r>
            <w:r>
              <w:rPr>
                <w:b/>
                <w:bCs/>
                <w:spacing w:val="-1"/>
                <w:sz w:val="21"/>
                <w:szCs w:val="21"/>
              </w:rPr>
              <w:t xml:space="preserve"> границ</w:t>
            </w:r>
          </w:p>
        </w:tc>
        <w:tc>
          <w:tcPr>
            <w:tcW w:w="2155" w:type="dxa"/>
            <w:gridSpan w:val="2"/>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37" w:line="242" w:lineRule="auto"/>
              <w:ind w:left="364" w:right="324" w:hanging="40"/>
            </w:pPr>
            <w:r>
              <w:rPr>
                <w:b/>
                <w:bCs/>
                <w:spacing w:val="-2"/>
                <w:sz w:val="21"/>
                <w:szCs w:val="21"/>
              </w:rPr>
              <w:t>Существующие</w:t>
            </w:r>
            <w:r>
              <w:rPr>
                <w:b/>
                <w:bCs/>
                <w:spacing w:val="26"/>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2097" w:type="dxa"/>
            <w:gridSpan w:val="2"/>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6" w:line="241" w:lineRule="auto"/>
              <w:ind w:left="334" w:right="335" w:firstLine="105"/>
              <w:jc w:val="both"/>
            </w:pPr>
            <w:r>
              <w:rPr>
                <w:b/>
                <w:bCs/>
                <w:spacing w:val="-2"/>
                <w:sz w:val="21"/>
                <w:szCs w:val="21"/>
              </w:rPr>
              <w:t>Измененные</w:t>
            </w:r>
            <w:r>
              <w:rPr>
                <w:b/>
                <w:bCs/>
                <w:spacing w:val="28"/>
                <w:sz w:val="21"/>
                <w:szCs w:val="21"/>
              </w:rPr>
              <w:t xml:space="preserve"> </w:t>
            </w:r>
            <w:r>
              <w:rPr>
                <w:b/>
                <w:bCs/>
                <w:spacing w:val="-2"/>
                <w:sz w:val="21"/>
                <w:szCs w:val="21"/>
              </w:rPr>
              <w:t>(уточненные)</w:t>
            </w:r>
            <w:r>
              <w:rPr>
                <w:b/>
                <w:bCs/>
                <w:spacing w:val="28"/>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1530" w:type="dxa"/>
            <w:vMerge w:val="restart"/>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71" w:line="241" w:lineRule="auto"/>
              <w:ind w:left="150" w:right="147" w:hanging="2"/>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3"/>
                <w:sz w:val="21"/>
                <w:szCs w:val="21"/>
              </w:rPr>
              <w:t>точки</w:t>
            </w:r>
          </w:p>
        </w:tc>
        <w:tc>
          <w:tcPr>
            <w:tcW w:w="1702" w:type="dxa"/>
            <w:vMerge w:val="restart"/>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48" w:line="241" w:lineRule="auto"/>
              <w:ind w:left="75" w:right="74"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303" w:type="dxa"/>
            <w:vMerge w:val="restart"/>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before="48" w:line="241" w:lineRule="auto"/>
              <w:ind w:left="53" w:right="31"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21"/>
                <w:sz w:val="21"/>
                <w:szCs w:val="21"/>
              </w:rPr>
              <w:t xml:space="preserve"> </w:t>
            </w:r>
            <w:r>
              <w:rPr>
                <w:b/>
                <w:bCs/>
                <w:spacing w:val="-3"/>
                <w:sz w:val="21"/>
                <w:szCs w:val="21"/>
              </w:rPr>
              <w:t>точки</w:t>
            </w:r>
            <w:r>
              <w:rPr>
                <w:b/>
                <w:bCs/>
                <w:spacing w:val="-1"/>
                <w:sz w:val="21"/>
                <w:szCs w:val="21"/>
              </w:rPr>
              <w:t xml:space="preserve"> на</w:t>
            </w:r>
            <w:r>
              <w:rPr>
                <w:b/>
                <w:bCs/>
                <w:spacing w:val="24"/>
                <w:sz w:val="21"/>
                <w:szCs w:val="21"/>
              </w:rPr>
              <w:t xml:space="preserve"> </w:t>
            </w:r>
            <w:r>
              <w:rPr>
                <w:b/>
                <w:bCs/>
                <w:spacing w:val="-1"/>
                <w:sz w:val="21"/>
                <w:szCs w:val="21"/>
              </w:rPr>
              <w:t>местности</w:t>
            </w:r>
            <w:r>
              <w:rPr>
                <w:b/>
                <w:bCs/>
                <w:spacing w:val="23"/>
                <w:sz w:val="21"/>
                <w:szCs w:val="21"/>
              </w:rPr>
              <w:t xml:space="preserve"> </w:t>
            </w:r>
            <w:r>
              <w:rPr>
                <w:b/>
                <w:bCs/>
                <w:spacing w:val="-1"/>
                <w:sz w:val="21"/>
                <w:szCs w:val="21"/>
              </w:rPr>
              <w:t>(при</w:t>
            </w:r>
            <w:r>
              <w:rPr>
                <w:b/>
                <w:bCs/>
                <w:spacing w:val="19"/>
                <w:sz w:val="21"/>
                <w:szCs w:val="21"/>
              </w:rPr>
              <w:t xml:space="preserve"> </w:t>
            </w:r>
            <w:r>
              <w:rPr>
                <w:b/>
                <w:bCs/>
                <w:spacing w:val="-1"/>
                <w:sz w:val="21"/>
                <w:szCs w:val="21"/>
              </w:rPr>
              <w:t>наличии)</w:t>
            </w:r>
          </w:p>
        </w:tc>
      </w:tr>
      <w:tr w:rsidR="00B76C1A" w:rsidTr="00BC2E95">
        <w:trPr>
          <w:trHeight w:hRule="exact" w:val="793"/>
        </w:trPr>
        <w:tc>
          <w:tcPr>
            <w:tcW w:w="1418" w:type="dxa"/>
            <w:vMerge/>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48" w:line="241" w:lineRule="auto"/>
              <w:ind w:left="53" w:right="31" w:hanging="1"/>
            </w:pPr>
          </w:p>
        </w:tc>
        <w:tc>
          <w:tcPr>
            <w:tcW w:w="1077"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4"/>
              <w:rPr>
                <w:sz w:val="23"/>
                <w:szCs w:val="23"/>
              </w:rPr>
            </w:pPr>
          </w:p>
          <w:p w:rsidR="00B76C1A" w:rsidRDefault="00B76C1A" w:rsidP="00BC2E95">
            <w:pPr>
              <w:pStyle w:val="TableParagraph"/>
              <w:kinsoku w:val="0"/>
              <w:overflowPunct w:val="0"/>
              <w:ind w:right="1"/>
            </w:pPr>
            <w:r>
              <w:rPr>
                <w:b/>
                <w:bCs/>
                <w:sz w:val="21"/>
                <w:szCs w:val="21"/>
              </w:rPr>
              <w:t>X</w:t>
            </w:r>
          </w:p>
        </w:tc>
        <w:tc>
          <w:tcPr>
            <w:tcW w:w="1078"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4"/>
              <w:rPr>
                <w:sz w:val="23"/>
                <w:szCs w:val="23"/>
              </w:rPr>
            </w:pPr>
          </w:p>
          <w:p w:rsidR="00B76C1A" w:rsidRDefault="00B76C1A" w:rsidP="00BC2E95">
            <w:pPr>
              <w:pStyle w:val="TableParagraph"/>
              <w:kinsoku w:val="0"/>
              <w:overflowPunct w:val="0"/>
              <w:ind w:right="1"/>
            </w:pPr>
            <w:r>
              <w:rPr>
                <w:b/>
                <w:bCs/>
                <w:sz w:val="21"/>
                <w:szCs w:val="21"/>
              </w:rPr>
              <w:t>Y</w:t>
            </w:r>
          </w:p>
        </w:tc>
        <w:tc>
          <w:tcPr>
            <w:tcW w:w="1076"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4"/>
              <w:rPr>
                <w:sz w:val="23"/>
                <w:szCs w:val="23"/>
              </w:rPr>
            </w:pPr>
          </w:p>
          <w:p w:rsidR="00B76C1A" w:rsidRDefault="00B76C1A" w:rsidP="00BC2E95">
            <w:pPr>
              <w:pStyle w:val="TableParagraph"/>
              <w:kinsoku w:val="0"/>
              <w:overflowPunct w:val="0"/>
            </w:pPr>
            <w:r>
              <w:rPr>
                <w:b/>
                <w:bCs/>
                <w:sz w:val="21"/>
                <w:szCs w:val="21"/>
              </w:rPr>
              <w:t>X</w:t>
            </w:r>
          </w:p>
        </w:tc>
        <w:tc>
          <w:tcPr>
            <w:tcW w:w="102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4"/>
              <w:rPr>
                <w:sz w:val="23"/>
                <w:szCs w:val="23"/>
              </w:rPr>
            </w:pPr>
          </w:p>
          <w:p w:rsidR="00B76C1A" w:rsidRDefault="00B76C1A" w:rsidP="00BC2E95">
            <w:pPr>
              <w:pStyle w:val="TableParagraph"/>
              <w:kinsoku w:val="0"/>
              <w:overflowPunct w:val="0"/>
            </w:pPr>
            <w:r>
              <w:rPr>
                <w:b/>
                <w:bCs/>
                <w:sz w:val="21"/>
                <w:szCs w:val="21"/>
              </w:rPr>
              <w:t>Y</w:t>
            </w:r>
          </w:p>
        </w:tc>
        <w:tc>
          <w:tcPr>
            <w:tcW w:w="1530" w:type="dxa"/>
            <w:vMerge/>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pPr>
          </w:p>
        </w:tc>
        <w:tc>
          <w:tcPr>
            <w:tcW w:w="1702" w:type="dxa"/>
            <w:vMerge/>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pPr>
          </w:p>
        </w:tc>
        <w:tc>
          <w:tcPr>
            <w:tcW w:w="1303" w:type="dxa"/>
            <w:vMerge/>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pPr>
          </w:p>
        </w:tc>
      </w:tr>
      <w:tr w:rsidR="00B76C1A" w:rsidTr="00BC2E95">
        <w:trPr>
          <w:trHeight w:hRule="exact" w:val="341"/>
        </w:trPr>
        <w:tc>
          <w:tcPr>
            <w:tcW w:w="1418"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42"/>
              <w:ind w:right="20"/>
            </w:pPr>
            <w:r>
              <w:rPr>
                <w:b/>
                <w:bCs/>
                <w:sz w:val="21"/>
                <w:szCs w:val="21"/>
              </w:rPr>
              <w:t>1</w:t>
            </w:r>
          </w:p>
        </w:tc>
        <w:tc>
          <w:tcPr>
            <w:tcW w:w="1077"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42"/>
            </w:pPr>
            <w:r>
              <w:rPr>
                <w:b/>
                <w:bCs/>
                <w:sz w:val="21"/>
                <w:szCs w:val="21"/>
              </w:rPr>
              <w:t>2</w:t>
            </w:r>
          </w:p>
        </w:tc>
        <w:tc>
          <w:tcPr>
            <w:tcW w:w="1078"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42"/>
            </w:pPr>
            <w:r>
              <w:rPr>
                <w:b/>
                <w:bCs/>
                <w:sz w:val="21"/>
                <w:szCs w:val="21"/>
              </w:rPr>
              <w:t>3</w:t>
            </w:r>
          </w:p>
        </w:tc>
        <w:tc>
          <w:tcPr>
            <w:tcW w:w="1076"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42"/>
              <w:ind w:right="1"/>
            </w:pPr>
            <w:r>
              <w:rPr>
                <w:b/>
                <w:bCs/>
                <w:sz w:val="21"/>
                <w:szCs w:val="21"/>
              </w:rPr>
              <w:t>4</w:t>
            </w:r>
          </w:p>
        </w:tc>
        <w:tc>
          <w:tcPr>
            <w:tcW w:w="102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42"/>
              <w:ind w:right="1"/>
            </w:pPr>
            <w:r>
              <w:rPr>
                <w:b/>
                <w:bCs/>
                <w:sz w:val="21"/>
                <w:szCs w:val="21"/>
              </w:rPr>
              <w:t>5</w:t>
            </w:r>
          </w:p>
        </w:tc>
        <w:tc>
          <w:tcPr>
            <w:tcW w:w="1530"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6"/>
            </w:pPr>
            <w:r>
              <w:rPr>
                <w:b/>
                <w:bCs/>
                <w:sz w:val="21"/>
                <w:szCs w:val="21"/>
              </w:rPr>
              <w:t>6</w:t>
            </w:r>
          </w:p>
        </w:tc>
        <w:tc>
          <w:tcPr>
            <w:tcW w:w="1702"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9"/>
              <w:ind w:right="5"/>
            </w:pPr>
            <w:r>
              <w:rPr>
                <w:b/>
                <w:bCs/>
                <w:sz w:val="21"/>
                <w:szCs w:val="21"/>
              </w:rPr>
              <w:t>7</w:t>
            </w:r>
          </w:p>
        </w:tc>
        <w:tc>
          <w:tcPr>
            <w:tcW w:w="1303" w:type="dxa"/>
            <w:tcBorders>
              <w:top w:val="single" w:sz="4" w:space="0" w:color="000000"/>
              <w:left w:val="single" w:sz="4" w:space="0" w:color="000000"/>
              <w:bottom w:val="single" w:sz="4" w:space="0" w:color="000000"/>
              <w:right w:val="single" w:sz="16" w:space="0" w:color="000000"/>
            </w:tcBorders>
          </w:tcPr>
          <w:p w:rsidR="00B76C1A" w:rsidRDefault="00B76C1A" w:rsidP="009B5E8D">
            <w:pPr>
              <w:pStyle w:val="TableParagraph"/>
              <w:kinsoku w:val="0"/>
              <w:overflowPunct w:val="0"/>
              <w:spacing w:before="39"/>
              <w:ind w:left="14"/>
            </w:pPr>
            <w:r>
              <w:rPr>
                <w:b/>
                <w:bCs/>
                <w:sz w:val="21"/>
                <w:szCs w:val="21"/>
              </w:rPr>
              <w:t>8</w:t>
            </w:r>
          </w:p>
        </w:tc>
      </w:tr>
      <w:tr w:rsidR="00B76C1A" w:rsidTr="00BC2E95">
        <w:trPr>
          <w:trHeight w:hRule="exact" w:val="340"/>
        </w:trPr>
        <w:tc>
          <w:tcPr>
            <w:tcW w:w="1418"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36"/>
              <w:ind w:right="20"/>
            </w:pPr>
            <w:r>
              <w:rPr>
                <w:sz w:val="21"/>
                <w:szCs w:val="21"/>
              </w:rPr>
              <w:t>-</w:t>
            </w:r>
          </w:p>
        </w:tc>
        <w:tc>
          <w:tcPr>
            <w:tcW w:w="1077"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6"/>
              <w:ind w:right="1"/>
            </w:pPr>
            <w:r>
              <w:rPr>
                <w:sz w:val="21"/>
                <w:szCs w:val="21"/>
              </w:rPr>
              <w:t>-</w:t>
            </w:r>
          </w:p>
        </w:tc>
        <w:tc>
          <w:tcPr>
            <w:tcW w:w="1078"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6"/>
              <w:ind w:right="1"/>
            </w:pPr>
            <w:r>
              <w:rPr>
                <w:sz w:val="21"/>
                <w:szCs w:val="21"/>
              </w:rPr>
              <w:t>-</w:t>
            </w:r>
          </w:p>
        </w:tc>
        <w:tc>
          <w:tcPr>
            <w:tcW w:w="1076"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6"/>
            </w:pPr>
            <w:r>
              <w:rPr>
                <w:sz w:val="21"/>
                <w:szCs w:val="21"/>
              </w:rPr>
              <w:t>-</w:t>
            </w:r>
          </w:p>
        </w:tc>
        <w:tc>
          <w:tcPr>
            <w:tcW w:w="102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6"/>
            </w:pPr>
            <w:r>
              <w:rPr>
                <w:sz w:val="21"/>
                <w:szCs w:val="21"/>
              </w:rPr>
              <w:t>-</w:t>
            </w:r>
          </w:p>
        </w:tc>
        <w:tc>
          <w:tcPr>
            <w:tcW w:w="1530"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6"/>
            </w:pPr>
            <w:r>
              <w:rPr>
                <w:sz w:val="21"/>
                <w:szCs w:val="21"/>
              </w:rPr>
              <w:t>-</w:t>
            </w:r>
          </w:p>
        </w:tc>
        <w:tc>
          <w:tcPr>
            <w:tcW w:w="1702"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6"/>
              <w:ind w:left="5"/>
            </w:pPr>
            <w:r>
              <w:rPr>
                <w:sz w:val="21"/>
                <w:szCs w:val="21"/>
              </w:rPr>
              <w:t>-</w:t>
            </w:r>
          </w:p>
        </w:tc>
        <w:tc>
          <w:tcPr>
            <w:tcW w:w="1303" w:type="dxa"/>
            <w:tcBorders>
              <w:top w:val="single" w:sz="4" w:space="0" w:color="000000"/>
              <w:left w:val="single" w:sz="4" w:space="0" w:color="000000"/>
              <w:bottom w:val="single" w:sz="4" w:space="0" w:color="000000"/>
              <w:right w:val="single" w:sz="16" w:space="0" w:color="000000"/>
            </w:tcBorders>
          </w:tcPr>
          <w:p w:rsidR="00B76C1A" w:rsidRDefault="00B76C1A" w:rsidP="009B5E8D"/>
        </w:tc>
      </w:tr>
      <w:tr w:rsidR="00B76C1A" w:rsidTr="00BC2E95">
        <w:trPr>
          <w:trHeight w:hRule="exact" w:val="340"/>
        </w:trPr>
        <w:tc>
          <w:tcPr>
            <w:tcW w:w="10205" w:type="dxa"/>
            <w:gridSpan w:val="8"/>
            <w:tcBorders>
              <w:top w:val="nil"/>
              <w:left w:val="single" w:sz="16" w:space="0" w:color="000000"/>
              <w:bottom w:val="nil"/>
              <w:right w:val="single" w:sz="16" w:space="0" w:color="000000"/>
            </w:tcBorders>
          </w:tcPr>
          <w:p w:rsidR="00B76C1A" w:rsidRDefault="00B76C1A" w:rsidP="00BC2E95">
            <w:pPr>
              <w:pStyle w:val="TableParagraph"/>
              <w:kinsoku w:val="0"/>
              <w:overflowPunct w:val="0"/>
              <w:spacing w:before="39"/>
              <w:ind w:left="50"/>
            </w:pPr>
            <w:r>
              <w:rPr>
                <w:spacing w:val="-1"/>
                <w:sz w:val="21"/>
                <w:szCs w:val="21"/>
              </w:rPr>
              <w:t>3.</w:t>
            </w:r>
            <w:r>
              <w:rPr>
                <w:sz w:val="21"/>
                <w:szCs w:val="21"/>
              </w:rPr>
              <w:t xml:space="preserve"> </w:t>
            </w:r>
            <w:r>
              <w:rPr>
                <w:spacing w:val="-2"/>
                <w:sz w:val="21"/>
                <w:szCs w:val="21"/>
              </w:rPr>
              <w:t>Сведения</w:t>
            </w:r>
            <w:r>
              <w:rPr>
                <w:sz w:val="21"/>
                <w:szCs w:val="21"/>
              </w:rPr>
              <w:t xml:space="preserve">  о  </w:t>
            </w:r>
            <w:r>
              <w:rPr>
                <w:spacing w:val="-2"/>
                <w:sz w:val="21"/>
                <w:szCs w:val="21"/>
              </w:rPr>
              <w:t>характерных</w:t>
            </w:r>
            <w:r>
              <w:rPr>
                <w:sz w:val="21"/>
                <w:szCs w:val="21"/>
              </w:rPr>
              <w:t xml:space="preserve">  </w:t>
            </w:r>
            <w:r>
              <w:rPr>
                <w:spacing w:val="-3"/>
                <w:sz w:val="21"/>
                <w:szCs w:val="21"/>
              </w:rPr>
              <w:t>точках</w:t>
            </w:r>
            <w:r>
              <w:rPr>
                <w:sz w:val="21"/>
                <w:szCs w:val="21"/>
              </w:rPr>
              <w:t xml:space="preserve">  </w:t>
            </w:r>
            <w:r>
              <w:rPr>
                <w:spacing w:val="-1"/>
                <w:sz w:val="21"/>
                <w:szCs w:val="21"/>
              </w:rPr>
              <w:t>части</w:t>
            </w:r>
            <w:r>
              <w:rPr>
                <w:sz w:val="21"/>
                <w:szCs w:val="21"/>
              </w:rPr>
              <w:t xml:space="preserve">  </w:t>
            </w:r>
            <w:r>
              <w:rPr>
                <w:spacing w:val="-1"/>
                <w:sz w:val="21"/>
                <w:szCs w:val="21"/>
              </w:rPr>
              <w:t>(частей)</w:t>
            </w:r>
            <w:r>
              <w:rPr>
                <w:sz w:val="21"/>
                <w:szCs w:val="21"/>
              </w:rPr>
              <w:t xml:space="preserve">  </w:t>
            </w:r>
            <w:r>
              <w:rPr>
                <w:spacing w:val="-1"/>
                <w:sz w:val="21"/>
                <w:szCs w:val="21"/>
              </w:rPr>
              <w:t>границы</w:t>
            </w:r>
            <w:r>
              <w:rPr>
                <w:sz w:val="21"/>
                <w:szCs w:val="21"/>
              </w:rPr>
              <w:t xml:space="preserve"> </w:t>
            </w:r>
            <w:r>
              <w:rPr>
                <w:spacing w:val="-1"/>
                <w:sz w:val="21"/>
                <w:szCs w:val="21"/>
              </w:rPr>
              <w:t>объекта</w:t>
            </w:r>
          </w:p>
        </w:tc>
      </w:tr>
      <w:tr w:rsidR="00B76C1A" w:rsidTr="00BC2E95">
        <w:trPr>
          <w:trHeight w:hRule="exact" w:val="794"/>
        </w:trPr>
        <w:tc>
          <w:tcPr>
            <w:tcW w:w="1418" w:type="dxa"/>
            <w:vMerge w:val="restart"/>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5"/>
                <w:szCs w:val="25"/>
              </w:rPr>
            </w:pPr>
          </w:p>
          <w:p w:rsidR="00B76C1A" w:rsidRDefault="00B76C1A" w:rsidP="00BC2E95">
            <w:pPr>
              <w:pStyle w:val="TableParagraph"/>
              <w:kinsoku w:val="0"/>
              <w:overflowPunct w:val="0"/>
              <w:spacing w:line="241" w:lineRule="auto"/>
              <w:ind w:left="54" w:right="73"/>
            </w:pPr>
            <w:r>
              <w:rPr>
                <w:b/>
                <w:bCs/>
                <w:spacing w:val="-2"/>
                <w:sz w:val="21"/>
                <w:szCs w:val="21"/>
              </w:rPr>
              <w:t>Обозначение</w:t>
            </w:r>
            <w:r>
              <w:rPr>
                <w:b/>
                <w:bCs/>
                <w:spacing w:val="21"/>
                <w:sz w:val="21"/>
                <w:szCs w:val="21"/>
              </w:rPr>
              <w:t xml:space="preserve"> </w:t>
            </w:r>
            <w:r>
              <w:rPr>
                <w:b/>
                <w:bCs/>
                <w:spacing w:val="-2"/>
                <w:sz w:val="21"/>
                <w:szCs w:val="21"/>
              </w:rPr>
              <w:t>характерных</w:t>
            </w:r>
            <w:r>
              <w:rPr>
                <w:b/>
                <w:bCs/>
                <w:spacing w:val="20"/>
                <w:sz w:val="21"/>
                <w:szCs w:val="21"/>
              </w:rPr>
              <w:t xml:space="preserve"> </w:t>
            </w:r>
            <w:r>
              <w:rPr>
                <w:b/>
                <w:bCs/>
                <w:spacing w:val="-3"/>
                <w:sz w:val="21"/>
                <w:szCs w:val="21"/>
              </w:rPr>
              <w:t>точек</w:t>
            </w:r>
            <w:r>
              <w:rPr>
                <w:b/>
                <w:bCs/>
                <w:sz w:val="21"/>
                <w:szCs w:val="21"/>
              </w:rPr>
              <w:t xml:space="preserve"> </w:t>
            </w:r>
            <w:r>
              <w:rPr>
                <w:b/>
                <w:bCs/>
                <w:spacing w:val="-1"/>
                <w:sz w:val="21"/>
                <w:szCs w:val="21"/>
              </w:rPr>
              <w:t>части</w:t>
            </w:r>
            <w:r>
              <w:rPr>
                <w:b/>
                <w:bCs/>
                <w:spacing w:val="24"/>
                <w:sz w:val="21"/>
                <w:szCs w:val="21"/>
              </w:rPr>
              <w:t xml:space="preserve"> </w:t>
            </w:r>
            <w:r>
              <w:rPr>
                <w:b/>
                <w:bCs/>
                <w:spacing w:val="-1"/>
                <w:sz w:val="21"/>
                <w:szCs w:val="21"/>
              </w:rPr>
              <w:t>границы</w:t>
            </w:r>
          </w:p>
        </w:tc>
        <w:tc>
          <w:tcPr>
            <w:tcW w:w="2155" w:type="dxa"/>
            <w:gridSpan w:val="2"/>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38"/>
              <w:ind w:left="364" w:right="324" w:hanging="40"/>
            </w:pPr>
            <w:r>
              <w:rPr>
                <w:b/>
                <w:bCs/>
                <w:spacing w:val="-2"/>
                <w:sz w:val="21"/>
                <w:szCs w:val="21"/>
              </w:rPr>
              <w:t>Существующие</w:t>
            </w:r>
            <w:r>
              <w:rPr>
                <w:b/>
                <w:bCs/>
                <w:spacing w:val="26"/>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2097" w:type="dxa"/>
            <w:gridSpan w:val="2"/>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7"/>
              <w:ind w:left="334" w:right="335" w:firstLine="105"/>
              <w:jc w:val="both"/>
            </w:pPr>
            <w:r>
              <w:rPr>
                <w:b/>
                <w:bCs/>
                <w:spacing w:val="-2"/>
                <w:sz w:val="21"/>
                <w:szCs w:val="21"/>
              </w:rPr>
              <w:t>Измененные</w:t>
            </w:r>
            <w:r>
              <w:rPr>
                <w:b/>
                <w:bCs/>
                <w:spacing w:val="28"/>
                <w:sz w:val="21"/>
                <w:szCs w:val="21"/>
              </w:rPr>
              <w:t xml:space="preserve"> </w:t>
            </w:r>
            <w:r>
              <w:rPr>
                <w:b/>
                <w:bCs/>
                <w:spacing w:val="-2"/>
                <w:sz w:val="21"/>
                <w:szCs w:val="21"/>
              </w:rPr>
              <w:t>(уточненные)</w:t>
            </w:r>
            <w:r>
              <w:rPr>
                <w:b/>
                <w:bCs/>
                <w:spacing w:val="28"/>
                <w:sz w:val="21"/>
                <w:szCs w:val="21"/>
              </w:rPr>
              <w:t xml:space="preserve"> </w:t>
            </w:r>
            <w:r>
              <w:rPr>
                <w:b/>
                <w:bCs/>
                <w:spacing w:val="-2"/>
                <w:sz w:val="21"/>
                <w:szCs w:val="21"/>
              </w:rPr>
              <w:t>координаты,</w:t>
            </w:r>
            <w:r>
              <w:rPr>
                <w:b/>
                <w:bCs/>
                <w:spacing w:val="-1"/>
                <w:sz w:val="21"/>
                <w:szCs w:val="21"/>
              </w:rPr>
              <w:t xml:space="preserve"> </w:t>
            </w:r>
            <w:r>
              <w:rPr>
                <w:b/>
                <w:bCs/>
                <w:sz w:val="21"/>
                <w:szCs w:val="21"/>
              </w:rPr>
              <w:t>м</w:t>
            </w:r>
          </w:p>
        </w:tc>
        <w:tc>
          <w:tcPr>
            <w:tcW w:w="1530" w:type="dxa"/>
            <w:vMerge w:val="restart"/>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171" w:line="241" w:lineRule="auto"/>
              <w:ind w:left="150" w:right="147" w:hanging="2"/>
            </w:pPr>
            <w:r>
              <w:rPr>
                <w:b/>
                <w:bCs/>
                <w:spacing w:val="-3"/>
                <w:sz w:val="21"/>
                <w:szCs w:val="21"/>
              </w:rPr>
              <w:t>Метод</w:t>
            </w:r>
            <w:r>
              <w:rPr>
                <w:b/>
                <w:bCs/>
                <w:spacing w:val="23"/>
                <w:sz w:val="21"/>
                <w:szCs w:val="21"/>
              </w:rPr>
              <w:t xml:space="preserve"> </w:t>
            </w:r>
            <w:r>
              <w:rPr>
                <w:b/>
                <w:bCs/>
                <w:spacing w:val="-2"/>
                <w:sz w:val="21"/>
                <w:szCs w:val="21"/>
              </w:rPr>
              <w:t>определения</w:t>
            </w:r>
            <w:r>
              <w:rPr>
                <w:b/>
                <w:bCs/>
                <w:spacing w:val="29"/>
                <w:sz w:val="21"/>
                <w:szCs w:val="21"/>
              </w:rPr>
              <w:t xml:space="preserve"> </w:t>
            </w:r>
            <w:r>
              <w:rPr>
                <w:b/>
                <w:bCs/>
                <w:spacing w:val="-2"/>
                <w:sz w:val="21"/>
                <w:szCs w:val="21"/>
              </w:rPr>
              <w:t>координат</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3"/>
                <w:sz w:val="21"/>
                <w:szCs w:val="21"/>
              </w:rPr>
              <w:t>точки</w:t>
            </w:r>
          </w:p>
        </w:tc>
        <w:tc>
          <w:tcPr>
            <w:tcW w:w="1702" w:type="dxa"/>
            <w:vMerge w:val="restart"/>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0" w:line="241" w:lineRule="auto"/>
              <w:ind w:left="75" w:right="74" w:hanging="1"/>
            </w:pPr>
            <w:r>
              <w:rPr>
                <w:b/>
                <w:bCs/>
                <w:spacing w:val="-2"/>
                <w:sz w:val="21"/>
                <w:szCs w:val="21"/>
              </w:rPr>
              <w:t>Средняя</w:t>
            </w:r>
            <w:r>
              <w:rPr>
                <w:b/>
                <w:bCs/>
                <w:spacing w:val="25"/>
                <w:sz w:val="21"/>
                <w:szCs w:val="21"/>
              </w:rPr>
              <w:t xml:space="preserve"> </w:t>
            </w:r>
            <w:r>
              <w:rPr>
                <w:b/>
                <w:bCs/>
                <w:spacing w:val="-2"/>
                <w:sz w:val="21"/>
                <w:szCs w:val="21"/>
              </w:rPr>
              <w:t>квадратическая</w:t>
            </w:r>
            <w:r>
              <w:rPr>
                <w:b/>
                <w:bCs/>
                <w:spacing w:val="28"/>
                <w:sz w:val="21"/>
                <w:szCs w:val="21"/>
              </w:rPr>
              <w:t xml:space="preserve"> </w:t>
            </w:r>
            <w:r>
              <w:rPr>
                <w:b/>
                <w:bCs/>
                <w:spacing w:val="-2"/>
                <w:sz w:val="21"/>
                <w:szCs w:val="21"/>
              </w:rPr>
              <w:t>погрешность</w:t>
            </w:r>
            <w:r>
              <w:rPr>
                <w:b/>
                <w:bCs/>
                <w:spacing w:val="28"/>
                <w:sz w:val="21"/>
                <w:szCs w:val="21"/>
              </w:rPr>
              <w:t xml:space="preserve"> </w:t>
            </w:r>
            <w:r>
              <w:rPr>
                <w:b/>
                <w:bCs/>
                <w:spacing w:val="-2"/>
                <w:sz w:val="21"/>
                <w:szCs w:val="21"/>
              </w:rPr>
              <w:t>положения</w:t>
            </w:r>
            <w:r>
              <w:rPr>
                <w:b/>
                <w:bCs/>
                <w:spacing w:val="22"/>
                <w:sz w:val="21"/>
                <w:szCs w:val="21"/>
              </w:rPr>
              <w:t xml:space="preserve"> </w:t>
            </w:r>
            <w:r>
              <w:rPr>
                <w:b/>
                <w:bCs/>
                <w:spacing w:val="-2"/>
                <w:sz w:val="21"/>
                <w:szCs w:val="21"/>
              </w:rPr>
              <w:t>характерной</w:t>
            </w:r>
            <w:r>
              <w:rPr>
                <w:b/>
                <w:bCs/>
                <w:spacing w:val="20"/>
                <w:sz w:val="21"/>
                <w:szCs w:val="21"/>
              </w:rPr>
              <w:t xml:space="preserve"> </w:t>
            </w:r>
            <w:r>
              <w:rPr>
                <w:b/>
                <w:bCs/>
                <w:spacing w:val="-2"/>
                <w:sz w:val="21"/>
                <w:szCs w:val="21"/>
              </w:rPr>
              <w:t>точки</w:t>
            </w:r>
            <w:r>
              <w:rPr>
                <w:b/>
                <w:bCs/>
                <w:sz w:val="21"/>
                <w:szCs w:val="21"/>
              </w:rPr>
              <w:t xml:space="preserve"> (Мt), м</w:t>
            </w:r>
          </w:p>
        </w:tc>
        <w:tc>
          <w:tcPr>
            <w:tcW w:w="1303" w:type="dxa"/>
            <w:vMerge w:val="restart"/>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before="50" w:line="241" w:lineRule="auto"/>
              <w:ind w:left="53" w:right="31" w:hanging="1"/>
            </w:pPr>
            <w:r>
              <w:rPr>
                <w:b/>
                <w:bCs/>
                <w:spacing w:val="-1"/>
                <w:sz w:val="21"/>
                <w:szCs w:val="21"/>
              </w:rPr>
              <w:t>Описание</w:t>
            </w:r>
            <w:r>
              <w:rPr>
                <w:b/>
                <w:bCs/>
                <w:spacing w:val="23"/>
                <w:sz w:val="21"/>
                <w:szCs w:val="21"/>
              </w:rPr>
              <w:t xml:space="preserve"> </w:t>
            </w:r>
            <w:r>
              <w:rPr>
                <w:b/>
                <w:bCs/>
                <w:spacing w:val="-2"/>
                <w:sz w:val="21"/>
                <w:szCs w:val="21"/>
              </w:rPr>
              <w:t>обозначения</w:t>
            </w:r>
            <w:r>
              <w:rPr>
                <w:b/>
                <w:bCs/>
                <w:spacing w:val="21"/>
                <w:sz w:val="21"/>
                <w:szCs w:val="21"/>
              </w:rPr>
              <w:t xml:space="preserve"> </w:t>
            </w:r>
            <w:r>
              <w:rPr>
                <w:b/>
                <w:bCs/>
                <w:spacing w:val="-3"/>
                <w:sz w:val="21"/>
                <w:szCs w:val="21"/>
              </w:rPr>
              <w:t>точки</w:t>
            </w:r>
            <w:r>
              <w:rPr>
                <w:b/>
                <w:bCs/>
                <w:spacing w:val="-1"/>
                <w:sz w:val="21"/>
                <w:szCs w:val="21"/>
              </w:rPr>
              <w:t xml:space="preserve"> на</w:t>
            </w:r>
            <w:r>
              <w:rPr>
                <w:b/>
                <w:bCs/>
                <w:spacing w:val="24"/>
                <w:sz w:val="21"/>
                <w:szCs w:val="21"/>
              </w:rPr>
              <w:t xml:space="preserve"> </w:t>
            </w:r>
            <w:r>
              <w:rPr>
                <w:b/>
                <w:bCs/>
                <w:spacing w:val="-1"/>
                <w:sz w:val="21"/>
                <w:szCs w:val="21"/>
              </w:rPr>
              <w:t>местности</w:t>
            </w:r>
            <w:r>
              <w:rPr>
                <w:b/>
                <w:bCs/>
                <w:spacing w:val="23"/>
                <w:sz w:val="21"/>
                <w:szCs w:val="21"/>
              </w:rPr>
              <w:t xml:space="preserve"> </w:t>
            </w:r>
            <w:r>
              <w:rPr>
                <w:b/>
                <w:bCs/>
                <w:spacing w:val="-1"/>
                <w:sz w:val="21"/>
                <w:szCs w:val="21"/>
              </w:rPr>
              <w:t>(при</w:t>
            </w:r>
            <w:r>
              <w:rPr>
                <w:b/>
                <w:bCs/>
                <w:spacing w:val="19"/>
                <w:sz w:val="21"/>
                <w:szCs w:val="21"/>
              </w:rPr>
              <w:t xml:space="preserve"> </w:t>
            </w:r>
            <w:r>
              <w:rPr>
                <w:b/>
                <w:bCs/>
                <w:spacing w:val="-1"/>
                <w:sz w:val="21"/>
                <w:szCs w:val="21"/>
              </w:rPr>
              <w:t>наличии)</w:t>
            </w:r>
          </w:p>
        </w:tc>
      </w:tr>
      <w:tr w:rsidR="00B76C1A" w:rsidTr="00BC2E95">
        <w:trPr>
          <w:trHeight w:hRule="exact" w:val="793"/>
        </w:trPr>
        <w:tc>
          <w:tcPr>
            <w:tcW w:w="1418" w:type="dxa"/>
            <w:vMerge/>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50" w:line="241" w:lineRule="auto"/>
              <w:ind w:left="53" w:right="31" w:hanging="1"/>
            </w:pPr>
          </w:p>
        </w:tc>
        <w:tc>
          <w:tcPr>
            <w:tcW w:w="1077"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ind w:right="1"/>
            </w:pPr>
            <w:r>
              <w:rPr>
                <w:b/>
                <w:bCs/>
                <w:sz w:val="21"/>
                <w:szCs w:val="21"/>
              </w:rPr>
              <w:t>X</w:t>
            </w:r>
          </w:p>
        </w:tc>
        <w:tc>
          <w:tcPr>
            <w:tcW w:w="1078"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ind w:right="1"/>
            </w:pPr>
            <w:r>
              <w:rPr>
                <w:b/>
                <w:bCs/>
                <w:sz w:val="21"/>
                <w:szCs w:val="21"/>
              </w:rPr>
              <w:t>Y</w:t>
            </w:r>
          </w:p>
        </w:tc>
        <w:tc>
          <w:tcPr>
            <w:tcW w:w="1076"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pPr>
            <w:r>
              <w:rPr>
                <w:b/>
                <w:bCs/>
                <w:sz w:val="21"/>
                <w:szCs w:val="21"/>
              </w:rPr>
              <w:t>X</w:t>
            </w:r>
          </w:p>
        </w:tc>
        <w:tc>
          <w:tcPr>
            <w:tcW w:w="102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5"/>
              <w:rPr>
                <w:sz w:val="23"/>
                <w:szCs w:val="23"/>
              </w:rPr>
            </w:pPr>
          </w:p>
          <w:p w:rsidR="00B76C1A" w:rsidRDefault="00B76C1A" w:rsidP="00BC2E95">
            <w:pPr>
              <w:pStyle w:val="TableParagraph"/>
              <w:kinsoku w:val="0"/>
              <w:overflowPunct w:val="0"/>
            </w:pPr>
            <w:r>
              <w:rPr>
                <w:b/>
                <w:bCs/>
                <w:sz w:val="21"/>
                <w:szCs w:val="21"/>
              </w:rPr>
              <w:t>Y</w:t>
            </w:r>
          </w:p>
        </w:tc>
        <w:tc>
          <w:tcPr>
            <w:tcW w:w="1530" w:type="dxa"/>
            <w:vMerge/>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pPr>
          </w:p>
        </w:tc>
        <w:tc>
          <w:tcPr>
            <w:tcW w:w="1702" w:type="dxa"/>
            <w:vMerge/>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pPr>
          </w:p>
        </w:tc>
        <w:tc>
          <w:tcPr>
            <w:tcW w:w="1303" w:type="dxa"/>
            <w:vMerge/>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pPr>
          </w:p>
        </w:tc>
      </w:tr>
      <w:tr w:rsidR="00B76C1A" w:rsidTr="00BC2E95">
        <w:trPr>
          <w:trHeight w:hRule="exact" w:val="341"/>
        </w:trPr>
        <w:tc>
          <w:tcPr>
            <w:tcW w:w="1418"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42"/>
              <w:ind w:right="20"/>
            </w:pPr>
            <w:r>
              <w:rPr>
                <w:b/>
                <w:bCs/>
                <w:sz w:val="21"/>
                <w:szCs w:val="21"/>
              </w:rPr>
              <w:t>1</w:t>
            </w:r>
          </w:p>
        </w:tc>
        <w:tc>
          <w:tcPr>
            <w:tcW w:w="1077"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42"/>
            </w:pPr>
            <w:r>
              <w:rPr>
                <w:b/>
                <w:bCs/>
                <w:sz w:val="21"/>
                <w:szCs w:val="21"/>
              </w:rPr>
              <w:t>2</w:t>
            </w:r>
          </w:p>
        </w:tc>
        <w:tc>
          <w:tcPr>
            <w:tcW w:w="1078"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42"/>
            </w:pPr>
            <w:r>
              <w:rPr>
                <w:b/>
                <w:bCs/>
                <w:sz w:val="21"/>
                <w:szCs w:val="21"/>
              </w:rPr>
              <w:t>3</w:t>
            </w:r>
          </w:p>
        </w:tc>
        <w:tc>
          <w:tcPr>
            <w:tcW w:w="1076"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42"/>
              <w:ind w:right="1"/>
            </w:pPr>
            <w:r>
              <w:rPr>
                <w:b/>
                <w:bCs/>
                <w:sz w:val="21"/>
                <w:szCs w:val="21"/>
              </w:rPr>
              <w:t>4</w:t>
            </w:r>
          </w:p>
        </w:tc>
        <w:tc>
          <w:tcPr>
            <w:tcW w:w="102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42"/>
              <w:ind w:right="1"/>
            </w:pPr>
            <w:r>
              <w:rPr>
                <w:b/>
                <w:bCs/>
                <w:sz w:val="21"/>
                <w:szCs w:val="21"/>
              </w:rPr>
              <w:t>5</w:t>
            </w:r>
          </w:p>
        </w:tc>
        <w:tc>
          <w:tcPr>
            <w:tcW w:w="1530"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42"/>
              <w:ind w:right="1"/>
            </w:pPr>
            <w:r>
              <w:rPr>
                <w:b/>
                <w:bCs/>
                <w:sz w:val="21"/>
                <w:szCs w:val="21"/>
              </w:rPr>
              <w:t>6</w:t>
            </w:r>
          </w:p>
        </w:tc>
        <w:tc>
          <w:tcPr>
            <w:tcW w:w="3005" w:type="dxa"/>
            <w:gridSpan w:val="2"/>
            <w:tcBorders>
              <w:top w:val="nil"/>
              <w:left w:val="single" w:sz="4" w:space="0" w:color="000000"/>
              <w:bottom w:val="single" w:sz="4" w:space="0" w:color="000000"/>
              <w:right w:val="single" w:sz="16" w:space="0" w:color="000000"/>
            </w:tcBorders>
          </w:tcPr>
          <w:p w:rsidR="00B76C1A" w:rsidRDefault="00B76C1A" w:rsidP="009B5E8D">
            <w:pPr>
              <w:pStyle w:val="TableParagraph"/>
              <w:tabs>
                <w:tab w:val="left" w:pos="2293"/>
              </w:tabs>
              <w:kinsoku w:val="0"/>
              <w:overflowPunct w:val="0"/>
              <w:spacing w:before="50"/>
              <w:ind w:left="794"/>
            </w:pPr>
            <w:r>
              <w:rPr>
                <w:b/>
                <w:bCs/>
                <w:sz w:val="21"/>
                <w:szCs w:val="21"/>
              </w:rPr>
              <w:t>7</w:t>
            </w:r>
            <w:r>
              <w:rPr>
                <w:b/>
                <w:bCs/>
                <w:sz w:val="21"/>
                <w:szCs w:val="21"/>
              </w:rPr>
              <w:tab/>
              <w:t>8</w:t>
            </w:r>
          </w:p>
        </w:tc>
      </w:tr>
      <w:tr w:rsidR="00B76C1A" w:rsidTr="00BC2E95">
        <w:trPr>
          <w:trHeight w:hRule="exact" w:val="340"/>
        </w:trPr>
        <w:tc>
          <w:tcPr>
            <w:tcW w:w="1418"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20"/>
            </w:pPr>
            <w:r>
              <w:rPr>
                <w:sz w:val="21"/>
                <w:szCs w:val="21"/>
              </w:rPr>
              <w:t>-</w:t>
            </w:r>
          </w:p>
        </w:tc>
        <w:tc>
          <w:tcPr>
            <w:tcW w:w="1077"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1"/>
            </w:pPr>
            <w:r>
              <w:rPr>
                <w:sz w:val="21"/>
                <w:szCs w:val="21"/>
              </w:rPr>
              <w:t>-</w:t>
            </w:r>
          </w:p>
        </w:tc>
        <w:tc>
          <w:tcPr>
            <w:tcW w:w="1078"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1"/>
            </w:pPr>
            <w:r>
              <w:rPr>
                <w:sz w:val="21"/>
                <w:szCs w:val="21"/>
              </w:rPr>
              <w:t>-</w:t>
            </w:r>
          </w:p>
        </w:tc>
        <w:tc>
          <w:tcPr>
            <w:tcW w:w="1076"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pPr>
            <w:r>
              <w:rPr>
                <w:sz w:val="21"/>
                <w:szCs w:val="21"/>
              </w:rPr>
              <w:t>-</w:t>
            </w:r>
          </w:p>
        </w:tc>
        <w:tc>
          <w:tcPr>
            <w:tcW w:w="102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pPr>
            <w:r>
              <w:rPr>
                <w:sz w:val="21"/>
                <w:szCs w:val="21"/>
              </w:rPr>
              <w:t>-</w:t>
            </w:r>
          </w:p>
        </w:tc>
        <w:tc>
          <w:tcPr>
            <w:tcW w:w="1530"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pPr>
            <w:r>
              <w:rPr>
                <w:sz w:val="21"/>
                <w:szCs w:val="21"/>
              </w:rPr>
              <w:t>-</w:t>
            </w:r>
          </w:p>
        </w:tc>
        <w:tc>
          <w:tcPr>
            <w:tcW w:w="1702"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ind w:left="5"/>
            </w:pPr>
            <w:r>
              <w:rPr>
                <w:sz w:val="21"/>
                <w:szCs w:val="21"/>
              </w:rPr>
              <w:t>-</w:t>
            </w:r>
          </w:p>
        </w:tc>
        <w:tc>
          <w:tcPr>
            <w:tcW w:w="1303" w:type="dxa"/>
            <w:tcBorders>
              <w:top w:val="single" w:sz="4" w:space="0" w:color="000000"/>
              <w:left w:val="single" w:sz="4" w:space="0" w:color="000000"/>
              <w:bottom w:val="single" w:sz="4" w:space="0" w:color="000000"/>
              <w:right w:val="single" w:sz="16" w:space="0" w:color="000000"/>
            </w:tcBorders>
          </w:tcPr>
          <w:p w:rsidR="00B76C1A" w:rsidRDefault="00B76C1A" w:rsidP="009B5E8D"/>
        </w:tc>
      </w:tr>
      <w:tr w:rsidR="00B76C1A" w:rsidTr="00B76C1A">
        <w:trPr>
          <w:trHeight w:hRule="exact" w:val="6579"/>
        </w:trPr>
        <w:tc>
          <w:tcPr>
            <w:tcW w:w="10205" w:type="dxa"/>
            <w:gridSpan w:val="8"/>
            <w:tcBorders>
              <w:top w:val="nil"/>
              <w:left w:val="single" w:sz="16" w:space="0" w:color="000000"/>
              <w:bottom w:val="single" w:sz="16" w:space="0" w:color="000000"/>
              <w:right w:val="single" w:sz="16" w:space="0" w:color="000000"/>
            </w:tcBorders>
          </w:tcPr>
          <w:p w:rsidR="00B76C1A" w:rsidRDefault="00B76C1A" w:rsidP="00BC2E95"/>
        </w:tc>
      </w:tr>
    </w:tbl>
    <w:p w:rsidR="00B76C1A" w:rsidRDefault="00B76C1A" w:rsidP="00B76C1A">
      <w:pPr>
        <w:sectPr w:rsidR="00B76C1A">
          <w:pgSz w:w="11910" w:h="16840"/>
          <w:pgMar w:top="480" w:right="460" w:bottom="280" w:left="1020" w:header="720" w:footer="720" w:gutter="0"/>
          <w:cols w:space="720"/>
          <w:noEndnote/>
        </w:sectPr>
      </w:pPr>
    </w:p>
    <w:tbl>
      <w:tblPr>
        <w:tblStyle w:val="ac"/>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ook w:val="04A0"/>
      </w:tblPr>
      <w:tblGrid>
        <w:gridCol w:w="9571"/>
      </w:tblGrid>
      <w:tr w:rsidR="00B76C1A" w:rsidTr="00BC2E95">
        <w:trPr>
          <w:trHeight w:val="15285"/>
        </w:trPr>
        <w:tc>
          <w:tcPr>
            <w:tcW w:w="10646" w:type="dxa"/>
            <w:tcBorders>
              <w:top w:val="single" w:sz="12" w:space="0" w:color="auto"/>
              <w:bottom w:val="single" w:sz="12" w:space="0" w:color="auto"/>
            </w:tcBorders>
          </w:tcPr>
          <w:p w:rsidR="00B76C1A" w:rsidRPr="00FD0309" w:rsidRDefault="00B76C1A" w:rsidP="00BC2E95">
            <w:pPr>
              <w:pStyle w:val="TableParagraph"/>
              <w:kinsoku w:val="0"/>
              <w:overflowPunct w:val="0"/>
              <w:spacing w:before="91"/>
              <w:ind w:right="1"/>
              <w:jc w:val="center"/>
              <w:rPr>
                <w:b/>
                <w:bCs/>
                <w:spacing w:val="-1"/>
                <w:sz w:val="27"/>
                <w:szCs w:val="27"/>
              </w:rPr>
            </w:pPr>
            <w:r w:rsidRPr="00FD0309">
              <w:rPr>
                <w:b/>
                <w:bCs/>
                <w:spacing w:val="-1"/>
                <w:sz w:val="27"/>
                <w:szCs w:val="27"/>
              </w:rPr>
              <w:lastRenderedPageBreak/>
              <w:t>Раздел 4</w:t>
            </w:r>
          </w:p>
          <w:p w:rsidR="00B76C1A" w:rsidRDefault="00B76C1A" w:rsidP="00BC2E95">
            <w:pPr>
              <w:pStyle w:val="TableParagraph"/>
              <w:kinsoku w:val="0"/>
              <w:overflowPunct w:val="0"/>
              <w:spacing w:before="91"/>
              <w:ind w:right="1"/>
              <w:jc w:val="center"/>
              <w:rPr>
                <w:bCs/>
                <w:spacing w:val="-1"/>
                <w:sz w:val="27"/>
                <w:szCs w:val="27"/>
              </w:rPr>
            </w:pPr>
            <w:r w:rsidRPr="00FD0309">
              <w:rPr>
                <w:bCs/>
                <w:spacing w:val="-1"/>
                <w:sz w:val="27"/>
                <w:szCs w:val="27"/>
              </w:rPr>
              <w:t>План границ объекта</w:t>
            </w:r>
          </w:p>
          <w:p w:rsidR="00B76C1A" w:rsidRDefault="00B76C1A" w:rsidP="00BC2E95">
            <w:pPr>
              <w:pStyle w:val="TableParagraph"/>
              <w:kinsoku w:val="0"/>
              <w:overflowPunct w:val="0"/>
              <w:spacing w:before="91"/>
              <w:ind w:right="1"/>
              <w:jc w:val="center"/>
              <w:rPr>
                <w:bCs/>
                <w:spacing w:val="-1"/>
                <w:sz w:val="27"/>
                <w:szCs w:val="27"/>
              </w:rPr>
            </w:pPr>
          </w:p>
          <w:p w:rsidR="00B76C1A" w:rsidRPr="00FD0309" w:rsidRDefault="00B76C1A" w:rsidP="00BC2E95">
            <w:pPr>
              <w:pStyle w:val="TableParagraph"/>
              <w:kinsoku w:val="0"/>
              <w:overflowPunct w:val="0"/>
              <w:spacing w:before="91"/>
              <w:ind w:right="1"/>
              <w:jc w:val="center"/>
            </w:pPr>
            <w:r>
              <w:rPr>
                <w:noProof/>
                <w:sz w:val="22"/>
                <w:szCs w:val="22"/>
              </w:rPr>
              <w:drawing>
                <wp:inline distT="0" distB="0" distL="0" distR="0">
                  <wp:extent cx="4033481" cy="56959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39286" cy="5704147"/>
                          </a:xfrm>
                          <a:prstGeom prst="rect">
                            <a:avLst/>
                          </a:prstGeom>
                          <a:noFill/>
                          <a:ln>
                            <a:noFill/>
                          </a:ln>
                        </pic:spPr>
                      </pic:pic>
                    </a:graphicData>
                  </a:graphic>
                </wp:inline>
              </w:drawing>
            </w:r>
          </w:p>
        </w:tc>
      </w:tr>
    </w:tbl>
    <w:p w:rsidR="00B76C1A" w:rsidRDefault="00B76C1A" w:rsidP="00B76C1A"/>
    <w:tbl>
      <w:tblPr>
        <w:tblW w:w="0" w:type="auto"/>
        <w:tblInd w:w="113" w:type="dxa"/>
        <w:tblLayout w:type="fixed"/>
        <w:tblCellMar>
          <w:left w:w="0" w:type="dxa"/>
          <w:right w:w="0" w:type="dxa"/>
        </w:tblCellMar>
        <w:tblLook w:val="0000"/>
      </w:tblPr>
      <w:tblGrid>
        <w:gridCol w:w="1042"/>
        <w:gridCol w:w="851"/>
        <w:gridCol w:w="6661"/>
      </w:tblGrid>
      <w:tr w:rsidR="00B76C1A" w:rsidTr="00BC2E95">
        <w:trPr>
          <w:trHeight w:hRule="exact" w:val="1078"/>
        </w:trPr>
        <w:tc>
          <w:tcPr>
            <w:tcW w:w="8554" w:type="dxa"/>
            <w:gridSpan w:val="3"/>
            <w:tcBorders>
              <w:top w:val="single" w:sz="16" w:space="0" w:color="000000"/>
              <w:left w:val="single" w:sz="16" w:space="0" w:color="000000"/>
              <w:bottom w:val="single" w:sz="4" w:space="0" w:color="000000"/>
              <w:right w:val="single" w:sz="16" w:space="0" w:color="000000"/>
            </w:tcBorders>
          </w:tcPr>
          <w:p w:rsidR="00B76C1A" w:rsidRDefault="00B76C1A" w:rsidP="009B5E8D">
            <w:pPr>
              <w:pStyle w:val="TableParagraph"/>
              <w:kinsoku w:val="0"/>
              <w:overflowPunct w:val="0"/>
              <w:spacing w:before="68" w:line="310" w:lineRule="exact"/>
              <w:ind w:left="56"/>
              <w:rPr>
                <w:sz w:val="27"/>
                <w:szCs w:val="27"/>
              </w:rPr>
            </w:pPr>
            <w:r>
              <w:rPr>
                <w:b/>
                <w:bCs/>
                <w:spacing w:val="-6"/>
                <w:sz w:val="27"/>
                <w:szCs w:val="27"/>
              </w:rPr>
              <w:t>Текстовое</w:t>
            </w:r>
            <w:r>
              <w:rPr>
                <w:b/>
                <w:bCs/>
                <w:spacing w:val="-16"/>
                <w:sz w:val="27"/>
                <w:szCs w:val="27"/>
              </w:rPr>
              <w:t xml:space="preserve"> </w:t>
            </w:r>
            <w:r>
              <w:rPr>
                <w:b/>
                <w:bCs/>
                <w:sz w:val="27"/>
                <w:szCs w:val="27"/>
              </w:rPr>
              <w:t>описание</w:t>
            </w:r>
            <w:r>
              <w:rPr>
                <w:b/>
                <w:bCs/>
                <w:spacing w:val="-16"/>
                <w:sz w:val="27"/>
                <w:szCs w:val="27"/>
              </w:rPr>
              <w:t xml:space="preserve"> </w:t>
            </w:r>
            <w:r>
              <w:rPr>
                <w:b/>
                <w:bCs/>
                <w:spacing w:val="-2"/>
                <w:sz w:val="27"/>
                <w:szCs w:val="27"/>
              </w:rPr>
              <w:t>местоположения</w:t>
            </w:r>
            <w:r>
              <w:rPr>
                <w:b/>
                <w:bCs/>
                <w:spacing w:val="-15"/>
                <w:sz w:val="27"/>
                <w:szCs w:val="27"/>
              </w:rPr>
              <w:t xml:space="preserve"> </w:t>
            </w:r>
            <w:r>
              <w:rPr>
                <w:b/>
                <w:bCs/>
                <w:sz w:val="27"/>
                <w:szCs w:val="27"/>
              </w:rPr>
              <w:t>границ</w:t>
            </w:r>
          </w:p>
          <w:p w:rsidR="00B76C1A" w:rsidRDefault="00B76C1A" w:rsidP="009B5E8D">
            <w:pPr>
              <w:pStyle w:val="TableParagraph"/>
              <w:kinsoku w:val="0"/>
              <w:overflowPunct w:val="0"/>
              <w:spacing w:before="5" w:line="308" w:lineRule="exact"/>
              <w:ind w:left="555" w:right="498"/>
            </w:pPr>
            <w:r>
              <w:rPr>
                <w:b/>
                <w:bCs/>
                <w:spacing w:val="-1"/>
                <w:sz w:val="27"/>
                <w:szCs w:val="27"/>
              </w:rPr>
              <w:t>населенных</w:t>
            </w:r>
            <w:r>
              <w:rPr>
                <w:b/>
                <w:bCs/>
                <w:spacing w:val="-16"/>
                <w:sz w:val="27"/>
                <w:szCs w:val="27"/>
              </w:rPr>
              <w:t xml:space="preserve"> </w:t>
            </w:r>
            <w:r>
              <w:rPr>
                <w:b/>
                <w:bCs/>
                <w:spacing w:val="-2"/>
                <w:sz w:val="27"/>
                <w:szCs w:val="27"/>
              </w:rPr>
              <w:t>пунктов,</w:t>
            </w:r>
            <w:r>
              <w:rPr>
                <w:b/>
                <w:bCs/>
                <w:spacing w:val="-16"/>
                <w:sz w:val="27"/>
                <w:szCs w:val="27"/>
              </w:rPr>
              <w:t xml:space="preserve"> </w:t>
            </w:r>
            <w:r>
              <w:rPr>
                <w:b/>
                <w:bCs/>
                <w:spacing w:val="-1"/>
                <w:sz w:val="27"/>
                <w:szCs w:val="27"/>
              </w:rPr>
              <w:t>территориальных</w:t>
            </w:r>
            <w:r>
              <w:rPr>
                <w:b/>
                <w:bCs/>
                <w:spacing w:val="-15"/>
                <w:sz w:val="27"/>
                <w:szCs w:val="27"/>
              </w:rPr>
              <w:t xml:space="preserve"> </w:t>
            </w:r>
            <w:r>
              <w:rPr>
                <w:b/>
                <w:bCs/>
                <w:spacing w:val="-1"/>
                <w:sz w:val="27"/>
                <w:szCs w:val="27"/>
              </w:rPr>
              <w:t>зон,</w:t>
            </w:r>
            <w:r>
              <w:rPr>
                <w:b/>
                <w:bCs/>
                <w:spacing w:val="-16"/>
                <w:sz w:val="27"/>
                <w:szCs w:val="27"/>
              </w:rPr>
              <w:t xml:space="preserve"> </w:t>
            </w:r>
            <w:r>
              <w:rPr>
                <w:b/>
                <w:bCs/>
                <w:spacing w:val="-2"/>
                <w:sz w:val="27"/>
                <w:szCs w:val="27"/>
              </w:rPr>
              <w:t>особо</w:t>
            </w:r>
            <w:r>
              <w:rPr>
                <w:b/>
                <w:bCs/>
                <w:spacing w:val="-16"/>
                <w:sz w:val="27"/>
                <w:szCs w:val="27"/>
              </w:rPr>
              <w:t xml:space="preserve"> </w:t>
            </w:r>
            <w:r>
              <w:rPr>
                <w:b/>
                <w:bCs/>
                <w:spacing w:val="-2"/>
                <w:sz w:val="27"/>
                <w:szCs w:val="27"/>
              </w:rPr>
              <w:t>охраняемых</w:t>
            </w:r>
            <w:r>
              <w:rPr>
                <w:b/>
                <w:bCs/>
                <w:spacing w:val="-15"/>
                <w:sz w:val="27"/>
                <w:szCs w:val="27"/>
              </w:rPr>
              <w:t xml:space="preserve"> </w:t>
            </w:r>
            <w:r>
              <w:rPr>
                <w:b/>
                <w:bCs/>
                <w:spacing w:val="-2"/>
                <w:sz w:val="27"/>
                <w:szCs w:val="27"/>
              </w:rPr>
              <w:t>природных</w:t>
            </w:r>
            <w:r>
              <w:rPr>
                <w:b/>
                <w:bCs/>
                <w:spacing w:val="36"/>
                <w:w w:val="99"/>
                <w:sz w:val="27"/>
                <w:szCs w:val="27"/>
              </w:rPr>
              <w:t xml:space="preserve"> </w:t>
            </w:r>
            <w:r>
              <w:rPr>
                <w:b/>
                <w:bCs/>
                <w:spacing w:val="-2"/>
                <w:sz w:val="27"/>
                <w:szCs w:val="27"/>
              </w:rPr>
              <w:t>территорий,</w:t>
            </w:r>
            <w:r>
              <w:rPr>
                <w:b/>
                <w:bCs/>
                <w:spacing w:val="-14"/>
                <w:sz w:val="27"/>
                <w:szCs w:val="27"/>
              </w:rPr>
              <w:t xml:space="preserve"> </w:t>
            </w:r>
            <w:r>
              <w:rPr>
                <w:b/>
                <w:bCs/>
                <w:spacing w:val="-1"/>
                <w:sz w:val="27"/>
                <w:szCs w:val="27"/>
              </w:rPr>
              <w:t>зон</w:t>
            </w:r>
            <w:r>
              <w:rPr>
                <w:b/>
                <w:bCs/>
                <w:spacing w:val="-14"/>
                <w:sz w:val="27"/>
                <w:szCs w:val="27"/>
              </w:rPr>
              <w:t xml:space="preserve"> </w:t>
            </w:r>
            <w:r>
              <w:rPr>
                <w:b/>
                <w:bCs/>
                <w:sz w:val="27"/>
                <w:szCs w:val="27"/>
              </w:rPr>
              <w:t>с</w:t>
            </w:r>
            <w:r>
              <w:rPr>
                <w:b/>
                <w:bCs/>
                <w:spacing w:val="-14"/>
                <w:sz w:val="27"/>
                <w:szCs w:val="27"/>
              </w:rPr>
              <w:t xml:space="preserve"> </w:t>
            </w:r>
            <w:r>
              <w:rPr>
                <w:b/>
                <w:bCs/>
                <w:spacing w:val="-1"/>
                <w:sz w:val="27"/>
                <w:szCs w:val="27"/>
              </w:rPr>
              <w:t>особыми</w:t>
            </w:r>
            <w:r>
              <w:rPr>
                <w:b/>
                <w:bCs/>
                <w:spacing w:val="-14"/>
                <w:sz w:val="27"/>
                <w:szCs w:val="27"/>
              </w:rPr>
              <w:t xml:space="preserve"> </w:t>
            </w:r>
            <w:r>
              <w:rPr>
                <w:b/>
                <w:bCs/>
                <w:spacing w:val="-3"/>
                <w:sz w:val="27"/>
                <w:szCs w:val="27"/>
              </w:rPr>
              <w:t>условиями</w:t>
            </w:r>
            <w:r>
              <w:rPr>
                <w:b/>
                <w:bCs/>
                <w:spacing w:val="-14"/>
                <w:sz w:val="27"/>
                <w:szCs w:val="27"/>
              </w:rPr>
              <w:t xml:space="preserve"> </w:t>
            </w:r>
            <w:r>
              <w:rPr>
                <w:b/>
                <w:bCs/>
                <w:spacing w:val="-2"/>
                <w:sz w:val="27"/>
                <w:szCs w:val="27"/>
              </w:rPr>
              <w:t>использования</w:t>
            </w:r>
            <w:r>
              <w:rPr>
                <w:b/>
                <w:bCs/>
                <w:spacing w:val="-14"/>
                <w:sz w:val="27"/>
                <w:szCs w:val="27"/>
              </w:rPr>
              <w:t xml:space="preserve"> </w:t>
            </w:r>
            <w:r>
              <w:rPr>
                <w:b/>
                <w:bCs/>
                <w:spacing w:val="-2"/>
                <w:sz w:val="27"/>
                <w:szCs w:val="27"/>
              </w:rPr>
              <w:t>территорий</w:t>
            </w:r>
          </w:p>
        </w:tc>
      </w:tr>
      <w:tr w:rsidR="00B76C1A" w:rsidTr="00BC2E95">
        <w:trPr>
          <w:trHeight w:hRule="exact" w:val="767"/>
        </w:trPr>
        <w:tc>
          <w:tcPr>
            <w:tcW w:w="1893" w:type="dxa"/>
            <w:gridSpan w:val="2"/>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155"/>
              <w:ind w:left="580"/>
            </w:pPr>
            <w:r>
              <w:rPr>
                <w:b/>
                <w:bCs/>
                <w:spacing w:val="-1"/>
                <w:sz w:val="21"/>
                <w:szCs w:val="21"/>
              </w:rPr>
              <w:t>Прохождение</w:t>
            </w:r>
            <w:r>
              <w:rPr>
                <w:b/>
                <w:bCs/>
                <w:sz w:val="21"/>
                <w:szCs w:val="21"/>
              </w:rPr>
              <w:t xml:space="preserve"> </w:t>
            </w:r>
            <w:r>
              <w:rPr>
                <w:b/>
                <w:bCs/>
                <w:spacing w:val="-1"/>
                <w:sz w:val="21"/>
                <w:szCs w:val="21"/>
              </w:rPr>
              <w:t>границы</w:t>
            </w:r>
          </w:p>
        </w:tc>
        <w:tc>
          <w:tcPr>
            <w:tcW w:w="6661" w:type="dxa"/>
            <w:vMerge w:val="restart"/>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before="4"/>
              <w:rPr>
                <w:sz w:val="28"/>
                <w:szCs w:val="28"/>
              </w:rPr>
            </w:pPr>
          </w:p>
          <w:p w:rsidR="00B76C1A" w:rsidRDefault="00B76C1A" w:rsidP="00BC2E95">
            <w:pPr>
              <w:pStyle w:val="TableParagraph"/>
              <w:kinsoku w:val="0"/>
              <w:overflowPunct w:val="0"/>
              <w:ind w:left="1816"/>
            </w:pPr>
            <w:r>
              <w:rPr>
                <w:b/>
                <w:bCs/>
                <w:spacing w:val="-1"/>
                <w:sz w:val="21"/>
                <w:szCs w:val="21"/>
              </w:rPr>
              <w:t>Описание прохождения границы</w:t>
            </w:r>
          </w:p>
        </w:tc>
      </w:tr>
      <w:tr w:rsidR="00B76C1A" w:rsidTr="00BC2E95">
        <w:trPr>
          <w:trHeight w:hRule="exact" w:val="341"/>
        </w:trPr>
        <w:tc>
          <w:tcPr>
            <w:tcW w:w="1042" w:type="dxa"/>
            <w:tcBorders>
              <w:top w:val="single" w:sz="4" w:space="0" w:color="000000"/>
              <w:left w:val="single" w:sz="16" w:space="0" w:color="000000"/>
              <w:bottom w:val="single" w:sz="4" w:space="0" w:color="000000"/>
              <w:right w:val="single" w:sz="4" w:space="0" w:color="000000"/>
            </w:tcBorders>
          </w:tcPr>
          <w:p w:rsidR="00B76C1A" w:rsidRDefault="00B76C1A" w:rsidP="00BC2E95">
            <w:pPr>
              <w:pStyle w:val="TableParagraph"/>
              <w:kinsoku w:val="0"/>
              <w:overflowPunct w:val="0"/>
              <w:spacing w:before="42"/>
              <w:ind w:left="579"/>
            </w:pPr>
            <w:r>
              <w:rPr>
                <w:b/>
                <w:bCs/>
                <w:spacing w:val="-1"/>
                <w:sz w:val="21"/>
                <w:szCs w:val="21"/>
              </w:rPr>
              <w:t>от точки</w:t>
            </w:r>
          </w:p>
        </w:tc>
        <w:tc>
          <w:tcPr>
            <w:tcW w:w="851" w:type="dxa"/>
            <w:tcBorders>
              <w:top w:val="single" w:sz="4" w:space="0" w:color="000000"/>
              <w:left w:val="single" w:sz="4" w:space="0" w:color="000000"/>
              <w:bottom w:val="single" w:sz="4" w:space="0" w:color="000000"/>
              <w:right w:val="single" w:sz="4" w:space="0" w:color="000000"/>
            </w:tcBorders>
          </w:tcPr>
          <w:p w:rsidR="00B76C1A" w:rsidRDefault="00B76C1A" w:rsidP="00BC2E95">
            <w:pPr>
              <w:pStyle w:val="TableParagraph"/>
              <w:kinsoku w:val="0"/>
              <w:overflowPunct w:val="0"/>
              <w:spacing w:before="42"/>
              <w:ind w:left="255"/>
            </w:pPr>
            <w:r>
              <w:rPr>
                <w:b/>
                <w:bCs/>
                <w:spacing w:val="-1"/>
                <w:sz w:val="21"/>
                <w:szCs w:val="21"/>
              </w:rPr>
              <w:t>до точки</w:t>
            </w:r>
          </w:p>
        </w:tc>
        <w:tc>
          <w:tcPr>
            <w:tcW w:w="6661" w:type="dxa"/>
            <w:vMerge/>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before="42"/>
              <w:ind w:left="255"/>
            </w:pPr>
          </w:p>
        </w:tc>
      </w:tr>
      <w:tr w:rsidR="00B76C1A" w:rsidTr="00BC2E95">
        <w:trPr>
          <w:trHeight w:hRule="exact" w:val="340"/>
        </w:trPr>
        <w:tc>
          <w:tcPr>
            <w:tcW w:w="1042"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70"/>
              <w:ind w:right="13"/>
            </w:pPr>
            <w:r>
              <w:rPr>
                <w:b/>
                <w:bCs/>
                <w:sz w:val="21"/>
                <w:szCs w:val="21"/>
              </w:rPr>
              <w:t>1</w:t>
            </w:r>
          </w:p>
        </w:tc>
        <w:tc>
          <w:tcPr>
            <w:tcW w:w="85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70"/>
            </w:pPr>
            <w:r>
              <w:rPr>
                <w:b/>
                <w:bCs/>
                <w:sz w:val="21"/>
                <w:szCs w:val="21"/>
              </w:rPr>
              <w:t>2</w:t>
            </w:r>
          </w:p>
        </w:tc>
        <w:tc>
          <w:tcPr>
            <w:tcW w:w="6661" w:type="dxa"/>
            <w:tcBorders>
              <w:top w:val="single" w:sz="4" w:space="0" w:color="000000"/>
              <w:left w:val="single" w:sz="4" w:space="0" w:color="000000"/>
              <w:bottom w:val="single" w:sz="4" w:space="0" w:color="000000"/>
              <w:right w:val="single" w:sz="16" w:space="0" w:color="000000"/>
            </w:tcBorders>
          </w:tcPr>
          <w:p w:rsidR="00B76C1A" w:rsidRDefault="00B76C1A" w:rsidP="009B5E8D">
            <w:pPr>
              <w:pStyle w:val="TableParagraph"/>
              <w:kinsoku w:val="0"/>
              <w:overflowPunct w:val="0"/>
              <w:spacing w:before="70"/>
              <w:ind w:left="13"/>
            </w:pPr>
            <w:r>
              <w:rPr>
                <w:b/>
                <w:bCs/>
                <w:sz w:val="21"/>
                <w:szCs w:val="21"/>
              </w:rPr>
              <w:t>3</w:t>
            </w:r>
          </w:p>
        </w:tc>
      </w:tr>
      <w:tr w:rsidR="00B76C1A" w:rsidTr="00BC2E95">
        <w:trPr>
          <w:trHeight w:hRule="exact" w:val="341"/>
        </w:trPr>
        <w:tc>
          <w:tcPr>
            <w:tcW w:w="1042"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13"/>
            </w:pPr>
            <w:r>
              <w:rPr>
                <w:sz w:val="21"/>
                <w:szCs w:val="21"/>
              </w:rPr>
              <w:t>1</w:t>
            </w:r>
          </w:p>
        </w:tc>
        <w:tc>
          <w:tcPr>
            <w:tcW w:w="85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pPr>
            <w:r>
              <w:rPr>
                <w:sz w:val="21"/>
                <w:szCs w:val="21"/>
              </w:rPr>
              <w:t>2</w:t>
            </w:r>
          </w:p>
        </w:tc>
        <w:tc>
          <w:tcPr>
            <w:tcW w:w="6661" w:type="dxa"/>
            <w:tcBorders>
              <w:top w:val="single" w:sz="4" w:space="0" w:color="000000"/>
              <w:left w:val="single" w:sz="4" w:space="0" w:color="000000"/>
              <w:bottom w:val="single" w:sz="4" w:space="0" w:color="000000"/>
              <w:right w:val="single" w:sz="16" w:space="0" w:color="000000"/>
            </w:tcBorders>
          </w:tcPr>
          <w:p w:rsidR="00B76C1A" w:rsidRDefault="00B76C1A" w:rsidP="00BC2E95">
            <w:pPr>
              <w:pStyle w:val="TableParagraph"/>
              <w:kinsoku w:val="0"/>
              <w:overflowPunct w:val="0"/>
              <w:spacing w:before="38"/>
              <w:ind w:right="96"/>
            </w:pPr>
            <w:r>
              <w:t xml:space="preserve">в северо-северо-западном направлении на протяжении </w:t>
            </w:r>
            <w:smartTag w:uri="urn:schemas-microsoft-com:office:smarttags" w:element="metricconverter">
              <w:smartTagPr>
                <w:attr w:name="ProductID" w:val="53 м"/>
              </w:smartTagPr>
              <w:r>
                <w:t>53 м</w:t>
              </w:r>
            </w:smartTag>
          </w:p>
        </w:tc>
      </w:tr>
      <w:tr w:rsidR="00B76C1A" w:rsidTr="00BC2E95">
        <w:trPr>
          <w:trHeight w:hRule="exact" w:val="340"/>
        </w:trPr>
        <w:tc>
          <w:tcPr>
            <w:tcW w:w="1042"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13"/>
            </w:pPr>
            <w:r>
              <w:rPr>
                <w:sz w:val="21"/>
                <w:szCs w:val="21"/>
              </w:rPr>
              <w:t>2</w:t>
            </w:r>
          </w:p>
        </w:tc>
        <w:tc>
          <w:tcPr>
            <w:tcW w:w="85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pPr>
            <w:r>
              <w:rPr>
                <w:sz w:val="21"/>
                <w:szCs w:val="21"/>
              </w:rPr>
              <w:t>3</w:t>
            </w:r>
          </w:p>
        </w:tc>
        <w:tc>
          <w:tcPr>
            <w:tcW w:w="6661" w:type="dxa"/>
            <w:tcBorders>
              <w:top w:val="single" w:sz="4" w:space="0" w:color="000000"/>
              <w:left w:val="single" w:sz="4" w:space="0" w:color="000000"/>
              <w:bottom w:val="single" w:sz="4" w:space="0" w:color="000000"/>
              <w:right w:val="single" w:sz="16" w:space="0" w:color="000000"/>
            </w:tcBorders>
          </w:tcPr>
          <w:p w:rsidR="00B76C1A" w:rsidRPr="00813358" w:rsidRDefault="00B76C1A" w:rsidP="00BC2E95">
            <w:r w:rsidRPr="00813358">
              <w:t>в восточно-юго-восточном</w:t>
            </w:r>
            <w:r>
              <w:t xml:space="preserve"> направлении</w:t>
            </w:r>
            <w:r w:rsidRPr="00813358">
              <w:t xml:space="preserve"> повторяя форму рельефа</w:t>
            </w:r>
          </w:p>
        </w:tc>
      </w:tr>
      <w:tr w:rsidR="00B76C1A" w:rsidTr="00BC2E95">
        <w:trPr>
          <w:trHeight w:hRule="exact" w:val="341"/>
        </w:trPr>
        <w:tc>
          <w:tcPr>
            <w:tcW w:w="1042"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13"/>
            </w:pPr>
            <w:r>
              <w:rPr>
                <w:sz w:val="21"/>
                <w:szCs w:val="21"/>
              </w:rPr>
              <w:t>3</w:t>
            </w:r>
          </w:p>
        </w:tc>
        <w:tc>
          <w:tcPr>
            <w:tcW w:w="85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pPr>
            <w:r>
              <w:rPr>
                <w:sz w:val="21"/>
                <w:szCs w:val="21"/>
              </w:rPr>
              <w:t>4</w:t>
            </w:r>
          </w:p>
        </w:tc>
        <w:tc>
          <w:tcPr>
            <w:tcW w:w="6661" w:type="dxa"/>
            <w:tcBorders>
              <w:top w:val="single" w:sz="4" w:space="0" w:color="000000"/>
              <w:left w:val="single" w:sz="4" w:space="0" w:color="000000"/>
              <w:bottom w:val="single" w:sz="4" w:space="0" w:color="000000"/>
              <w:right w:val="single" w:sz="16" w:space="0" w:color="000000"/>
            </w:tcBorders>
          </w:tcPr>
          <w:p w:rsidR="00B76C1A" w:rsidRPr="00813358" w:rsidRDefault="00B76C1A" w:rsidP="00BC2E95">
            <w:r w:rsidRPr="00813358">
              <w:t>в восточно-юго-восточном</w:t>
            </w:r>
            <w:r>
              <w:t xml:space="preserve"> направлении</w:t>
            </w:r>
            <w:r w:rsidRPr="00813358">
              <w:t xml:space="preserve"> повторяя форму рельефа</w:t>
            </w:r>
          </w:p>
        </w:tc>
      </w:tr>
      <w:tr w:rsidR="00B76C1A" w:rsidTr="00BC2E95">
        <w:trPr>
          <w:trHeight w:hRule="exact" w:val="340"/>
        </w:trPr>
        <w:tc>
          <w:tcPr>
            <w:tcW w:w="1042" w:type="dxa"/>
            <w:tcBorders>
              <w:top w:val="single" w:sz="4" w:space="0" w:color="000000"/>
              <w:left w:val="single" w:sz="16" w:space="0" w:color="000000"/>
              <w:bottom w:val="single" w:sz="4" w:space="0" w:color="000000"/>
              <w:right w:val="single" w:sz="4" w:space="0" w:color="000000"/>
            </w:tcBorders>
          </w:tcPr>
          <w:p w:rsidR="00B76C1A" w:rsidRDefault="00B76C1A" w:rsidP="009B5E8D">
            <w:pPr>
              <w:pStyle w:val="TableParagraph"/>
              <w:kinsoku w:val="0"/>
              <w:overflowPunct w:val="0"/>
              <w:spacing w:before="38"/>
              <w:ind w:right="13"/>
            </w:pPr>
            <w:r>
              <w:rPr>
                <w:sz w:val="21"/>
                <w:szCs w:val="21"/>
              </w:rPr>
              <w:t>4</w:t>
            </w:r>
          </w:p>
        </w:tc>
        <w:tc>
          <w:tcPr>
            <w:tcW w:w="851" w:type="dxa"/>
            <w:tcBorders>
              <w:top w:val="single" w:sz="4" w:space="0" w:color="000000"/>
              <w:left w:val="single" w:sz="4" w:space="0" w:color="000000"/>
              <w:bottom w:val="single" w:sz="4" w:space="0" w:color="000000"/>
              <w:right w:val="single" w:sz="4" w:space="0" w:color="000000"/>
            </w:tcBorders>
          </w:tcPr>
          <w:p w:rsidR="00B76C1A" w:rsidRDefault="00B76C1A" w:rsidP="009B5E8D">
            <w:pPr>
              <w:pStyle w:val="TableParagraph"/>
              <w:kinsoku w:val="0"/>
              <w:overflowPunct w:val="0"/>
              <w:spacing w:before="38"/>
            </w:pPr>
            <w:r>
              <w:rPr>
                <w:sz w:val="21"/>
                <w:szCs w:val="21"/>
              </w:rPr>
              <w:t>1</w:t>
            </w:r>
          </w:p>
        </w:tc>
        <w:tc>
          <w:tcPr>
            <w:tcW w:w="6661" w:type="dxa"/>
            <w:tcBorders>
              <w:top w:val="single" w:sz="4" w:space="0" w:color="000000"/>
              <w:left w:val="single" w:sz="4" w:space="0" w:color="000000"/>
              <w:bottom w:val="single" w:sz="4" w:space="0" w:color="000000"/>
              <w:right w:val="single" w:sz="16" w:space="0" w:color="000000"/>
            </w:tcBorders>
          </w:tcPr>
          <w:p w:rsidR="00B76C1A" w:rsidRDefault="00B76C1A" w:rsidP="00BC2E95">
            <w:r w:rsidRPr="00813358">
              <w:t>в восточно-юго-восточном</w:t>
            </w:r>
            <w:r>
              <w:t xml:space="preserve"> направлении</w:t>
            </w:r>
            <w:r w:rsidRPr="00813358">
              <w:t xml:space="preserve"> повторяя форму рельефа</w:t>
            </w:r>
          </w:p>
        </w:tc>
      </w:tr>
    </w:tbl>
    <w:p w:rsidR="003E1B4B" w:rsidRDefault="003E1B4B" w:rsidP="003E1B4B">
      <w:pPr>
        <w:pStyle w:val="Default"/>
        <w:ind w:firstLine="709"/>
        <w:rPr>
          <w:bCs/>
          <w:sz w:val="28"/>
          <w:szCs w:val="28"/>
        </w:rPr>
      </w:pPr>
    </w:p>
    <w:p w:rsidR="003E1B4B" w:rsidRPr="003E1B4B" w:rsidRDefault="003E1B4B" w:rsidP="003E1B4B">
      <w:pPr>
        <w:pStyle w:val="Default"/>
        <w:ind w:firstLine="709"/>
        <w:rPr>
          <w:bCs/>
          <w:sz w:val="28"/>
          <w:szCs w:val="28"/>
        </w:rPr>
      </w:pPr>
    </w:p>
    <w:p w:rsidR="003E1B4B" w:rsidRPr="003E1B4B" w:rsidRDefault="003E1B4B" w:rsidP="003E1B4B">
      <w:pPr>
        <w:pStyle w:val="Default"/>
        <w:tabs>
          <w:tab w:val="left" w:pos="3705"/>
        </w:tabs>
        <w:rPr>
          <w:b/>
          <w:bCs/>
          <w:sz w:val="28"/>
          <w:szCs w:val="28"/>
        </w:rPr>
      </w:pPr>
      <w:bookmarkStart w:id="27" w:name="_GoBack"/>
      <w:bookmarkEnd w:id="27"/>
    </w:p>
    <w:sectPr w:rsidR="003E1B4B" w:rsidRPr="003E1B4B" w:rsidSect="00FE6DB4">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630D" w:rsidRDefault="0030630D" w:rsidP="00835B42">
      <w:r>
        <w:separator/>
      </w:r>
    </w:p>
  </w:endnote>
  <w:endnote w:type="continuationSeparator" w:id="0">
    <w:p w:rsidR="0030630D" w:rsidRDefault="0030630D" w:rsidP="00835B4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ExtB">
    <w:panose1 w:val="02010609060101010101"/>
    <w:charset w:val="86"/>
    <w:family w:val="modern"/>
    <w:pitch w:val="fixed"/>
    <w:sig w:usb0="00000003" w:usb1="0A0E0000" w:usb2="00000010" w:usb3="00000000" w:csb0="00040001"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7D92" w:rsidRDefault="00CC7D92">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986533"/>
      <w:docPartObj>
        <w:docPartGallery w:val="Page Numbers (Bottom of Page)"/>
        <w:docPartUnique/>
      </w:docPartObj>
    </w:sdtPr>
    <w:sdtContent>
      <w:p w:rsidR="00CC7D92" w:rsidRDefault="00851F9E">
        <w:pPr>
          <w:pStyle w:val="af"/>
          <w:jc w:val="center"/>
        </w:pPr>
        <w:r>
          <w:rPr>
            <w:noProof/>
          </w:rPr>
          <w:fldChar w:fldCharType="begin"/>
        </w:r>
        <w:r w:rsidR="00CC7D92">
          <w:rPr>
            <w:noProof/>
          </w:rPr>
          <w:instrText xml:space="preserve"> PAGE   \* MERGEFORMAT </w:instrText>
        </w:r>
        <w:r>
          <w:rPr>
            <w:noProof/>
          </w:rPr>
          <w:fldChar w:fldCharType="separate"/>
        </w:r>
        <w:r w:rsidR="00AA046F">
          <w:rPr>
            <w:noProof/>
          </w:rPr>
          <w:t>1</w:t>
        </w:r>
        <w:r>
          <w:rPr>
            <w:noProof/>
          </w:rPr>
          <w:fldChar w:fldCharType="end"/>
        </w:r>
      </w:p>
    </w:sdtContent>
  </w:sdt>
  <w:p w:rsidR="00CC7D92" w:rsidRDefault="00CC7D92">
    <w:pPr>
      <w:pStyle w:val="af"/>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7D92" w:rsidRDefault="00CC7D92">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630D" w:rsidRDefault="0030630D" w:rsidP="00835B42">
      <w:r>
        <w:separator/>
      </w:r>
    </w:p>
  </w:footnote>
  <w:footnote w:type="continuationSeparator" w:id="0">
    <w:p w:rsidR="0030630D" w:rsidRDefault="0030630D" w:rsidP="00835B42">
      <w:r>
        <w:continuationSeparator/>
      </w:r>
    </w:p>
  </w:footnote>
  <w:footnote w:id="1">
    <w:p w:rsidR="00CC7D92" w:rsidRPr="007E52FA" w:rsidRDefault="00CC7D92" w:rsidP="00975D14">
      <w:pPr>
        <w:pStyle w:val="a9"/>
        <w:jc w:val="both"/>
        <w:rPr>
          <w:lang w:val="ru-RU"/>
        </w:rPr>
      </w:pPr>
      <w:r>
        <w:rPr>
          <w:rStyle w:val="ab"/>
        </w:rPr>
        <w:footnoteRef/>
      </w:r>
      <w:r w:rsidRPr="007E52FA">
        <w:rPr>
          <w:lang w:val="ru-RU"/>
        </w:rPr>
        <w:t xml:space="preserve"> Плацдарм – это</w:t>
      </w:r>
      <w:r>
        <w:rPr>
          <w:lang w:val="ru-RU"/>
        </w:rPr>
        <w:t xml:space="preserve"> или «</w:t>
      </w:r>
      <w:r w:rsidRPr="007E52FA">
        <w:rPr>
          <w:lang w:val="ru-RU"/>
        </w:rPr>
        <w:t>специально оборудованный в инженерном отношении (укрепленный) и обеспечиваемый войсками прикрытия район, под защитой которого главные силы войск могут сосредоточиться и подготови</w:t>
      </w:r>
      <w:r>
        <w:rPr>
          <w:lang w:val="ru-RU"/>
        </w:rPr>
        <w:t>ться для перехода в наступление»</w:t>
      </w:r>
      <w:r w:rsidRPr="007E52FA">
        <w:rPr>
          <w:lang w:val="ru-RU"/>
        </w:rPr>
        <w:t xml:space="preserve">, или </w:t>
      </w:r>
      <w:r>
        <w:rPr>
          <w:lang w:val="ru-RU"/>
        </w:rPr>
        <w:t>«</w:t>
      </w:r>
      <w:r w:rsidRPr="007E52FA">
        <w:rPr>
          <w:lang w:val="ru-RU"/>
        </w:rPr>
        <w:t>участок местности на противоположном берегу реки, захваченный передовыми частями</w:t>
      </w:r>
      <w:r>
        <w:rPr>
          <w:lang w:val="ru-RU"/>
        </w:rPr>
        <w:t>».</w:t>
      </w:r>
    </w:p>
  </w:footnote>
  <w:footnote w:id="2">
    <w:p w:rsidR="00CC7D92" w:rsidRDefault="00CC7D92" w:rsidP="00975D14">
      <w:pPr>
        <w:pStyle w:val="a9"/>
        <w:jc w:val="both"/>
        <w:rPr>
          <w:lang w:val="ru-RU"/>
        </w:rPr>
      </w:pPr>
      <w:r>
        <w:rPr>
          <w:rStyle w:val="ab"/>
        </w:rPr>
        <w:footnoteRef/>
      </w:r>
      <w:r>
        <w:rPr>
          <w:lang w:val="ru-RU"/>
        </w:rPr>
        <w:t xml:space="preserve"> </w:t>
      </w:r>
      <w:r>
        <w:rPr>
          <w:color w:val="000000"/>
          <w:shd w:val="clear" w:color="auto" w:fill="FFFFFF"/>
          <w:lang w:val="ru-RU"/>
        </w:rPr>
        <w:t>В настоящее время рассматриваются варианты приспособления здания для муниципальных нужд с переводом в него после реконструкции фондов музея Славы. Планируется реконструкция сохранившейся части здания или же частичное использование лишь некоторых его стен при сносе остальных элементов конструкции в ходе создания нового музея.</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7D92" w:rsidRDefault="00CC7D92">
    <w:pPr>
      <w:pStyle w:val="a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7D92" w:rsidRDefault="00CC7D92">
    <w:pPr>
      <w:pStyle w:val="ad"/>
      <w:jc w:val="center"/>
    </w:pPr>
  </w:p>
  <w:p w:rsidR="00CC7D92" w:rsidRDefault="00CC7D92">
    <w:pPr>
      <w:pStyle w:val="ad"/>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7D92" w:rsidRDefault="00CC7D92">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540D6E"/>
    <w:multiLevelType w:val="hybridMultilevel"/>
    <w:tmpl w:val="F25C7858"/>
    <w:lvl w:ilvl="0" w:tplc="42CC017A">
      <w:start w:val="1"/>
      <w:numFmt w:val="decimal"/>
      <w:lvlText w:val="%1)"/>
      <w:lvlJc w:val="left"/>
      <w:pPr>
        <w:ind w:left="1065" w:hanging="52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
    <w:nsid w:val="0F5E4ED1"/>
    <w:multiLevelType w:val="hybridMultilevel"/>
    <w:tmpl w:val="0018CF4C"/>
    <w:lvl w:ilvl="0" w:tplc="FA3C9438">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11896108"/>
    <w:multiLevelType w:val="hybridMultilevel"/>
    <w:tmpl w:val="506CA064"/>
    <w:lvl w:ilvl="0" w:tplc="0419000F">
      <w:start w:val="1"/>
      <w:numFmt w:val="decimal"/>
      <w:lvlText w:val="%1."/>
      <w:lvlJc w:val="left"/>
      <w:pPr>
        <w:ind w:left="720" w:hanging="360"/>
      </w:pPr>
      <w:rPr>
        <w:rFonts w:hint="default"/>
      </w:rPr>
    </w:lvl>
    <w:lvl w:ilvl="1" w:tplc="1B222D76">
      <w:start w:val="1"/>
      <w:numFmt w:val="bullet"/>
      <w:lvlText w:val="-"/>
      <w:lvlJc w:val="left"/>
      <w:pPr>
        <w:ind w:left="1440" w:hanging="360"/>
      </w:pPr>
      <w:rPr>
        <w:rFonts w:ascii="SimSun-ExtB" w:eastAsia="SimSun-ExtB" w:hAnsi="SimSun-ExtB" w:hint="eastAsia"/>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F332237"/>
    <w:multiLevelType w:val="hybridMultilevel"/>
    <w:tmpl w:val="8F9CDD8C"/>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2AEF5160"/>
    <w:multiLevelType w:val="hybridMultilevel"/>
    <w:tmpl w:val="A464FD9A"/>
    <w:lvl w:ilvl="0" w:tplc="8910A63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874069D"/>
    <w:multiLevelType w:val="multilevel"/>
    <w:tmpl w:val="B77A4010"/>
    <w:lvl w:ilvl="0">
      <w:start w:val="1"/>
      <w:numFmt w:val="decimal"/>
      <w:lvlText w:val="%1. "/>
      <w:lvlJc w:val="left"/>
      <w:pPr>
        <w:tabs>
          <w:tab w:val="num" w:pos="0"/>
        </w:tabs>
        <w:ind w:left="4613" w:hanging="360"/>
      </w:pPr>
    </w:lvl>
    <w:lvl w:ilvl="1">
      <w:start w:val="28"/>
      <w:numFmt w:val="bullet"/>
      <w:lvlText w:val="-"/>
      <w:lvlJc w:val="left"/>
      <w:pPr>
        <w:ind w:left="693" w:firstLine="567"/>
      </w:pPr>
      <w:rPr>
        <w:rFonts w:ascii="Times New Roman" w:eastAsia="Times New Roman" w:hAnsi="Times New Roman" w:cs="Times New Roman" w:hint="default"/>
      </w:r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suff w:val="space"/>
      <w:lvlText w:val="%1.%2.%3.%4.%5"/>
      <w:lvlJc w:val="left"/>
      <w:pPr>
        <w:ind w:left="0" w:firstLine="567"/>
      </w:pPr>
    </w:lvl>
    <w:lvl w:ilvl="5">
      <w:start w:val="1"/>
      <w:numFmt w:val="decimal"/>
      <w:suff w:val="space"/>
      <w:lvlText w:val="%1.%2.%3.%4.%5.%6"/>
      <w:lvlJc w:val="left"/>
      <w:pPr>
        <w:ind w:left="0" w:firstLine="567"/>
      </w:pPr>
    </w:lvl>
    <w:lvl w:ilvl="6">
      <w:start w:val="1"/>
      <w:numFmt w:val="decimal"/>
      <w:suff w:val="space"/>
      <w:lvlText w:val="%1.%2.%3.%4.%5.%6.%7"/>
      <w:lvlJc w:val="left"/>
      <w:pPr>
        <w:ind w:left="0" w:firstLine="567"/>
      </w:pPr>
    </w:lvl>
    <w:lvl w:ilvl="7">
      <w:start w:val="1"/>
      <w:numFmt w:val="decimal"/>
      <w:suff w:val="space"/>
      <w:lvlText w:val="%1.%2.%3.%4.%5.%6.%7.%8"/>
      <w:lvlJc w:val="left"/>
      <w:pPr>
        <w:ind w:left="0" w:firstLine="567"/>
      </w:pPr>
    </w:lvl>
    <w:lvl w:ilvl="8">
      <w:start w:val="1"/>
      <w:numFmt w:val="decimal"/>
      <w:suff w:val="space"/>
      <w:lvlText w:val="%1.%2.%3.%4.%5.%6.%7.%8.%9"/>
      <w:lvlJc w:val="left"/>
      <w:pPr>
        <w:ind w:left="0" w:firstLine="567"/>
      </w:pPr>
    </w:lvl>
  </w:abstractNum>
  <w:abstractNum w:abstractNumId="6">
    <w:nsid w:val="3B167CC9"/>
    <w:multiLevelType w:val="hybridMultilevel"/>
    <w:tmpl w:val="C0B2095E"/>
    <w:lvl w:ilvl="0" w:tplc="4E384534">
      <w:start w:val="1"/>
      <w:numFmt w:val="decimal"/>
      <w:lvlText w:val="%1."/>
      <w:lvlJc w:val="left"/>
      <w:pPr>
        <w:ind w:left="1080" w:hanging="360"/>
      </w:pPr>
    </w:lvl>
    <w:lvl w:ilvl="1" w:tplc="FA3C9438">
      <w:start w:val="1"/>
      <w:numFmt w:val="bullet"/>
      <w:lvlText w:val=""/>
      <w:lvlJc w:val="left"/>
      <w:pPr>
        <w:tabs>
          <w:tab w:val="num" w:pos="1800"/>
        </w:tabs>
        <w:ind w:left="1800" w:hanging="360"/>
      </w:pPr>
      <w:rPr>
        <w:rFonts w:ascii="Wingdings" w:hAnsi="Wingdings"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3E260B5C"/>
    <w:multiLevelType w:val="multilevel"/>
    <w:tmpl w:val="1BC600CA"/>
    <w:lvl w:ilvl="0">
      <w:start w:val="1"/>
      <w:numFmt w:val="decimal"/>
      <w:pStyle w:val="1"/>
      <w:suff w:val="space"/>
      <w:lvlText w:val="Глава %1"/>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8">
    <w:nsid w:val="43111E13"/>
    <w:multiLevelType w:val="multilevel"/>
    <w:tmpl w:val="B862319E"/>
    <w:lvl w:ilvl="0">
      <w:start w:val="1"/>
      <w:numFmt w:val="decimal"/>
      <w:lvlText w:val="%1. "/>
      <w:lvlJc w:val="left"/>
      <w:pPr>
        <w:tabs>
          <w:tab w:val="num" w:pos="0"/>
        </w:tabs>
        <w:ind w:left="4613" w:hanging="360"/>
      </w:pPr>
    </w:lvl>
    <w:lvl w:ilvl="1">
      <w:start w:val="1"/>
      <w:numFmt w:val="decimal"/>
      <w:suff w:val="space"/>
      <w:lvlText w:val="%1.%2."/>
      <w:lvlJc w:val="left"/>
      <w:pPr>
        <w:ind w:left="693" w:firstLine="567"/>
      </w:pPr>
    </w:lvl>
    <w:lvl w:ilvl="2">
      <w:start w:val="1"/>
      <w:numFmt w:val="decimal"/>
      <w:suff w:val="space"/>
      <w:lvlText w:val="%1.%2.%3"/>
      <w:lvlJc w:val="left"/>
      <w:pPr>
        <w:ind w:left="0" w:firstLine="567"/>
      </w:pPr>
    </w:lvl>
    <w:lvl w:ilvl="3">
      <w:start w:val="1"/>
      <w:numFmt w:val="decimal"/>
      <w:suff w:val="space"/>
      <w:lvlText w:val="%1.%2.%3.%4"/>
      <w:lvlJc w:val="left"/>
      <w:pPr>
        <w:ind w:left="0" w:firstLine="567"/>
      </w:pPr>
    </w:lvl>
    <w:lvl w:ilvl="4">
      <w:start w:val="1"/>
      <w:numFmt w:val="decimal"/>
      <w:suff w:val="space"/>
      <w:lvlText w:val="%1.%2.%3.%4.%5"/>
      <w:lvlJc w:val="left"/>
      <w:pPr>
        <w:ind w:left="0" w:firstLine="567"/>
      </w:pPr>
    </w:lvl>
    <w:lvl w:ilvl="5">
      <w:start w:val="1"/>
      <w:numFmt w:val="decimal"/>
      <w:suff w:val="space"/>
      <w:lvlText w:val="%1.%2.%3.%4.%5.%6"/>
      <w:lvlJc w:val="left"/>
      <w:pPr>
        <w:ind w:left="0" w:firstLine="567"/>
      </w:pPr>
    </w:lvl>
    <w:lvl w:ilvl="6">
      <w:start w:val="1"/>
      <w:numFmt w:val="decimal"/>
      <w:suff w:val="space"/>
      <w:lvlText w:val="%1.%2.%3.%4.%5.%6.%7"/>
      <w:lvlJc w:val="left"/>
      <w:pPr>
        <w:ind w:left="0" w:firstLine="567"/>
      </w:pPr>
    </w:lvl>
    <w:lvl w:ilvl="7">
      <w:start w:val="1"/>
      <w:numFmt w:val="decimal"/>
      <w:suff w:val="space"/>
      <w:lvlText w:val="%1.%2.%3.%4.%5.%6.%7.%8"/>
      <w:lvlJc w:val="left"/>
      <w:pPr>
        <w:ind w:left="0" w:firstLine="567"/>
      </w:pPr>
    </w:lvl>
    <w:lvl w:ilvl="8">
      <w:start w:val="1"/>
      <w:numFmt w:val="decimal"/>
      <w:suff w:val="space"/>
      <w:lvlText w:val="%1.%2.%3.%4.%5.%6.%7.%8.%9"/>
      <w:lvlJc w:val="left"/>
      <w:pPr>
        <w:ind w:left="0" w:firstLine="567"/>
      </w:pPr>
    </w:lvl>
  </w:abstractNum>
  <w:abstractNum w:abstractNumId="9">
    <w:nsid w:val="436F38D6"/>
    <w:multiLevelType w:val="hybridMultilevel"/>
    <w:tmpl w:val="341EB324"/>
    <w:lvl w:ilvl="0" w:tplc="FA3C9438">
      <w:start w:val="1"/>
      <w:numFmt w:val="bullet"/>
      <w:lvlText w:val=""/>
      <w:lvlJc w:val="left"/>
      <w:pPr>
        <w:tabs>
          <w:tab w:val="num" w:pos="1260"/>
        </w:tabs>
        <w:ind w:left="12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4E916228"/>
    <w:multiLevelType w:val="hybridMultilevel"/>
    <w:tmpl w:val="32703E50"/>
    <w:lvl w:ilvl="0" w:tplc="612C680C">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555D0C8E"/>
    <w:multiLevelType w:val="hybridMultilevel"/>
    <w:tmpl w:val="9D6EF0F6"/>
    <w:lvl w:ilvl="0" w:tplc="04190005">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57B45EC8"/>
    <w:multiLevelType w:val="hybridMultilevel"/>
    <w:tmpl w:val="E5EC3A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FF33F8C"/>
    <w:multiLevelType w:val="hybridMultilevel"/>
    <w:tmpl w:val="60AAD8B2"/>
    <w:lvl w:ilvl="0" w:tplc="8910A63E">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664E1C2B"/>
    <w:multiLevelType w:val="hybridMultilevel"/>
    <w:tmpl w:val="11BA825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A683CE3"/>
    <w:multiLevelType w:val="hybridMultilevel"/>
    <w:tmpl w:val="36F25854"/>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num w:numId="1">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14"/>
  </w:num>
  <w:num w:numId="7">
    <w:abstractNumId w:val="6"/>
  </w:num>
  <w:num w:numId="8">
    <w:abstractNumId w:val="3"/>
  </w:num>
  <w:num w:numId="9">
    <w:abstractNumId w:val="2"/>
  </w:num>
  <w:num w:numId="10">
    <w:abstractNumId w:val="4"/>
  </w:num>
  <w:num w:numId="11">
    <w:abstractNumId w:val="13"/>
  </w:num>
  <w:num w:numId="12">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num>
  <w:num w:numId="21">
    <w:abstractNumId w:val="15"/>
  </w:num>
  <w:num w:numId="22">
    <w:abstractNumId w:val="0"/>
  </w:num>
  <w:num w:numId="2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840517"/>
    <w:rsid w:val="00036D80"/>
    <w:rsid w:val="00056332"/>
    <w:rsid w:val="00076984"/>
    <w:rsid w:val="00121290"/>
    <w:rsid w:val="001239FB"/>
    <w:rsid w:val="00127470"/>
    <w:rsid w:val="001431ED"/>
    <w:rsid w:val="0016727F"/>
    <w:rsid w:val="001A08F4"/>
    <w:rsid w:val="001D008F"/>
    <w:rsid w:val="00201D5E"/>
    <w:rsid w:val="00224E8D"/>
    <w:rsid w:val="0022504B"/>
    <w:rsid w:val="00246647"/>
    <w:rsid w:val="00267787"/>
    <w:rsid w:val="00285EFA"/>
    <w:rsid w:val="002954A1"/>
    <w:rsid w:val="002B2D71"/>
    <w:rsid w:val="0030630D"/>
    <w:rsid w:val="0030660E"/>
    <w:rsid w:val="00320359"/>
    <w:rsid w:val="00326933"/>
    <w:rsid w:val="00336008"/>
    <w:rsid w:val="003435C8"/>
    <w:rsid w:val="003514DE"/>
    <w:rsid w:val="0037445E"/>
    <w:rsid w:val="003912C0"/>
    <w:rsid w:val="003A00AE"/>
    <w:rsid w:val="003A234F"/>
    <w:rsid w:val="003B3C41"/>
    <w:rsid w:val="003C3DC5"/>
    <w:rsid w:val="003D5417"/>
    <w:rsid w:val="003E1B4B"/>
    <w:rsid w:val="0046406C"/>
    <w:rsid w:val="00472088"/>
    <w:rsid w:val="004B3B5A"/>
    <w:rsid w:val="005614D3"/>
    <w:rsid w:val="006018B4"/>
    <w:rsid w:val="006500A8"/>
    <w:rsid w:val="00655CCC"/>
    <w:rsid w:val="00687F7C"/>
    <w:rsid w:val="006C3524"/>
    <w:rsid w:val="006D62BE"/>
    <w:rsid w:val="006E1986"/>
    <w:rsid w:val="006E4F5A"/>
    <w:rsid w:val="00705CD9"/>
    <w:rsid w:val="0079067D"/>
    <w:rsid w:val="007D3709"/>
    <w:rsid w:val="007D3C0C"/>
    <w:rsid w:val="007D4A35"/>
    <w:rsid w:val="0083294C"/>
    <w:rsid w:val="00835B42"/>
    <w:rsid w:val="00840517"/>
    <w:rsid w:val="00851F9E"/>
    <w:rsid w:val="008565FB"/>
    <w:rsid w:val="008626A4"/>
    <w:rsid w:val="00871117"/>
    <w:rsid w:val="008822C9"/>
    <w:rsid w:val="008D28AC"/>
    <w:rsid w:val="008E2871"/>
    <w:rsid w:val="008F26DD"/>
    <w:rsid w:val="00960CB7"/>
    <w:rsid w:val="00975D14"/>
    <w:rsid w:val="0099532F"/>
    <w:rsid w:val="009A0238"/>
    <w:rsid w:val="009B5E8D"/>
    <w:rsid w:val="009C672B"/>
    <w:rsid w:val="00A35621"/>
    <w:rsid w:val="00A358AB"/>
    <w:rsid w:val="00A50862"/>
    <w:rsid w:val="00A63799"/>
    <w:rsid w:val="00AA046F"/>
    <w:rsid w:val="00AB3C4B"/>
    <w:rsid w:val="00AB70FF"/>
    <w:rsid w:val="00B071F1"/>
    <w:rsid w:val="00B33BF4"/>
    <w:rsid w:val="00B542C1"/>
    <w:rsid w:val="00B76C1A"/>
    <w:rsid w:val="00BC2E95"/>
    <w:rsid w:val="00BE1A47"/>
    <w:rsid w:val="00C03374"/>
    <w:rsid w:val="00C85F01"/>
    <w:rsid w:val="00C91E92"/>
    <w:rsid w:val="00CA6375"/>
    <w:rsid w:val="00CC7D92"/>
    <w:rsid w:val="00D374F3"/>
    <w:rsid w:val="00D81BE6"/>
    <w:rsid w:val="00D85B07"/>
    <w:rsid w:val="00D91371"/>
    <w:rsid w:val="00DC60A3"/>
    <w:rsid w:val="00DE1C62"/>
    <w:rsid w:val="00E137F0"/>
    <w:rsid w:val="00E33AF8"/>
    <w:rsid w:val="00E4044E"/>
    <w:rsid w:val="00E560E4"/>
    <w:rsid w:val="00E61D7C"/>
    <w:rsid w:val="00E72EFE"/>
    <w:rsid w:val="00EA1B96"/>
    <w:rsid w:val="00EF13B5"/>
    <w:rsid w:val="00F501A8"/>
    <w:rsid w:val="00F54E14"/>
    <w:rsid w:val="00F648B2"/>
    <w:rsid w:val="00F82D5E"/>
    <w:rsid w:val="00FC6D3C"/>
    <w:rsid w:val="00FE6DB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Lines="60" w:afterLines="60"/>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0517"/>
    <w:pPr>
      <w:spacing w:beforeLines="0" w:afterLines="0"/>
      <w:jc w:val="left"/>
    </w:pPr>
    <w:rPr>
      <w:rFonts w:ascii="Times New Roman" w:eastAsia="Times New Roman" w:hAnsi="Times New Roman" w:cs="Times New Roman"/>
      <w:sz w:val="24"/>
      <w:szCs w:val="24"/>
      <w:lang w:eastAsia="ru-RU"/>
    </w:rPr>
  </w:style>
  <w:style w:type="paragraph" w:styleId="1">
    <w:name w:val="heading 1"/>
    <w:basedOn w:val="a"/>
    <w:next w:val="a"/>
    <w:link w:val="10"/>
    <w:qFormat/>
    <w:rsid w:val="00835B42"/>
    <w:pPr>
      <w:keepNext/>
      <w:numPr>
        <w:numId w:val="3"/>
      </w:numPr>
      <w:spacing w:before="240" w:after="60"/>
      <w:outlineLvl w:val="0"/>
    </w:pPr>
    <w:rPr>
      <w:rFonts w:ascii="Arial" w:hAnsi="Arial" w:cs="Arial"/>
      <w:b/>
      <w:bCs/>
      <w:kern w:val="32"/>
      <w:sz w:val="32"/>
      <w:szCs w:val="32"/>
    </w:rPr>
  </w:style>
  <w:style w:type="paragraph" w:styleId="2">
    <w:name w:val="heading 2"/>
    <w:basedOn w:val="a"/>
    <w:next w:val="a"/>
    <w:link w:val="20"/>
    <w:unhideWhenUsed/>
    <w:qFormat/>
    <w:rsid w:val="00835B42"/>
    <w:pPr>
      <w:keepNext/>
      <w:numPr>
        <w:ilvl w:val="1"/>
        <w:numId w:val="3"/>
      </w:numPr>
      <w:spacing w:before="240" w:after="60"/>
      <w:outlineLvl w:val="1"/>
    </w:pPr>
    <w:rPr>
      <w:rFonts w:ascii="Arial" w:hAnsi="Arial" w:cs="Arial"/>
      <w:b/>
      <w:bCs/>
      <w:i/>
      <w:iCs/>
      <w:sz w:val="28"/>
      <w:szCs w:val="28"/>
    </w:rPr>
  </w:style>
  <w:style w:type="paragraph" w:styleId="3">
    <w:name w:val="heading 3"/>
    <w:basedOn w:val="a"/>
    <w:next w:val="a"/>
    <w:link w:val="30"/>
    <w:semiHidden/>
    <w:unhideWhenUsed/>
    <w:qFormat/>
    <w:rsid w:val="00835B42"/>
    <w:pPr>
      <w:keepNext/>
      <w:numPr>
        <w:ilvl w:val="2"/>
        <w:numId w:val="3"/>
      </w:numPr>
      <w:spacing w:before="240" w:after="60"/>
      <w:outlineLvl w:val="2"/>
    </w:pPr>
    <w:rPr>
      <w:rFonts w:ascii="Arial" w:hAnsi="Arial" w:cs="Arial"/>
      <w:b/>
      <w:bCs/>
      <w:sz w:val="26"/>
      <w:szCs w:val="26"/>
    </w:rPr>
  </w:style>
  <w:style w:type="paragraph" w:styleId="4">
    <w:name w:val="heading 4"/>
    <w:basedOn w:val="a"/>
    <w:next w:val="a"/>
    <w:link w:val="40"/>
    <w:semiHidden/>
    <w:unhideWhenUsed/>
    <w:qFormat/>
    <w:rsid w:val="00835B42"/>
    <w:pPr>
      <w:keepNext/>
      <w:numPr>
        <w:ilvl w:val="3"/>
        <w:numId w:val="3"/>
      </w:numPr>
      <w:spacing w:before="240" w:after="60"/>
      <w:outlineLvl w:val="3"/>
    </w:pPr>
    <w:rPr>
      <w:b/>
      <w:bCs/>
      <w:sz w:val="28"/>
      <w:szCs w:val="28"/>
    </w:rPr>
  </w:style>
  <w:style w:type="paragraph" w:styleId="5">
    <w:name w:val="heading 5"/>
    <w:basedOn w:val="a"/>
    <w:next w:val="a"/>
    <w:link w:val="50"/>
    <w:semiHidden/>
    <w:unhideWhenUsed/>
    <w:qFormat/>
    <w:rsid w:val="00835B42"/>
    <w:pPr>
      <w:numPr>
        <w:ilvl w:val="4"/>
        <w:numId w:val="3"/>
      </w:numPr>
      <w:spacing w:before="240" w:after="60"/>
      <w:outlineLvl w:val="4"/>
    </w:pPr>
    <w:rPr>
      <w:b/>
      <w:bCs/>
      <w:i/>
      <w:iCs/>
      <w:sz w:val="26"/>
      <w:szCs w:val="26"/>
    </w:rPr>
  </w:style>
  <w:style w:type="paragraph" w:styleId="6">
    <w:name w:val="heading 6"/>
    <w:basedOn w:val="a"/>
    <w:next w:val="a"/>
    <w:link w:val="60"/>
    <w:semiHidden/>
    <w:unhideWhenUsed/>
    <w:qFormat/>
    <w:rsid w:val="00835B42"/>
    <w:pPr>
      <w:numPr>
        <w:ilvl w:val="5"/>
        <w:numId w:val="3"/>
      </w:numPr>
      <w:spacing w:before="240" w:after="60"/>
      <w:outlineLvl w:val="5"/>
    </w:pPr>
    <w:rPr>
      <w:b/>
      <w:bCs/>
      <w:sz w:val="22"/>
      <w:szCs w:val="22"/>
    </w:rPr>
  </w:style>
  <w:style w:type="paragraph" w:styleId="7">
    <w:name w:val="heading 7"/>
    <w:basedOn w:val="a"/>
    <w:next w:val="a"/>
    <w:link w:val="70"/>
    <w:semiHidden/>
    <w:unhideWhenUsed/>
    <w:qFormat/>
    <w:rsid w:val="00835B42"/>
    <w:pPr>
      <w:numPr>
        <w:ilvl w:val="6"/>
        <w:numId w:val="3"/>
      </w:numPr>
      <w:spacing w:before="240" w:after="60"/>
      <w:outlineLvl w:val="6"/>
    </w:pPr>
  </w:style>
  <w:style w:type="paragraph" w:styleId="8">
    <w:name w:val="heading 8"/>
    <w:basedOn w:val="a"/>
    <w:next w:val="a"/>
    <w:link w:val="80"/>
    <w:semiHidden/>
    <w:unhideWhenUsed/>
    <w:qFormat/>
    <w:rsid w:val="00835B42"/>
    <w:pPr>
      <w:numPr>
        <w:ilvl w:val="7"/>
        <w:numId w:val="3"/>
      </w:numPr>
      <w:spacing w:before="240" w:after="60"/>
      <w:outlineLvl w:val="7"/>
    </w:pPr>
    <w:rPr>
      <w:i/>
      <w:iCs/>
    </w:rPr>
  </w:style>
  <w:style w:type="paragraph" w:styleId="9">
    <w:name w:val="heading 9"/>
    <w:basedOn w:val="a"/>
    <w:next w:val="a"/>
    <w:link w:val="90"/>
    <w:semiHidden/>
    <w:unhideWhenUsed/>
    <w:qFormat/>
    <w:rsid w:val="00835B42"/>
    <w:pPr>
      <w:numPr>
        <w:ilvl w:val="8"/>
        <w:numId w:val="3"/>
      </w:num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1">
    <w:name w:val="Body Text 3"/>
    <w:basedOn w:val="a"/>
    <w:link w:val="32"/>
    <w:rsid w:val="00840517"/>
    <w:pPr>
      <w:spacing w:after="120"/>
    </w:pPr>
    <w:rPr>
      <w:sz w:val="16"/>
      <w:szCs w:val="16"/>
    </w:rPr>
  </w:style>
  <w:style w:type="character" w:customStyle="1" w:styleId="32">
    <w:name w:val="Основной текст 3 Знак"/>
    <w:basedOn w:val="a0"/>
    <w:link w:val="31"/>
    <w:rsid w:val="00840517"/>
    <w:rPr>
      <w:rFonts w:ascii="Times New Roman" w:eastAsia="Times New Roman" w:hAnsi="Times New Roman" w:cs="Times New Roman"/>
      <w:sz w:val="16"/>
      <w:szCs w:val="16"/>
      <w:lang w:eastAsia="ru-RU"/>
    </w:rPr>
  </w:style>
  <w:style w:type="paragraph" w:styleId="a3">
    <w:name w:val="Title"/>
    <w:basedOn w:val="a"/>
    <w:link w:val="a4"/>
    <w:qFormat/>
    <w:rsid w:val="00840517"/>
    <w:pPr>
      <w:widowControl w:val="0"/>
      <w:adjustRightInd w:val="0"/>
      <w:spacing w:line="360" w:lineRule="atLeast"/>
      <w:jc w:val="center"/>
      <w:textAlignment w:val="baseline"/>
    </w:pPr>
    <w:rPr>
      <w:rFonts w:ascii="Arial" w:hAnsi="Arial" w:cs="Arial"/>
      <w:b/>
      <w:bCs/>
      <w:sz w:val="22"/>
      <w:szCs w:val="22"/>
    </w:rPr>
  </w:style>
  <w:style w:type="character" w:customStyle="1" w:styleId="a4">
    <w:name w:val="Название Знак"/>
    <w:basedOn w:val="a0"/>
    <w:link w:val="a3"/>
    <w:rsid w:val="00840517"/>
    <w:rPr>
      <w:rFonts w:ascii="Arial" w:eastAsia="Times New Roman" w:hAnsi="Arial" w:cs="Arial"/>
      <w:b/>
      <w:bCs/>
      <w:lang w:eastAsia="ru-RU"/>
    </w:rPr>
  </w:style>
  <w:style w:type="paragraph" w:customStyle="1" w:styleId="Iauiue">
    <w:name w:val="Iau?iue"/>
    <w:rsid w:val="00840517"/>
    <w:pPr>
      <w:widowControl w:val="0"/>
      <w:spacing w:beforeLines="0" w:afterLines="0"/>
      <w:jc w:val="left"/>
    </w:pPr>
    <w:rPr>
      <w:rFonts w:ascii="Times New Roman" w:eastAsia="Times New Roman" w:hAnsi="Times New Roman" w:cs="Times New Roman"/>
      <w:sz w:val="20"/>
      <w:szCs w:val="20"/>
      <w:lang w:val="en-US" w:eastAsia="ru-RU"/>
    </w:rPr>
  </w:style>
  <w:style w:type="paragraph" w:styleId="a5">
    <w:name w:val="Balloon Text"/>
    <w:basedOn w:val="a"/>
    <w:link w:val="a6"/>
    <w:uiPriority w:val="99"/>
    <w:semiHidden/>
    <w:unhideWhenUsed/>
    <w:rsid w:val="00840517"/>
    <w:rPr>
      <w:rFonts w:ascii="Tahoma" w:hAnsi="Tahoma" w:cs="Tahoma"/>
      <w:sz w:val="16"/>
      <w:szCs w:val="16"/>
    </w:rPr>
  </w:style>
  <w:style w:type="character" w:customStyle="1" w:styleId="a6">
    <w:name w:val="Текст выноски Знак"/>
    <w:basedOn w:val="a0"/>
    <w:link w:val="a5"/>
    <w:uiPriority w:val="99"/>
    <w:semiHidden/>
    <w:rsid w:val="00840517"/>
    <w:rPr>
      <w:rFonts w:ascii="Tahoma" w:eastAsia="Times New Roman" w:hAnsi="Tahoma" w:cs="Tahoma"/>
      <w:sz w:val="16"/>
      <w:szCs w:val="16"/>
      <w:lang w:eastAsia="ru-RU"/>
    </w:rPr>
  </w:style>
  <w:style w:type="paragraph" w:styleId="a7">
    <w:name w:val="List Paragraph"/>
    <w:basedOn w:val="a"/>
    <w:uiPriority w:val="34"/>
    <w:qFormat/>
    <w:rsid w:val="00835B42"/>
    <w:pPr>
      <w:spacing w:line="276" w:lineRule="auto"/>
      <w:ind w:left="720"/>
      <w:contextualSpacing/>
      <w:jc w:val="both"/>
    </w:pPr>
    <w:rPr>
      <w:rFonts w:eastAsia="Calibri"/>
      <w:szCs w:val="22"/>
      <w:lang w:eastAsia="en-US"/>
    </w:rPr>
  </w:style>
  <w:style w:type="character" w:customStyle="1" w:styleId="10">
    <w:name w:val="Заголовок 1 Знак"/>
    <w:basedOn w:val="a0"/>
    <w:link w:val="1"/>
    <w:rsid w:val="00835B42"/>
    <w:rPr>
      <w:rFonts w:ascii="Arial" w:eastAsia="Times New Roman" w:hAnsi="Arial" w:cs="Arial"/>
      <w:b/>
      <w:bCs/>
      <w:kern w:val="32"/>
      <w:sz w:val="32"/>
      <w:szCs w:val="32"/>
      <w:lang w:eastAsia="ru-RU"/>
    </w:rPr>
  </w:style>
  <w:style w:type="character" w:customStyle="1" w:styleId="20">
    <w:name w:val="Заголовок 2 Знак"/>
    <w:basedOn w:val="a0"/>
    <w:link w:val="2"/>
    <w:rsid w:val="00835B42"/>
    <w:rPr>
      <w:rFonts w:ascii="Arial" w:eastAsia="Times New Roman" w:hAnsi="Arial" w:cs="Arial"/>
      <w:b/>
      <w:bCs/>
      <w:i/>
      <w:iCs/>
      <w:sz w:val="28"/>
      <w:szCs w:val="28"/>
      <w:lang w:eastAsia="ru-RU"/>
    </w:rPr>
  </w:style>
  <w:style w:type="character" w:customStyle="1" w:styleId="30">
    <w:name w:val="Заголовок 3 Знак"/>
    <w:basedOn w:val="a0"/>
    <w:link w:val="3"/>
    <w:semiHidden/>
    <w:rsid w:val="00835B42"/>
    <w:rPr>
      <w:rFonts w:ascii="Arial" w:eastAsia="Times New Roman" w:hAnsi="Arial" w:cs="Arial"/>
      <w:b/>
      <w:bCs/>
      <w:sz w:val="26"/>
      <w:szCs w:val="26"/>
      <w:lang w:eastAsia="ru-RU"/>
    </w:rPr>
  </w:style>
  <w:style w:type="character" w:customStyle="1" w:styleId="40">
    <w:name w:val="Заголовок 4 Знак"/>
    <w:basedOn w:val="a0"/>
    <w:link w:val="4"/>
    <w:semiHidden/>
    <w:rsid w:val="00835B42"/>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semiHidden/>
    <w:rsid w:val="00835B42"/>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semiHidden/>
    <w:rsid w:val="00835B42"/>
    <w:rPr>
      <w:rFonts w:ascii="Times New Roman" w:eastAsia="Times New Roman" w:hAnsi="Times New Roman" w:cs="Times New Roman"/>
      <w:b/>
      <w:bCs/>
      <w:lang w:eastAsia="ru-RU"/>
    </w:rPr>
  </w:style>
  <w:style w:type="character" w:customStyle="1" w:styleId="70">
    <w:name w:val="Заголовок 7 Знак"/>
    <w:basedOn w:val="a0"/>
    <w:link w:val="7"/>
    <w:semiHidden/>
    <w:rsid w:val="00835B42"/>
    <w:rPr>
      <w:rFonts w:ascii="Times New Roman" w:eastAsia="Times New Roman" w:hAnsi="Times New Roman" w:cs="Times New Roman"/>
      <w:sz w:val="24"/>
      <w:szCs w:val="24"/>
      <w:lang w:eastAsia="ru-RU"/>
    </w:rPr>
  </w:style>
  <w:style w:type="character" w:customStyle="1" w:styleId="80">
    <w:name w:val="Заголовок 8 Знак"/>
    <w:basedOn w:val="a0"/>
    <w:link w:val="8"/>
    <w:semiHidden/>
    <w:rsid w:val="00835B42"/>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semiHidden/>
    <w:rsid w:val="00835B42"/>
    <w:rPr>
      <w:rFonts w:ascii="Arial" w:eastAsia="Times New Roman" w:hAnsi="Arial" w:cs="Arial"/>
      <w:lang w:eastAsia="ru-RU"/>
    </w:rPr>
  </w:style>
  <w:style w:type="character" w:styleId="a8">
    <w:name w:val="Hyperlink"/>
    <w:uiPriority w:val="99"/>
    <w:unhideWhenUsed/>
    <w:rsid w:val="00835B42"/>
    <w:rPr>
      <w:color w:val="0000FF"/>
      <w:u w:val="single"/>
    </w:rPr>
  </w:style>
  <w:style w:type="paragraph" w:styleId="a9">
    <w:name w:val="footnote text"/>
    <w:basedOn w:val="a"/>
    <w:link w:val="aa"/>
    <w:semiHidden/>
    <w:unhideWhenUsed/>
    <w:rsid w:val="00835B42"/>
    <w:rPr>
      <w:sz w:val="20"/>
      <w:szCs w:val="20"/>
      <w:lang w:val="en-US"/>
    </w:rPr>
  </w:style>
  <w:style w:type="character" w:customStyle="1" w:styleId="aa">
    <w:name w:val="Текст сноски Знак"/>
    <w:basedOn w:val="a0"/>
    <w:link w:val="a9"/>
    <w:semiHidden/>
    <w:rsid w:val="00835B42"/>
    <w:rPr>
      <w:rFonts w:ascii="Times New Roman" w:eastAsia="Times New Roman" w:hAnsi="Times New Roman" w:cs="Times New Roman"/>
      <w:sz w:val="20"/>
      <w:szCs w:val="20"/>
      <w:lang w:val="en-US" w:eastAsia="ru-RU"/>
    </w:rPr>
  </w:style>
  <w:style w:type="paragraph" w:styleId="21">
    <w:name w:val="Body Text 2"/>
    <w:basedOn w:val="a"/>
    <w:link w:val="22"/>
    <w:semiHidden/>
    <w:unhideWhenUsed/>
    <w:rsid w:val="00835B42"/>
    <w:pPr>
      <w:spacing w:after="120" w:line="480" w:lineRule="auto"/>
    </w:pPr>
  </w:style>
  <w:style w:type="character" w:customStyle="1" w:styleId="22">
    <w:name w:val="Основной текст 2 Знак"/>
    <w:basedOn w:val="a0"/>
    <w:link w:val="21"/>
    <w:semiHidden/>
    <w:rsid w:val="00835B42"/>
    <w:rPr>
      <w:rFonts w:ascii="Times New Roman" w:eastAsia="Times New Roman" w:hAnsi="Times New Roman" w:cs="Times New Roman"/>
      <w:sz w:val="24"/>
      <w:szCs w:val="24"/>
      <w:lang w:eastAsia="ru-RU"/>
    </w:rPr>
  </w:style>
  <w:style w:type="character" w:styleId="ab">
    <w:name w:val="footnote reference"/>
    <w:semiHidden/>
    <w:unhideWhenUsed/>
    <w:rsid w:val="00835B42"/>
    <w:rPr>
      <w:vertAlign w:val="superscript"/>
    </w:rPr>
  </w:style>
  <w:style w:type="table" w:styleId="ac">
    <w:name w:val="Table Grid"/>
    <w:basedOn w:val="a1"/>
    <w:uiPriority w:val="59"/>
    <w:rsid w:val="00975D14"/>
    <w:pPr>
      <w:spacing w:beforeLines="0" w:afterLines="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header"/>
    <w:basedOn w:val="a"/>
    <w:link w:val="ae"/>
    <w:uiPriority w:val="99"/>
    <w:unhideWhenUsed/>
    <w:rsid w:val="00C85F01"/>
    <w:pPr>
      <w:tabs>
        <w:tab w:val="center" w:pos="4677"/>
        <w:tab w:val="right" w:pos="9355"/>
      </w:tabs>
    </w:pPr>
  </w:style>
  <w:style w:type="character" w:customStyle="1" w:styleId="ae">
    <w:name w:val="Верхний колонтитул Знак"/>
    <w:basedOn w:val="a0"/>
    <w:link w:val="ad"/>
    <w:uiPriority w:val="99"/>
    <w:rsid w:val="00C85F01"/>
    <w:rPr>
      <w:rFonts w:ascii="Times New Roman" w:eastAsia="Times New Roman" w:hAnsi="Times New Roman" w:cs="Times New Roman"/>
      <w:sz w:val="24"/>
      <w:szCs w:val="24"/>
      <w:lang w:eastAsia="ru-RU"/>
    </w:rPr>
  </w:style>
  <w:style w:type="paragraph" w:styleId="af">
    <w:name w:val="footer"/>
    <w:basedOn w:val="a"/>
    <w:link w:val="af0"/>
    <w:uiPriority w:val="99"/>
    <w:unhideWhenUsed/>
    <w:rsid w:val="00C85F01"/>
    <w:pPr>
      <w:tabs>
        <w:tab w:val="center" w:pos="4677"/>
        <w:tab w:val="right" w:pos="9355"/>
      </w:tabs>
    </w:pPr>
  </w:style>
  <w:style w:type="character" w:customStyle="1" w:styleId="af0">
    <w:name w:val="Нижний колонтитул Знак"/>
    <w:basedOn w:val="a0"/>
    <w:link w:val="af"/>
    <w:uiPriority w:val="99"/>
    <w:rsid w:val="00C85F01"/>
    <w:rPr>
      <w:rFonts w:ascii="Times New Roman" w:eastAsia="Times New Roman" w:hAnsi="Times New Roman" w:cs="Times New Roman"/>
      <w:sz w:val="24"/>
      <w:szCs w:val="24"/>
      <w:lang w:eastAsia="ru-RU"/>
    </w:rPr>
  </w:style>
  <w:style w:type="paragraph" w:styleId="af1">
    <w:name w:val="TOC Heading"/>
    <w:basedOn w:val="1"/>
    <w:next w:val="a"/>
    <w:uiPriority w:val="39"/>
    <w:semiHidden/>
    <w:unhideWhenUsed/>
    <w:qFormat/>
    <w:rsid w:val="00C91E92"/>
    <w:pPr>
      <w:keepLines/>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23">
    <w:name w:val="toc 2"/>
    <w:basedOn w:val="a"/>
    <w:next w:val="a"/>
    <w:autoRedefine/>
    <w:uiPriority w:val="39"/>
    <w:unhideWhenUsed/>
    <w:rsid w:val="00C91E92"/>
    <w:pPr>
      <w:spacing w:after="100"/>
      <w:ind w:left="240"/>
    </w:pPr>
  </w:style>
  <w:style w:type="paragraph" w:customStyle="1" w:styleId="Default">
    <w:name w:val="Default"/>
    <w:rsid w:val="008626A4"/>
    <w:pPr>
      <w:autoSpaceDE w:val="0"/>
      <w:autoSpaceDN w:val="0"/>
      <w:adjustRightInd w:val="0"/>
      <w:spacing w:beforeLines="0" w:afterLines="0"/>
      <w:jc w:val="left"/>
    </w:pPr>
    <w:rPr>
      <w:rFonts w:ascii="Times New Roman" w:hAnsi="Times New Roman" w:cs="Times New Roman"/>
      <w:color w:val="000000"/>
      <w:sz w:val="24"/>
      <w:szCs w:val="24"/>
    </w:rPr>
  </w:style>
  <w:style w:type="paragraph" w:styleId="24">
    <w:name w:val="Body Text Indent 2"/>
    <w:aliases w:val="Знак Знак Знак Знак Знак,Знак Знак Знак Знак Знак Знак,Знак Знак Знак Знак Знак Знак Знак Знак Знак Знак Знак, Знак Знак Знак Знак Знак"/>
    <w:basedOn w:val="a"/>
    <w:link w:val="25"/>
    <w:rsid w:val="008E2871"/>
    <w:pPr>
      <w:spacing w:after="120" w:line="480" w:lineRule="auto"/>
      <w:ind w:left="283"/>
    </w:pPr>
  </w:style>
  <w:style w:type="character" w:customStyle="1" w:styleId="25">
    <w:name w:val="Основной текст с отступом 2 Знак"/>
    <w:aliases w:val="Знак Знак Знак Знак Знак Знак1,Знак Знак Знак Знак Знак Знак Знак,Знак Знак Знак Знак Знак Знак Знак Знак Знак Знак Знак Знак, Знак Знак Знак Знак Знак Знак"/>
    <w:basedOn w:val="a0"/>
    <w:link w:val="24"/>
    <w:rsid w:val="008E2871"/>
    <w:rPr>
      <w:rFonts w:ascii="Times New Roman" w:eastAsia="Times New Roman" w:hAnsi="Times New Roman" w:cs="Times New Roman"/>
      <w:sz w:val="24"/>
      <w:szCs w:val="24"/>
      <w:lang w:eastAsia="ru-RU"/>
    </w:rPr>
  </w:style>
  <w:style w:type="paragraph" w:styleId="af2">
    <w:name w:val="Body Text"/>
    <w:basedOn w:val="a"/>
    <w:link w:val="af3"/>
    <w:uiPriority w:val="99"/>
    <w:semiHidden/>
    <w:unhideWhenUsed/>
    <w:rsid w:val="003E1B4B"/>
    <w:pPr>
      <w:spacing w:after="120"/>
    </w:pPr>
  </w:style>
  <w:style w:type="character" w:customStyle="1" w:styleId="af3">
    <w:name w:val="Основной текст Знак"/>
    <w:basedOn w:val="a0"/>
    <w:link w:val="af2"/>
    <w:uiPriority w:val="99"/>
    <w:semiHidden/>
    <w:rsid w:val="003E1B4B"/>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3E1B4B"/>
    <w:pPr>
      <w:widowControl w:val="0"/>
      <w:autoSpaceDE w:val="0"/>
      <w:autoSpaceDN w:val="0"/>
      <w:adjustRightInd w:val="0"/>
    </w:pPr>
    <w:rPr>
      <w:rFonts w:eastAsiaTheme="minorEastAsia"/>
    </w:rPr>
  </w:style>
</w:styles>
</file>

<file path=word/webSettings.xml><?xml version="1.0" encoding="utf-8"?>
<w:webSettings xmlns:r="http://schemas.openxmlformats.org/officeDocument/2006/relationships" xmlns:w="http://schemas.openxmlformats.org/wordprocessingml/2006/main">
  <w:divs>
    <w:div w:id="202792722">
      <w:bodyDiv w:val="1"/>
      <w:marLeft w:val="0"/>
      <w:marRight w:val="0"/>
      <w:marTop w:val="0"/>
      <w:marBottom w:val="0"/>
      <w:divBdr>
        <w:top w:val="none" w:sz="0" w:space="0" w:color="auto"/>
        <w:left w:val="none" w:sz="0" w:space="0" w:color="auto"/>
        <w:bottom w:val="none" w:sz="0" w:space="0" w:color="auto"/>
        <w:right w:val="none" w:sz="0" w:space="0" w:color="auto"/>
      </w:divBdr>
    </w:div>
    <w:div w:id="499581674">
      <w:bodyDiv w:val="1"/>
      <w:marLeft w:val="0"/>
      <w:marRight w:val="0"/>
      <w:marTop w:val="0"/>
      <w:marBottom w:val="0"/>
      <w:divBdr>
        <w:top w:val="none" w:sz="0" w:space="0" w:color="auto"/>
        <w:left w:val="none" w:sz="0" w:space="0" w:color="auto"/>
        <w:bottom w:val="none" w:sz="0" w:space="0" w:color="auto"/>
        <w:right w:val="none" w:sz="0" w:space="0" w:color="auto"/>
      </w:divBdr>
    </w:div>
    <w:div w:id="555506301">
      <w:bodyDiv w:val="1"/>
      <w:marLeft w:val="0"/>
      <w:marRight w:val="0"/>
      <w:marTop w:val="0"/>
      <w:marBottom w:val="0"/>
      <w:divBdr>
        <w:top w:val="none" w:sz="0" w:space="0" w:color="auto"/>
        <w:left w:val="none" w:sz="0" w:space="0" w:color="auto"/>
        <w:bottom w:val="none" w:sz="0" w:space="0" w:color="auto"/>
        <w:right w:val="none" w:sz="0" w:space="0" w:color="auto"/>
      </w:divBdr>
    </w:div>
    <w:div w:id="573053197">
      <w:bodyDiv w:val="1"/>
      <w:marLeft w:val="0"/>
      <w:marRight w:val="0"/>
      <w:marTop w:val="0"/>
      <w:marBottom w:val="0"/>
      <w:divBdr>
        <w:top w:val="none" w:sz="0" w:space="0" w:color="auto"/>
        <w:left w:val="none" w:sz="0" w:space="0" w:color="auto"/>
        <w:bottom w:val="none" w:sz="0" w:space="0" w:color="auto"/>
        <w:right w:val="none" w:sz="0" w:space="0" w:color="auto"/>
      </w:divBdr>
    </w:div>
    <w:div w:id="676080097">
      <w:bodyDiv w:val="1"/>
      <w:marLeft w:val="0"/>
      <w:marRight w:val="0"/>
      <w:marTop w:val="0"/>
      <w:marBottom w:val="0"/>
      <w:divBdr>
        <w:top w:val="none" w:sz="0" w:space="0" w:color="auto"/>
        <w:left w:val="none" w:sz="0" w:space="0" w:color="auto"/>
        <w:bottom w:val="none" w:sz="0" w:space="0" w:color="auto"/>
        <w:right w:val="none" w:sz="0" w:space="0" w:color="auto"/>
      </w:divBdr>
    </w:div>
    <w:div w:id="969822210">
      <w:bodyDiv w:val="1"/>
      <w:marLeft w:val="0"/>
      <w:marRight w:val="0"/>
      <w:marTop w:val="0"/>
      <w:marBottom w:val="0"/>
      <w:divBdr>
        <w:top w:val="none" w:sz="0" w:space="0" w:color="auto"/>
        <w:left w:val="none" w:sz="0" w:space="0" w:color="auto"/>
        <w:bottom w:val="none" w:sz="0" w:space="0" w:color="auto"/>
        <w:right w:val="none" w:sz="0" w:space="0" w:color="auto"/>
      </w:divBdr>
    </w:div>
    <w:div w:id="1146700524">
      <w:bodyDiv w:val="1"/>
      <w:marLeft w:val="0"/>
      <w:marRight w:val="0"/>
      <w:marTop w:val="0"/>
      <w:marBottom w:val="0"/>
      <w:divBdr>
        <w:top w:val="none" w:sz="0" w:space="0" w:color="auto"/>
        <w:left w:val="none" w:sz="0" w:space="0" w:color="auto"/>
        <w:bottom w:val="none" w:sz="0" w:space="0" w:color="auto"/>
        <w:right w:val="none" w:sz="0" w:space="0" w:color="auto"/>
      </w:divBdr>
    </w:div>
    <w:div w:id="1329017216">
      <w:bodyDiv w:val="1"/>
      <w:marLeft w:val="0"/>
      <w:marRight w:val="0"/>
      <w:marTop w:val="0"/>
      <w:marBottom w:val="0"/>
      <w:divBdr>
        <w:top w:val="none" w:sz="0" w:space="0" w:color="auto"/>
        <w:left w:val="none" w:sz="0" w:space="0" w:color="auto"/>
        <w:bottom w:val="none" w:sz="0" w:space="0" w:color="auto"/>
        <w:right w:val="none" w:sz="0" w:space="0" w:color="auto"/>
      </w:divBdr>
    </w:div>
    <w:div w:id="1363020511">
      <w:bodyDiv w:val="1"/>
      <w:marLeft w:val="0"/>
      <w:marRight w:val="0"/>
      <w:marTop w:val="0"/>
      <w:marBottom w:val="0"/>
      <w:divBdr>
        <w:top w:val="none" w:sz="0" w:space="0" w:color="auto"/>
        <w:left w:val="none" w:sz="0" w:space="0" w:color="auto"/>
        <w:bottom w:val="none" w:sz="0" w:space="0" w:color="auto"/>
        <w:right w:val="none" w:sz="0" w:space="0" w:color="auto"/>
      </w:divBdr>
    </w:div>
    <w:div w:id="1468400139">
      <w:bodyDiv w:val="1"/>
      <w:marLeft w:val="0"/>
      <w:marRight w:val="0"/>
      <w:marTop w:val="0"/>
      <w:marBottom w:val="0"/>
      <w:divBdr>
        <w:top w:val="none" w:sz="0" w:space="0" w:color="auto"/>
        <w:left w:val="none" w:sz="0" w:space="0" w:color="auto"/>
        <w:bottom w:val="none" w:sz="0" w:space="0" w:color="auto"/>
        <w:right w:val="none" w:sz="0" w:space="0" w:color="auto"/>
      </w:divBdr>
    </w:div>
    <w:div w:id="1765221949">
      <w:bodyDiv w:val="1"/>
      <w:marLeft w:val="0"/>
      <w:marRight w:val="0"/>
      <w:marTop w:val="0"/>
      <w:marBottom w:val="0"/>
      <w:divBdr>
        <w:top w:val="none" w:sz="0" w:space="0" w:color="auto"/>
        <w:left w:val="none" w:sz="0" w:space="0" w:color="auto"/>
        <w:bottom w:val="none" w:sz="0" w:space="0" w:color="auto"/>
        <w:right w:val="none" w:sz="0" w:space="0" w:color="auto"/>
      </w:divBdr>
    </w:div>
    <w:div w:id="1774327190">
      <w:bodyDiv w:val="1"/>
      <w:marLeft w:val="0"/>
      <w:marRight w:val="0"/>
      <w:marTop w:val="0"/>
      <w:marBottom w:val="0"/>
      <w:divBdr>
        <w:top w:val="none" w:sz="0" w:space="0" w:color="auto"/>
        <w:left w:val="none" w:sz="0" w:space="0" w:color="auto"/>
        <w:bottom w:val="none" w:sz="0" w:space="0" w:color="auto"/>
        <w:right w:val="none" w:sz="0" w:space="0" w:color="auto"/>
      </w:divBdr>
    </w:div>
    <w:div w:id="1973050473">
      <w:bodyDiv w:val="1"/>
      <w:marLeft w:val="0"/>
      <w:marRight w:val="0"/>
      <w:marTop w:val="0"/>
      <w:marBottom w:val="0"/>
      <w:divBdr>
        <w:top w:val="none" w:sz="0" w:space="0" w:color="auto"/>
        <w:left w:val="none" w:sz="0" w:space="0" w:color="auto"/>
        <w:bottom w:val="none" w:sz="0" w:space="0" w:color="auto"/>
        <w:right w:val="none" w:sz="0" w:space="0" w:color="auto"/>
      </w:divBdr>
    </w:div>
    <w:div w:id="2067996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bor-reporter.ru/" TargetMode="External"/><Relationship Id="rId18" Type="http://schemas.openxmlformats.org/officeDocument/2006/relationships/footer" Target="footer2.xml"/><Relationship Id="rId26" Type="http://schemas.openxmlformats.org/officeDocument/2006/relationships/image" Target="media/image7.jpe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2.jpeg"/><Relationship Id="rId34" Type="http://schemas.openxmlformats.org/officeDocument/2006/relationships/image" Target="media/image15.jpeg"/><Relationship Id="rId42"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hyperlink" Target="http://lenww2.ru/" TargetMode="External"/><Relationship Id="rId17" Type="http://schemas.openxmlformats.org/officeDocument/2006/relationships/footer" Target="footer1.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image" Target="media/image10.pn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ayak.sbor.net/" TargetMode="Externa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4.jpeg"/><Relationship Id="rId28" Type="http://schemas.openxmlformats.org/officeDocument/2006/relationships/image" Target="media/image9.png"/><Relationship Id="rId36" Type="http://schemas.openxmlformats.org/officeDocument/2006/relationships/image" Target="media/image17.jpeg"/><Relationship Id="rId10" Type="http://schemas.openxmlformats.org/officeDocument/2006/relationships/hyperlink" Target="http://www.obd-memorial.ru/" TargetMode="External"/><Relationship Id="rId19" Type="http://schemas.openxmlformats.org/officeDocument/2006/relationships/header" Target="header3.xml"/><Relationship Id="rId31" Type="http://schemas.openxmlformats.org/officeDocument/2006/relationships/image" Target="media/image1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edu.sbor.net/" TargetMode="External"/><Relationship Id="rId14" Type="http://schemas.openxmlformats.org/officeDocument/2006/relationships/hyperlink" Target="http://ethnos.sbor.ru/"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83DF28-A793-489D-9E79-E70A72518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56</Pages>
  <Words>11147</Words>
  <Characters>63539</Characters>
  <Application>Microsoft Office Word</Application>
  <DocSecurity>0</DocSecurity>
  <Lines>529</Lines>
  <Paragraphs>149</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74537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KULTURAECONOM3</cp:lastModifiedBy>
  <cp:revision>2</cp:revision>
  <dcterms:created xsi:type="dcterms:W3CDTF">2020-07-30T07:45:00Z</dcterms:created>
  <dcterms:modified xsi:type="dcterms:W3CDTF">2020-07-30T07:45:00Z</dcterms:modified>
</cp:coreProperties>
</file>