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4BF7" w14:textId="55DCBEA1" w:rsidR="00415D47" w:rsidRPr="00413817" w:rsidRDefault="0064477A" w:rsidP="00C72BAD">
      <w:pPr>
        <w:jc w:val="center"/>
        <w:rPr>
          <w:b/>
        </w:rPr>
      </w:pPr>
      <w:r w:rsidRPr="00413817">
        <w:rPr>
          <w:b/>
        </w:rPr>
        <w:t>КОНТРОЛЬНО-СЧЕТНАЯ ПАЛАТА</w:t>
      </w:r>
    </w:p>
    <w:p w14:paraId="3A770664" w14:textId="77777777" w:rsidR="00415D47" w:rsidRPr="00413817" w:rsidRDefault="00415D47" w:rsidP="00C72BAD">
      <w:pPr>
        <w:ind w:firstLine="708"/>
        <w:rPr>
          <w:b/>
        </w:rPr>
      </w:pPr>
      <w:r w:rsidRPr="00413817">
        <w:rPr>
          <w:b/>
        </w:rPr>
        <w:t xml:space="preserve">                                МУНИЦИПАЛЬНОГО ОБРАЗОВАНИЯ</w:t>
      </w:r>
    </w:p>
    <w:p w14:paraId="033D04FF" w14:textId="77777777" w:rsidR="00415D47" w:rsidRPr="00413817" w:rsidRDefault="00415D47" w:rsidP="00C72BAD">
      <w:pPr>
        <w:pBdr>
          <w:bottom w:val="single" w:sz="12" w:space="1" w:color="auto"/>
        </w:pBdr>
        <w:jc w:val="center"/>
        <w:rPr>
          <w:b/>
        </w:rPr>
      </w:pPr>
      <w:r w:rsidRPr="00413817">
        <w:rPr>
          <w:b/>
        </w:rPr>
        <w:t>СОСНОВОБОРСКИЙ ГОРОДСКОЙ ОКРУГ ЛЕНИНГРАДСКОЙ ОБЛАСТИ</w:t>
      </w:r>
    </w:p>
    <w:p w14:paraId="56F555DF" w14:textId="77777777" w:rsidR="00415D47" w:rsidRPr="00F971DC" w:rsidRDefault="00415D47" w:rsidP="00C72BAD">
      <w:pPr>
        <w:pStyle w:val="ConsPlusNonformat"/>
        <w:widowControl/>
        <w:jc w:val="center"/>
        <w:rPr>
          <w:b/>
          <w:sz w:val="18"/>
          <w:szCs w:val="18"/>
        </w:rPr>
      </w:pPr>
    </w:p>
    <w:p w14:paraId="46F84138" w14:textId="2F1155B6" w:rsidR="00572116" w:rsidRPr="00413817" w:rsidRDefault="00510050" w:rsidP="00C72BAD">
      <w:pPr>
        <w:pStyle w:val="ConsPlusNonformat"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E6BC068" w14:textId="6AEAE258" w:rsidR="00B30558" w:rsidRPr="00EA5E9C" w:rsidRDefault="00B30558" w:rsidP="00C72BAD">
      <w:pPr>
        <w:pStyle w:val="ConsPlusNonformat"/>
        <w:widowControl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9C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1C1ABC">
        <w:rPr>
          <w:rFonts w:ascii="Times New Roman" w:hAnsi="Times New Roman" w:cs="Times New Roman"/>
          <w:b/>
          <w:sz w:val="24"/>
          <w:szCs w:val="24"/>
        </w:rPr>
        <w:t xml:space="preserve"> камеральной </w:t>
      </w:r>
    </w:p>
    <w:p w14:paraId="16C12462" w14:textId="3732CDA0" w:rsidR="00B30558" w:rsidRDefault="00B30558" w:rsidP="00C72BAD">
      <w:pPr>
        <w:suppressLineNumbers/>
        <w:suppressAutoHyphens/>
        <w:jc w:val="center"/>
        <w:rPr>
          <w:b/>
        </w:rPr>
      </w:pPr>
      <w:r w:rsidRPr="006B0753">
        <w:rPr>
          <w:b/>
        </w:rPr>
        <w:t>проверк</w:t>
      </w:r>
      <w:r>
        <w:rPr>
          <w:b/>
        </w:rPr>
        <w:t>и</w:t>
      </w:r>
      <w:r w:rsidRPr="006B0753">
        <w:rPr>
          <w:b/>
        </w:rPr>
        <w:t xml:space="preserve"> </w:t>
      </w:r>
      <w:r w:rsidR="001C1ABC">
        <w:rPr>
          <w:b/>
        </w:rPr>
        <w:t>и анализа годовой бухгалтерской</w:t>
      </w:r>
      <w:r w:rsidRPr="006B0753">
        <w:rPr>
          <w:b/>
        </w:rPr>
        <w:t xml:space="preserve"> отчетности </w:t>
      </w:r>
      <w:r>
        <w:rPr>
          <w:b/>
        </w:rPr>
        <w:t>за 201</w:t>
      </w:r>
      <w:r w:rsidR="003724D0">
        <w:rPr>
          <w:b/>
        </w:rPr>
        <w:t>9</w:t>
      </w:r>
      <w:r>
        <w:rPr>
          <w:b/>
        </w:rPr>
        <w:t xml:space="preserve"> год </w:t>
      </w:r>
    </w:p>
    <w:p w14:paraId="17497E5F" w14:textId="2D2632B0" w:rsidR="00473D63" w:rsidRPr="00413817" w:rsidRDefault="00D36D49" w:rsidP="00C72BAD">
      <w:pPr>
        <w:suppressLineNumbers/>
        <w:suppressAutoHyphens/>
        <w:jc w:val="center"/>
        <w:rPr>
          <w:b/>
        </w:rPr>
      </w:pPr>
      <w:r>
        <w:rPr>
          <w:b/>
        </w:rPr>
        <w:t>бюджетных и автономных учреждений, подведомственных администрации Сосновоборского городского округа</w:t>
      </w:r>
    </w:p>
    <w:p w14:paraId="7981C784" w14:textId="77777777" w:rsidR="00473D63" w:rsidRPr="00052DE1" w:rsidRDefault="00473D63" w:rsidP="00C72BAD">
      <w:pPr>
        <w:jc w:val="center"/>
        <w:rPr>
          <w:b/>
          <w:highlight w:val="yellow"/>
        </w:rPr>
      </w:pPr>
    </w:p>
    <w:p w14:paraId="503D5ED7" w14:textId="77777777" w:rsidR="00CE6DF4" w:rsidRDefault="001A397B" w:rsidP="00C72BAD">
      <w:pPr>
        <w:suppressAutoHyphens/>
        <w:jc w:val="both"/>
      </w:pPr>
      <w:r w:rsidRPr="00413817">
        <w:rPr>
          <w:b/>
        </w:rPr>
        <w:t xml:space="preserve">1. Основание для проведения </w:t>
      </w:r>
      <w:r w:rsidR="004C4B57" w:rsidRPr="00413817">
        <w:rPr>
          <w:b/>
        </w:rPr>
        <w:t xml:space="preserve">экспертно-аналитического </w:t>
      </w:r>
      <w:r w:rsidRPr="00413817">
        <w:rPr>
          <w:b/>
        </w:rPr>
        <w:t>мероприятия:</w:t>
      </w:r>
      <w:r w:rsidRPr="00413817">
        <w:t xml:space="preserve">  </w:t>
      </w:r>
      <w:r w:rsidR="00CE6DF4" w:rsidRPr="00CE6DF4">
        <w:t>распоряжения председателя Контрольно-счетной палаты Сосновоборского городского округа от «29» апреля 2020 года № 14/04-02,  от 30.06.2020 № 17/04-02, План проведения контрольных, экспертно-аналитических, информационных и иных мероприятий на 2, 3 квартал 2020 года.</w:t>
      </w:r>
    </w:p>
    <w:p w14:paraId="052803F0" w14:textId="0D88B2BB" w:rsidR="001A397B" w:rsidRPr="00413817" w:rsidRDefault="001A397B" w:rsidP="00C72BAD">
      <w:pPr>
        <w:suppressAutoHyphens/>
        <w:jc w:val="both"/>
      </w:pPr>
      <w:r w:rsidRPr="00413817">
        <w:rPr>
          <w:b/>
        </w:rPr>
        <w:t>2.</w:t>
      </w:r>
      <w:r w:rsidRPr="00413817">
        <w:t xml:space="preserve"> </w:t>
      </w:r>
      <w:r w:rsidRPr="00413817">
        <w:rPr>
          <w:b/>
        </w:rPr>
        <w:t xml:space="preserve">Предмет </w:t>
      </w:r>
      <w:r w:rsidR="004C4B57" w:rsidRPr="00413817">
        <w:rPr>
          <w:b/>
        </w:rPr>
        <w:t>экспертно-аналитического</w:t>
      </w:r>
      <w:r w:rsidRPr="00413817">
        <w:rPr>
          <w:b/>
        </w:rPr>
        <w:t xml:space="preserve"> мероприятия</w:t>
      </w:r>
      <w:r w:rsidRPr="00413817">
        <w:t xml:space="preserve">: </w:t>
      </w:r>
      <w:r w:rsidR="001C1ABC" w:rsidRPr="001C1ABC">
        <w:t xml:space="preserve">годовая бухгалтерская отчетность </w:t>
      </w:r>
      <w:r w:rsidR="000520E1" w:rsidRPr="000520E1">
        <w:t>бюджетных и автономных учреждений, подведомственных администрации Сосновоборского городского округа</w:t>
      </w:r>
      <w:r w:rsidR="000520E1">
        <w:t xml:space="preserve"> </w:t>
      </w:r>
      <w:r w:rsidRPr="00413817">
        <w:t>за 20</w:t>
      </w:r>
      <w:r w:rsidR="00133DC4" w:rsidRPr="00413817">
        <w:t>19</w:t>
      </w:r>
      <w:r w:rsidRPr="00413817">
        <w:t xml:space="preserve"> год.</w:t>
      </w:r>
    </w:p>
    <w:p w14:paraId="6B2BC0FD" w14:textId="3880407C" w:rsidR="001A397B" w:rsidRDefault="001A397B" w:rsidP="004674C8">
      <w:pPr>
        <w:jc w:val="both"/>
        <w:rPr>
          <w:bCs/>
        </w:rPr>
      </w:pPr>
      <w:r w:rsidRPr="00413817">
        <w:rPr>
          <w:b/>
        </w:rPr>
        <w:t xml:space="preserve">3. Объект </w:t>
      </w:r>
      <w:r w:rsidR="004C4B57" w:rsidRPr="00413817">
        <w:rPr>
          <w:b/>
        </w:rPr>
        <w:t>экспертно-аналитического</w:t>
      </w:r>
      <w:r w:rsidRPr="00413817">
        <w:rPr>
          <w:b/>
        </w:rPr>
        <w:t xml:space="preserve"> мероприятия:</w:t>
      </w:r>
      <w:r w:rsidRPr="00413817">
        <w:rPr>
          <w:bCs/>
        </w:rPr>
        <w:t xml:space="preserve"> </w:t>
      </w:r>
      <w:r w:rsidR="000520E1" w:rsidRPr="000520E1">
        <w:rPr>
          <w:bCs/>
        </w:rPr>
        <w:t>бюджетны</w:t>
      </w:r>
      <w:r w:rsidR="000520E1">
        <w:rPr>
          <w:bCs/>
        </w:rPr>
        <w:t>е</w:t>
      </w:r>
      <w:r w:rsidR="000520E1" w:rsidRPr="000520E1">
        <w:rPr>
          <w:bCs/>
        </w:rPr>
        <w:t xml:space="preserve"> и автономны</w:t>
      </w:r>
      <w:r w:rsidR="000520E1">
        <w:rPr>
          <w:bCs/>
        </w:rPr>
        <w:t>е</w:t>
      </w:r>
      <w:r w:rsidR="000520E1" w:rsidRPr="000520E1">
        <w:rPr>
          <w:bCs/>
        </w:rPr>
        <w:t xml:space="preserve"> учреждени</w:t>
      </w:r>
      <w:r w:rsidR="000520E1">
        <w:rPr>
          <w:bCs/>
        </w:rPr>
        <w:t>я</w:t>
      </w:r>
      <w:r w:rsidR="000520E1" w:rsidRPr="000520E1">
        <w:rPr>
          <w:bCs/>
        </w:rPr>
        <w:t>, подведомственны</w:t>
      </w:r>
      <w:r w:rsidR="000520E1">
        <w:rPr>
          <w:bCs/>
        </w:rPr>
        <w:t>е</w:t>
      </w:r>
      <w:r w:rsidR="000520E1" w:rsidRPr="000520E1">
        <w:rPr>
          <w:bCs/>
        </w:rPr>
        <w:t xml:space="preserve"> администрации Сосновоборского городского округа</w:t>
      </w:r>
      <w:r w:rsidR="006731F5">
        <w:rPr>
          <w:bCs/>
        </w:rPr>
        <w:t>:</w:t>
      </w:r>
    </w:p>
    <w:p w14:paraId="09CC76B6" w14:textId="77777777" w:rsidR="006731F5" w:rsidRDefault="006731F5" w:rsidP="004674C8">
      <w:pPr>
        <w:jc w:val="both"/>
        <w:rPr>
          <w:bCs/>
        </w:rPr>
      </w:pPr>
      <w:r>
        <w:rPr>
          <w:bCs/>
        </w:rPr>
        <w:t xml:space="preserve">- </w:t>
      </w:r>
      <w:r w:rsidRPr="006731F5">
        <w:rPr>
          <w:bCs/>
        </w:rPr>
        <w:t>СМБУ "</w:t>
      </w:r>
      <w:proofErr w:type="spellStart"/>
      <w:r w:rsidRPr="006731F5">
        <w:rPr>
          <w:bCs/>
        </w:rPr>
        <w:t>Спецавтотранс</w:t>
      </w:r>
      <w:proofErr w:type="spellEnd"/>
      <w:r w:rsidRPr="006731F5">
        <w:rPr>
          <w:bCs/>
        </w:rPr>
        <w:t>"</w:t>
      </w:r>
      <w:r>
        <w:rPr>
          <w:bCs/>
        </w:rPr>
        <w:t>. Заключение от 02.06.2020 № 22;</w:t>
      </w:r>
    </w:p>
    <w:p w14:paraId="2B36A1ED" w14:textId="66693B35" w:rsidR="006731F5" w:rsidRDefault="006731F5" w:rsidP="004674C8">
      <w:pPr>
        <w:jc w:val="both"/>
        <w:rPr>
          <w:bCs/>
        </w:rPr>
      </w:pPr>
      <w:r>
        <w:rPr>
          <w:bCs/>
        </w:rPr>
        <w:t xml:space="preserve">-  </w:t>
      </w:r>
      <w:r w:rsidRPr="006731F5">
        <w:rPr>
          <w:bCs/>
        </w:rPr>
        <w:t>МАУ «МЦ «Диалог»</w:t>
      </w:r>
      <w:r>
        <w:rPr>
          <w:bCs/>
        </w:rPr>
        <w:t>. Заключение от 04.06.2020 № 23;</w:t>
      </w:r>
    </w:p>
    <w:p w14:paraId="2020C4C0" w14:textId="77777777" w:rsidR="006731F5" w:rsidRDefault="006731F5" w:rsidP="004674C8">
      <w:pPr>
        <w:jc w:val="both"/>
        <w:rPr>
          <w:bCs/>
        </w:rPr>
      </w:pPr>
      <w:r>
        <w:rPr>
          <w:bCs/>
        </w:rPr>
        <w:t xml:space="preserve">- </w:t>
      </w:r>
      <w:r w:rsidRPr="006731F5">
        <w:rPr>
          <w:bCs/>
        </w:rPr>
        <w:t>МАУК "ГКЦ "Арт-Карусель"</w:t>
      </w:r>
      <w:r>
        <w:rPr>
          <w:bCs/>
        </w:rPr>
        <w:t>. Заключение от 10.06.2020 № 25;</w:t>
      </w:r>
    </w:p>
    <w:p w14:paraId="09A243DC" w14:textId="23226DF1" w:rsidR="006731F5" w:rsidRDefault="006731F5" w:rsidP="004674C8">
      <w:pPr>
        <w:jc w:val="both"/>
        <w:rPr>
          <w:bCs/>
        </w:rPr>
      </w:pPr>
      <w:r>
        <w:rPr>
          <w:bCs/>
        </w:rPr>
        <w:t xml:space="preserve">-  </w:t>
      </w:r>
      <w:r w:rsidRPr="006731F5">
        <w:rPr>
          <w:bCs/>
        </w:rPr>
        <w:t>МБУДО СДШИ "Балтика"</w:t>
      </w:r>
      <w:r>
        <w:rPr>
          <w:bCs/>
        </w:rPr>
        <w:t>. Заключение от 15.06.2020 № 27;</w:t>
      </w:r>
    </w:p>
    <w:p w14:paraId="7AE06993" w14:textId="50DA1518" w:rsidR="006731F5" w:rsidRDefault="006731F5" w:rsidP="004674C8">
      <w:pPr>
        <w:jc w:val="both"/>
        <w:rPr>
          <w:bCs/>
        </w:rPr>
      </w:pPr>
      <w:r>
        <w:rPr>
          <w:bCs/>
        </w:rPr>
        <w:t xml:space="preserve">- </w:t>
      </w:r>
      <w:r w:rsidRPr="006731F5">
        <w:rPr>
          <w:bCs/>
        </w:rPr>
        <w:t>СМБУК "ГТЦ "Волшебный Фонарь"</w:t>
      </w:r>
      <w:r>
        <w:rPr>
          <w:bCs/>
        </w:rPr>
        <w:t>. Заключение от 17.06.2020 № 28;</w:t>
      </w:r>
    </w:p>
    <w:p w14:paraId="59682D42" w14:textId="7B4DF213" w:rsidR="006731F5" w:rsidRDefault="006731F5" w:rsidP="004674C8">
      <w:pPr>
        <w:jc w:val="both"/>
        <w:rPr>
          <w:bCs/>
        </w:rPr>
      </w:pPr>
      <w:r>
        <w:rPr>
          <w:bCs/>
        </w:rPr>
        <w:t xml:space="preserve">- </w:t>
      </w:r>
      <w:r w:rsidRPr="006731F5">
        <w:rPr>
          <w:bCs/>
        </w:rPr>
        <w:t>МБУ "СГПБ"</w:t>
      </w:r>
      <w:r>
        <w:rPr>
          <w:bCs/>
        </w:rPr>
        <w:t>. Заключение от 22.06.2020 № 32;</w:t>
      </w:r>
    </w:p>
    <w:p w14:paraId="784CC6EC" w14:textId="04B6E512" w:rsidR="006731F5" w:rsidRDefault="006731F5" w:rsidP="004674C8">
      <w:pPr>
        <w:jc w:val="both"/>
        <w:rPr>
          <w:bCs/>
        </w:rPr>
      </w:pPr>
      <w:r>
        <w:rPr>
          <w:bCs/>
        </w:rPr>
        <w:t xml:space="preserve">- </w:t>
      </w:r>
      <w:r w:rsidRPr="006731F5">
        <w:rPr>
          <w:bCs/>
        </w:rPr>
        <w:t>МБУ "ТРК"БАЛТИЙСКИЙ БЕРЕГ"</w:t>
      </w:r>
      <w:r>
        <w:rPr>
          <w:bCs/>
        </w:rPr>
        <w:t>. Заключение от 30.06.2020 № 39;</w:t>
      </w:r>
    </w:p>
    <w:p w14:paraId="01E85EE5" w14:textId="77777777" w:rsidR="006731F5" w:rsidRDefault="006731F5" w:rsidP="004674C8">
      <w:pPr>
        <w:jc w:val="both"/>
        <w:rPr>
          <w:bCs/>
        </w:rPr>
      </w:pPr>
      <w:r>
        <w:rPr>
          <w:bCs/>
        </w:rPr>
        <w:t xml:space="preserve">- </w:t>
      </w:r>
      <w:r w:rsidRPr="006731F5">
        <w:rPr>
          <w:bCs/>
        </w:rPr>
        <w:t>СМБУК "ЦРЛ "Гармония"</w:t>
      </w:r>
      <w:r>
        <w:rPr>
          <w:bCs/>
        </w:rPr>
        <w:t>. Заключение от 03.07.2020 № 42;</w:t>
      </w:r>
    </w:p>
    <w:p w14:paraId="777E9523" w14:textId="6529BC71" w:rsidR="006731F5" w:rsidRDefault="006731F5" w:rsidP="004674C8">
      <w:pPr>
        <w:jc w:val="both"/>
        <w:rPr>
          <w:bCs/>
        </w:rPr>
      </w:pPr>
      <w:r>
        <w:rPr>
          <w:bCs/>
        </w:rPr>
        <w:t xml:space="preserve">-  </w:t>
      </w:r>
      <w:r w:rsidRPr="006731F5">
        <w:rPr>
          <w:bCs/>
        </w:rPr>
        <w:t xml:space="preserve">МБУ </w:t>
      </w:r>
      <w:proofErr w:type="gramStart"/>
      <w:r w:rsidRPr="006731F5">
        <w:rPr>
          <w:bCs/>
        </w:rPr>
        <w:t>ДО  «</w:t>
      </w:r>
      <w:proofErr w:type="gramEnd"/>
      <w:r w:rsidRPr="006731F5">
        <w:rPr>
          <w:bCs/>
        </w:rPr>
        <w:t>СДШИ им. О.А. Кипренского»</w:t>
      </w:r>
      <w:r>
        <w:rPr>
          <w:bCs/>
        </w:rPr>
        <w:t>. Заключение от 14.07.2020 № 48;</w:t>
      </w:r>
    </w:p>
    <w:p w14:paraId="0D2F277A" w14:textId="799AABC4" w:rsidR="006731F5" w:rsidRDefault="006731F5" w:rsidP="004674C8">
      <w:pPr>
        <w:jc w:val="both"/>
        <w:rPr>
          <w:bCs/>
        </w:rPr>
      </w:pPr>
      <w:r>
        <w:rPr>
          <w:bCs/>
        </w:rPr>
        <w:t>-</w:t>
      </w:r>
      <w:r w:rsidRPr="006731F5">
        <w:t xml:space="preserve"> </w:t>
      </w:r>
      <w:r w:rsidRPr="006731F5">
        <w:rPr>
          <w:bCs/>
        </w:rPr>
        <w:t>МБУК «СГМ»</w:t>
      </w:r>
      <w:r>
        <w:rPr>
          <w:bCs/>
        </w:rPr>
        <w:t>. Заключение от 15.07.2020 № 50;</w:t>
      </w:r>
    </w:p>
    <w:p w14:paraId="3DBC854D" w14:textId="06AC63A8" w:rsidR="006731F5" w:rsidRDefault="006731F5" w:rsidP="004674C8">
      <w:pPr>
        <w:jc w:val="both"/>
        <w:rPr>
          <w:bCs/>
        </w:rPr>
      </w:pPr>
      <w:r>
        <w:rPr>
          <w:bCs/>
        </w:rPr>
        <w:t xml:space="preserve">- </w:t>
      </w:r>
      <w:r w:rsidRPr="006731F5">
        <w:rPr>
          <w:bCs/>
        </w:rPr>
        <w:t>МАУК «Дворец культуры «Строитель»</w:t>
      </w:r>
      <w:r>
        <w:rPr>
          <w:bCs/>
        </w:rPr>
        <w:t>. Заключение от 20.07.2020 № 55;</w:t>
      </w:r>
    </w:p>
    <w:p w14:paraId="1E77E48C" w14:textId="2CD0E5FB" w:rsidR="006731F5" w:rsidRDefault="006731F5" w:rsidP="004674C8">
      <w:pPr>
        <w:jc w:val="both"/>
        <w:rPr>
          <w:bCs/>
        </w:rPr>
      </w:pPr>
      <w:r>
        <w:rPr>
          <w:bCs/>
        </w:rPr>
        <w:t xml:space="preserve">- </w:t>
      </w:r>
      <w:r w:rsidRPr="006731F5">
        <w:rPr>
          <w:bCs/>
        </w:rPr>
        <w:t>МАУК "СПК и О"</w:t>
      </w:r>
      <w:r>
        <w:rPr>
          <w:bCs/>
        </w:rPr>
        <w:t>. Заключение от 22.07.2020 № 57</w:t>
      </w:r>
      <w:r w:rsidR="00C3301A">
        <w:rPr>
          <w:bCs/>
        </w:rPr>
        <w:t>;</w:t>
      </w:r>
    </w:p>
    <w:p w14:paraId="6513960A" w14:textId="2805FA12" w:rsidR="00C3301A" w:rsidRDefault="00C3301A" w:rsidP="004674C8">
      <w:pPr>
        <w:jc w:val="both"/>
        <w:rPr>
          <w:bCs/>
        </w:rPr>
      </w:pPr>
      <w:r>
        <w:rPr>
          <w:bCs/>
        </w:rPr>
        <w:t xml:space="preserve">- </w:t>
      </w:r>
      <w:r w:rsidRPr="00C3301A">
        <w:rPr>
          <w:bCs/>
        </w:rPr>
        <w:t>МАОУ ДО СКК "МАЛАХИТ"</w:t>
      </w:r>
      <w:r>
        <w:rPr>
          <w:bCs/>
        </w:rPr>
        <w:t>. Заключение от 23.07.2020 № 59;</w:t>
      </w:r>
    </w:p>
    <w:p w14:paraId="08575DA2" w14:textId="7EBBFC60" w:rsidR="00C3301A" w:rsidRDefault="00C3301A" w:rsidP="004674C8">
      <w:pPr>
        <w:jc w:val="both"/>
        <w:rPr>
          <w:bCs/>
        </w:rPr>
      </w:pPr>
      <w:r>
        <w:rPr>
          <w:bCs/>
        </w:rPr>
        <w:t xml:space="preserve">- </w:t>
      </w:r>
      <w:r w:rsidRPr="00C3301A">
        <w:rPr>
          <w:bCs/>
        </w:rPr>
        <w:t>МАУК «ГТЦ»</w:t>
      </w:r>
      <w:r>
        <w:rPr>
          <w:bCs/>
        </w:rPr>
        <w:t>. Заключение от 27.07.2020 № 67.</w:t>
      </w:r>
    </w:p>
    <w:p w14:paraId="5E1E922E" w14:textId="228DDE3E" w:rsidR="006731F5" w:rsidRPr="006731F5" w:rsidRDefault="006731F5" w:rsidP="004674C8">
      <w:pPr>
        <w:jc w:val="both"/>
        <w:rPr>
          <w:bCs/>
        </w:rPr>
      </w:pPr>
    </w:p>
    <w:p w14:paraId="1D4F5B63" w14:textId="22674FA1" w:rsidR="004674C8" w:rsidRDefault="001A397B" w:rsidP="00C72BAD">
      <w:pPr>
        <w:autoSpaceDE w:val="0"/>
        <w:autoSpaceDN w:val="0"/>
        <w:adjustRightInd w:val="0"/>
        <w:jc w:val="both"/>
        <w:rPr>
          <w:b/>
        </w:rPr>
      </w:pPr>
      <w:r w:rsidRPr="00413817">
        <w:rPr>
          <w:b/>
        </w:rPr>
        <w:t>4. Цель внешней проверки бюджетной отчетности:</w:t>
      </w:r>
    </w:p>
    <w:p w14:paraId="53138300" w14:textId="3F685294" w:rsidR="001C1ABC" w:rsidRDefault="001C1ABC" w:rsidP="00C72BAD">
      <w:pPr>
        <w:autoSpaceDE w:val="0"/>
        <w:autoSpaceDN w:val="0"/>
        <w:adjustRightInd w:val="0"/>
        <w:jc w:val="both"/>
      </w:pPr>
      <w:r>
        <w:t>4.1. Проверка соблюдения сроков представления годовой бухгалтерской отчетности.</w:t>
      </w:r>
    </w:p>
    <w:p w14:paraId="2E9572B7" w14:textId="77777777" w:rsidR="001C1ABC" w:rsidRDefault="001C1ABC" w:rsidP="00C72BAD">
      <w:pPr>
        <w:autoSpaceDE w:val="0"/>
        <w:autoSpaceDN w:val="0"/>
        <w:adjustRightInd w:val="0"/>
        <w:jc w:val="both"/>
      </w:pPr>
      <w:r>
        <w:t>4.2. Установление полноты годовой бухгалтерской отчетности - соответствие отчетности, установленным требованиям по составу и содержанию.</w:t>
      </w:r>
    </w:p>
    <w:p w14:paraId="365E968C" w14:textId="4BE18BFE" w:rsidR="001C1ABC" w:rsidRDefault="001C1ABC" w:rsidP="00C72BAD">
      <w:pPr>
        <w:autoSpaceDE w:val="0"/>
        <w:autoSpaceDN w:val="0"/>
        <w:adjustRightInd w:val="0"/>
        <w:jc w:val="both"/>
      </w:pPr>
      <w:r>
        <w:t xml:space="preserve">4.3. Оценка достоверности </w:t>
      </w:r>
      <w:r w:rsidR="00FF0764">
        <w:t>бухгалтерской</w:t>
      </w:r>
      <w:r>
        <w:t xml:space="preserve"> отчетности.</w:t>
      </w:r>
    </w:p>
    <w:p w14:paraId="65C237F2" w14:textId="77777777" w:rsidR="001C1ABC" w:rsidRDefault="001C1ABC" w:rsidP="00C72BAD">
      <w:pPr>
        <w:autoSpaceDE w:val="0"/>
        <w:autoSpaceDN w:val="0"/>
        <w:adjustRightInd w:val="0"/>
        <w:jc w:val="both"/>
      </w:pPr>
      <w:r>
        <w:t>4.4. Установление внутренней согласованности соответствующих форм отчетности (соблюдение контрольных соотношений).</w:t>
      </w:r>
    </w:p>
    <w:p w14:paraId="66E93CDE" w14:textId="77777777" w:rsidR="001C1ABC" w:rsidRDefault="001C1ABC" w:rsidP="00C72BAD">
      <w:pPr>
        <w:autoSpaceDE w:val="0"/>
        <w:autoSpaceDN w:val="0"/>
        <w:adjustRightInd w:val="0"/>
        <w:jc w:val="both"/>
      </w:pPr>
      <w:r>
        <w:t>4.5. Соответствие годовой отчетности данным главной книги и (или) других регистров бухгалтерского учета.</w:t>
      </w:r>
    </w:p>
    <w:p w14:paraId="1CD3811B" w14:textId="77777777" w:rsidR="001C1ABC" w:rsidRDefault="001C1ABC" w:rsidP="00C72BAD">
      <w:pPr>
        <w:autoSpaceDE w:val="0"/>
        <w:autoSpaceDN w:val="0"/>
        <w:adjustRightInd w:val="0"/>
        <w:jc w:val="both"/>
      </w:pPr>
      <w:r>
        <w:t>4.6. Анализ исполнения плана финансово-хозяйственной деятельности.</w:t>
      </w:r>
    </w:p>
    <w:p w14:paraId="3BF880C5" w14:textId="17B1D8B6" w:rsidR="001A397B" w:rsidRPr="00413817" w:rsidRDefault="001A397B" w:rsidP="00C72BAD">
      <w:pPr>
        <w:autoSpaceDE w:val="0"/>
        <w:autoSpaceDN w:val="0"/>
        <w:adjustRightInd w:val="0"/>
        <w:jc w:val="both"/>
      </w:pPr>
      <w:r w:rsidRPr="00413817">
        <w:rPr>
          <w:b/>
        </w:rPr>
        <w:t>5. Проверяемый период:</w:t>
      </w:r>
      <w:r w:rsidRPr="00413817">
        <w:t xml:space="preserve"> 201</w:t>
      </w:r>
      <w:r w:rsidR="00906164" w:rsidRPr="00413817">
        <w:t>9</w:t>
      </w:r>
      <w:r w:rsidRPr="00413817">
        <w:t xml:space="preserve"> год.</w:t>
      </w:r>
    </w:p>
    <w:p w14:paraId="4770DD15" w14:textId="294B0146" w:rsidR="00473D63" w:rsidRPr="00A24871" w:rsidRDefault="00473D63" w:rsidP="00C72BA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13817">
        <w:rPr>
          <w:rFonts w:ascii="Times New Roman" w:hAnsi="Times New Roman" w:cs="Times New Roman"/>
          <w:b/>
          <w:sz w:val="24"/>
          <w:szCs w:val="24"/>
        </w:rPr>
        <w:t xml:space="preserve">6.  </w:t>
      </w:r>
      <w:proofErr w:type="gramStart"/>
      <w:r w:rsidRPr="00413817">
        <w:rPr>
          <w:rFonts w:ascii="Times New Roman" w:hAnsi="Times New Roman" w:cs="Times New Roman"/>
          <w:b/>
          <w:sz w:val="24"/>
          <w:szCs w:val="24"/>
        </w:rPr>
        <w:t>Сроки  начала</w:t>
      </w:r>
      <w:proofErr w:type="gramEnd"/>
      <w:r w:rsidRPr="00413817">
        <w:rPr>
          <w:rFonts w:ascii="Times New Roman" w:hAnsi="Times New Roman" w:cs="Times New Roman"/>
          <w:b/>
          <w:sz w:val="24"/>
          <w:szCs w:val="24"/>
        </w:rPr>
        <w:t xml:space="preserve">  и  окончания  проведения </w:t>
      </w:r>
      <w:r w:rsidR="00A0090C" w:rsidRPr="00413817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413817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413817">
        <w:rPr>
          <w:rFonts w:ascii="Times New Roman" w:hAnsi="Times New Roman" w:cs="Times New Roman"/>
          <w:sz w:val="24"/>
          <w:szCs w:val="24"/>
        </w:rPr>
        <w:t xml:space="preserve"> </w:t>
      </w:r>
      <w:r w:rsidR="007E03D8">
        <w:rPr>
          <w:rFonts w:ascii="Times New Roman" w:hAnsi="Times New Roman" w:cs="Times New Roman"/>
          <w:sz w:val="24"/>
          <w:szCs w:val="24"/>
        </w:rPr>
        <w:t>с 12 мая 2020 по 2</w:t>
      </w:r>
      <w:r w:rsidR="0026104A">
        <w:rPr>
          <w:rFonts w:ascii="Times New Roman" w:hAnsi="Times New Roman" w:cs="Times New Roman"/>
          <w:sz w:val="24"/>
          <w:szCs w:val="24"/>
        </w:rPr>
        <w:t>7 июля 2020.</w:t>
      </w:r>
    </w:p>
    <w:p w14:paraId="6D4E5DA0" w14:textId="77777777" w:rsidR="00B475E6" w:rsidRDefault="00B475E6" w:rsidP="00C72BAD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E4E76" w14:textId="2D255464" w:rsidR="00244873" w:rsidRPr="00413817" w:rsidRDefault="00244873" w:rsidP="00C72BAD">
      <w:pPr>
        <w:pStyle w:val="ConsPlusNonformat"/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1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475E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1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90C" w:rsidRPr="00413817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413817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B475E6">
        <w:rPr>
          <w:rFonts w:ascii="Times New Roman" w:hAnsi="Times New Roman" w:cs="Times New Roman"/>
          <w:b/>
          <w:sz w:val="24"/>
          <w:szCs w:val="24"/>
        </w:rPr>
        <w:t>.</w:t>
      </w:r>
    </w:p>
    <w:p w14:paraId="02B4F7C9" w14:textId="77777777" w:rsidR="00B475E6" w:rsidRDefault="00B475E6" w:rsidP="00C72BAD">
      <w:pPr>
        <w:widowControl w:val="0"/>
        <w:tabs>
          <w:tab w:val="left" w:pos="2552"/>
        </w:tabs>
        <w:suppressAutoHyphens/>
        <w:ind w:firstLine="709"/>
        <w:jc w:val="both"/>
        <w:rPr>
          <w:b/>
        </w:rPr>
      </w:pPr>
    </w:p>
    <w:p w14:paraId="4123DA0B" w14:textId="1FC17155" w:rsidR="00B4306A" w:rsidRDefault="00B4306A" w:rsidP="00C72BAD">
      <w:pPr>
        <w:suppressAutoHyphens/>
        <w:ind w:firstLine="709"/>
        <w:jc w:val="both"/>
      </w:pPr>
      <w:r>
        <w:t xml:space="preserve">1. Бухгалтерская отчетность </w:t>
      </w:r>
      <w:r w:rsidR="007009FF">
        <w:t xml:space="preserve">всеми учреждениями </w:t>
      </w:r>
      <w:r>
        <w:t>представлена учредителю в установленные сроки.</w:t>
      </w:r>
    </w:p>
    <w:p w14:paraId="498E8EFD" w14:textId="67707A08" w:rsidR="007009FF" w:rsidRDefault="00B4306A" w:rsidP="00C72BAD">
      <w:pPr>
        <w:suppressAutoHyphens/>
        <w:ind w:firstLine="709"/>
        <w:jc w:val="both"/>
      </w:pPr>
      <w:r>
        <w:lastRenderedPageBreak/>
        <w:t xml:space="preserve">2. </w:t>
      </w:r>
      <w:r w:rsidR="00A13D53">
        <w:t>В «П</w:t>
      </w:r>
      <w:r w:rsidR="00A13D53" w:rsidRPr="008B1615">
        <w:t>орядк</w:t>
      </w:r>
      <w:r w:rsidR="00A13D53">
        <w:t>е</w:t>
      </w:r>
      <w:r w:rsidR="00A13D53" w:rsidRPr="008B1615">
        <w:t xml:space="preserve"> представления в администрацию Сосновоборского городского округа годовой, квартальной, месячной бюджетной и бухгалтерской отчетности, а также иной регламентированной отчетности казенными, бюджетными и автономными учреждениями подведомственными администрации Сосновоборского городского округа в электронном виде с использованием квалифицированной электронной подписи средствами программного комплекса "Свод-Смарт"</w:t>
      </w:r>
      <w:r w:rsidR="00A13D53">
        <w:t xml:space="preserve"> (п</w:t>
      </w:r>
      <w:r w:rsidR="008B1615" w:rsidRPr="008B1615">
        <w:t>остановление администрации СГО от 29.12.2018 № 2822</w:t>
      </w:r>
      <w:r w:rsidR="00A13D53">
        <w:t>)</w:t>
      </w:r>
      <w:r w:rsidR="008B1615" w:rsidRPr="008B1615">
        <w:t xml:space="preserve"> </w:t>
      </w:r>
      <w:r w:rsidR="00A13D53" w:rsidRPr="00A13D53">
        <w:t>нет однозначного понимания о дате принятия отчетности</w:t>
      </w:r>
      <w:r w:rsidR="00A13D53">
        <w:t xml:space="preserve"> учредителем</w:t>
      </w:r>
      <w:r w:rsidR="00A13D53" w:rsidRPr="00A13D53">
        <w:t>.</w:t>
      </w:r>
    </w:p>
    <w:p w14:paraId="78F86ABB" w14:textId="38653CE3" w:rsidR="00B4306A" w:rsidRDefault="00510050" w:rsidP="00C72BAD">
      <w:pPr>
        <w:suppressAutoHyphens/>
        <w:ind w:firstLine="709"/>
        <w:jc w:val="both"/>
      </w:pPr>
      <w:r>
        <w:t>У</w:t>
      </w:r>
      <w:r w:rsidR="00B4306A" w:rsidRPr="00B4306A">
        <w:t xml:space="preserve">становлено </w:t>
      </w:r>
      <w:r>
        <w:t xml:space="preserve">несоблюдение </w:t>
      </w:r>
      <w:r w:rsidR="00B4306A" w:rsidRPr="00B4306A">
        <w:t>сроков размещения годовой бухгалтерской отчетности за 2019 год  на официальном сайте для размещения информации о государственных и муниципальных учреждениях в информационно-телекоммуникационной сети "Интернет", установленного пунктом 15 Приказа Минфина России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</w:r>
      <w:r>
        <w:t xml:space="preserve"> </w:t>
      </w:r>
      <w:r w:rsidR="00B4306A">
        <w:t>Не размещены отдельные формы отчетности.</w:t>
      </w:r>
    </w:p>
    <w:p w14:paraId="2E1C056C" w14:textId="5A5B3E24" w:rsidR="00E90A25" w:rsidRDefault="00B4306A" w:rsidP="00C72BAD">
      <w:pPr>
        <w:suppressAutoHyphens/>
        <w:ind w:firstLine="709"/>
        <w:jc w:val="both"/>
      </w:pPr>
      <w:r>
        <w:t>3.</w:t>
      </w:r>
      <w:r w:rsidR="00244873" w:rsidRPr="00B4306A">
        <w:t xml:space="preserve"> </w:t>
      </w:r>
      <w:r w:rsidRPr="00B4306A">
        <w:t xml:space="preserve">Бухгалтерская отчетность </w:t>
      </w:r>
      <w:r w:rsidR="00D7122F">
        <w:t xml:space="preserve">учреждений </w:t>
      </w:r>
      <w:r w:rsidR="00244873" w:rsidRPr="00B4306A">
        <w:t xml:space="preserve"> за 201</w:t>
      </w:r>
      <w:r w:rsidR="000F3992" w:rsidRPr="00B4306A">
        <w:t>9</w:t>
      </w:r>
      <w:r w:rsidR="00244873" w:rsidRPr="00B4306A">
        <w:t xml:space="preserve"> год</w:t>
      </w:r>
      <w:r w:rsidRPr="00B4306A">
        <w:t xml:space="preserve"> в целом</w:t>
      </w:r>
      <w:r w:rsidR="00244873" w:rsidRPr="00B4306A">
        <w:t xml:space="preserve"> соответствует требованиям </w:t>
      </w:r>
      <w:r w:rsidRPr="00B4306A">
        <w:t>Приказа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 w:rsidR="00244873" w:rsidRPr="00B4306A">
        <w:t xml:space="preserve"> в части оформления бюджетной отчетности (по составу и содержанию форм). </w:t>
      </w:r>
      <w:r w:rsidR="00E90A25" w:rsidRPr="00B4306A">
        <w:t>Показатели в отчетности и в формах пояснительной записки взаимоувязаны и сопоставимы.</w:t>
      </w:r>
    </w:p>
    <w:p w14:paraId="187C1398" w14:textId="714E3723" w:rsidR="00D7122F" w:rsidRDefault="00D7122F" w:rsidP="00C72BAD">
      <w:pPr>
        <w:suppressAutoHyphens/>
        <w:ind w:firstLine="709"/>
        <w:jc w:val="both"/>
      </w:pPr>
      <w:r>
        <w:t xml:space="preserve">4. Установлены факты несоблюдения </w:t>
      </w:r>
      <w:r w:rsidR="00593BD6">
        <w:t>п. 9, 15 Инструкции № 33н</w:t>
      </w:r>
      <w:r w:rsidR="00593BD6" w:rsidRPr="00593BD6">
        <w:t xml:space="preserve"> </w:t>
      </w:r>
      <w:r w:rsidR="00593BD6">
        <w:t>«О</w:t>
      </w:r>
      <w:r w:rsidR="00593BD6" w:rsidRPr="00593BD6">
        <w:t xml:space="preserve">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  <w:r w:rsidR="00510050">
        <w:t>: отдельные показатели форм отчетности не соответствуют данным регистров бухгалтерского учета, отдельные показатели баланса на начало отчетного года не соответствуют аналогичным показателям баланса на конец предыдущего года.</w:t>
      </w:r>
    </w:p>
    <w:p w14:paraId="2E4723F6" w14:textId="241E3020" w:rsidR="00347727" w:rsidRDefault="00347727" w:rsidP="00C72BAD">
      <w:pPr>
        <w:suppressAutoHyphens/>
        <w:ind w:firstLine="709"/>
        <w:jc w:val="both"/>
      </w:pPr>
      <w:r>
        <w:t>5. Установлены факты несоблюдения порядка ведения бухгалтерского учета:</w:t>
      </w:r>
    </w:p>
    <w:p w14:paraId="352910F8" w14:textId="36D8346E" w:rsidR="00347727" w:rsidRDefault="00347727" w:rsidP="00C72BAD">
      <w:pPr>
        <w:suppressAutoHyphens/>
        <w:ind w:firstLine="709"/>
        <w:jc w:val="both"/>
      </w:pPr>
      <w:r>
        <w:t xml:space="preserve">- </w:t>
      </w:r>
      <w:r w:rsidRPr="00347727">
        <w:t>п. 62 Приказ</w:t>
      </w:r>
      <w:r>
        <w:t>а</w:t>
      </w:r>
      <w:r w:rsidRPr="00347727">
        <w:t xml:space="preserve"> Минфина России от 16.12.2010 N 174н</w:t>
      </w:r>
      <w:r w:rsidR="001962A7">
        <w:t>;</w:t>
      </w:r>
      <w:r>
        <w:t xml:space="preserve"> </w:t>
      </w:r>
      <w:r w:rsidR="004D4CA1" w:rsidRPr="00347727">
        <w:t>пункт</w:t>
      </w:r>
      <w:r w:rsidR="004D4CA1">
        <w:t>ы</w:t>
      </w:r>
      <w:r w:rsidR="004D4CA1" w:rsidRPr="00347727">
        <w:t xml:space="preserve"> 58-67, 180-181 Приказа Минфина России от 23.12.2010 N 183н</w:t>
      </w:r>
      <w:r w:rsidR="004D4CA1">
        <w:t>,</w:t>
      </w:r>
      <w:r w:rsidR="004D4CA1" w:rsidRPr="00347727">
        <w:t xml:space="preserve"> </w:t>
      </w:r>
      <w:r w:rsidRPr="00347727">
        <w:t>по принятию к бухгалтерскому учету хозяйственных операций распределения общехозяйственных расходов учреждения</w:t>
      </w:r>
      <w:r>
        <w:t>,</w:t>
      </w:r>
    </w:p>
    <w:p w14:paraId="40D0DA66" w14:textId="39FC7C26" w:rsidR="00593BD6" w:rsidRDefault="001962A7" w:rsidP="00C72BAD">
      <w:pPr>
        <w:suppressAutoHyphens/>
        <w:ind w:firstLine="709"/>
        <w:jc w:val="both"/>
      </w:pPr>
      <w:r>
        <w:t xml:space="preserve">- </w:t>
      </w:r>
      <w:r w:rsidRPr="001962A7">
        <w:t xml:space="preserve">п. 189 Приказа Минфина России от 23.12.2010 N 183н </w:t>
      </w:r>
      <w:r>
        <w:t>по</w:t>
      </w:r>
      <w:r w:rsidRPr="001962A7">
        <w:t xml:space="preserve"> отражени</w:t>
      </w:r>
      <w:r>
        <w:t>ю</w:t>
      </w:r>
      <w:r w:rsidRPr="001962A7">
        <w:t xml:space="preserve"> операций по принятию обязательств, на которые был ранее образован резерв</w:t>
      </w:r>
      <w:r>
        <w:t>,</w:t>
      </w:r>
    </w:p>
    <w:p w14:paraId="122572EE" w14:textId="40C943B8" w:rsidR="001962A7" w:rsidRDefault="001962A7" w:rsidP="001962A7">
      <w:pPr>
        <w:suppressAutoHyphens/>
        <w:ind w:firstLine="709"/>
        <w:jc w:val="both"/>
      </w:pPr>
      <w:r>
        <w:t xml:space="preserve">- п. 168-171 </w:t>
      </w:r>
      <w:r w:rsidRPr="001962A7">
        <w:t>Приказа Минфина России от 16.12.2010 N 174н</w:t>
      </w:r>
      <w:r>
        <w:t xml:space="preserve">; п. 197-200 </w:t>
      </w:r>
      <w:r w:rsidRPr="001962A7">
        <w:t>Приказа Минфина России от 23.12.2010 N 183н</w:t>
      </w:r>
      <w:r>
        <w:t>, в части отражения в учете плановых назначений по доходам и расходам на соответствующих счетах бухгалтерского учета 050411000 и 050412000.</w:t>
      </w:r>
    </w:p>
    <w:p w14:paraId="41B6CF6E" w14:textId="3C8314AD" w:rsidR="001962A7" w:rsidRDefault="001962A7" w:rsidP="001962A7">
      <w:pPr>
        <w:suppressAutoHyphens/>
        <w:ind w:firstLine="709"/>
        <w:jc w:val="both"/>
      </w:pPr>
      <w:r>
        <w:t xml:space="preserve"> -п. 165-167 </w:t>
      </w:r>
      <w:r w:rsidRPr="001962A7">
        <w:t>Приказа Минфина России от 16.12.2010 N 174н</w:t>
      </w:r>
      <w:r>
        <w:t xml:space="preserve">; п. 194-196 </w:t>
      </w:r>
      <w:r w:rsidRPr="001962A7">
        <w:t>Приказа Минфина России от 23.12.2010 N 183н</w:t>
      </w:r>
      <w:r>
        <w:t>, в части отражения в учете обязательств и денежных обязательств на соответствующих счетах бухгалтерского учета 050211000 и 050212000.</w:t>
      </w:r>
    </w:p>
    <w:p w14:paraId="1D4086EE" w14:textId="613714AC" w:rsidR="001962A7" w:rsidRDefault="001962A7" w:rsidP="001962A7">
      <w:pPr>
        <w:suppressAutoHyphens/>
        <w:ind w:firstLine="709"/>
        <w:jc w:val="both"/>
      </w:pPr>
      <w:r>
        <w:t xml:space="preserve">- п. 163-164, 168 </w:t>
      </w:r>
      <w:r w:rsidRPr="001962A7">
        <w:t>Приказа Минфина России от 16.12.2010 N 174н</w:t>
      </w:r>
      <w:r>
        <w:t xml:space="preserve">; п. 192-193, 197 </w:t>
      </w:r>
      <w:r w:rsidR="001F0487" w:rsidRPr="001F0487">
        <w:t>Приказа Минфина России от 23.12.2010 N 183н</w:t>
      </w:r>
      <w:r>
        <w:t>, в части отражения в учете плановых назначений финансовых годов, следующих за текущим (отчетным) финансовым годом</w:t>
      </w:r>
      <w:r w:rsidR="00E62F83">
        <w:t>,</w:t>
      </w:r>
      <w:r>
        <w:t xml:space="preserve"> на соответствующих счетах бухгалтерского учета</w:t>
      </w:r>
      <w:r w:rsidR="001F0487">
        <w:t>,</w:t>
      </w:r>
    </w:p>
    <w:p w14:paraId="2FD558F1" w14:textId="532DD2A5" w:rsidR="001F0487" w:rsidRPr="00CA634F" w:rsidRDefault="001F0487" w:rsidP="001962A7">
      <w:pPr>
        <w:suppressAutoHyphens/>
        <w:ind w:firstLine="709"/>
        <w:jc w:val="both"/>
      </w:pPr>
      <w:r>
        <w:t xml:space="preserve">- </w:t>
      </w:r>
      <w:r w:rsidRPr="001F0487">
        <w:t xml:space="preserve">п 96 </w:t>
      </w:r>
      <w:r w:rsidRPr="00CA634F">
        <w:t xml:space="preserve">Приказа Минфина России от 23.12.2010 N 183н, в части не отражения в бухгалтерском учете начисления доходов будущих периодов в сумме субсидий на иные цели, </w:t>
      </w:r>
    </w:p>
    <w:p w14:paraId="26338EF4" w14:textId="32A6E528" w:rsidR="001962A7" w:rsidRDefault="001962A7" w:rsidP="001962A7">
      <w:pPr>
        <w:suppressAutoHyphens/>
        <w:ind w:firstLine="709"/>
        <w:jc w:val="both"/>
      </w:pPr>
      <w:r w:rsidRPr="00CA634F">
        <w:t>Несоблюдение порядка ведения бухгалтерского учета влечет за собой нарушение требований п. 9 Инструкции № 33н</w:t>
      </w:r>
      <w:r w:rsidR="00CB10FD">
        <w:t xml:space="preserve"> (составление бухгалтерской отчетности</w:t>
      </w:r>
      <w:r w:rsidR="00194BC5">
        <w:t xml:space="preserve"> не на основе данных Главной книги и других регистров бухгалтерского учета)</w:t>
      </w:r>
      <w:r w:rsidRPr="00CA634F">
        <w:t>.</w:t>
      </w:r>
    </w:p>
    <w:p w14:paraId="2B05361D" w14:textId="01F9C8F6" w:rsidR="00CB10FD" w:rsidRDefault="00CB10FD" w:rsidP="001962A7">
      <w:pPr>
        <w:suppressAutoHyphens/>
        <w:ind w:firstLine="709"/>
        <w:jc w:val="both"/>
      </w:pPr>
    </w:p>
    <w:p w14:paraId="669F3159" w14:textId="47B1F12B" w:rsidR="00CB10FD" w:rsidRDefault="00CB10FD" w:rsidP="001962A7">
      <w:pPr>
        <w:suppressAutoHyphens/>
        <w:ind w:firstLine="709"/>
        <w:jc w:val="both"/>
      </w:pPr>
      <w:r w:rsidRPr="00CB10FD">
        <w:t xml:space="preserve">Согласно примечаниям к статье 15.11 КоАП составление бухгалтерской (финансовой) отчетности не на основе данных, содержащихся в регистрах бухгалтерского учета рассматривается, как грубое нарушение требований к бухгалтерскому учету, в том числе к </w:t>
      </w:r>
      <w:r w:rsidRPr="00CB10FD">
        <w:lastRenderedPageBreak/>
        <w:t>бухгалтерской отчетности, за что указанной статьей предусмотрена административная ответственность.</w:t>
      </w:r>
    </w:p>
    <w:p w14:paraId="107DDCF6" w14:textId="6A04A29C" w:rsidR="00194BC5" w:rsidRPr="00CA634F" w:rsidRDefault="00E736BE" w:rsidP="001962A7">
      <w:pPr>
        <w:suppressAutoHyphens/>
        <w:ind w:firstLine="709"/>
        <w:jc w:val="both"/>
      </w:pPr>
      <w:r w:rsidRPr="00E736BE">
        <w:t xml:space="preserve">Учитывая, что при анализе всей бухгалтерской отчетности на сопоставимость и </w:t>
      </w:r>
      <w:proofErr w:type="spellStart"/>
      <w:r w:rsidRPr="00E736BE">
        <w:t>взаимоувязку</w:t>
      </w:r>
      <w:proofErr w:type="spellEnd"/>
      <w:r w:rsidRPr="00E736BE">
        <w:t xml:space="preserve"> показателей между формами</w:t>
      </w:r>
      <w:r>
        <w:t>,</w:t>
      </w:r>
      <w:r w:rsidRPr="00E736BE">
        <w:t xml:space="preserve"> планом ФХД, </w:t>
      </w:r>
      <w:r>
        <w:t xml:space="preserve">данными лицевых счетов по поступлению и выбытию денежных средств, </w:t>
      </w:r>
      <w:r w:rsidRPr="00E736BE">
        <w:t>можно сделать вывод о достоверности представленной бухгалтерской отчетности, а выявленные в ходе проверки расхождения бухгалтерской отчетности с данными Главной книги свидетельствуют о некорректном отражении в бухгалтерском учете отдельных хозяйственных операций</w:t>
      </w:r>
      <w:r>
        <w:t xml:space="preserve">, </w:t>
      </w:r>
      <w:r w:rsidRPr="00E736BE">
        <w:t>возбуждение дел об административном нарушении не произв</w:t>
      </w:r>
      <w:r w:rsidR="00CA28AF">
        <w:t>о</w:t>
      </w:r>
      <w:r w:rsidRPr="00E736BE">
        <w:t>д</w:t>
      </w:r>
      <w:r>
        <w:t>илось</w:t>
      </w:r>
      <w:r w:rsidRPr="00E736BE">
        <w:t>.</w:t>
      </w:r>
    </w:p>
    <w:p w14:paraId="7AEBAAAE" w14:textId="77777777" w:rsidR="00CB10FD" w:rsidRDefault="00CB10FD" w:rsidP="00CB10FD">
      <w:pPr>
        <w:pStyle w:val="ab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674D2BD" w14:textId="664DD6DB" w:rsidR="00BB338B" w:rsidRDefault="00CA634F" w:rsidP="00AC679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34F">
        <w:rPr>
          <w:rFonts w:ascii="Times New Roman" w:hAnsi="Times New Roman"/>
          <w:sz w:val="24"/>
          <w:szCs w:val="24"/>
        </w:rPr>
        <w:t>Установлены факты безосновательной дебиторской и кредиторской</w:t>
      </w:r>
      <w:r w:rsidR="00BB338B">
        <w:rPr>
          <w:rFonts w:ascii="Times New Roman" w:hAnsi="Times New Roman"/>
          <w:sz w:val="24"/>
          <w:szCs w:val="24"/>
        </w:rPr>
        <w:t xml:space="preserve"> задолженности.</w:t>
      </w:r>
    </w:p>
    <w:p w14:paraId="48D698F0" w14:textId="1E1F7A82" w:rsidR="00EE50E6" w:rsidRDefault="00CA634F" w:rsidP="00AC679B">
      <w:pPr>
        <w:pStyle w:val="ab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34F">
        <w:rPr>
          <w:rFonts w:ascii="Times New Roman" w:hAnsi="Times New Roman"/>
          <w:sz w:val="24"/>
          <w:szCs w:val="24"/>
        </w:rPr>
        <w:t xml:space="preserve"> </w:t>
      </w:r>
      <w:r w:rsidR="00EE50E6">
        <w:rPr>
          <w:rFonts w:ascii="Times New Roman" w:hAnsi="Times New Roman"/>
          <w:sz w:val="24"/>
          <w:szCs w:val="24"/>
        </w:rPr>
        <w:t>При анализе исполнения планов финансово-хозяйственной деятельности установлено:</w:t>
      </w:r>
    </w:p>
    <w:p w14:paraId="791AEA3B" w14:textId="7007E7BC" w:rsidR="00B80A73" w:rsidRDefault="00B80A73" w:rsidP="00F476A1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результате не соблюдения </w:t>
      </w:r>
      <w:r w:rsidRPr="00B80A73">
        <w:rPr>
          <w:rFonts w:ascii="Times New Roman" w:hAnsi="Times New Roman"/>
          <w:sz w:val="24"/>
          <w:szCs w:val="24"/>
        </w:rPr>
        <w:t xml:space="preserve">законодательства РФ о закупках не исполнены </w:t>
      </w:r>
      <w:proofErr w:type="gramStart"/>
      <w:r w:rsidRPr="00B80A73">
        <w:rPr>
          <w:rFonts w:ascii="Times New Roman" w:hAnsi="Times New Roman"/>
          <w:sz w:val="24"/>
          <w:szCs w:val="24"/>
        </w:rPr>
        <w:t xml:space="preserve">плановые  </w:t>
      </w:r>
      <w:r w:rsidR="007D56D2">
        <w:rPr>
          <w:rFonts w:ascii="Times New Roman" w:hAnsi="Times New Roman"/>
          <w:sz w:val="24"/>
          <w:szCs w:val="24"/>
        </w:rPr>
        <w:t>назначения</w:t>
      </w:r>
      <w:proofErr w:type="gramEnd"/>
      <w:r w:rsidR="007D56D2">
        <w:rPr>
          <w:rFonts w:ascii="Times New Roman" w:hAnsi="Times New Roman"/>
          <w:sz w:val="24"/>
          <w:szCs w:val="24"/>
        </w:rPr>
        <w:t xml:space="preserve"> по </w:t>
      </w:r>
      <w:r w:rsidRPr="00B80A73">
        <w:rPr>
          <w:rFonts w:ascii="Times New Roman" w:hAnsi="Times New Roman"/>
          <w:sz w:val="24"/>
          <w:szCs w:val="24"/>
        </w:rPr>
        <w:t>расход</w:t>
      </w:r>
      <w:r w:rsidR="007D56D2">
        <w:rPr>
          <w:rFonts w:ascii="Times New Roman" w:hAnsi="Times New Roman"/>
          <w:sz w:val="24"/>
          <w:szCs w:val="24"/>
        </w:rPr>
        <w:t>ам</w:t>
      </w:r>
      <w:r w:rsidRPr="00B80A73">
        <w:rPr>
          <w:rFonts w:ascii="Times New Roman" w:hAnsi="Times New Roman"/>
          <w:sz w:val="24"/>
          <w:szCs w:val="24"/>
        </w:rPr>
        <w:t xml:space="preserve"> за счет субсидии на финансовое обеспечение выполнения муниципального задания и, как результат,  образована кредиторская задолженность</w:t>
      </w:r>
      <w:r w:rsidR="00325CC7">
        <w:rPr>
          <w:rFonts w:ascii="Times New Roman" w:hAnsi="Times New Roman"/>
          <w:sz w:val="24"/>
          <w:szCs w:val="24"/>
        </w:rPr>
        <w:t>.</w:t>
      </w:r>
      <w:r w:rsidR="00325CC7" w:rsidRPr="00325CC7">
        <w:t xml:space="preserve"> </w:t>
      </w:r>
      <w:r w:rsidR="00325CC7" w:rsidRPr="00325CC7">
        <w:rPr>
          <w:rFonts w:ascii="Times New Roman" w:hAnsi="Times New Roman"/>
          <w:sz w:val="24"/>
          <w:szCs w:val="24"/>
        </w:rPr>
        <w:t>За нарушения п. 1 ст. 95 и ст. 24 Федерального закона № 44-ФЗ "О контрактной системе в сфере закупок товаров, работ, услуг для обеспечения государственных и муниципальных нужд"</w:t>
      </w:r>
      <w:r w:rsidR="00325CC7">
        <w:rPr>
          <w:rFonts w:ascii="Times New Roman" w:hAnsi="Times New Roman"/>
          <w:sz w:val="24"/>
          <w:szCs w:val="24"/>
        </w:rPr>
        <w:t xml:space="preserve"> </w:t>
      </w:r>
      <w:r w:rsidR="00325CC7" w:rsidRPr="00325CC7">
        <w:rPr>
          <w:rFonts w:ascii="Times New Roman" w:hAnsi="Times New Roman"/>
          <w:sz w:val="24"/>
          <w:szCs w:val="24"/>
        </w:rPr>
        <w:t>установлена административная ответственность по ст. 7.29 и по ст. 7.32 КоАП РФ соответственно. На момент проведения аудита закупки срок привлечения к административной ответственности истек (ст. 4.5. КоАП – 1 год).</w:t>
      </w:r>
    </w:p>
    <w:p w14:paraId="47A2D201" w14:textId="39FA2C5B" w:rsidR="00C72BAD" w:rsidRDefault="00B80A73" w:rsidP="00DC0468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56D2">
        <w:rPr>
          <w:rFonts w:ascii="Times New Roman" w:hAnsi="Times New Roman"/>
          <w:sz w:val="24"/>
          <w:szCs w:val="24"/>
        </w:rPr>
        <w:t xml:space="preserve">не исполнение </w:t>
      </w:r>
      <w:r w:rsidR="00947790">
        <w:rPr>
          <w:rFonts w:ascii="Times New Roman" w:hAnsi="Times New Roman"/>
          <w:sz w:val="24"/>
          <w:szCs w:val="24"/>
        </w:rPr>
        <w:t xml:space="preserve">по КФО 4 </w:t>
      </w:r>
      <w:r w:rsidR="007D56D2">
        <w:rPr>
          <w:rFonts w:ascii="Times New Roman" w:hAnsi="Times New Roman"/>
          <w:sz w:val="24"/>
          <w:szCs w:val="24"/>
        </w:rPr>
        <w:t xml:space="preserve">плановых назначений по расходам </w:t>
      </w:r>
      <w:r w:rsidR="00F476A1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F476A1">
        <w:rPr>
          <w:rFonts w:ascii="Times New Roman" w:hAnsi="Times New Roman"/>
          <w:sz w:val="24"/>
          <w:szCs w:val="24"/>
        </w:rPr>
        <w:t>причине</w:t>
      </w:r>
      <w:r w:rsidR="007D56D2">
        <w:rPr>
          <w:rFonts w:ascii="Times New Roman" w:hAnsi="Times New Roman"/>
          <w:sz w:val="24"/>
          <w:szCs w:val="24"/>
        </w:rPr>
        <w:t xml:space="preserve">  не</w:t>
      </w:r>
      <w:proofErr w:type="gramEnd"/>
      <w:r w:rsidR="007D56D2">
        <w:rPr>
          <w:rFonts w:ascii="Times New Roman" w:hAnsi="Times New Roman"/>
          <w:sz w:val="24"/>
          <w:szCs w:val="24"/>
        </w:rPr>
        <w:t xml:space="preserve"> принятых обязательств,  а также принятых и не исполненных обязательств </w:t>
      </w:r>
      <w:r w:rsidR="00F476A1">
        <w:rPr>
          <w:rFonts w:ascii="Times New Roman" w:hAnsi="Times New Roman"/>
          <w:sz w:val="24"/>
          <w:szCs w:val="24"/>
        </w:rPr>
        <w:t>по причине</w:t>
      </w:r>
      <w:r w:rsidR="007D56D2">
        <w:rPr>
          <w:rFonts w:ascii="Times New Roman" w:hAnsi="Times New Roman"/>
          <w:sz w:val="24"/>
          <w:szCs w:val="24"/>
        </w:rPr>
        <w:t xml:space="preserve"> отсутствия потребности </w:t>
      </w:r>
      <w:r w:rsidR="00F476A1">
        <w:rPr>
          <w:rFonts w:ascii="Times New Roman" w:hAnsi="Times New Roman"/>
          <w:sz w:val="24"/>
          <w:szCs w:val="24"/>
        </w:rPr>
        <w:t>в запланированных товарах, работах и услугах.</w:t>
      </w:r>
      <w:r w:rsidR="007D56D2">
        <w:rPr>
          <w:rFonts w:ascii="Times New Roman" w:hAnsi="Times New Roman"/>
          <w:sz w:val="24"/>
          <w:szCs w:val="24"/>
        </w:rPr>
        <w:t xml:space="preserve">  </w:t>
      </w:r>
      <w:r w:rsidR="007D56D2" w:rsidRPr="007D56D2">
        <w:rPr>
          <w:rFonts w:ascii="Times New Roman" w:hAnsi="Times New Roman"/>
          <w:sz w:val="24"/>
          <w:szCs w:val="24"/>
        </w:rPr>
        <w:t>Учитывая, что объем финансового обеспечения на выполнение муниципального задания рассчитывается исходя из нормативных затрат, связанных с выполнением работ (услуг), то не исполненные принятые  обязательства и не исполненные обязательства в связи с фактической меньшей потребностью в услугах и материальных запасах, а также необоснованно не принятые обязательства и не исполненные расходы свидетельствуют о завышении нормативных затрат при расчете субсидии и неэффективном использовании средств субсидии.</w:t>
      </w:r>
    </w:p>
    <w:p w14:paraId="29CE8C7F" w14:textId="77777777" w:rsidR="00DC0468" w:rsidRDefault="00DC0468" w:rsidP="008F17A5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 результатам проведенной проверки учреждениям направлены заключения, содержащие выводы и предложения по соблюдению требований ведения бухгалтерского учета и составлению бухгалтерской отчетности в </w:t>
      </w:r>
      <w:proofErr w:type="gramStart"/>
      <w:r>
        <w:rPr>
          <w:rFonts w:ascii="Times New Roman" w:hAnsi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законодательством РФ, муниципальными нормативными актами.</w:t>
      </w:r>
    </w:p>
    <w:p w14:paraId="28C6A6BA" w14:textId="77777777" w:rsidR="008F17A5" w:rsidRDefault="008F17A5" w:rsidP="008F17A5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FBC5D3" w14:textId="2872142C" w:rsidR="008F17A5" w:rsidRPr="00AC679B" w:rsidRDefault="00AC679B" w:rsidP="00AC679B">
      <w:pPr>
        <w:suppressAutoHyphens/>
        <w:ind w:firstLine="709"/>
        <w:jc w:val="center"/>
      </w:pPr>
      <w:r w:rsidRPr="00AC679B">
        <w:t>8</w:t>
      </w:r>
      <w:r w:rsidR="00266A12" w:rsidRPr="00AC679B">
        <w:t xml:space="preserve">. </w:t>
      </w:r>
      <w:r w:rsidR="008F17A5" w:rsidRPr="00AC679B">
        <w:t>Предложения.</w:t>
      </w:r>
    </w:p>
    <w:p w14:paraId="497165FD" w14:textId="77777777" w:rsidR="008F17A5" w:rsidRPr="00AC679B" w:rsidRDefault="008F17A5" w:rsidP="00AC679B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D846724" w14:textId="4A4A32E6" w:rsidR="00DC0468" w:rsidRPr="00AC679B" w:rsidRDefault="008F17A5" w:rsidP="00AC679B">
      <w:pPr>
        <w:pStyle w:val="ab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79B">
        <w:rPr>
          <w:rFonts w:ascii="Times New Roman" w:hAnsi="Times New Roman"/>
          <w:sz w:val="24"/>
          <w:szCs w:val="24"/>
        </w:rPr>
        <w:t>Учредителю в</w:t>
      </w:r>
      <w:r w:rsidR="00DC0468" w:rsidRPr="00AC679B">
        <w:rPr>
          <w:rFonts w:ascii="Times New Roman" w:hAnsi="Times New Roman"/>
          <w:sz w:val="24"/>
          <w:szCs w:val="24"/>
        </w:rPr>
        <w:t xml:space="preserve"> соответствии с пунктом 5.1 статьи 32 Федерального закона от 12.01.1996 N 7-ФЗ (ред. от 08.06.2020) "О некоммерческих организациях" </w:t>
      </w:r>
      <w:r w:rsidR="009163D4" w:rsidRPr="00AC679B">
        <w:rPr>
          <w:rFonts w:ascii="Times New Roman" w:hAnsi="Times New Roman"/>
          <w:sz w:val="24"/>
          <w:szCs w:val="24"/>
        </w:rPr>
        <w:t xml:space="preserve">и пунктом 3.23 статьи 2 </w:t>
      </w:r>
      <w:r w:rsidR="00DC0468" w:rsidRPr="00AC679B">
        <w:rPr>
          <w:rFonts w:ascii="Times New Roman" w:hAnsi="Times New Roman"/>
          <w:sz w:val="24"/>
          <w:szCs w:val="24"/>
        </w:rPr>
        <w:t xml:space="preserve">  </w:t>
      </w:r>
      <w:r w:rsidR="009163D4" w:rsidRPr="00AC679B">
        <w:rPr>
          <w:rFonts w:ascii="Times New Roman" w:hAnsi="Times New Roman"/>
          <w:sz w:val="24"/>
          <w:szCs w:val="24"/>
        </w:rPr>
        <w:t>Федеральн</w:t>
      </w:r>
      <w:r w:rsidRPr="00AC679B">
        <w:rPr>
          <w:rFonts w:ascii="Times New Roman" w:hAnsi="Times New Roman"/>
          <w:sz w:val="24"/>
          <w:szCs w:val="24"/>
        </w:rPr>
        <w:t>ого</w:t>
      </w:r>
      <w:r w:rsidR="009163D4" w:rsidRPr="00AC679B">
        <w:rPr>
          <w:rFonts w:ascii="Times New Roman" w:hAnsi="Times New Roman"/>
          <w:sz w:val="24"/>
          <w:szCs w:val="24"/>
        </w:rPr>
        <w:t xml:space="preserve"> закон</w:t>
      </w:r>
      <w:r w:rsidRPr="00AC679B">
        <w:rPr>
          <w:rFonts w:ascii="Times New Roman" w:hAnsi="Times New Roman"/>
          <w:sz w:val="24"/>
          <w:szCs w:val="24"/>
        </w:rPr>
        <w:t>а</w:t>
      </w:r>
      <w:r w:rsidR="009163D4" w:rsidRPr="00AC679B">
        <w:rPr>
          <w:rFonts w:ascii="Times New Roman" w:hAnsi="Times New Roman"/>
          <w:sz w:val="24"/>
          <w:szCs w:val="24"/>
        </w:rPr>
        <w:t xml:space="preserve"> от 03.11.2006 N 174-ФЗ</w:t>
      </w:r>
      <w:r w:rsidRPr="00AC679B">
        <w:rPr>
          <w:rFonts w:ascii="Times New Roman" w:hAnsi="Times New Roman"/>
          <w:sz w:val="24"/>
          <w:szCs w:val="24"/>
        </w:rPr>
        <w:t xml:space="preserve"> </w:t>
      </w:r>
      <w:r w:rsidR="009163D4" w:rsidRPr="00AC679B">
        <w:rPr>
          <w:rFonts w:ascii="Times New Roman" w:hAnsi="Times New Roman"/>
          <w:sz w:val="24"/>
          <w:szCs w:val="24"/>
        </w:rPr>
        <w:t>(ред. от 27.11.2017)</w:t>
      </w:r>
      <w:r w:rsidRPr="00AC679B">
        <w:rPr>
          <w:rFonts w:ascii="Times New Roman" w:hAnsi="Times New Roman"/>
          <w:sz w:val="24"/>
          <w:szCs w:val="24"/>
        </w:rPr>
        <w:t xml:space="preserve"> </w:t>
      </w:r>
      <w:r w:rsidR="009163D4" w:rsidRPr="00AC679B">
        <w:rPr>
          <w:rFonts w:ascii="Times New Roman" w:hAnsi="Times New Roman"/>
          <w:sz w:val="24"/>
          <w:szCs w:val="24"/>
        </w:rPr>
        <w:t>"Об автономных учреждениях"</w:t>
      </w:r>
      <w:r w:rsidRPr="00AC679B">
        <w:rPr>
          <w:rFonts w:ascii="Times New Roman" w:hAnsi="Times New Roman"/>
          <w:sz w:val="24"/>
          <w:szCs w:val="24"/>
        </w:rPr>
        <w:t xml:space="preserve"> осуществлять контроль</w:t>
      </w:r>
      <w:r w:rsidR="007C18E5" w:rsidRPr="00AC679B">
        <w:rPr>
          <w:rFonts w:ascii="Times New Roman" w:hAnsi="Times New Roman"/>
          <w:sz w:val="24"/>
          <w:szCs w:val="24"/>
        </w:rPr>
        <w:t xml:space="preserve"> за подведомственными бюджетными и автономными учреждениями.</w:t>
      </w:r>
    </w:p>
    <w:p w14:paraId="1B8F739B" w14:textId="1D4BC4FE" w:rsidR="007A48D0" w:rsidRPr="00AC679B" w:rsidRDefault="007A48D0" w:rsidP="00AC679B">
      <w:pPr>
        <w:pStyle w:val="ab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79B">
        <w:rPr>
          <w:rFonts w:ascii="Times New Roman" w:hAnsi="Times New Roman"/>
          <w:sz w:val="24"/>
          <w:szCs w:val="24"/>
        </w:rPr>
        <w:t>Комитету финансов Сосновоборского городского округа, наделенному полномочиями по внутреннему финансовому контролю, в соответствии с пунктом 1 статьи 269.2  Бюджетного кодекса РФ осуществлять контроль за соблюдением положений правовых актов, устанавливающих требования к бухгалтерскому учету и составлению и представлению бухгалтерской (финансовой) отчетности муниципальных учреждений.</w:t>
      </w:r>
    </w:p>
    <w:p w14:paraId="2B3CE1EB" w14:textId="5E67B650" w:rsidR="00AC679B" w:rsidRPr="00AC679B" w:rsidRDefault="00AC679B" w:rsidP="00AC679B">
      <w:pPr>
        <w:pStyle w:val="ab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79B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внести изменения в Порядок представления в администрацию Сосновоборского городского округа годовой, квартальной, месячной бюджетной и бухгалтерской отчетности, а также иной регламентированной отчетности казенными, бюджетными и автономными учреждениями подведомственными администрации Сосновоборского городского округа в электронном виде с использованием </w:t>
      </w:r>
      <w:r w:rsidRPr="00AC679B">
        <w:rPr>
          <w:rFonts w:ascii="Times New Roman" w:hAnsi="Times New Roman"/>
          <w:sz w:val="24"/>
          <w:szCs w:val="24"/>
        </w:rPr>
        <w:lastRenderedPageBreak/>
        <w:t>квалифицированной электронной подписи средствами программного комплекса "Свод-Смарт", утвержденный постановлением администрации СГО от 29.12.2018 № 2822  в части однозначного определения даты, когда бухгалтерская отчетность учреждений признается принятой ГРБС.</w:t>
      </w:r>
    </w:p>
    <w:p w14:paraId="7F8724C3" w14:textId="2511E984" w:rsidR="00AC679B" w:rsidRPr="00AC679B" w:rsidRDefault="00AC679B" w:rsidP="00AC679B">
      <w:pPr>
        <w:pStyle w:val="ab"/>
        <w:numPr>
          <w:ilvl w:val="0"/>
          <w:numId w:val="30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79B">
        <w:rPr>
          <w:rFonts w:ascii="Times New Roman" w:hAnsi="Times New Roman"/>
          <w:sz w:val="24"/>
          <w:szCs w:val="24"/>
        </w:rPr>
        <w:t>В целях эффективного исполнения учреждениями плана финансово-хозяйственной деятельности по КФО 5 на текущий финансовый год и исполнения расходов на закупки товаров, работ, услуг за счет средств целевых субсидий, утвержденных решением совета депутатов о бюджете на текущий год, администрации Сосновоборского городского округа заключать с учреждениями соглашения о предоставлении целевой субсидии в сроки, позволяющие учреждениям провести закупочные процедуры в соответствии с законодательством о закупках в текущем финансовом году.</w:t>
      </w:r>
    </w:p>
    <w:p w14:paraId="7ED11079" w14:textId="465B58E1" w:rsidR="00AC679B" w:rsidRPr="00AC679B" w:rsidRDefault="00AC679B" w:rsidP="00AC679B">
      <w:pPr>
        <w:pStyle w:val="ab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79B">
        <w:rPr>
          <w:rFonts w:ascii="Times New Roman" w:hAnsi="Times New Roman"/>
          <w:sz w:val="24"/>
          <w:szCs w:val="24"/>
        </w:rPr>
        <w:t>В целях единообразного подхода учреждениями при принятии обязательств по вы-плате заработной платы с начислениями (КФО 4</w:t>
      </w:r>
      <w:proofErr w:type="gramStart"/>
      <w:r w:rsidRPr="00AC679B">
        <w:rPr>
          <w:rFonts w:ascii="Times New Roman" w:hAnsi="Times New Roman"/>
          <w:sz w:val="24"/>
          <w:szCs w:val="24"/>
        </w:rPr>
        <w:t>)  Администрации</w:t>
      </w:r>
      <w:proofErr w:type="gramEnd"/>
      <w:r w:rsidRPr="00AC679B">
        <w:rPr>
          <w:rFonts w:ascii="Times New Roman" w:hAnsi="Times New Roman"/>
          <w:sz w:val="24"/>
          <w:szCs w:val="24"/>
        </w:rPr>
        <w:t xml:space="preserve"> Сосновоборского городского округа рассмотреть вопрос об утверждении нормативного акта о порядке принятия и учета обязательств учреждениями. При определении порядка принятия обязательств  по оплате труда (КФО 4) учесть, что в соответствии с пунктом 318 Инструкции № 157н учет обязательств осуществляется на основании документов, подтверждающих их принятие (возникновение), а объем финансового обеспечения выполнения муниципального задания рассчитывается исходя из нормативных затрат. Таким образом, принятые обязательства по оплате труда с начислениями должны быть отражены на основе нормативных затрат на заработную плату с начислениями в объеме фонда оплаты труда, утвержденного планом финансово-хозяйственной деятельности учреждения.</w:t>
      </w:r>
    </w:p>
    <w:p w14:paraId="2A1203ED" w14:textId="77777777" w:rsidR="00267C10" w:rsidRPr="00AC679B" w:rsidRDefault="00267C10" w:rsidP="00AC679B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2B5586" w14:textId="77777777" w:rsidR="00267C10" w:rsidRPr="009C6D45" w:rsidRDefault="00267C10" w:rsidP="00C72BAD">
      <w:pPr>
        <w:suppressAutoHyphens/>
        <w:jc w:val="both"/>
      </w:pPr>
    </w:p>
    <w:p w14:paraId="6522DBE0" w14:textId="77777777" w:rsidR="000F3992" w:rsidRPr="009C6D45" w:rsidRDefault="0091169C" w:rsidP="00C72BAD">
      <w:pPr>
        <w:suppressAutoHyphens/>
        <w:jc w:val="both"/>
      </w:pPr>
      <w:r w:rsidRPr="009C6D45">
        <w:t>Председатель</w:t>
      </w:r>
      <w:r w:rsidR="00473D63" w:rsidRPr="009C6D45">
        <w:t xml:space="preserve"> </w:t>
      </w:r>
      <w:r w:rsidR="000F3992" w:rsidRPr="009C6D45">
        <w:t>КСП</w:t>
      </w:r>
    </w:p>
    <w:p w14:paraId="2B7CD6A3" w14:textId="0C1F70FE" w:rsidR="00473D63" w:rsidRPr="009C6D45" w:rsidRDefault="000F3992" w:rsidP="00C72BAD">
      <w:pPr>
        <w:suppressAutoHyphens/>
        <w:jc w:val="both"/>
      </w:pPr>
      <w:r w:rsidRPr="009C6D45">
        <w:t xml:space="preserve">Сосновоборского городского округа                        </w:t>
      </w:r>
      <w:r w:rsidR="00473D63" w:rsidRPr="009C6D45">
        <w:t xml:space="preserve">  </w:t>
      </w:r>
      <w:r w:rsidR="004C4B57" w:rsidRPr="009C6D45">
        <w:t xml:space="preserve">           </w:t>
      </w:r>
      <w:r w:rsidR="00473D63" w:rsidRPr="009C6D45">
        <w:t xml:space="preserve">  __</w:t>
      </w:r>
      <w:r w:rsidR="004C4B57" w:rsidRPr="009C6D45">
        <w:t>__</w:t>
      </w:r>
      <w:r w:rsidR="00473D63" w:rsidRPr="009C6D45">
        <w:t xml:space="preserve">________       </w:t>
      </w:r>
      <w:r w:rsidR="0091169C" w:rsidRPr="009C6D45">
        <w:t>М.Н. Морозова</w:t>
      </w:r>
    </w:p>
    <w:p w14:paraId="6F4306B3" w14:textId="77777777" w:rsidR="00F86B11" w:rsidRPr="009C6D45" w:rsidRDefault="00F86B11" w:rsidP="00C72BAD">
      <w:pPr>
        <w:suppressAutoHyphens/>
        <w:jc w:val="both"/>
      </w:pPr>
    </w:p>
    <w:p w14:paraId="448850E2" w14:textId="77777777" w:rsidR="004C4B57" w:rsidRPr="00F86B11" w:rsidRDefault="004C4B57" w:rsidP="00C72BAD">
      <w:pPr>
        <w:suppressAutoHyphens/>
        <w:jc w:val="both"/>
        <w:rPr>
          <w:sz w:val="20"/>
          <w:szCs w:val="20"/>
        </w:rPr>
      </w:pPr>
    </w:p>
    <w:sectPr w:rsidR="004C4B57" w:rsidRPr="00F86B11" w:rsidSect="00322FA8">
      <w:footerReference w:type="even" r:id="rId8"/>
      <w:footerReference w:type="default" r:id="rId9"/>
      <w:pgSz w:w="11906" w:h="16838"/>
      <w:pgMar w:top="1135" w:right="707" w:bottom="851" w:left="1418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8A1D" w14:textId="77777777" w:rsidR="00095C8A" w:rsidRDefault="00095C8A">
      <w:r>
        <w:separator/>
      </w:r>
    </w:p>
  </w:endnote>
  <w:endnote w:type="continuationSeparator" w:id="0">
    <w:p w14:paraId="57DE2230" w14:textId="77777777" w:rsidR="00095C8A" w:rsidRDefault="0009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43BFC" w14:textId="77777777" w:rsidR="00862C84" w:rsidRDefault="00862C84" w:rsidP="00497D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CE220A" w14:textId="77777777" w:rsidR="00862C84" w:rsidRDefault="00862C84" w:rsidP="00F86B1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E802" w14:textId="77777777" w:rsidR="00862C84" w:rsidRDefault="00862C84" w:rsidP="00497D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46A05C22" w14:textId="77777777" w:rsidR="00862C84" w:rsidRDefault="00862C84" w:rsidP="00F86B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8610" w14:textId="77777777" w:rsidR="00095C8A" w:rsidRDefault="00095C8A">
      <w:r>
        <w:separator/>
      </w:r>
    </w:p>
  </w:footnote>
  <w:footnote w:type="continuationSeparator" w:id="0">
    <w:p w14:paraId="1236A5B4" w14:textId="77777777" w:rsidR="00095C8A" w:rsidRDefault="0009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44A"/>
    <w:multiLevelType w:val="hybridMultilevel"/>
    <w:tmpl w:val="64743EFC"/>
    <w:lvl w:ilvl="0" w:tplc="A8AE8E9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CE2A83"/>
    <w:multiLevelType w:val="multilevel"/>
    <w:tmpl w:val="2E3C37FA"/>
    <w:lvl w:ilvl="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8" w:hanging="1800"/>
      </w:pPr>
      <w:rPr>
        <w:rFonts w:hint="default"/>
      </w:rPr>
    </w:lvl>
  </w:abstractNum>
  <w:abstractNum w:abstractNumId="2" w15:restartNumberingAfterBreak="0">
    <w:nsid w:val="08EF6FC6"/>
    <w:multiLevelType w:val="hybridMultilevel"/>
    <w:tmpl w:val="D47C426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C7930E6"/>
    <w:multiLevelType w:val="hybridMultilevel"/>
    <w:tmpl w:val="748A7620"/>
    <w:lvl w:ilvl="0" w:tplc="5F9A0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955304"/>
    <w:multiLevelType w:val="multilevel"/>
    <w:tmpl w:val="1E1EB2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0E6146A1"/>
    <w:multiLevelType w:val="hybridMultilevel"/>
    <w:tmpl w:val="21B2E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BD4DBB"/>
    <w:multiLevelType w:val="hybridMultilevel"/>
    <w:tmpl w:val="7CCE5DBC"/>
    <w:lvl w:ilvl="0" w:tplc="02D61490">
      <w:start w:val="1"/>
      <w:numFmt w:val="decimal"/>
      <w:lvlText w:val="%1."/>
      <w:lvlJc w:val="left"/>
      <w:pPr>
        <w:ind w:left="16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84345"/>
    <w:multiLevelType w:val="hybridMultilevel"/>
    <w:tmpl w:val="F748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D77B0"/>
    <w:multiLevelType w:val="hybridMultilevel"/>
    <w:tmpl w:val="CB7C0132"/>
    <w:lvl w:ilvl="0" w:tplc="27D2F08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90797"/>
    <w:multiLevelType w:val="hybridMultilevel"/>
    <w:tmpl w:val="D138047E"/>
    <w:lvl w:ilvl="0" w:tplc="658E6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F725EF"/>
    <w:multiLevelType w:val="hybridMultilevel"/>
    <w:tmpl w:val="4816F6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407CA"/>
    <w:multiLevelType w:val="hybridMultilevel"/>
    <w:tmpl w:val="D3E6A6E8"/>
    <w:lvl w:ilvl="0" w:tplc="81F40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536D57"/>
    <w:multiLevelType w:val="hybridMultilevel"/>
    <w:tmpl w:val="71A66674"/>
    <w:lvl w:ilvl="0" w:tplc="CC0EE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3B2D1A"/>
    <w:multiLevelType w:val="hybridMultilevel"/>
    <w:tmpl w:val="B5528A12"/>
    <w:lvl w:ilvl="0" w:tplc="6234E6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665739"/>
    <w:multiLevelType w:val="hybridMultilevel"/>
    <w:tmpl w:val="B9100EC6"/>
    <w:lvl w:ilvl="0" w:tplc="EA9C0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2072AC"/>
    <w:multiLevelType w:val="hybridMultilevel"/>
    <w:tmpl w:val="84FE8418"/>
    <w:lvl w:ilvl="0" w:tplc="27D2F0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C02393"/>
    <w:multiLevelType w:val="hybridMultilevel"/>
    <w:tmpl w:val="7FAE9BAA"/>
    <w:lvl w:ilvl="0" w:tplc="8F7038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82743E"/>
    <w:multiLevelType w:val="hybridMultilevel"/>
    <w:tmpl w:val="F12E38BA"/>
    <w:lvl w:ilvl="0" w:tplc="9A74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3738A2"/>
    <w:multiLevelType w:val="hybridMultilevel"/>
    <w:tmpl w:val="F746F16C"/>
    <w:lvl w:ilvl="0" w:tplc="B1020C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A4F842"/>
    <w:multiLevelType w:val="multilevel"/>
    <w:tmpl w:val="0027EBC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56FB2CD6"/>
    <w:multiLevelType w:val="hybridMultilevel"/>
    <w:tmpl w:val="7416E7A4"/>
    <w:lvl w:ilvl="0" w:tplc="6EA2B56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360240"/>
    <w:multiLevelType w:val="hybridMultilevel"/>
    <w:tmpl w:val="7C7410C8"/>
    <w:lvl w:ilvl="0" w:tplc="C8ECB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3D41430"/>
    <w:multiLevelType w:val="hybridMultilevel"/>
    <w:tmpl w:val="776AB18E"/>
    <w:lvl w:ilvl="0" w:tplc="6964B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891B51"/>
    <w:multiLevelType w:val="hybridMultilevel"/>
    <w:tmpl w:val="895885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B2D671B"/>
    <w:multiLevelType w:val="hybridMultilevel"/>
    <w:tmpl w:val="30FA68E4"/>
    <w:lvl w:ilvl="0" w:tplc="632CF7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E454A9"/>
    <w:multiLevelType w:val="hybridMultilevel"/>
    <w:tmpl w:val="E64A5B22"/>
    <w:lvl w:ilvl="0" w:tplc="97A06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775EBC"/>
    <w:multiLevelType w:val="hybridMultilevel"/>
    <w:tmpl w:val="82F09792"/>
    <w:lvl w:ilvl="0" w:tplc="4566D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6706C13"/>
    <w:multiLevelType w:val="hybridMultilevel"/>
    <w:tmpl w:val="84FE8418"/>
    <w:lvl w:ilvl="0" w:tplc="27D2F0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13688A"/>
    <w:multiLevelType w:val="multilevel"/>
    <w:tmpl w:val="038EE96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9" w15:restartNumberingAfterBreak="0">
    <w:nsid w:val="78511456"/>
    <w:multiLevelType w:val="hybridMultilevel"/>
    <w:tmpl w:val="E126211C"/>
    <w:lvl w:ilvl="0" w:tplc="1D687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B860850"/>
    <w:multiLevelType w:val="hybridMultilevel"/>
    <w:tmpl w:val="43D81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0"/>
  </w:num>
  <w:num w:numId="5">
    <w:abstractNumId w:val="6"/>
  </w:num>
  <w:num w:numId="6">
    <w:abstractNumId w:val="5"/>
  </w:num>
  <w:num w:numId="7">
    <w:abstractNumId w:val="28"/>
  </w:num>
  <w:num w:numId="8">
    <w:abstractNumId w:val="14"/>
  </w:num>
  <w:num w:numId="9">
    <w:abstractNumId w:val="23"/>
  </w:num>
  <w:num w:numId="10">
    <w:abstractNumId w:val="4"/>
  </w:num>
  <w:num w:numId="11">
    <w:abstractNumId w:val="1"/>
  </w:num>
  <w:num w:numId="12">
    <w:abstractNumId w:val="27"/>
  </w:num>
  <w:num w:numId="13">
    <w:abstractNumId w:val="26"/>
  </w:num>
  <w:num w:numId="14">
    <w:abstractNumId w:val="13"/>
  </w:num>
  <w:num w:numId="15">
    <w:abstractNumId w:val="15"/>
  </w:num>
  <w:num w:numId="16">
    <w:abstractNumId w:val="8"/>
  </w:num>
  <w:num w:numId="17">
    <w:abstractNumId w:val="9"/>
  </w:num>
  <w:num w:numId="18">
    <w:abstractNumId w:val="25"/>
  </w:num>
  <w:num w:numId="19">
    <w:abstractNumId w:val="29"/>
  </w:num>
  <w:num w:numId="20">
    <w:abstractNumId w:val="16"/>
  </w:num>
  <w:num w:numId="21">
    <w:abstractNumId w:val="21"/>
  </w:num>
  <w:num w:numId="22">
    <w:abstractNumId w:val="11"/>
  </w:num>
  <w:num w:numId="23">
    <w:abstractNumId w:val="0"/>
  </w:num>
  <w:num w:numId="24">
    <w:abstractNumId w:val="17"/>
  </w:num>
  <w:num w:numId="25">
    <w:abstractNumId w:val="12"/>
  </w:num>
  <w:num w:numId="26">
    <w:abstractNumId w:val="3"/>
  </w:num>
  <w:num w:numId="27">
    <w:abstractNumId w:val="22"/>
  </w:num>
  <w:num w:numId="28">
    <w:abstractNumId w:val="30"/>
  </w:num>
  <w:num w:numId="29">
    <w:abstractNumId w:val="20"/>
  </w:num>
  <w:num w:numId="30">
    <w:abstractNumId w:val="2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02"/>
    <w:rsid w:val="0000387C"/>
    <w:rsid w:val="000048AB"/>
    <w:rsid w:val="0000723D"/>
    <w:rsid w:val="00007D3A"/>
    <w:rsid w:val="00010E33"/>
    <w:rsid w:val="00012043"/>
    <w:rsid w:val="00012941"/>
    <w:rsid w:val="000150D4"/>
    <w:rsid w:val="000207E6"/>
    <w:rsid w:val="000208E7"/>
    <w:rsid w:val="00021384"/>
    <w:rsid w:val="00022A7B"/>
    <w:rsid w:val="00033FE8"/>
    <w:rsid w:val="00040739"/>
    <w:rsid w:val="0004125A"/>
    <w:rsid w:val="00043855"/>
    <w:rsid w:val="000446B7"/>
    <w:rsid w:val="00046341"/>
    <w:rsid w:val="00046D56"/>
    <w:rsid w:val="00047457"/>
    <w:rsid w:val="00047DF0"/>
    <w:rsid w:val="000520E1"/>
    <w:rsid w:val="000529C5"/>
    <w:rsid w:val="00052DE1"/>
    <w:rsid w:val="00056DCA"/>
    <w:rsid w:val="000607D5"/>
    <w:rsid w:val="00064895"/>
    <w:rsid w:val="00065E56"/>
    <w:rsid w:val="00070B11"/>
    <w:rsid w:val="0007267C"/>
    <w:rsid w:val="00072F30"/>
    <w:rsid w:val="000733A9"/>
    <w:rsid w:val="00073971"/>
    <w:rsid w:val="00073F4F"/>
    <w:rsid w:val="000744AD"/>
    <w:rsid w:val="0007534F"/>
    <w:rsid w:val="00081876"/>
    <w:rsid w:val="00082062"/>
    <w:rsid w:val="00083752"/>
    <w:rsid w:val="00084EE0"/>
    <w:rsid w:val="00086349"/>
    <w:rsid w:val="00087367"/>
    <w:rsid w:val="00087F7B"/>
    <w:rsid w:val="000915E2"/>
    <w:rsid w:val="0009200D"/>
    <w:rsid w:val="00093155"/>
    <w:rsid w:val="000931DD"/>
    <w:rsid w:val="00094EF8"/>
    <w:rsid w:val="00095C8A"/>
    <w:rsid w:val="00096172"/>
    <w:rsid w:val="00097576"/>
    <w:rsid w:val="000A07CF"/>
    <w:rsid w:val="000A08A3"/>
    <w:rsid w:val="000A2BA1"/>
    <w:rsid w:val="000B0D1F"/>
    <w:rsid w:val="000B216E"/>
    <w:rsid w:val="000B24CC"/>
    <w:rsid w:val="000B50D1"/>
    <w:rsid w:val="000C0D68"/>
    <w:rsid w:val="000C58C8"/>
    <w:rsid w:val="000D15F3"/>
    <w:rsid w:val="000D2BB0"/>
    <w:rsid w:val="000D2C79"/>
    <w:rsid w:val="000D57D2"/>
    <w:rsid w:val="000D5984"/>
    <w:rsid w:val="000D6F63"/>
    <w:rsid w:val="000D74E0"/>
    <w:rsid w:val="000D7F6B"/>
    <w:rsid w:val="000E01A2"/>
    <w:rsid w:val="000E1A94"/>
    <w:rsid w:val="000F3992"/>
    <w:rsid w:val="000F4C4F"/>
    <w:rsid w:val="000F75E8"/>
    <w:rsid w:val="0010147A"/>
    <w:rsid w:val="001014B8"/>
    <w:rsid w:val="00102626"/>
    <w:rsid w:val="00102C95"/>
    <w:rsid w:val="00104965"/>
    <w:rsid w:val="00107D52"/>
    <w:rsid w:val="001102DE"/>
    <w:rsid w:val="0011372C"/>
    <w:rsid w:val="00115ADD"/>
    <w:rsid w:val="00120F61"/>
    <w:rsid w:val="00121F0B"/>
    <w:rsid w:val="00121F8A"/>
    <w:rsid w:val="00122445"/>
    <w:rsid w:val="0012538D"/>
    <w:rsid w:val="00126FD7"/>
    <w:rsid w:val="00131550"/>
    <w:rsid w:val="001325E6"/>
    <w:rsid w:val="001338D7"/>
    <w:rsid w:val="00133DC4"/>
    <w:rsid w:val="0013411C"/>
    <w:rsid w:val="00143A73"/>
    <w:rsid w:val="00143F94"/>
    <w:rsid w:val="00145C6A"/>
    <w:rsid w:val="0014790D"/>
    <w:rsid w:val="001501CD"/>
    <w:rsid w:val="001502F2"/>
    <w:rsid w:val="00151EF0"/>
    <w:rsid w:val="0015477A"/>
    <w:rsid w:val="00157961"/>
    <w:rsid w:val="00161162"/>
    <w:rsid w:val="001622AD"/>
    <w:rsid w:val="001630DC"/>
    <w:rsid w:val="00171A20"/>
    <w:rsid w:val="00172147"/>
    <w:rsid w:val="0017311D"/>
    <w:rsid w:val="00176533"/>
    <w:rsid w:val="00180B72"/>
    <w:rsid w:val="001820B3"/>
    <w:rsid w:val="001868AE"/>
    <w:rsid w:val="00191D3C"/>
    <w:rsid w:val="0019218B"/>
    <w:rsid w:val="001929E1"/>
    <w:rsid w:val="00194BC5"/>
    <w:rsid w:val="001962A7"/>
    <w:rsid w:val="00196905"/>
    <w:rsid w:val="001A1B40"/>
    <w:rsid w:val="001A397B"/>
    <w:rsid w:val="001A3A8D"/>
    <w:rsid w:val="001A5D7B"/>
    <w:rsid w:val="001A685C"/>
    <w:rsid w:val="001A71FA"/>
    <w:rsid w:val="001B0162"/>
    <w:rsid w:val="001B0492"/>
    <w:rsid w:val="001B0F2E"/>
    <w:rsid w:val="001B21C9"/>
    <w:rsid w:val="001B2457"/>
    <w:rsid w:val="001B2708"/>
    <w:rsid w:val="001B4BDA"/>
    <w:rsid w:val="001B70B0"/>
    <w:rsid w:val="001C1ABC"/>
    <w:rsid w:val="001C614B"/>
    <w:rsid w:val="001D0F03"/>
    <w:rsid w:val="001D4F1C"/>
    <w:rsid w:val="001D50F6"/>
    <w:rsid w:val="001D6DB6"/>
    <w:rsid w:val="001E0452"/>
    <w:rsid w:val="001E0F00"/>
    <w:rsid w:val="001E2C7F"/>
    <w:rsid w:val="001E4880"/>
    <w:rsid w:val="001E50FA"/>
    <w:rsid w:val="001E633C"/>
    <w:rsid w:val="001F007A"/>
    <w:rsid w:val="001F0487"/>
    <w:rsid w:val="001F10A3"/>
    <w:rsid w:val="001F6FD4"/>
    <w:rsid w:val="00203881"/>
    <w:rsid w:val="00203E3C"/>
    <w:rsid w:val="002048A5"/>
    <w:rsid w:val="0021024F"/>
    <w:rsid w:val="00210858"/>
    <w:rsid w:val="0021274A"/>
    <w:rsid w:val="00216913"/>
    <w:rsid w:val="00220203"/>
    <w:rsid w:val="00221E96"/>
    <w:rsid w:val="00223D20"/>
    <w:rsid w:val="002248D7"/>
    <w:rsid w:val="0022733B"/>
    <w:rsid w:val="0023041F"/>
    <w:rsid w:val="00231DDF"/>
    <w:rsid w:val="00236080"/>
    <w:rsid w:val="002367BD"/>
    <w:rsid w:val="00237C78"/>
    <w:rsid w:val="00244873"/>
    <w:rsid w:val="002503EE"/>
    <w:rsid w:val="002505C8"/>
    <w:rsid w:val="002543D1"/>
    <w:rsid w:val="00257F1E"/>
    <w:rsid w:val="0026104A"/>
    <w:rsid w:val="00266917"/>
    <w:rsid w:val="00266A12"/>
    <w:rsid w:val="00267AF8"/>
    <w:rsid w:val="00267C10"/>
    <w:rsid w:val="0027101A"/>
    <w:rsid w:val="00271B00"/>
    <w:rsid w:val="002731F4"/>
    <w:rsid w:val="00273B16"/>
    <w:rsid w:val="002754D1"/>
    <w:rsid w:val="002759B9"/>
    <w:rsid w:val="002843C4"/>
    <w:rsid w:val="00284678"/>
    <w:rsid w:val="0029051A"/>
    <w:rsid w:val="00292C12"/>
    <w:rsid w:val="00294930"/>
    <w:rsid w:val="002964B9"/>
    <w:rsid w:val="00297455"/>
    <w:rsid w:val="002A226E"/>
    <w:rsid w:val="002A2832"/>
    <w:rsid w:val="002A4D79"/>
    <w:rsid w:val="002A5838"/>
    <w:rsid w:val="002A76B9"/>
    <w:rsid w:val="002B0E54"/>
    <w:rsid w:val="002B23F3"/>
    <w:rsid w:val="002B26D4"/>
    <w:rsid w:val="002B325B"/>
    <w:rsid w:val="002B4B21"/>
    <w:rsid w:val="002B5BB6"/>
    <w:rsid w:val="002C3A91"/>
    <w:rsid w:val="002C4D56"/>
    <w:rsid w:val="002C504A"/>
    <w:rsid w:val="002D04CB"/>
    <w:rsid w:val="002D180A"/>
    <w:rsid w:val="002D5358"/>
    <w:rsid w:val="002E0329"/>
    <w:rsid w:val="002E0EDD"/>
    <w:rsid w:val="002E2B5E"/>
    <w:rsid w:val="002E304E"/>
    <w:rsid w:val="002F163A"/>
    <w:rsid w:val="002F17E4"/>
    <w:rsid w:val="002F38C9"/>
    <w:rsid w:val="00301436"/>
    <w:rsid w:val="003016E2"/>
    <w:rsid w:val="003037CE"/>
    <w:rsid w:val="00311977"/>
    <w:rsid w:val="00313D03"/>
    <w:rsid w:val="00314420"/>
    <w:rsid w:val="00314769"/>
    <w:rsid w:val="0031661D"/>
    <w:rsid w:val="0031727D"/>
    <w:rsid w:val="003201B8"/>
    <w:rsid w:val="00322FA8"/>
    <w:rsid w:val="00323A13"/>
    <w:rsid w:val="003242B5"/>
    <w:rsid w:val="00324B76"/>
    <w:rsid w:val="00325854"/>
    <w:rsid w:val="00325CC7"/>
    <w:rsid w:val="0032712E"/>
    <w:rsid w:val="00327136"/>
    <w:rsid w:val="00330892"/>
    <w:rsid w:val="0033248D"/>
    <w:rsid w:val="00335FAD"/>
    <w:rsid w:val="00342FA1"/>
    <w:rsid w:val="00343C08"/>
    <w:rsid w:val="00344AA3"/>
    <w:rsid w:val="00345A14"/>
    <w:rsid w:val="003462E5"/>
    <w:rsid w:val="00347727"/>
    <w:rsid w:val="00351522"/>
    <w:rsid w:val="003524B4"/>
    <w:rsid w:val="003552AB"/>
    <w:rsid w:val="003566F9"/>
    <w:rsid w:val="003577DA"/>
    <w:rsid w:val="003621A5"/>
    <w:rsid w:val="0036533C"/>
    <w:rsid w:val="003724D0"/>
    <w:rsid w:val="003724F1"/>
    <w:rsid w:val="00375D54"/>
    <w:rsid w:val="00376260"/>
    <w:rsid w:val="00383735"/>
    <w:rsid w:val="00385558"/>
    <w:rsid w:val="003855AD"/>
    <w:rsid w:val="00387E8F"/>
    <w:rsid w:val="00390B12"/>
    <w:rsid w:val="003923AC"/>
    <w:rsid w:val="00393D25"/>
    <w:rsid w:val="0039520C"/>
    <w:rsid w:val="003952C3"/>
    <w:rsid w:val="003A2458"/>
    <w:rsid w:val="003A49EB"/>
    <w:rsid w:val="003A7A74"/>
    <w:rsid w:val="003B38CA"/>
    <w:rsid w:val="003B6185"/>
    <w:rsid w:val="003B7988"/>
    <w:rsid w:val="003B7E9F"/>
    <w:rsid w:val="003C0772"/>
    <w:rsid w:val="003C1A51"/>
    <w:rsid w:val="003C4D2D"/>
    <w:rsid w:val="003C54A4"/>
    <w:rsid w:val="003C590D"/>
    <w:rsid w:val="003C5F46"/>
    <w:rsid w:val="003C7083"/>
    <w:rsid w:val="003D0AEB"/>
    <w:rsid w:val="003D4C68"/>
    <w:rsid w:val="003D5D96"/>
    <w:rsid w:val="003E29E5"/>
    <w:rsid w:val="003E58A7"/>
    <w:rsid w:val="003E5F4D"/>
    <w:rsid w:val="003E6995"/>
    <w:rsid w:val="003F16BA"/>
    <w:rsid w:val="003F318D"/>
    <w:rsid w:val="003F5035"/>
    <w:rsid w:val="003F65F5"/>
    <w:rsid w:val="00400929"/>
    <w:rsid w:val="00401EE6"/>
    <w:rsid w:val="004041BD"/>
    <w:rsid w:val="00405893"/>
    <w:rsid w:val="00405B6E"/>
    <w:rsid w:val="00405D92"/>
    <w:rsid w:val="00406B28"/>
    <w:rsid w:val="00406F4C"/>
    <w:rsid w:val="00411035"/>
    <w:rsid w:val="0041181A"/>
    <w:rsid w:val="004121B7"/>
    <w:rsid w:val="00412641"/>
    <w:rsid w:val="00413817"/>
    <w:rsid w:val="00415D47"/>
    <w:rsid w:val="004166B4"/>
    <w:rsid w:val="00417D20"/>
    <w:rsid w:val="0042096E"/>
    <w:rsid w:val="0043174D"/>
    <w:rsid w:val="00431B64"/>
    <w:rsid w:val="00433BE0"/>
    <w:rsid w:val="00441762"/>
    <w:rsid w:val="00442AE4"/>
    <w:rsid w:val="0044330B"/>
    <w:rsid w:val="00443822"/>
    <w:rsid w:val="00451129"/>
    <w:rsid w:val="00453663"/>
    <w:rsid w:val="004561F1"/>
    <w:rsid w:val="004573F0"/>
    <w:rsid w:val="00467089"/>
    <w:rsid w:val="004674C8"/>
    <w:rsid w:val="00467A6E"/>
    <w:rsid w:val="00471FA7"/>
    <w:rsid w:val="004730DF"/>
    <w:rsid w:val="00473D63"/>
    <w:rsid w:val="004749C5"/>
    <w:rsid w:val="004758EC"/>
    <w:rsid w:val="00476735"/>
    <w:rsid w:val="00481E31"/>
    <w:rsid w:val="004832C4"/>
    <w:rsid w:val="004843B5"/>
    <w:rsid w:val="00485CB0"/>
    <w:rsid w:val="00490927"/>
    <w:rsid w:val="004960ED"/>
    <w:rsid w:val="004965C8"/>
    <w:rsid w:val="00496DE7"/>
    <w:rsid w:val="00497D0B"/>
    <w:rsid w:val="004A0F34"/>
    <w:rsid w:val="004A224F"/>
    <w:rsid w:val="004A24AD"/>
    <w:rsid w:val="004A4892"/>
    <w:rsid w:val="004B05E9"/>
    <w:rsid w:val="004B091E"/>
    <w:rsid w:val="004B16B9"/>
    <w:rsid w:val="004B1E50"/>
    <w:rsid w:val="004B5CB4"/>
    <w:rsid w:val="004B6626"/>
    <w:rsid w:val="004C177A"/>
    <w:rsid w:val="004C1FED"/>
    <w:rsid w:val="004C2251"/>
    <w:rsid w:val="004C27A2"/>
    <w:rsid w:val="004C2BF9"/>
    <w:rsid w:val="004C2C8E"/>
    <w:rsid w:val="004C320C"/>
    <w:rsid w:val="004C3A7D"/>
    <w:rsid w:val="004C4B57"/>
    <w:rsid w:val="004C6BAB"/>
    <w:rsid w:val="004D009E"/>
    <w:rsid w:val="004D016D"/>
    <w:rsid w:val="004D1653"/>
    <w:rsid w:val="004D174E"/>
    <w:rsid w:val="004D1E19"/>
    <w:rsid w:val="004D4CA1"/>
    <w:rsid w:val="004E0258"/>
    <w:rsid w:val="004E58AA"/>
    <w:rsid w:val="004F34A2"/>
    <w:rsid w:val="004F51EA"/>
    <w:rsid w:val="004F6A2A"/>
    <w:rsid w:val="00502A73"/>
    <w:rsid w:val="00504884"/>
    <w:rsid w:val="00505AC8"/>
    <w:rsid w:val="00510003"/>
    <w:rsid w:val="00510050"/>
    <w:rsid w:val="00510233"/>
    <w:rsid w:val="005102B6"/>
    <w:rsid w:val="005107B4"/>
    <w:rsid w:val="00511987"/>
    <w:rsid w:val="00511B3F"/>
    <w:rsid w:val="00512B3B"/>
    <w:rsid w:val="005144C6"/>
    <w:rsid w:val="00514AC4"/>
    <w:rsid w:val="00514ADD"/>
    <w:rsid w:val="00514BF6"/>
    <w:rsid w:val="00514D4C"/>
    <w:rsid w:val="0052565A"/>
    <w:rsid w:val="00525D6B"/>
    <w:rsid w:val="00537558"/>
    <w:rsid w:val="00541202"/>
    <w:rsid w:val="00541621"/>
    <w:rsid w:val="00543846"/>
    <w:rsid w:val="00545DDD"/>
    <w:rsid w:val="00547192"/>
    <w:rsid w:val="0055115B"/>
    <w:rsid w:val="005525FE"/>
    <w:rsid w:val="005576D7"/>
    <w:rsid w:val="00561496"/>
    <w:rsid w:val="00561854"/>
    <w:rsid w:val="00562226"/>
    <w:rsid w:val="005639AE"/>
    <w:rsid w:val="00567046"/>
    <w:rsid w:val="00567B25"/>
    <w:rsid w:val="00570679"/>
    <w:rsid w:val="00570F14"/>
    <w:rsid w:val="00572116"/>
    <w:rsid w:val="00572D1E"/>
    <w:rsid w:val="00573452"/>
    <w:rsid w:val="00575D78"/>
    <w:rsid w:val="005818A6"/>
    <w:rsid w:val="00581CCC"/>
    <w:rsid w:val="005820A2"/>
    <w:rsid w:val="00585D3E"/>
    <w:rsid w:val="00587064"/>
    <w:rsid w:val="005920C8"/>
    <w:rsid w:val="00593920"/>
    <w:rsid w:val="00593BD6"/>
    <w:rsid w:val="0059412A"/>
    <w:rsid w:val="0059571C"/>
    <w:rsid w:val="005A4363"/>
    <w:rsid w:val="005A790D"/>
    <w:rsid w:val="005B5588"/>
    <w:rsid w:val="005C492D"/>
    <w:rsid w:val="005C4FED"/>
    <w:rsid w:val="005D37B0"/>
    <w:rsid w:val="005D6B90"/>
    <w:rsid w:val="005D716A"/>
    <w:rsid w:val="005E08A5"/>
    <w:rsid w:val="005E25BF"/>
    <w:rsid w:val="005E4890"/>
    <w:rsid w:val="005E79A9"/>
    <w:rsid w:val="005F4D69"/>
    <w:rsid w:val="005F7141"/>
    <w:rsid w:val="006024CF"/>
    <w:rsid w:val="00610DD1"/>
    <w:rsid w:val="00611A01"/>
    <w:rsid w:val="00613B54"/>
    <w:rsid w:val="00614862"/>
    <w:rsid w:val="006219E0"/>
    <w:rsid w:val="00625417"/>
    <w:rsid w:val="00627A88"/>
    <w:rsid w:val="00630C77"/>
    <w:rsid w:val="00632ECE"/>
    <w:rsid w:val="00633C68"/>
    <w:rsid w:val="00634F81"/>
    <w:rsid w:val="00635069"/>
    <w:rsid w:val="00636A76"/>
    <w:rsid w:val="006378C3"/>
    <w:rsid w:val="00640A72"/>
    <w:rsid w:val="006433B0"/>
    <w:rsid w:val="00644111"/>
    <w:rsid w:val="0064477A"/>
    <w:rsid w:val="0064568E"/>
    <w:rsid w:val="00654CEC"/>
    <w:rsid w:val="00655AA5"/>
    <w:rsid w:val="0066075B"/>
    <w:rsid w:val="00661EC9"/>
    <w:rsid w:val="00663636"/>
    <w:rsid w:val="00663838"/>
    <w:rsid w:val="00666BF5"/>
    <w:rsid w:val="006731F5"/>
    <w:rsid w:val="00674F7C"/>
    <w:rsid w:val="006758DE"/>
    <w:rsid w:val="0068077C"/>
    <w:rsid w:val="00681406"/>
    <w:rsid w:val="00685A34"/>
    <w:rsid w:val="00687C00"/>
    <w:rsid w:val="00691807"/>
    <w:rsid w:val="00693843"/>
    <w:rsid w:val="0069415F"/>
    <w:rsid w:val="006944B0"/>
    <w:rsid w:val="00694BCB"/>
    <w:rsid w:val="00696599"/>
    <w:rsid w:val="00697893"/>
    <w:rsid w:val="006A220E"/>
    <w:rsid w:val="006A4995"/>
    <w:rsid w:val="006A5CB7"/>
    <w:rsid w:val="006A6FC7"/>
    <w:rsid w:val="006B4436"/>
    <w:rsid w:val="006C022A"/>
    <w:rsid w:val="006C35AA"/>
    <w:rsid w:val="006C5A11"/>
    <w:rsid w:val="006D0CBE"/>
    <w:rsid w:val="006D1662"/>
    <w:rsid w:val="006D4893"/>
    <w:rsid w:val="006E042E"/>
    <w:rsid w:val="006E0C32"/>
    <w:rsid w:val="006E1795"/>
    <w:rsid w:val="006F0AE6"/>
    <w:rsid w:val="006F1E96"/>
    <w:rsid w:val="006F27FF"/>
    <w:rsid w:val="006F6BEA"/>
    <w:rsid w:val="007009FF"/>
    <w:rsid w:val="00711002"/>
    <w:rsid w:val="007113CA"/>
    <w:rsid w:val="0071545D"/>
    <w:rsid w:val="0072303A"/>
    <w:rsid w:val="00723769"/>
    <w:rsid w:val="007347F0"/>
    <w:rsid w:val="007416EB"/>
    <w:rsid w:val="0074438B"/>
    <w:rsid w:val="00744C46"/>
    <w:rsid w:val="007519E8"/>
    <w:rsid w:val="00752A39"/>
    <w:rsid w:val="007543E6"/>
    <w:rsid w:val="007563E2"/>
    <w:rsid w:val="00757793"/>
    <w:rsid w:val="00761801"/>
    <w:rsid w:val="00763F74"/>
    <w:rsid w:val="00765489"/>
    <w:rsid w:val="00770D32"/>
    <w:rsid w:val="0078341E"/>
    <w:rsid w:val="007843D0"/>
    <w:rsid w:val="00792987"/>
    <w:rsid w:val="00793E93"/>
    <w:rsid w:val="007A0C65"/>
    <w:rsid w:val="007A270B"/>
    <w:rsid w:val="007A48D0"/>
    <w:rsid w:val="007A681B"/>
    <w:rsid w:val="007B001D"/>
    <w:rsid w:val="007B1127"/>
    <w:rsid w:val="007B18D3"/>
    <w:rsid w:val="007B1DF9"/>
    <w:rsid w:val="007B2E7B"/>
    <w:rsid w:val="007B50DE"/>
    <w:rsid w:val="007C18E5"/>
    <w:rsid w:val="007C2808"/>
    <w:rsid w:val="007C2CDB"/>
    <w:rsid w:val="007C380B"/>
    <w:rsid w:val="007C5E49"/>
    <w:rsid w:val="007C60A4"/>
    <w:rsid w:val="007C61B2"/>
    <w:rsid w:val="007D1B48"/>
    <w:rsid w:val="007D3EB3"/>
    <w:rsid w:val="007D41D4"/>
    <w:rsid w:val="007D489A"/>
    <w:rsid w:val="007D4AF0"/>
    <w:rsid w:val="007D56D2"/>
    <w:rsid w:val="007D5DA4"/>
    <w:rsid w:val="007D6701"/>
    <w:rsid w:val="007D676C"/>
    <w:rsid w:val="007D6FB1"/>
    <w:rsid w:val="007E03D8"/>
    <w:rsid w:val="007E1861"/>
    <w:rsid w:val="007E40CA"/>
    <w:rsid w:val="007F1965"/>
    <w:rsid w:val="007F4D31"/>
    <w:rsid w:val="007F56C1"/>
    <w:rsid w:val="007F78AA"/>
    <w:rsid w:val="00801E39"/>
    <w:rsid w:val="0080458B"/>
    <w:rsid w:val="00812244"/>
    <w:rsid w:val="0082350B"/>
    <w:rsid w:val="00831757"/>
    <w:rsid w:val="00831FCC"/>
    <w:rsid w:val="008324E8"/>
    <w:rsid w:val="008348D2"/>
    <w:rsid w:val="00834AE3"/>
    <w:rsid w:val="008357C7"/>
    <w:rsid w:val="00837A7A"/>
    <w:rsid w:val="00837B95"/>
    <w:rsid w:val="0084079F"/>
    <w:rsid w:val="00842775"/>
    <w:rsid w:val="008438E3"/>
    <w:rsid w:val="0084409C"/>
    <w:rsid w:val="00844D42"/>
    <w:rsid w:val="0084699F"/>
    <w:rsid w:val="0085070F"/>
    <w:rsid w:val="00853791"/>
    <w:rsid w:val="008559F9"/>
    <w:rsid w:val="0086077B"/>
    <w:rsid w:val="00861CF1"/>
    <w:rsid w:val="00862C84"/>
    <w:rsid w:val="00866EB3"/>
    <w:rsid w:val="00873E93"/>
    <w:rsid w:val="00874DC5"/>
    <w:rsid w:val="0087587D"/>
    <w:rsid w:val="0087621D"/>
    <w:rsid w:val="00880269"/>
    <w:rsid w:val="0088126E"/>
    <w:rsid w:val="008857EC"/>
    <w:rsid w:val="00885BFE"/>
    <w:rsid w:val="00891C8D"/>
    <w:rsid w:val="0089305F"/>
    <w:rsid w:val="0089374E"/>
    <w:rsid w:val="00893E71"/>
    <w:rsid w:val="008A1878"/>
    <w:rsid w:val="008A2E4D"/>
    <w:rsid w:val="008B111D"/>
    <w:rsid w:val="008B1615"/>
    <w:rsid w:val="008B1991"/>
    <w:rsid w:val="008B2676"/>
    <w:rsid w:val="008B47F1"/>
    <w:rsid w:val="008B57D3"/>
    <w:rsid w:val="008C0344"/>
    <w:rsid w:val="008C0A0F"/>
    <w:rsid w:val="008C5039"/>
    <w:rsid w:val="008C6BD5"/>
    <w:rsid w:val="008C6EA8"/>
    <w:rsid w:val="008C7890"/>
    <w:rsid w:val="008D1CB9"/>
    <w:rsid w:val="008D4606"/>
    <w:rsid w:val="008D55CC"/>
    <w:rsid w:val="008D5C34"/>
    <w:rsid w:val="008E0F41"/>
    <w:rsid w:val="008E397C"/>
    <w:rsid w:val="008E3C56"/>
    <w:rsid w:val="008F00C8"/>
    <w:rsid w:val="008F0242"/>
    <w:rsid w:val="008F08AF"/>
    <w:rsid w:val="008F17A5"/>
    <w:rsid w:val="008F18E2"/>
    <w:rsid w:val="008F1E4F"/>
    <w:rsid w:val="008F319A"/>
    <w:rsid w:val="008F5038"/>
    <w:rsid w:val="00900200"/>
    <w:rsid w:val="00905106"/>
    <w:rsid w:val="00906164"/>
    <w:rsid w:val="0091169C"/>
    <w:rsid w:val="009163D4"/>
    <w:rsid w:val="009168E2"/>
    <w:rsid w:val="009212D1"/>
    <w:rsid w:val="0092446C"/>
    <w:rsid w:val="00925A4E"/>
    <w:rsid w:val="00926CC6"/>
    <w:rsid w:val="00927483"/>
    <w:rsid w:val="00927E8F"/>
    <w:rsid w:val="0093763A"/>
    <w:rsid w:val="00944B53"/>
    <w:rsid w:val="009466E5"/>
    <w:rsid w:val="00946E43"/>
    <w:rsid w:val="00947790"/>
    <w:rsid w:val="00952E03"/>
    <w:rsid w:val="009542EB"/>
    <w:rsid w:val="00954A07"/>
    <w:rsid w:val="00955189"/>
    <w:rsid w:val="0095641A"/>
    <w:rsid w:val="009647BB"/>
    <w:rsid w:val="00965CAE"/>
    <w:rsid w:val="009664CA"/>
    <w:rsid w:val="009700A6"/>
    <w:rsid w:val="0097252C"/>
    <w:rsid w:val="009806C9"/>
    <w:rsid w:val="009830D3"/>
    <w:rsid w:val="00983D3E"/>
    <w:rsid w:val="00985C19"/>
    <w:rsid w:val="00987ED6"/>
    <w:rsid w:val="0099202C"/>
    <w:rsid w:val="00992783"/>
    <w:rsid w:val="009960AC"/>
    <w:rsid w:val="00996177"/>
    <w:rsid w:val="009A528D"/>
    <w:rsid w:val="009A6C07"/>
    <w:rsid w:val="009B2B7A"/>
    <w:rsid w:val="009B42CE"/>
    <w:rsid w:val="009B5103"/>
    <w:rsid w:val="009B56A6"/>
    <w:rsid w:val="009C11B4"/>
    <w:rsid w:val="009C3D78"/>
    <w:rsid w:val="009C42FF"/>
    <w:rsid w:val="009C6D45"/>
    <w:rsid w:val="009D256E"/>
    <w:rsid w:val="009D3E63"/>
    <w:rsid w:val="009D798C"/>
    <w:rsid w:val="009E2877"/>
    <w:rsid w:val="009E6530"/>
    <w:rsid w:val="009F51E2"/>
    <w:rsid w:val="00A0090C"/>
    <w:rsid w:val="00A04A32"/>
    <w:rsid w:val="00A06120"/>
    <w:rsid w:val="00A11BEF"/>
    <w:rsid w:val="00A1337C"/>
    <w:rsid w:val="00A13798"/>
    <w:rsid w:val="00A13A06"/>
    <w:rsid w:val="00A13D53"/>
    <w:rsid w:val="00A13F5F"/>
    <w:rsid w:val="00A140EC"/>
    <w:rsid w:val="00A1584A"/>
    <w:rsid w:val="00A1614A"/>
    <w:rsid w:val="00A16BEC"/>
    <w:rsid w:val="00A21770"/>
    <w:rsid w:val="00A21BD2"/>
    <w:rsid w:val="00A246FF"/>
    <w:rsid w:val="00A24871"/>
    <w:rsid w:val="00A24B02"/>
    <w:rsid w:val="00A24B77"/>
    <w:rsid w:val="00A27E22"/>
    <w:rsid w:val="00A30BC8"/>
    <w:rsid w:val="00A34D43"/>
    <w:rsid w:val="00A366FD"/>
    <w:rsid w:val="00A4311A"/>
    <w:rsid w:val="00A431D2"/>
    <w:rsid w:val="00A43F2A"/>
    <w:rsid w:val="00A44D4C"/>
    <w:rsid w:val="00A44DE6"/>
    <w:rsid w:val="00A47D5A"/>
    <w:rsid w:val="00A5183E"/>
    <w:rsid w:val="00A53CAF"/>
    <w:rsid w:val="00A56520"/>
    <w:rsid w:val="00A6574C"/>
    <w:rsid w:val="00A6637D"/>
    <w:rsid w:val="00A731AA"/>
    <w:rsid w:val="00A74695"/>
    <w:rsid w:val="00A773D9"/>
    <w:rsid w:val="00A77A27"/>
    <w:rsid w:val="00A80577"/>
    <w:rsid w:val="00A80AEE"/>
    <w:rsid w:val="00A815B3"/>
    <w:rsid w:val="00A82495"/>
    <w:rsid w:val="00A84566"/>
    <w:rsid w:val="00A84BEB"/>
    <w:rsid w:val="00A85EAB"/>
    <w:rsid w:val="00A85F16"/>
    <w:rsid w:val="00A8637F"/>
    <w:rsid w:val="00A87720"/>
    <w:rsid w:val="00A93A87"/>
    <w:rsid w:val="00A9406D"/>
    <w:rsid w:val="00A974BB"/>
    <w:rsid w:val="00AA0FF7"/>
    <w:rsid w:val="00AA2E26"/>
    <w:rsid w:val="00AA513F"/>
    <w:rsid w:val="00AB2EDF"/>
    <w:rsid w:val="00AB4912"/>
    <w:rsid w:val="00AB570F"/>
    <w:rsid w:val="00AB6403"/>
    <w:rsid w:val="00AB684F"/>
    <w:rsid w:val="00AB7D7B"/>
    <w:rsid w:val="00AC05F2"/>
    <w:rsid w:val="00AC221D"/>
    <w:rsid w:val="00AC229C"/>
    <w:rsid w:val="00AC4349"/>
    <w:rsid w:val="00AC5C0B"/>
    <w:rsid w:val="00AC6136"/>
    <w:rsid w:val="00AC679B"/>
    <w:rsid w:val="00AD3C89"/>
    <w:rsid w:val="00AD405F"/>
    <w:rsid w:val="00AD7E01"/>
    <w:rsid w:val="00AE03CB"/>
    <w:rsid w:val="00AE0FBC"/>
    <w:rsid w:val="00AE1022"/>
    <w:rsid w:val="00AE28D2"/>
    <w:rsid w:val="00AE4A0C"/>
    <w:rsid w:val="00AE5BB0"/>
    <w:rsid w:val="00AF3BA3"/>
    <w:rsid w:val="00AF6BA5"/>
    <w:rsid w:val="00AF7AD8"/>
    <w:rsid w:val="00B03735"/>
    <w:rsid w:val="00B03A1B"/>
    <w:rsid w:val="00B04B22"/>
    <w:rsid w:val="00B06E13"/>
    <w:rsid w:val="00B10DDB"/>
    <w:rsid w:val="00B12583"/>
    <w:rsid w:val="00B12E09"/>
    <w:rsid w:val="00B13C6E"/>
    <w:rsid w:val="00B213C8"/>
    <w:rsid w:val="00B22745"/>
    <w:rsid w:val="00B25DD0"/>
    <w:rsid w:val="00B30558"/>
    <w:rsid w:val="00B30A41"/>
    <w:rsid w:val="00B31149"/>
    <w:rsid w:val="00B322B8"/>
    <w:rsid w:val="00B3314C"/>
    <w:rsid w:val="00B33446"/>
    <w:rsid w:val="00B33ACD"/>
    <w:rsid w:val="00B37852"/>
    <w:rsid w:val="00B40E8B"/>
    <w:rsid w:val="00B4306A"/>
    <w:rsid w:val="00B442FA"/>
    <w:rsid w:val="00B44E69"/>
    <w:rsid w:val="00B475E6"/>
    <w:rsid w:val="00B47DEB"/>
    <w:rsid w:val="00B569BA"/>
    <w:rsid w:val="00B63F1E"/>
    <w:rsid w:val="00B70158"/>
    <w:rsid w:val="00B701EB"/>
    <w:rsid w:val="00B70727"/>
    <w:rsid w:val="00B7142A"/>
    <w:rsid w:val="00B7146B"/>
    <w:rsid w:val="00B72DAB"/>
    <w:rsid w:val="00B73FE9"/>
    <w:rsid w:val="00B747B0"/>
    <w:rsid w:val="00B77B7D"/>
    <w:rsid w:val="00B80A73"/>
    <w:rsid w:val="00B81316"/>
    <w:rsid w:val="00B85DD7"/>
    <w:rsid w:val="00B8630B"/>
    <w:rsid w:val="00B91EB3"/>
    <w:rsid w:val="00B930A7"/>
    <w:rsid w:val="00B9385C"/>
    <w:rsid w:val="00BA0071"/>
    <w:rsid w:val="00BA0E75"/>
    <w:rsid w:val="00BA7326"/>
    <w:rsid w:val="00BB2A05"/>
    <w:rsid w:val="00BB338B"/>
    <w:rsid w:val="00BB775D"/>
    <w:rsid w:val="00BC2B9F"/>
    <w:rsid w:val="00BC56E7"/>
    <w:rsid w:val="00BC5C13"/>
    <w:rsid w:val="00BD21F6"/>
    <w:rsid w:val="00BD221D"/>
    <w:rsid w:val="00BD3C06"/>
    <w:rsid w:val="00BD4EC5"/>
    <w:rsid w:val="00BD5108"/>
    <w:rsid w:val="00BD6BFB"/>
    <w:rsid w:val="00BD7744"/>
    <w:rsid w:val="00BE3168"/>
    <w:rsid w:val="00BE544A"/>
    <w:rsid w:val="00BE5617"/>
    <w:rsid w:val="00BE6A83"/>
    <w:rsid w:val="00BE7747"/>
    <w:rsid w:val="00BF21D3"/>
    <w:rsid w:val="00BF4275"/>
    <w:rsid w:val="00BF4A85"/>
    <w:rsid w:val="00C01F12"/>
    <w:rsid w:val="00C04D0E"/>
    <w:rsid w:val="00C056F8"/>
    <w:rsid w:val="00C061B1"/>
    <w:rsid w:val="00C063FE"/>
    <w:rsid w:val="00C11713"/>
    <w:rsid w:val="00C11A18"/>
    <w:rsid w:val="00C11AF6"/>
    <w:rsid w:val="00C12163"/>
    <w:rsid w:val="00C125D0"/>
    <w:rsid w:val="00C1267D"/>
    <w:rsid w:val="00C130AF"/>
    <w:rsid w:val="00C15902"/>
    <w:rsid w:val="00C1712E"/>
    <w:rsid w:val="00C209FD"/>
    <w:rsid w:val="00C21659"/>
    <w:rsid w:val="00C21840"/>
    <w:rsid w:val="00C221B2"/>
    <w:rsid w:val="00C27288"/>
    <w:rsid w:val="00C3301A"/>
    <w:rsid w:val="00C333AE"/>
    <w:rsid w:val="00C350A5"/>
    <w:rsid w:val="00C353ED"/>
    <w:rsid w:val="00C36C2D"/>
    <w:rsid w:val="00C377FB"/>
    <w:rsid w:val="00C422F3"/>
    <w:rsid w:val="00C439EE"/>
    <w:rsid w:val="00C43E3A"/>
    <w:rsid w:val="00C4627E"/>
    <w:rsid w:val="00C4721C"/>
    <w:rsid w:val="00C479BD"/>
    <w:rsid w:val="00C5016F"/>
    <w:rsid w:val="00C512A4"/>
    <w:rsid w:val="00C526EF"/>
    <w:rsid w:val="00C56E88"/>
    <w:rsid w:val="00C60448"/>
    <w:rsid w:val="00C65706"/>
    <w:rsid w:val="00C65D79"/>
    <w:rsid w:val="00C67014"/>
    <w:rsid w:val="00C67904"/>
    <w:rsid w:val="00C71CC9"/>
    <w:rsid w:val="00C72BAD"/>
    <w:rsid w:val="00C74815"/>
    <w:rsid w:val="00C74F92"/>
    <w:rsid w:val="00C75C81"/>
    <w:rsid w:val="00C81F3E"/>
    <w:rsid w:val="00C830E5"/>
    <w:rsid w:val="00C9231B"/>
    <w:rsid w:val="00C96B41"/>
    <w:rsid w:val="00CA1758"/>
    <w:rsid w:val="00CA1931"/>
    <w:rsid w:val="00CA1A38"/>
    <w:rsid w:val="00CA28AF"/>
    <w:rsid w:val="00CA3693"/>
    <w:rsid w:val="00CA445D"/>
    <w:rsid w:val="00CA5BDA"/>
    <w:rsid w:val="00CA634F"/>
    <w:rsid w:val="00CB0115"/>
    <w:rsid w:val="00CB01EB"/>
    <w:rsid w:val="00CB0276"/>
    <w:rsid w:val="00CB10FD"/>
    <w:rsid w:val="00CB2F88"/>
    <w:rsid w:val="00CB42CE"/>
    <w:rsid w:val="00CB71F2"/>
    <w:rsid w:val="00CC0FE8"/>
    <w:rsid w:val="00CC1829"/>
    <w:rsid w:val="00CC4609"/>
    <w:rsid w:val="00CC5338"/>
    <w:rsid w:val="00CD054F"/>
    <w:rsid w:val="00CD28BD"/>
    <w:rsid w:val="00CD3FAE"/>
    <w:rsid w:val="00CD4676"/>
    <w:rsid w:val="00CD7AF6"/>
    <w:rsid w:val="00CE2124"/>
    <w:rsid w:val="00CE3B22"/>
    <w:rsid w:val="00CE4121"/>
    <w:rsid w:val="00CE485C"/>
    <w:rsid w:val="00CE5207"/>
    <w:rsid w:val="00CE6DF4"/>
    <w:rsid w:val="00CF0D4A"/>
    <w:rsid w:val="00CF239B"/>
    <w:rsid w:val="00CF2532"/>
    <w:rsid w:val="00CF2B42"/>
    <w:rsid w:val="00CF5CE7"/>
    <w:rsid w:val="00CF78F2"/>
    <w:rsid w:val="00D0544A"/>
    <w:rsid w:val="00D06FF3"/>
    <w:rsid w:val="00D07551"/>
    <w:rsid w:val="00D13919"/>
    <w:rsid w:val="00D13C11"/>
    <w:rsid w:val="00D14BC6"/>
    <w:rsid w:val="00D16D79"/>
    <w:rsid w:val="00D32205"/>
    <w:rsid w:val="00D3280A"/>
    <w:rsid w:val="00D33638"/>
    <w:rsid w:val="00D340A2"/>
    <w:rsid w:val="00D353C7"/>
    <w:rsid w:val="00D36D49"/>
    <w:rsid w:val="00D3746C"/>
    <w:rsid w:val="00D3795D"/>
    <w:rsid w:val="00D37CFA"/>
    <w:rsid w:val="00D40606"/>
    <w:rsid w:val="00D42DE2"/>
    <w:rsid w:val="00D5308B"/>
    <w:rsid w:val="00D55353"/>
    <w:rsid w:val="00D571D8"/>
    <w:rsid w:val="00D571FC"/>
    <w:rsid w:val="00D60EEC"/>
    <w:rsid w:val="00D61493"/>
    <w:rsid w:val="00D62978"/>
    <w:rsid w:val="00D62F46"/>
    <w:rsid w:val="00D65D7B"/>
    <w:rsid w:val="00D67BD6"/>
    <w:rsid w:val="00D7114F"/>
    <w:rsid w:val="00D7122F"/>
    <w:rsid w:val="00D717DC"/>
    <w:rsid w:val="00D72D8E"/>
    <w:rsid w:val="00D740ED"/>
    <w:rsid w:val="00D74107"/>
    <w:rsid w:val="00D77697"/>
    <w:rsid w:val="00D81E70"/>
    <w:rsid w:val="00D921B9"/>
    <w:rsid w:val="00D92317"/>
    <w:rsid w:val="00D9425C"/>
    <w:rsid w:val="00DA032E"/>
    <w:rsid w:val="00DA070E"/>
    <w:rsid w:val="00DA072D"/>
    <w:rsid w:val="00DA2762"/>
    <w:rsid w:val="00DA2773"/>
    <w:rsid w:val="00DA7678"/>
    <w:rsid w:val="00DA7A1C"/>
    <w:rsid w:val="00DB0ABC"/>
    <w:rsid w:val="00DB106C"/>
    <w:rsid w:val="00DB192B"/>
    <w:rsid w:val="00DB2649"/>
    <w:rsid w:val="00DC004F"/>
    <w:rsid w:val="00DC0468"/>
    <w:rsid w:val="00DC0EBA"/>
    <w:rsid w:val="00DC31D3"/>
    <w:rsid w:val="00DC36CD"/>
    <w:rsid w:val="00DC7439"/>
    <w:rsid w:val="00DD1159"/>
    <w:rsid w:val="00DD23D4"/>
    <w:rsid w:val="00DD625D"/>
    <w:rsid w:val="00DD782F"/>
    <w:rsid w:val="00DE1D6D"/>
    <w:rsid w:val="00DE3A0B"/>
    <w:rsid w:val="00DF3D9C"/>
    <w:rsid w:val="00DF537D"/>
    <w:rsid w:val="00DF6D1B"/>
    <w:rsid w:val="00E014E6"/>
    <w:rsid w:val="00E02264"/>
    <w:rsid w:val="00E03481"/>
    <w:rsid w:val="00E03EF2"/>
    <w:rsid w:val="00E04DD9"/>
    <w:rsid w:val="00E06EBF"/>
    <w:rsid w:val="00E12AF8"/>
    <w:rsid w:val="00E1573D"/>
    <w:rsid w:val="00E212E8"/>
    <w:rsid w:val="00E335A6"/>
    <w:rsid w:val="00E36C56"/>
    <w:rsid w:val="00E44356"/>
    <w:rsid w:val="00E50B4F"/>
    <w:rsid w:val="00E53FDF"/>
    <w:rsid w:val="00E54FDE"/>
    <w:rsid w:val="00E56078"/>
    <w:rsid w:val="00E62F83"/>
    <w:rsid w:val="00E630FB"/>
    <w:rsid w:val="00E66824"/>
    <w:rsid w:val="00E71544"/>
    <w:rsid w:val="00E717EA"/>
    <w:rsid w:val="00E71968"/>
    <w:rsid w:val="00E736BE"/>
    <w:rsid w:val="00E76517"/>
    <w:rsid w:val="00E77E36"/>
    <w:rsid w:val="00E80B2F"/>
    <w:rsid w:val="00E8307D"/>
    <w:rsid w:val="00E831DF"/>
    <w:rsid w:val="00E83DCE"/>
    <w:rsid w:val="00E854EB"/>
    <w:rsid w:val="00E90A25"/>
    <w:rsid w:val="00E96366"/>
    <w:rsid w:val="00EA5300"/>
    <w:rsid w:val="00EA7142"/>
    <w:rsid w:val="00EA717F"/>
    <w:rsid w:val="00EB1290"/>
    <w:rsid w:val="00EB6230"/>
    <w:rsid w:val="00EB6ECE"/>
    <w:rsid w:val="00EC1730"/>
    <w:rsid w:val="00EC221C"/>
    <w:rsid w:val="00EC2D58"/>
    <w:rsid w:val="00EC37CA"/>
    <w:rsid w:val="00EC7372"/>
    <w:rsid w:val="00ED3544"/>
    <w:rsid w:val="00ED42F8"/>
    <w:rsid w:val="00ED5C5D"/>
    <w:rsid w:val="00ED6D20"/>
    <w:rsid w:val="00EE15AF"/>
    <w:rsid w:val="00EE50E6"/>
    <w:rsid w:val="00EE5223"/>
    <w:rsid w:val="00EE5F4E"/>
    <w:rsid w:val="00EE70A9"/>
    <w:rsid w:val="00EF20A1"/>
    <w:rsid w:val="00EF40AE"/>
    <w:rsid w:val="00EF505D"/>
    <w:rsid w:val="00EF5B1C"/>
    <w:rsid w:val="00F00A21"/>
    <w:rsid w:val="00F02CDB"/>
    <w:rsid w:val="00F04BE2"/>
    <w:rsid w:val="00F04D36"/>
    <w:rsid w:val="00F05A02"/>
    <w:rsid w:val="00F115CF"/>
    <w:rsid w:val="00F11B72"/>
    <w:rsid w:val="00F12868"/>
    <w:rsid w:val="00F133EF"/>
    <w:rsid w:val="00F14B85"/>
    <w:rsid w:val="00F16261"/>
    <w:rsid w:val="00F24AB3"/>
    <w:rsid w:val="00F251CC"/>
    <w:rsid w:val="00F268A7"/>
    <w:rsid w:val="00F269E1"/>
    <w:rsid w:val="00F30085"/>
    <w:rsid w:val="00F30DF7"/>
    <w:rsid w:val="00F333DF"/>
    <w:rsid w:val="00F33CA5"/>
    <w:rsid w:val="00F34215"/>
    <w:rsid w:val="00F369EF"/>
    <w:rsid w:val="00F37A07"/>
    <w:rsid w:val="00F42E6C"/>
    <w:rsid w:val="00F44D4E"/>
    <w:rsid w:val="00F476A1"/>
    <w:rsid w:val="00F504E3"/>
    <w:rsid w:val="00F524EB"/>
    <w:rsid w:val="00F57469"/>
    <w:rsid w:val="00F60C23"/>
    <w:rsid w:val="00F64130"/>
    <w:rsid w:val="00F71B76"/>
    <w:rsid w:val="00F71D29"/>
    <w:rsid w:val="00F72F57"/>
    <w:rsid w:val="00F743FD"/>
    <w:rsid w:val="00F77FBF"/>
    <w:rsid w:val="00F80E1E"/>
    <w:rsid w:val="00F86B11"/>
    <w:rsid w:val="00F86E11"/>
    <w:rsid w:val="00F927E9"/>
    <w:rsid w:val="00F93055"/>
    <w:rsid w:val="00F95EF6"/>
    <w:rsid w:val="00F971DC"/>
    <w:rsid w:val="00FA1719"/>
    <w:rsid w:val="00FA3789"/>
    <w:rsid w:val="00FA7675"/>
    <w:rsid w:val="00FB00C4"/>
    <w:rsid w:val="00FB0D49"/>
    <w:rsid w:val="00FB22D9"/>
    <w:rsid w:val="00FB2685"/>
    <w:rsid w:val="00FB3041"/>
    <w:rsid w:val="00FB32D9"/>
    <w:rsid w:val="00FC1015"/>
    <w:rsid w:val="00FC45A3"/>
    <w:rsid w:val="00FC684D"/>
    <w:rsid w:val="00FD42CF"/>
    <w:rsid w:val="00FE4233"/>
    <w:rsid w:val="00FE4E11"/>
    <w:rsid w:val="00FE6E96"/>
    <w:rsid w:val="00FE7D13"/>
    <w:rsid w:val="00FF0764"/>
    <w:rsid w:val="00FF0CE5"/>
    <w:rsid w:val="00FF362A"/>
    <w:rsid w:val="00FF519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BF54E"/>
  <w15:docId w15:val="{E2966BEA-118C-4C04-8056-612FC279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3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12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rsid w:val="00610DD1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230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Normal (Web)"/>
    <w:basedOn w:val="a"/>
    <w:rsid w:val="0076180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9244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3D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F86B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11"/>
  </w:style>
  <w:style w:type="paragraph" w:customStyle="1" w:styleId="ConsTitle">
    <w:name w:val="ConsTitle"/>
    <w:rsid w:val="0008736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9">
    <w:name w:val="No Spacing"/>
    <w:uiPriority w:val="1"/>
    <w:qFormat/>
    <w:rsid w:val="00AA0FF7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0B216E"/>
    <w:pPr>
      <w:spacing w:before="100" w:beforeAutospacing="1" w:after="100" w:afterAutospacing="1"/>
    </w:pPr>
  </w:style>
  <w:style w:type="table" w:styleId="aa">
    <w:name w:val="Table Grid"/>
    <w:basedOn w:val="a1"/>
    <w:rsid w:val="000D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405B6E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3577DA"/>
    <w:rPr>
      <w:color w:val="605E5C"/>
      <w:shd w:val="clear" w:color="auto" w:fill="E1DFDD"/>
    </w:rPr>
  </w:style>
  <w:style w:type="paragraph" w:styleId="ae">
    <w:name w:val="header"/>
    <w:basedOn w:val="a"/>
    <w:link w:val="af"/>
    <w:unhideWhenUsed/>
    <w:rsid w:val="00322F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2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ECE8-D8B7-48EB-8684-ABCD439B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N___</vt:lpstr>
    </vt:vector>
  </TitlesOfParts>
  <Company>Совет депутатов Сосновоборского горокруга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N___</dc:title>
  <dc:creator>Алмазов Г.В.</dc:creator>
  <cp:lastModifiedBy>КСП-Морозова М.Н.</cp:lastModifiedBy>
  <cp:revision>4</cp:revision>
  <cp:lastPrinted>2020-04-08T09:21:00Z</cp:lastPrinted>
  <dcterms:created xsi:type="dcterms:W3CDTF">2020-08-06T08:27:00Z</dcterms:created>
  <dcterms:modified xsi:type="dcterms:W3CDTF">2020-08-06T08:45:00Z</dcterms:modified>
</cp:coreProperties>
</file>