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3B6" w:rsidRDefault="00555887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2799080</wp:posOffset>
            </wp:positionH>
            <wp:positionV relativeFrom="paragraph">
              <wp:posOffset>9525</wp:posOffset>
            </wp:positionV>
            <wp:extent cx="516890" cy="649605"/>
            <wp:effectExtent l="0" t="0" r="0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3B6" w:rsidRDefault="00FD73B6">
      <w:pPr>
        <w:jc w:val="center"/>
        <w:rPr>
          <w:b/>
          <w:sz w:val="24"/>
        </w:rPr>
      </w:pPr>
      <w:r>
        <w:rPr>
          <w:b/>
          <w:caps/>
          <w:sz w:val="22"/>
        </w:rPr>
        <w:t xml:space="preserve">администрация </w:t>
      </w:r>
      <w:r>
        <w:rPr>
          <w:b/>
          <w:sz w:val="22"/>
        </w:rPr>
        <w:t xml:space="preserve">МУНИЦИПАЛЬНОГО ОБРАЗОВАНИЯ                                        </w:t>
      </w:r>
      <w:r w:rsidR="000E14F2">
        <w:rPr>
          <w:b/>
          <w:sz w:val="22"/>
        </w:rPr>
        <w:t>СОСНОВОБОРСКИЙ ГОРОДСКОЙ ОКРУГ  ЛЕНИНГРАДСКОЙ ОБЛАСТИ</w:t>
      </w:r>
    </w:p>
    <w:p w:rsidR="000E14F2" w:rsidRDefault="00555887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52B70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FD73B6" w:rsidRDefault="00FD73B6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РАСПОРЯЖЕНИЕ</w:t>
      </w:r>
    </w:p>
    <w:p w:rsidR="00FD73B6" w:rsidRDefault="00FD73B6">
      <w:pPr>
        <w:jc w:val="center"/>
        <w:rPr>
          <w:sz w:val="24"/>
        </w:rPr>
      </w:pPr>
    </w:p>
    <w:p w:rsidR="00730B51" w:rsidRDefault="00730B51" w:rsidP="00730B51">
      <w:pPr>
        <w:rPr>
          <w:sz w:val="24"/>
        </w:rPr>
      </w:pPr>
      <w:r>
        <w:rPr>
          <w:sz w:val="24"/>
        </w:rPr>
        <w:t xml:space="preserve">                                                    от 21/05/2026 № 124-р</w:t>
      </w:r>
    </w:p>
    <w:p w:rsidR="00717024" w:rsidRPr="00BB4656" w:rsidRDefault="00717024" w:rsidP="00717024">
      <w:pPr>
        <w:tabs>
          <w:tab w:val="left" w:pos="4680"/>
        </w:tabs>
        <w:jc w:val="both"/>
        <w:rPr>
          <w:sz w:val="24"/>
          <w:szCs w:val="24"/>
        </w:rPr>
      </w:pPr>
    </w:p>
    <w:p w:rsidR="00717024" w:rsidRPr="007D21D8" w:rsidRDefault="00717024" w:rsidP="00717024">
      <w:pPr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 xml:space="preserve">Об утверждении плана мероприятий </w:t>
      </w:r>
    </w:p>
    <w:p w:rsidR="00717024" w:rsidRPr="007D21D8" w:rsidRDefault="00717024" w:rsidP="00717024">
      <w:pPr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 xml:space="preserve">по росту доходов, оптимизации расходов </w:t>
      </w:r>
    </w:p>
    <w:p w:rsidR="00717024" w:rsidRPr="007D21D8" w:rsidRDefault="00717024" w:rsidP="00717024">
      <w:pPr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>и совершенствованию долговой политики</w:t>
      </w:r>
    </w:p>
    <w:p w:rsidR="00717024" w:rsidRPr="007D21D8" w:rsidRDefault="00717024" w:rsidP="00717024">
      <w:pPr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 xml:space="preserve"> Сосновоборского городского округа </w:t>
      </w:r>
    </w:p>
    <w:p w:rsidR="00717024" w:rsidRPr="007D21D8" w:rsidRDefault="00717024" w:rsidP="00717024">
      <w:pPr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>на 20</w:t>
      </w:r>
      <w:r>
        <w:rPr>
          <w:bCs/>
          <w:sz w:val="24"/>
          <w:szCs w:val="24"/>
        </w:rPr>
        <w:t>26</w:t>
      </w:r>
      <w:r w:rsidRPr="007D21D8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 xml:space="preserve">7 </w:t>
      </w:r>
      <w:r w:rsidRPr="007D21D8">
        <w:rPr>
          <w:bCs/>
          <w:sz w:val="24"/>
          <w:szCs w:val="24"/>
        </w:rPr>
        <w:t>и 202</w:t>
      </w:r>
      <w:r>
        <w:rPr>
          <w:bCs/>
          <w:sz w:val="24"/>
          <w:szCs w:val="24"/>
        </w:rPr>
        <w:t>8</w:t>
      </w:r>
      <w:r w:rsidRPr="007D21D8">
        <w:rPr>
          <w:bCs/>
          <w:sz w:val="24"/>
          <w:szCs w:val="24"/>
        </w:rPr>
        <w:t xml:space="preserve"> годов</w:t>
      </w:r>
    </w:p>
    <w:p w:rsidR="00717024" w:rsidRDefault="00717024" w:rsidP="00717024">
      <w:pPr>
        <w:rPr>
          <w:sz w:val="24"/>
          <w:szCs w:val="24"/>
        </w:rPr>
      </w:pPr>
    </w:p>
    <w:p w:rsidR="00717024" w:rsidRDefault="00717024" w:rsidP="00717024">
      <w:pPr>
        <w:rPr>
          <w:sz w:val="24"/>
          <w:szCs w:val="24"/>
        </w:rPr>
      </w:pPr>
    </w:p>
    <w:p w:rsidR="00717024" w:rsidRPr="007D21D8" w:rsidRDefault="00717024" w:rsidP="00717024">
      <w:pPr>
        <w:rPr>
          <w:sz w:val="24"/>
          <w:szCs w:val="24"/>
        </w:rPr>
      </w:pPr>
    </w:p>
    <w:p w:rsidR="00717024" w:rsidRPr="007D21D8" w:rsidRDefault="00717024" w:rsidP="00717024">
      <w:pPr>
        <w:ind w:firstLine="540"/>
        <w:jc w:val="both"/>
        <w:rPr>
          <w:bCs/>
          <w:sz w:val="24"/>
          <w:szCs w:val="24"/>
        </w:rPr>
      </w:pPr>
      <w:r w:rsidRPr="007D21D8">
        <w:rPr>
          <w:bCs/>
          <w:sz w:val="24"/>
          <w:szCs w:val="24"/>
        </w:rPr>
        <w:tab/>
        <w:t>В целях осуществления мер по увеличению поступлений налоговых и неналоговых доходов в бюджет Сосновоборского городского округа, повышению эффективности использования бюджетных средств, оптимизации расходов и совершенствованию долговой политики Сосновоборского городского округа, а также в соответствии с рекомендуемыми Министерством финансов Российской Федерации и Правительством Ленинградской области мероприятиями:</w:t>
      </w:r>
    </w:p>
    <w:p w:rsidR="00717024" w:rsidRPr="007D21D8" w:rsidRDefault="00717024" w:rsidP="00717024">
      <w:pPr>
        <w:ind w:firstLine="540"/>
        <w:jc w:val="both"/>
        <w:rPr>
          <w:sz w:val="24"/>
          <w:szCs w:val="24"/>
        </w:rPr>
      </w:pPr>
      <w:r w:rsidRPr="007D21D8">
        <w:rPr>
          <w:bCs/>
          <w:sz w:val="24"/>
          <w:szCs w:val="24"/>
        </w:rPr>
        <w:tab/>
      </w:r>
    </w:p>
    <w:p w:rsidR="00717024" w:rsidRPr="007D21D8" w:rsidRDefault="00717024" w:rsidP="00717024">
      <w:pPr>
        <w:ind w:firstLine="540"/>
        <w:jc w:val="both"/>
        <w:rPr>
          <w:bCs/>
          <w:sz w:val="24"/>
          <w:szCs w:val="24"/>
        </w:rPr>
      </w:pPr>
      <w:r w:rsidRPr="007D21D8">
        <w:rPr>
          <w:sz w:val="24"/>
          <w:szCs w:val="24"/>
        </w:rPr>
        <w:t xml:space="preserve">1. </w:t>
      </w:r>
      <w:r w:rsidRPr="007D21D8">
        <w:rPr>
          <w:color w:val="000000"/>
          <w:sz w:val="24"/>
          <w:szCs w:val="24"/>
        </w:rPr>
        <w:t xml:space="preserve">Утвердить план </w:t>
      </w:r>
      <w:r w:rsidRPr="007D21D8">
        <w:rPr>
          <w:bCs/>
          <w:sz w:val="24"/>
          <w:szCs w:val="24"/>
        </w:rPr>
        <w:t>мероприятий по росту доходов, оптимизации расходов и совершенствованию долговой политики Сосновоборского городского округа на 20</w:t>
      </w:r>
      <w:r>
        <w:rPr>
          <w:bCs/>
          <w:sz w:val="24"/>
          <w:szCs w:val="24"/>
        </w:rPr>
        <w:t>26</w:t>
      </w:r>
      <w:r w:rsidRPr="007D21D8">
        <w:rPr>
          <w:bCs/>
          <w:sz w:val="24"/>
          <w:szCs w:val="24"/>
        </w:rPr>
        <w:t xml:space="preserve"> год и на плановый период 202</w:t>
      </w:r>
      <w:r>
        <w:rPr>
          <w:bCs/>
          <w:sz w:val="24"/>
          <w:szCs w:val="24"/>
        </w:rPr>
        <w:t>7</w:t>
      </w:r>
      <w:r w:rsidRPr="007D21D8">
        <w:rPr>
          <w:bCs/>
          <w:sz w:val="24"/>
          <w:szCs w:val="24"/>
        </w:rPr>
        <w:t xml:space="preserve"> и 202</w:t>
      </w:r>
      <w:r>
        <w:rPr>
          <w:bCs/>
          <w:sz w:val="24"/>
          <w:szCs w:val="24"/>
        </w:rPr>
        <w:t>8</w:t>
      </w:r>
      <w:r w:rsidRPr="007D21D8">
        <w:rPr>
          <w:bCs/>
          <w:sz w:val="24"/>
          <w:szCs w:val="24"/>
        </w:rPr>
        <w:t xml:space="preserve"> годов (далее –</w:t>
      </w:r>
      <w:r>
        <w:rPr>
          <w:bCs/>
          <w:sz w:val="24"/>
          <w:szCs w:val="24"/>
        </w:rPr>
        <w:t xml:space="preserve"> </w:t>
      </w:r>
      <w:r w:rsidRPr="007D21D8">
        <w:rPr>
          <w:bCs/>
          <w:sz w:val="24"/>
          <w:szCs w:val="24"/>
        </w:rPr>
        <w:t>План мероприятий).</w:t>
      </w:r>
    </w:p>
    <w:p w:rsidR="00717024" w:rsidRPr="007D21D8" w:rsidRDefault="00717024" w:rsidP="00717024">
      <w:pPr>
        <w:ind w:firstLine="540"/>
        <w:jc w:val="both"/>
        <w:rPr>
          <w:bCs/>
          <w:sz w:val="24"/>
          <w:szCs w:val="24"/>
        </w:rPr>
      </w:pPr>
    </w:p>
    <w:p w:rsidR="00717024" w:rsidRPr="000C7999" w:rsidRDefault="00717024" w:rsidP="00717024">
      <w:pPr>
        <w:ind w:firstLine="540"/>
        <w:jc w:val="both"/>
        <w:rPr>
          <w:sz w:val="24"/>
          <w:szCs w:val="24"/>
        </w:rPr>
      </w:pPr>
      <w:r w:rsidRPr="007D21D8">
        <w:rPr>
          <w:sz w:val="24"/>
          <w:szCs w:val="24"/>
        </w:rPr>
        <w:t xml:space="preserve">2. Отраслевым (функциональным) органам администрации, в том числе с правами юридического лица, ответственным за реализацию плана мероприятий, не позднее </w:t>
      </w:r>
      <w:r>
        <w:rPr>
          <w:sz w:val="24"/>
          <w:szCs w:val="24"/>
        </w:rPr>
        <w:t>15</w:t>
      </w:r>
      <w:r w:rsidRPr="005C1CD9">
        <w:rPr>
          <w:b/>
          <w:sz w:val="24"/>
          <w:szCs w:val="24"/>
        </w:rPr>
        <w:t>-</w:t>
      </w:r>
      <w:r w:rsidRPr="005C1CD9">
        <w:rPr>
          <w:sz w:val="24"/>
          <w:szCs w:val="24"/>
        </w:rPr>
        <w:t xml:space="preserve">числа </w:t>
      </w:r>
      <w:r>
        <w:rPr>
          <w:sz w:val="24"/>
          <w:szCs w:val="24"/>
        </w:rPr>
        <w:t>января</w:t>
      </w:r>
      <w:r w:rsidRPr="005C1CD9">
        <w:rPr>
          <w:sz w:val="24"/>
          <w:szCs w:val="24"/>
        </w:rPr>
        <w:t>, следующего за отчетным</w:t>
      </w:r>
      <w:r w:rsidRPr="005C1CD9">
        <w:rPr>
          <w:b/>
          <w:sz w:val="24"/>
          <w:szCs w:val="24"/>
        </w:rPr>
        <w:t xml:space="preserve"> </w:t>
      </w:r>
      <w:r w:rsidRPr="000C7999">
        <w:rPr>
          <w:sz w:val="24"/>
          <w:szCs w:val="24"/>
        </w:rPr>
        <w:t xml:space="preserve">годом представлять в комитет финансов Сосновоборского городского округа отчет о выполнении плана мероприятий.  </w:t>
      </w:r>
    </w:p>
    <w:p w:rsidR="00717024" w:rsidRPr="000C7999" w:rsidRDefault="00717024" w:rsidP="00717024">
      <w:pPr>
        <w:ind w:firstLine="540"/>
        <w:jc w:val="both"/>
        <w:rPr>
          <w:sz w:val="24"/>
          <w:szCs w:val="24"/>
        </w:rPr>
      </w:pPr>
    </w:p>
    <w:p w:rsidR="00717024" w:rsidRPr="000C7999" w:rsidRDefault="00717024" w:rsidP="00717024">
      <w:pPr>
        <w:ind w:firstLine="540"/>
        <w:jc w:val="both"/>
        <w:rPr>
          <w:sz w:val="24"/>
          <w:szCs w:val="24"/>
        </w:rPr>
      </w:pPr>
      <w:r w:rsidRPr="000C7999">
        <w:rPr>
          <w:sz w:val="24"/>
          <w:szCs w:val="24"/>
        </w:rPr>
        <w:t xml:space="preserve"> 3. Комитету финансов Сосновоборского городского не позднее 25-го </w:t>
      </w:r>
      <w:r>
        <w:rPr>
          <w:sz w:val="24"/>
          <w:szCs w:val="24"/>
        </w:rPr>
        <w:t>января</w:t>
      </w:r>
      <w:r w:rsidRPr="000C7999">
        <w:rPr>
          <w:sz w:val="24"/>
          <w:szCs w:val="24"/>
        </w:rPr>
        <w:t xml:space="preserve"> следующего за отчетным годом, проводить мониторинг реализации Плана мероприятий.</w:t>
      </w:r>
    </w:p>
    <w:p w:rsidR="00717024" w:rsidRPr="007D21D8" w:rsidRDefault="00717024" w:rsidP="00717024">
      <w:pPr>
        <w:ind w:firstLine="540"/>
        <w:jc w:val="both"/>
        <w:rPr>
          <w:sz w:val="24"/>
          <w:szCs w:val="24"/>
        </w:rPr>
      </w:pPr>
    </w:p>
    <w:p w:rsidR="00717024" w:rsidRPr="007D21D8" w:rsidRDefault="00717024" w:rsidP="00717024">
      <w:pPr>
        <w:pStyle w:val="a5"/>
        <w:ind w:left="-142"/>
        <w:jc w:val="both"/>
        <w:outlineLvl w:val="0"/>
      </w:pPr>
      <w:r w:rsidRPr="007D21D8">
        <w:t xml:space="preserve">           </w:t>
      </w:r>
      <w:r>
        <w:t>4</w:t>
      </w:r>
      <w:r w:rsidRPr="007D21D8">
        <w:t>.  Настоящее распоряжение вступает в силу со дня его подписания.</w:t>
      </w:r>
    </w:p>
    <w:p w:rsidR="00717024" w:rsidRPr="007D21D8" w:rsidRDefault="00717024" w:rsidP="00717024">
      <w:pPr>
        <w:pStyle w:val="a5"/>
        <w:ind w:left="0" w:firstLine="540"/>
        <w:jc w:val="both"/>
        <w:outlineLvl w:val="0"/>
      </w:pPr>
    </w:p>
    <w:p w:rsidR="00717024" w:rsidRPr="007D21D8" w:rsidRDefault="00717024" w:rsidP="00717024">
      <w:pPr>
        <w:jc w:val="both"/>
        <w:rPr>
          <w:sz w:val="24"/>
          <w:szCs w:val="24"/>
        </w:rPr>
      </w:pPr>
      <w:r w:rsidRPr="007D21D8">
        <w:rPr>
          <w:sz w:val="24"/>
          <w:szCs w:val="24"/>
        </w:rPr>
        <w:t xml:space="preserve">         </w:t>
      </w:r>
      <w:r>
        <w:rPr>
          <w:sz w:val="24"/>
          <w:szCs w:val="24"/>
        </w:rPr>
        <w:t>5</w:t>
      </w:r>
      <w:r w:rsidRPr="007D21D8">
        <w:rPr>
          <w:sz w:val="24"/>
          <w:szCs w:val="24"/>
        </w:rPr>
        <w:t xml:space="preserve">. Контроль за исполнением настоящего распоряжения возложить на председателя комитета финансов </w:t>
      </w:r>
      <w:r>
        <w:rPr>
          <w:sz w:val="24"/>
          <w:szCs w:val="24"/>
        </w:rPr>
        <w:t>Т.Р. Попову</w:t>
      </w:r>
      <w:r w:rsidRPr="007D21D8">
        <w:rPr>
          <w:sz w:val="24"/>
          <w:szCs w:val="24"/>
        </w:rPr>
        <w:t>.</w:t>
      </w:r>
    </w:p>
    <w:p w:rsidR="00717024" w:rsidRDefault="00717024" w:rsidP="00717024">
      <w:pPr>
        <w:jc w:val="both"/>
        <w:rPr>
          <w:sz w:val="24"/>
          <w:szCs w:val="24"/>
        </w:rPr>
      </w:pPr>
    </w:p>
    <w:p w:rsidR="00717024" w:rsidRDefault="00717024" w:rsidP="00717024">
      <w:pPr>
        <w:jc w:val="both"/>
        <w:rPr>
          <w:sz w:val="24"/>
          <w:szCs w:val="24"/>
        </w:rPr>
      </w:pPr>
    </w:p>
    <w:p w:rsidR="00717024" w:rsidRPr="007D21D8" w:rsidRDefault="00717024" w:rsidP="00717024">
      <w:pPr>
        <w:jc w:val="both"/>
        <w:rPr>
          <w:sz w:val="24"/>
          <w:szCs w:val="24"/>
        </w:rPr>
      </w:pPr>
    </w:p>
    <w:p w:rsidR="00717024" w:rsidRPr="007D21D8" w:rsidRDefault="00717024" w:rsidP="00717024">
      <w:pPr>
        <w:jc w:val="both"/>
        <w:rPr>
          <w:sz w:val="24"/>
          <w:szCs w:val="24"/>
        </w:rPr>
      </w:pPr>
    </w:p>
    <w:p w:rsidR="00717024" w:rsidRPr="007D21D8" w:rsidRDefault="00717024" w:rsidP="00717024">
      <w:pPr>
        <w:jc w:val="both"/>
        <w:rPr>
          <w:sz w:val="24"/>
          <w:szCs w:val="24"/>
        </w:rPr>
      </w:pPr>
      <w:r w:rsidRPr="007D21D8">
        <w:rPr>
          <w:sz w:val="24"/>
          <w:szCs w:val="24"/>
        </w:rPr>
        <w:t xml:space="preserve">Глава Сосновоборского городского округа   </w:t>
      </w:r>
      <w:r w:rsidRPr="007D21D8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</w:t>
      </w:r>
      <w:r w:rsidR="00D96A40">
        <w:rPr>
          <w:sz w:val="24"/>
          <w:szCs w:val="24"/>
        </w:rPr>
        <w:t xml:space="preserve">  М.В.</w:t>
      </w:r>
      <w:r w:rsidRPr="007D21D8">
        <w:rPr>
          <w:sz w:val="24"/>
          <w:szCs w:val="24"/>
        </w:rPr>
        <w:t>Воронков</w:t>
      </w:r>
      <w:r w:rsidRPr="007D21D8">
        <w:rPr>
          <w:sz w:val="24"/>
          <w:szCs w:val="24"/>
        </w:rPr>
        <w:tab/>
        <w:t xml:space="preserve">                                         </w:t>
      </w:r>
    </w:p>
    <w:p w:rsidR="00717024" w:rsidRDefault="00717024" w:rsidP="00717024">
      <w:pPr>
        <w:jc w:val="both"/>
        <w:rPr>
          <w:i/>
          <w:sz w:val="24"/>
          <w:szCs w:val="24"/>
        </w:rPr>
      </w:pPr>
    </w:p>
    <w:p w:rsidR="00717024" w:rsidRDefault="00717024" w:rsidP="00717024">
      <w:pPr>
        <w:jc w:val="both"/>
        <w:rPr>
          <w:i/>
          <w:sz w:val="24"/>
          <w:szCs w:val="24"/>
        </w:rPr>
      </w:pPr>
    </w:p>
    <w:p w:rsidR="00717024" w:rsidRPr="0094543C" w:rsidRDefault="00717024" w:rsidP="00717024">
      <w:pPr>
        <w:jc w:val="both"/>
        <w:rPr>
          <w:sz w:val="12"/>
          <w:szCs w:val="12"/>
        </w:rPr>
      </w:pPr>
      <w:r w:rsidRPr="0053390D">
        <w:rPr>
          <w:i/>
          <w:sz w:val="24"/>
          <w:szCs w:val="24"/>
        </w:rPr>
        <w:t xml:space="preserve"> </w:t>
      </w:r>
      <w:r w:rsidRPr="0094543C">
        <w:rPr>
          <w:sz w:val="12"/>
          <w:szCs w:val="12"/>
        </w:rPr>
        <w:t>Исп. Блеклова Е.Е.</w:t>
      </w:r>
    </w:p>
    <w:p w:rsidR="00717024" w:rsidRDefault="00717024" w:rsidP="00717024">
      <w:pPr>
        <w:rPr>
          <w:sz w:val="12"/>
          <w:szCs w:val="12"/>
        </w:rPr>
      </w:pPr>
      <w:r w:rsidRPr="0094543C">
        <w:rPr>
          <w:sz w:val="12"/>
          <w:szCs w:val="12"/>
        </w:rPr>
        <w:t xml:space="preserve">  </w:t>
      </w:r>
      <w:r w:rsidRPr="0094543C">
        <w:rPr>
          <w:sz w:val="12"/>
          <w:szCs w:val="12"/>
        </w:rPr>
        <w:sym w:font="Wingdings" w:char="0028"/>
      </w:r>
      <w:r w:rsidRPr="0094543C">
        <w:rPr>
          <w:sz w:val="12"/>
          <w:szCs w:val="12"/>
        </w:rPr>
        <w:t xml:space="preserve">2-99-60 </w:t>
      </w:r>
      <w:r>
        <w:rPr>
          <w:sz w:val="12"/>
          <w:szCs w:val="12"/>
        </w:rPr>
        <w:t>ПТ</w:t>
      </w:r>
    </w:p>
    <w:p w:rsidR="00717024" w:rsidRDefault="00717024" w:rsidP="00717024">
      <w:pPr>
        <w:rPr>
          <w:sz w:val="12"/>
          <w:szCs w:val="12"/>
        </w:rPr>
      </w:pPr>
    </w:p>
    <w:p w:rsidR="00717024" w:rsidRDefault="00717024" w:rsidP="00717024">
      <w:pPr>
        <w:rPr>
          <w:sz w:val="12"/>
          <w:szCs w:val="12"/>
        </w:rPr>
      </w:pPr>
    </w:p>
    <w:p w:rsidR="00717024" w:rsidRDefault="00717024" w:rsidP="00717024">
      <w:pPr>
        <w:rPr>
          <w:sz w:val="12"/>
          <w:szCs w:val="12"/>
        </w:rPr>
      </w:pPr>
    </w:p>
    <w:p w:rsidR="00717024" w:rsidRDefault="00717024" w:rsidP="00717024">
      <w:pPr>
        <w:rPr>
          <w:sz w:val="12"/>
          <w:szCs w:val="12"/>
        </w:rPr>
      </w:pPr>
    </w:p>
    <w:p w:rsidR="00717024" w:rsidRPr="0094543C" w:rsidRDefault="00717024" w:rsidP="00717024">
      <w:pPr>
        <w:rPr>
          <w:sz w:val="12"/>
          <w:szCs w:val="12"/>
        </w:rPr>
      </w:pPr>
    </w:p>
    <w:p w:rsidR="00717024" w:rsidRDefault="00717024" w:rsidP="00717024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17024" w:rsidRDefault="00717024" w:rsidP="00717024">
      <w:pPr>
        <w:jc w:val="both"/>
        <w:rPr>
          <w:b/>
          <w:sz w:val="24"/>
          <w:szCs w:val="24"/>
        </w:rPr>
      </w:pPr>
    </w:p>
    <w:p w:rsidR="00717024" w:rsidRDefault="00555887" w:rsidP="00717024">
      <w:pPr>
        <w:jc w:val="center"/>
        <w:rPr>
          <w:b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700395" cy="40366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395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Default="00717024" w:rsidP="00717024">
      <w:pPr>
        <w:jc w:val="center"/>
        <w:rPr>
          <w:b/>
          <w:i/>
          <w:sz w:val="24"/>
          <w:szCs w:val="24"/>
        </w:rPr>
      </w:pPr>
    </w:p>
    <w:p w:rsidR="00717024" w:rsidRPr="00AA2DD6" w:rsidRDefault="00717024" w:rsidP="00717024">
      <w:pPr>
        <w:jc w:val="right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</w:t>
      </w:r>
      <w:r w:rsidRPr="00AA2DD6">
        <w:rPr>
          <w:b/>
          <w:sz w:val="24"/>
          <w:szCs w:val="24"/>
        </w:rPr>
        <w:t>Рассылка:</w:t>
      </w:r>
    </w:p>
    <w:p w:rsidR="00717024" w:rsidRPr="00F47FCD" w:rsidRDefault="00717024" w:rsidP="00717024">
      <w:pPr>
        <w:ind w:right="-99"/>
        <w:jc w:val="right"/>
        <w:rPr>
          <w:szCs w:val="24"/>
        </w:rPr>
      </w:pPr>
      <w:r w:rsidRPr="00F47FCD">
        <w:rPr>
          <w:szCs w:val="24"/>
        </w:rPr>
        <w:t>Рассылка:</w:t>
      </w:r>
    </w:p>
    <w:p w:rsidR="00717024" w:rsidRPr="00F47FCD" w:rsidRDefault="00717024" w:rsidP="00717024">
      <w:pPr>
        <w:ind w:right="-99"/>
        <w:jc w:val="right"/>
        <w:rPr>
          <w:szCs w:val="24"/>
        </w:rPr>
      </w:pPr>
      <w:r w:rsidRPr="00F47FCD">
        <w:rPr>
          <w:szCs w:val="24"/>
        </w:rPr>
        <w:t xml:space="preserve">                                                                             Общий отдел, КУЖКХ, КФ, </w:t>
      </w:r>
      <w:r>
        <w:rPr>
          <w:szCs w:val="24"/>
        </w:rPr>
        <w:t>КО, КСЗН,</w:t>
      </w:r>
    </w:p>
    <w:p w:rsidR="00717024" w:rsidRDefault="00717024" w:rsidP="00717024">
      <w:pPr>
        <w:ind w:right="-99"/>
        <w:jc w:val="right"/>
        <w:rPr>
          <w:szCs w:val="24"/>
        </w:rPr>
      </w:pPr>
      <w:r w:rsidRPr="00F47FCD">
        <w:rPr>
          <w:szCs w:val="24"/>
        </w:rPr>
        <w:t xml:space="preserve">                                                                             КАГиЗ, </w:t>
      </w:r>
      <w:r>
        <w:rPr>
          <w:szCs w:val="24"/>
        </w:rPr>
        <w:t>отдел культуры, КУМИ, ЦБ, жил.отдел,</w:t>
      </w:r>
    </w:p>
    <w:p w:rsidR="00717024" w:rsidRPr="00A25FE0" w:rsidRDefault="00717024" w:rsidP="00717024">
      <w:pPr>
        <w:ind w:right="-99"/>
        <w:jc w:val="right"/>
      </w:pPr>
      <w:r>
        <w:rPr>
          <w:szCs w:val="24"/>
        </w:rPr>
        <w:t xml:space="preserve">пресс-центр, </w:t>
      </w:r>
      <w:r w:rsidRPr="00A25FE0">
        <w:t>совет депутатов, контрольно-счетная палата</w:t>
      </w: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Default="00717024" w:rsidP="00717024">
      <w:pPr>
        <w:pStyle w:val="a3"/>
        <w:spacing w:after="0"/>
        <w:ind w:left="284" w:firstLine="851"/>
      </w:pPr>
    </w:p>
    <w:p w:rsidR="00717024" w:rsidRPr="00D96D6A" w:rsidRDefault="00717024" w:rsidP="00717024">
      <w:pPr>
        <w:jc w:val="right"/>
        <w:rPr>
          <w:sz w:val="24"/>
          <w:szCs w:val="24"/>
        </w:rPr>
      </w:pPr>
      <w:r w:rsidRPr="00D96D6A">
        <w:rPr>
          <w:sz w:val="24"/>
          <w:szCs w:val="24"/>
        </w:rPr>
        <w:t>УТВЕРЖДЕН</w:t>
      </w:r>
    </w:p>
    <w:p w:rsidR="00717024" w:rsidRPr="00D96D6A" w:rsidRDefault="00717024" w:rsidP="00717024">
      <w:pPr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Pr="00D96D6A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Pr="00D96D6A">
        <w:rPr>
          <w:sz w:val="24"/>
          <w:szCs w:val="24"/>
        </w:rPr>
        <w:t xml:space="preserve">администрации </w:t>
      </w:r>
    </w:p>
    <w:p w:rsidR="00717024" w:rsidRPr="00D96D6A" w:rsidRDefault="00717024" w:rsidP="00717024">
      <w:pPr>
        <w:jc w:val="right"/>
        <w:rPr>
          <w:sz w:val="24"/>
          <w:szCs w:val="24"/>
        </w:rPr>
      </w:pPr>
      <w:r w:rsidRPr="00D96D6A">
        <w:rPr>
          <w:sz w:val="24"/>
          <w:szCs w:val="24"/>
        </w:rPr>
        <w:t xml:space="preserve">                                                                                      Сосновоборского городского округа</w:t>
      </w:r>
    </w:p>
    <w:p w:rsidR="00717024" w:rsidRDefault="00717024" w:rsidP="00717024">
      <w:pPr>
        <w:jc w:val="right"/>
        <w:rPr>
          <w:sz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  <w:r w:rsidR="00730B51" w:rsidRPr="00D96D6A">
        <w:rPr>
          <w:sz w:val="24"/>
          <w:szCs w:val="24"/>
        </w:rPr>
        <w:t>О</w:t>
      </w:r>
      <w:r w:rsidRPr="00D96D6A">
        <w:rPr>
          <w:sz w:val="24"/>
          <w:szCs w:val="24"/>
        </w:rPr>
        <w:t>т</w:t>
      </w:r>
      <w:r w:rsidR="00730B51">
        <w:rPr>
          <w:sz w:val="24"/>
          <w:szCs w:val="24"/>
        </w:rPr>
        <w:t xml:space="preserve"> 21/05/2026 № 124-р</w:t>
      </w:r>
    </w:p>
    <w:p w:rsidR="00717024" w:rsidRPr="00D96D6A" w:rsidRDefault="00717024" w:rsidP="00717024">
      <w:pPr>
        <w:jc w:val="center"/>
        <w:rPr>
          <w:sz w:val="24"/>
          <w:szCs w:val="24"/>
        </w:rPr>
      </w:pPr>
      <w:r w:rsidRPr="00D96D6A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                                                                                  (П</w:t>
      </w:r>
      <w:r w:rsidRPr="00D96D6A">
        <w:rPr>
          <w:sz w:val="24"/>
          <w:szCs w:val="24"/>
        </w:rPr>
        <w:t>риложение)</w:t>
      </w:r>
    </w:p>
    <w:p w:rsidR="00717024" w:rsidRDefault="00717024" w:rsidP="00717024">
      <w:pPr>
        <w:jc w:val="center"/>
        <w:rPr>
          <w:b/>
          <w:sz w:val="24"/>
          <w:szCs w:val="24"/>
        </w:rPr>
      </w:pPr>
    </w:p>
    <w:p w:rsidR="00717024" w:rsidRPr="002B0EF5" w:rsidRDefault="00717024" w:rsidP="00717024">
      <w:pPr>
        <w:jc w:val="center"/>
        <w:rPr>
          <w:b/>
          <w:sz w:val="24"/>
          <w:szCs w:val="24"/>
        </w:rPr>
      </w:pPr>
      <w:r w:rsidRPr="002B0EF5">
        <w:rPr>
          <w:b/>
          <w:sz w:val="24"/>
          <w:szCs w:val="24"/>
        </w:rPr>
        <w:t>План мероприятий по повышению наполняемости бюджета, оптимизации расходов и совершенствованию долговой политики Сосновоборского городского округа на 20</w:t>
      </w:r>
      <w:r>
        <w:rPr>
          <w:b/>
          <w:sz w:val="24"/>
          <w:szCs w:val="24"/>
        </w:rPr>
        <w:t>26</w:t>
      </w:r>
      <w:r w:rsidRPr="002B0EF5">
        <w:rPr>
          <w:b/>
          <w:sz w:val="24"/>
          <w:szCs w:val="24"/>
        </w:rPr>
        <w:t xml:space="preserve"> год</w:t>
      </w:r>
      <w:r w:rsidRPr="002B0EF5">
        <w:rPr>
          <w:b/>
          <w:bCs/>
          <w:sz w:val="24"/>
        </w:rPr>
        <w:t xml:space="preserve"> и</w:t>
      </w:r>
      <w:r w:rsidRPr="002B0EF5">
        <w:rPr>
          <w:b/>
          <w:bCs/>
          <w:sz w:val="24"/>
          <w:szCs w:val="24"/>
        </w:rPr>
        <w:t xml:space="preserve"> на плановый период 20</w:t>
      </w:r>
      <w:r>
        <w:rPr>
          <w:b/>
          <w:bCs/>
          <w:sz w:val="24"/>
          <w:szCs w:val="24"/>
        </w:rPr>
        <w:t>27</w:t>
      </w:r>
      <w:r w:rsidRPr="002B0EF5">
        <w:rPr>
          <w:b/>
          <w:bCs/>
          <w:sz w:val="24"/>
          <w:szCs w:val="24"/>
        </w:rPr>
        <w:t xml:space="preserve"> и 202</w:t>
      </w:r>
      <w:r>
        <w:rPr>
          <w:b/>
          <w:bCs/>
          <w:sz w:val="24"/>
          <w:szCs w:val="24"/>
        </w:rPr>
        <w:t xml:space="preserve">8 </w:t>
      </w:r>
      <w:r w:rsidRPr="002B0EF5">
        <w:rPr>
          <w:b/>
          <w:bCs/>
          <w:sz w:val="24"/>
          <w:szCs w:val="24"/>
        </w:rPr>
        <w:t>годов</w:t>
      </w:r>
    </w:p>
    <w:p w:rsidR="00717024" w:rsidRPr="00AB52CB" w:rsidRDefault="00717024" w:rsidP="00717024">
      <w:pPr>
        <w:jc w:val="both"/>
        <w:rPr>
          <w:color w:val="FF0000"/>
          <w:sz w:val="24"/>
          <w:szCs w:val="24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550"/>
        <w:gridCol w:w="1417"/>
        <w:gridCol w:w="1843"/>
      </w:tblGrid>
      <w:tr w:rsidR="00717024" w:rsidRPr="00D17F13" w:rsidTr="00803FF0">
        <w:trPr>
          <w:trHeight w:val="264"/>
        </w:trPr>
        <w:tc>
          <w:tcPr>
            <w:tcW w:w="680" w:type="dxa"/>
            <w:vMerge w:val="restart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N п/п</w:t>
            </w:r>
          </w:p>
        </w:tc>
        <w:tc>
          <w:tcPr>
            <w:tcW w:w="6550" w:type="dxa"/>
            <w:vMerge w:val="restart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Срок реализации</w:t>
            </w:r>
          </w:p>
        </w:tc>
        <w:tc>
          <w:tcPr>
            <w:tcW w:w="1843" w:type="dxa"/>
            <w:vMerge w:val="restart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Ответственный исполнитель</w:t>
            </w:r>
          </w:p>
        </w:tc>
      </w:tr>
      <w:tr w:rsidR="00717024" w:rsidRPr="00D17F13" w:rsidTr="00803FF0">
        <w:trPr>
          <w:trHeight w:val="264"/>
        </w:trPr>
        <w:tc>
          <w:tcPr>
            <w:tcW w:w="680" w:type="dxa"/>
            <w:vMerge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6550" w:type="dxa"/>
            <w:vMerge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7" w:type="dxa"/>
            <w:vMerge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43" w:type="dxa"/>
            <w:vMerge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717024" w:rsidRPr="00D17F13" w:rsidTr="00803FF0">
        <w:trPr>
          <w:trHeight w:val="274"/>
        </w:trPr>
        <w:tc>
          <w:tcPr>
            <w:tcW w:w="680" w:type="dxa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6550" w:type="dxa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417" w:type="dxa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843" w:type="dxa"/>
          </w:tcPr>
          <w:p w:rsidR="00717024" w:rsidRPr="00D17F13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D17F13">
              <w:rPr>
                <w:color w:val="000000" w:themeColor="text1"/>
                <w:sz w:val="23"/>
                <w:szCs w:val="23"/>
              </w:rPr>
              <w:t>4</w:t>
            </w:r>
          </w:p>
        </w:tc>
      </w:tr>
      <w:tr w:rsidR="00717024" w:rsidRPr="00D17F13" w:rsidTr="00803FF0">
        <w:trPr>
          <w:trHeight w:val="466"/>
        </w:trPr>
        <w:tc>
          <w:tcPr>
            <w:tcW w:w="680" w:type="dxa"/>
          </w:tcPr>
          <w:p w:rsidR="00717024" w:rsidRPr="00DD7441" w:rsidRDefault="00717024" w:rsidP="00803FF0">
            <w:pPr>
              <w:pStyle w:val="ConsPlusNormal"/>
              <w:jc w:val="center"/>
              <w:outlineLvl w:val="1"/>
              <w:rPr>
                <w:sz w:val="23"/>
                <w:szCs w:val="23"/>
              </w:rPr>
            </w:pPr>
            <w:r w:rsidRPr="00DD7441">
              <w:rPr>
                <w:sz w:val="23"/>
                <w:szCs w:val="23"/>
              </w:rPr>
              <w:t>1</w:t>
            </w:r>
          </w:p>
        </w:tc>
        <w:tc>
          <w:tcPr>
            <w:tcW w:w="9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17024" w:rsidRPr="009E2B45" w:rsidRDefault="00717024" w:rsidP="00803FF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Увеличение поступлений налоговых и неналоговых доходов местного бюджета</w:t>
            </w:r>
          </w:p>
        </w:tc>
      </w:tr>
      <w:tr w:rsidR="00717024" w:rsidRPr="00D17F13" w:rsidTr="00803FF0">
        <w:trPr>
          <w:trHeight w:val="2812"/>
        </w:trPr>
        <w:tc>
          <w:tcPr>
            <w:tcW w:w="680" w:type="dxa"/>
          </w:tcPr>
          <w:p w:rsidR="00717024" w:rsidRPr="005C1CD9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C1CD9">
              <w:rPr>
                <w:color w:val="000000" w:themeColor="text1"/>
                <w:sz w:val="23"/>
                <w:szCs w:val="23"/>
              </w:rPr>
              <w:t>1.1</w:t>
            </w:r>
          </w:p>
        </w:tc>
        <w:tc>
          <w:tcPr>
            <w:tcW w:w="6550" w:type="dxa"/>
          </w:tcPr>
          <w:p w:rsidR="00717024" w:rsidRPr="005C1CD9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CD9">
              <w:rPr>
                <w:color w:val="000000" w:themeColor="text1"/>
                <w:sz w:val="23"/>
                <w:szCs w:val="23"/>
              </w:rPr>
              <w:t xml:space="preserve">Организация работы с налогоплательщиками по вопросам погашения задолженности по налогам и сборам в бюджет Сосновоборского городского округа в рамках заседаний комиссии по ведению работы с организациями по вопросам погашения задолженности по  налоговым и неналоговым платежам, образованной на основании </w:t>
            </w:r>
            <w:hyperlink r:id="rId9" w:history="1">
              <w:r w:rsidRPr="005C1CD9">
                <w:rPr>
                  <w:rStyle w:val="a6"/>
                  <w:color w:val="000000" w:themeColor="text1"/>
                  <w:sz w:val="23"/>
                  <w:szCs w:val="23"/>
                </w:rPr>
                <w:t>постановления администрации Сосновоборского городского округа от 19.04.2011 № 674</w:t>
              </w:r>
            </w:hyperlink>
            <w:r w:rsidRPr="005C1CD9">
              <w:rPr>
                <w:color w:val="000000" w:themeColor="text1"/>
                <w:sz w:val="23"/>
                <w:szCs w:val="23"/>
              </w:rPr>
              <w:t xml:space="preserve"> «Об образовании комиссии по ведению работы с организациями по вопросам погашения задолженности по налоговым и неналоговым платежам»</w:t>
            </w:r>
          </w:p>
        </w:tc>
        <w:tc>
          <w:tcPr>
            <w:tcW w:w="1417" w:type="dxa"/>
          </w:tcPr>
          <w:p w:rsidR="00717024" w:rsidRPr="005C1CD9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5C1CD9">
              <w:rPr>
                <w:color w:val="000000" w:themeColor="text1"/>
                <w:sz w:val="23"/>
                <w:szCs w:val="23"/>
              </w:rPr>
              <w:t xml:space="preserve"> течение года </w:t>
            </w:r>
          </w:p>
        </w:tc>
        <w:tc>
          <w:tcPr>
            <w:tcW w:w="1843" w:type="dxa"/>
          </w:tcPr>
          <w:p w:rsidR="00717024" w:rsidRPr="005C1CD9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 xml:space="preserve">КФ </w:t>
            </w:r>
            <w:r w:rsidRPr="005C1CD9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C321FE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C321FE">
              <w:rPr>
                <w:color w:val="000000" w:themeColor="text1"/>
                <w:sz w:val="23"/>
                <w:szCs w:val="23"/>
              </w:rPr>
              <w:t>1.2</w:t>
            </w:r>
          </w:p>
        </w:tc>
        <w:tc>
          <w:tcPr>
            <w:tcW w:w="6550" w:type="dxa"/>
          </w:tcPr>
          <w:p w:rsidR="00717024" w:rsidRPr="00C321FE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C321FE">
              <w:rPr>
                <w:color w:val="000000" w:themeColor="text1"/>
                <w:sz w:val="23"/>
                <w:szCs w:val="23"/>
              </w:rPr>
              <w:t xml:space="preserve">Проведение мониторинга результативности деятельности комиссии, образованной на основании </w:t>
            </w:r>
            <w:hyperlink r:id="rId10" w:history="1">
              <w:r w:rsidRPr="00C321FE">
                <w:rPr>
                  <w:rStyle w:val="a6"/>
                  <w:color w:val="000000" w:themeColor="text1"/>
                  <w:sz w:val="23"/>
                  <w:szCs w:val="23"/>
                </w:rPr>
                <w:t>постановления администрации Сосновоборского городского округа от 19.04.2011 № 674</w:t>
              </w:r>
            </w:hyperlink>
            <w:r w:rsidRPr="00C321FE">
              <w:rPr>
                <w:color w:val="000000" w:themeColor="text1"/>
                <w:sz w:val="23"/>
                <w:szCs w:val="23"/>
              </w:rPr>
              <w:t xml:space="preserve"> «Об образовании комиссии по ведению работы с организациями по вопросам погашения задолженности по налоговым и неналоговым платежам»</w:t>
            </w:r>
          </w:p>
        </w:tc>
        <w:tc>
          <w:tcPr>
            <w:tcW w:w="1417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 раза в год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КФ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C289F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1.3</w:t>
            </w:r>
          </w:p>
        </w:tc>
        <w:tc>
          <w:tcPr>
            <w:tcW w:w="6550" w:type="dxa"/>
          </w:tcPr>
          <w:p w:rsidR="00717024" w:rsidRPr="007C289F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Проведение анализа динамики недоимки по платежам в местный бюджет по состоянию на отчетную дату</w:t>
            </w:r>
          </w:p>
        </w:tc>
        <w:tc>
          <w:tcPr>
            <w:tcW w:w="1417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</w:rPr>
              <w:t>ежемесячно до 20-го числа месяца, следующего за отчетным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КФ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0F703D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1.4</w:t>
            </w:r>
          </w:p>
        </w:tc>
        <w:tc>
          <w:tcPr>
            <w:tcW w:w="6550" w:type="dxa"/>
          </w:tcPr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 xml:space="preserve">Проведение оценки налоговых расходов Сосновоборского городского округа </w:t>
            </w:r>
          </w:p>
        </w:tc>
        <w:tc>
          <w:tcPr>
            <w:tcW w:w="1417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ежегодно</w:t>
            </w:r>
          </w:p>
        </w:tc>
        <w:tc>
          <w:tcPr>
            <w:tcW w:w="1843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ОЭР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0F703D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1.5</w:t>
            </w:r>
          </w:p>
        </w:tc>
        <w:tc>
          <w:tcPr>
            <w:tcW w:w="6550" w:type="dxa"/>
          </w:tcPr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Проведение оценки эффективности предоставления юридическим лицам муниципальных преференций (налоговых льгот, субсидий) и финансового результата для бюджета Сосновоборского городского округа</w:t>
            </w:r>
          </w:p>
        </w:tc>
        <w:tc>
          <w:tcPr>
            <w:tcW w:w="1417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 xml:space="preserve">сентябрь </w:t>
            </w:r>
          </w:p>
        </w:tc>
        <w:tc>
          <w:tcPr>
            <w:tcW w:w="1843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ОЭР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0F703D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1.6</w:t>
            </w:r>
          </w:p>
        </w:tc>
        <w:tc>
          <w:tcPr>
            <w:tcW w:w="6550" w:type="dxa"/>
          </w:tcPr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 xml:space="preserve">Проведение мониторинга  пяти крупнейших </w:t>
            </w:r>
            <w:r w:rsidRPr="000F703D">
              <w:rPr>
                <w:color w:val="000000" w:themeColor="text1"/>
                <w:sz w:val="23"/>
                <w:szCs w:val="23"/>
              </w:rPr>
              <w:lastRenderedPageBreak/>
              <w:t>налогоплательщиков, перечисляющих в бюджет Сосновоборского городского округа:</w:t>
            </w:r>
          </w:p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-налог на доходы физических лиц</w:t>
            </w:r>
          </w:p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-земельный налог</w:t>
            </w:r>
          </w:p>
          <w:p w:rsidR="00717024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t>-налоги на совокупный доход</w:t>
            </w:r>
          </w:p>
          <w:p w:rsidR="00717024" w:rsidRPr="000F703D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-туристический налог</w:t>
            </w:r>
          </w:p>
        </w:tc>
        <w:tc>
          <w:tcPr>
            <w:tcW w:w="1417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lastRenderedPageBreak/>
              <w:t>ежекварталь</w:t>
            </w:r>
            <w:r w:rsidRPr="000F703D">
              <w:rPr>
                <w:color w:val="000000" w:themeColor="text1"/>
                <w:sz w:val="23"/>
                <w:szCs w:val="23"/>
              </w:rPr>
              <w:lastRenderedPageBreak/>
              <w:t>но до 20-го числа месяца, следующего за отчетным</w:t>
            </w:r>
          </w:p>
        </w:tc>
        <w:tc>
          <w:tcPr>
            <w:tcW w:w="1843" w:type="dxa"/>
          </w:tcPr>
          <w:p w:rsidR="00717024" w:rsidRPr="000F703D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F703D">
              <w:rPr>
                <w:color w:val="000000" w:themeColor="text1"/>
                <w:sz w:val="23"/>
                <w:szCs w:val="23"/>
              </w:rPr>
              <w:lastRenderedPageBreak/>
              <w:t xml:space="preserve">КФ (по </w:t>
            </w:r>
            <w:r w:rsidRPr="000F703D">
              <w:rPr>
                <w:color w:val="000000" w:themeColor="text1"/>
                <w:sz w:val="23"/>
                <w:szCs w:val="23"/>
              </w:rPr>
              <w:lastRenderedPageBreak/>
              <w:t>информации МИФНС РФ №3)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C289F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lastRenderedPageBreak/>
              <w:t>1.7</w:t>
            </w:r>
          </w:p>
        </w:tc>
        <w:tc>
          <w:tcPr>
            <w:tcW w:w="6550" w:type="dxa"/>
          </w:tcPr>
          <w:p w:rsidR="00717024" w:rsidRPr="007C289F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Обеспечение при принятии решения о реализации имущества, закрепленного на праве хозяйственного ведения за муниципальными унитарными предприятиями Сосновоборского городского округа, либо переданного в оперативное управление бюджетным и автономным учреждениям Сосновоборского городского округа, проведения комплекса мероприятий по переводу указанного имущества в казну Сосновоборского городского округа и перечислению доходов от его реализации в бюджет Сосновоборского городского округа</w:t>
            </w:r>
          </w:p>
        </w:tc>
        <w:tc>
          <w:tcPr>
            <w:tcW w:w="1417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 xml:space="preserve">КУМИ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C289F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1.8</w:t>
            </w:r>
          </w:p>
        </w:tc>
        <w:tc>
          <w:tcPr>
            <w:tcW w:w="6550" w:type="dxa"/>
          </w:tcPr>
          <w:p w:rsidR="00717024" w:rsidRPr="007C289F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Инвентаризация свободных земельных участков и помещений для дальнейшей реализации</w:t>
            </w:r>
          </w:p>
        </w:tc>
        <w:tc>
          <w:tcPr>
            <w:tcW w:w="1417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 xml:space="preserve">КУМИ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C289F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1.9</w:t>
            </w:r>
          </w:p>
        </w:tc>
        <w:tc>
          <w:tcPr>
            <w:tcW w:w="6550" w:type="dxa"/>
          </w:tcPr>
          <w:p w:rsidR="00717024" w:rsidRPr="007C289F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Проведение претензионно-исковой работы, взаимодействие со службой судебных приставов в части взыскания задолженности</w:t>
            </w:r>
          </w:p>
        </w:tc>
        <w:tc>
          <w:tcPr>
            <w:tcW w:w="1417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7C289F">
              <w:rPr>
                <w:color w:val="000000" w:themeColor="text1"/>
                <w:sz w:val="23"/>
                <w:szCs w:val="23"/>
              </w:rPr>
              <w:t>КУМИ, Администрация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C289F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1.10</w:t>
            </w:r>
          </w:p>
        </w:tc>
        <w:tc>
          <w:tcPr>
            <w:tcW w:w="6550" w:type="dxa"/>
          </w:tcPr>
          <w:p w:rsidR="00717024" w:rsidRPr="007C289F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>
              <w:t>Обеспечение отсутствия задолженности муниципальных учреждений по платежам в бюджеты бюджетной системы Российской Федерации по состоянию на 31 декабря отчетного года</w:t>
            </w:r>
          </w:p>
        </w:tc>
        <w:tc>
          <w:tcPr>
            <w:tcW w:w="1417" w:type="dxa"/>
          </w:tcPr>
          <w:p w:rsidR="00717024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7C289F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ГРБС, отраслевые (функциональные) органы администрации, в том числе с правами юридического лица</w:t>
            </w:r>
            <w:r>
              <w:rPr>
                <w:color w:val="000000" w:themeColor="text1"/>
                <w:sz w:val="23"/>
                <w:szCs w:val="23"/>
              </w:rPr>
              <w:t>, имеющие подведомственные учреждения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827F2" w:rsidRDefault="00717024" w:rsidP="00803FF0">
            <w:pPr>
              <w:pStyle w:val="ConsPlusNormal"/>
              <w:jc w:val="center"/>
              <w:outlineLvl w:val="1"/>
              <w:rPr>
                <w:color w:val="000000" w:themeColor="text1"/>
                <w:sz w:val="23"/>
                <w:szCs w:val="23"/>
              </w:rPr>
            </w:pPr>
            <w:r w:rsidRPr="007827F2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981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717024" w:rsidRPr="009E2B45" w:rsidRDefault="00717024" w:rsidP="00803FF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Повышение эффективности использования бюджетных средств, оптимизация расходов местного бюджета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7827F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7827F2">
              <w:rPr>
                <w:color w:val="000000" w:themeColor="text1"/>
                <w:sz w:val="23"/>
                <w:szCs w:val="23"/>
              </w:rPr>
              <w:t>2.1</w:t>
            </w:r>
          </w:p>
        </w:tc>
        <w:tc>
          <w:tcPr>
            <w:tcW w:w="6550" w:type="dxa"/>
          </w:tcPr>
          <w:p w:rsidR="00717024" w:rsidRPr="007827F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7827F2">
              <w:rPr>
                <w:color w:val="000000" w:themeColor="text1"/>
                <w:sz w:val="23"/>
                <w:szCs w:val="23"/>
              </w:rPr>
              <w:t>Представление предложений по исключению неэффективных расходов из муниципальных программ Сосновоборского городского округа</w:t>
            </w:r>
          </w:p>
        </w:tc>
        <w:tc>
          <w:tcPr>
            <w:tcW w:w="1417" w:type="dxa"/>
          </w:tcPr>
          <w:p w:rsidR="00717024" w:rsidRPr="007827F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7827F2">
              <w:rPr>
                <w:color w:val="000000" w:themeColor="text1"/>
                <w:sz w:val="23"/>
                <w:szCs w:val="23"/>
              </w:rPr>
              <w:t xml:space="preserve">до 1 августа </w:t>
            </w:r>
          </w:p>
        </w:tc>
        <w:tc>
          <w:tcPr>
            <w:tcW w:w="1843" w:type="dxa"/>
          </w:tcPr>
          <w:p w:rsidR="00717024" w:rsidRPr="007827F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ОЭР</w:t>
            </w:r>
            <w:r w:rsidRPr="007827F2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2.2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Мониторинг соблюдения установленного норматива расходов  на обеспечение деятельности органов местного самоуправления Сосновоборского городского округа</w:t>
            </w:r>
          </w:p>
        </w:tc>
        <w:tc>
          <w:tcPr>
            <w:tcW w:w="1417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ежеквартально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КФ</w:t>
            </w:r>
            <w:r w:rsidRPr="005C14D2">
              <w:rPr>
                <w:color w:val="000000" w:themeColor="text1"/>
                <w:sz w:val="23"/>
                <w:szCs w:val="23"/>
              </w:rPr>
              <w:t>, ГРБС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2.3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Внесение изменений в "дорожные карты" в отраслях социальной сферы в части корректировки целевого показателя уровня заработной платы отдельных категорий работников, определенных указами Президента Российской Федерации от 7 мая 2012 года </w:t>
            </w:r>
            <w:hyperlink r:id="rId11" w:history="1">
              <w:r w:rsidRPr="005C14D2">
                <w:rPr>
                  <w:color w:val="000000" w:themeColor="text1"/>
                  <w:sz w:val="23"/>
                  <w:szCs w:val="23"/>
                </w:rPr>
                <w:t>№ 597</w:t>
              </w:r>
            </w:hyperlink>
            <w:r w:rsidRPr="005C14D2">
              <w:rPr>
                <w:color w:val="000000" w:themeColor="text1"/>
                <w:sz w:val="23"/>
                <w:szCs w:val="23"/>
              </w:rPr>
              <w:t xml:space="preserve">, от 1 июня 2012 года </w:t>
            </w:r>
            <w:hyperlink r:id="rId12" w:history="1">
              <w:r w:rsidRPr="005C14D2">
                <w:rPr>
                  <w:color w:val="000000" w:themeColor="text1"/>
                  <w:sz w:val="23"/>
                  <w:szCs w:val="23"/>
                </w:rPr>
                <w:t>№ 761</w:t>
              </w:r>
            </w:hyperlink>
          </w:p>
        </w:tc>
        <w:tc>
          <w:tcPr>
            <w:tcW w:w="1417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до 1 сентября 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</w:t>
            </w:r>
            <w:r w:rsidRPr="005C14D2">
              <w:rPr>
                <w:color w:val="000000" w:themeColor="text1"/>
                <w:sz w:val="23"/>
                <w:szCs w:val="23"/>
              </w:rPr>
              <w:t>,</w:t>
            </w:r>
            <w:r>
              <w:rPr>
                <w:color w:val="000000" w:themeColor="text1"/>
                <w:sz w:val="23"/>
                <w:szCs w:val="23"/>
              </w:rPr>
              <w:t xml:space="preserve"> ОРКиТ, ОФКиС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2.4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Представление предложений в Комитет финансов о направлении средств, сэкономленных по результатам размещения муниципального заказа для муниципальных нужд, на уменьшение дефицита бюджета Сосновоборского городского </w:t>
            </w:r>
            <w:r w:rsidRPr="005C14D2">
              <w:rPr>
                <w:color w:val="000000" w:themeColor="text1"/>
                <w:sz w:val="23"/>
                <w:szCs w:val="23"/>
              </w:rPr>
              <w:lastRenderedPageBreak/>
              <w:t>округа</w:t>
            </w:r>
          </w:p>
        </w:tc>
        <w:tc>
          <w:tcPr>
            <w:tcW w:w="1417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lastRenderedPageBreak/>
              <w:t xml:space="preserve">до 31 мая, 31 августа 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ГРБС, отраслевые (функциональные) органы </w:t>
            </w:r>
            <w:r w:rsidRPr="005C14D2">
              <w:rPr>
                <w:color w:val="000000" w:themeColor="text1"/>
                <w:sz w:val="23"/>
                <w:szCs w:val="23"/>
              </w:rPr>
              <w:lastRenderedPageBreak/>
              <w:t>администрации, в том числе с правами юридического лица</w:t>
            </w:r>
          </w:p>
        </w:tc>
      </w:tr>
      <w:tr w:rsidR="00717024" w:rsidRPr="00D17F13" w:rsidTr="00803FF0">
        <w:trPr>
          <w:trHeight w:val="3123"/>
        </w:trPr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lastRenderedPageBreak/>
              <w:t>2.5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Обеспечение своевременного проведения конкурсных процедур</w:t>
            </w:r>
          </w:p>
        </w:tc>
        <w:tc>
          <w:tcPr>
            <w:tcW w:w="1417" w:type="dxa"/>
          </w:tcPr>
          <w:p w:rsidR="00717024" w:rsidRPr="00DD7441" w:rsidRDefault="00717024" w:rsidP="00803FF0">
            <w:pPr>
              <w:pStyle w:val="ConsPlusNormal"/>
              <w:rPr>
                <w:color w:val="FF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ОМЗ</w:t>
            </w:r>
            <w:r w:rsidRPr="005C14D2">
              <w:rPr>
                <w:color w:val="000000" w:themeColor="text1"/>
                <w:sz w:val="23"/>
                <w:szCs w:val="23"/>
              </w:rPr>
              <w:t>, ГРБС, отраслевые (функциональные) органы администрации, в том числе с правами юридического лица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2.6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Соблюдение сроков, целей, порядка и условий использования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5C14D2">
              <w:rPr>
                <w:color w:val="000000" w:themeColor="text1"/>
                <w:sz w:val="23"/>
                <w:szCs w:val="23"/>
              </w:rPr>
              <w:t>субсидий, предоставленных из областного бюджета на 20</w:t>
            </w:r>
            <w:r>
              <w:rPr>
                <w:color w:val="000000" w:themeColor="text1"/>
                <w:sz w:val="23"/>
                <w:szCs w:val="23"/>
              </w:rPr>
              <w:t>26</w:t>
            </w:r>
            <w:r w:rsidRPr="005C14D2">
              <w:rPr>
                <w:color w:val="000000" w:themeColor="text1"/>
                <w:sz w:val="23"/>
                <w:szCs w:val="23"/>
              </w:rPr>
              <w:t>-202</w:t>
            </w:r>
            <w:r>
              <w:rPr>
                <w:color w:val="000000" w:themeColor="text1"/>
                <w:sz w:val="23"/>
                <w:szCs w:val="23"/>
              </w:rPr>
              <w:t>8</w:t>
            </w:r>
            <w:r w:rsidRPr="005C14D2">
              <w:rPr>
                <w:color w:val="000000" w:themeColor="text1"/>
                <w:sz w:val="23"/>
                <w:szCs w:val="23"/>
              </w:rPr>
              <w:t xml:space="preserve"> год, и обеспечение полного освоения указанных средств</w:t>
            </w:r>
          </w:p>
        </w:tc>
        <w:tc>
          <w:tcPr>
            <w:tcW w:w="1417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в сроки, установленные соглашениями о субсидиях 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ГРБС, осуществляющие расходование субсидий из областного бюджета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1E3910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2.7</w:t>
            </w:r>
          </w:p>
        </w:tc>
        <w:tc>
          <w:tcPr>
            <w:tcW w:w="6550" w:type="dxa"/>
          </w:tcPr>
          <w:p w:rsidR="00717024" w:rsidRPr="001E3910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 xml:space="preserve">Соблюдение сроков заключения соглашений о предоставлении субсидий из областного бюджета </w:t>
            </w:r>
          </w:p>
        </w:tc>
        <w:tc>
          <w:tcPr>
            <w:tcW w:w="1417" w:type="dxa"/>
          </w:tcPr>
          <w:p w:rsidR="00717024" w:rsidRPr="001E3910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В сроки, установленные Правительством ЛО</w:t>
            </w:r>
          </w:p>
        </w:tc>
        <w:tc>
          <w:tcPr>
            <w:tcW w:w="1843" w:type="dxa"/>
          </w:tcPr>
          <w:p w:rsidR="00717024" w:rsidRPr="001E3910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ГРБС, получающие субсидий из областного бюджета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C14D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2.8</w:t>
            </w:r>
          </w:p>
        </w:tc>
        <w:tc>
          <w:tcPr>
            <w:tcW w:w="6550" w:type="dxa"/>
          </w:tcPr>
          <w:p w:rsidR="00717024" w:rsidRPr="005C14D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>Осуществление контроля за исполнением муниципальными учреждениями муниципального задания. Определение суммы субсидии, подлежащей возврату в местный бюджет в случае невыполнения муниципального задания</w:t>
            </w:r>
          </w:p>
        </w:tc>
        <w:tc>
          <w:tcPr>
            <w:tcW w:w="1417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5C14D2">
              <w:rPr>
                <w:color w:val="000000" w:themeColor="text1"/>
                <w:sz w:val="23"/>
                <w:szCs w:val="23"/>
              </w:rPr>
              <w:t xml:space="preserve">до 28 декабря </w:t>
            </w:r>
          </w:p>
        </w:tc>
        <w:tc>
          <w:tcPr>
            <w:tcW w:w="1843" w:type="dxa"/>
          </w:tcPr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КО</w:t>
            </w:r>
            <w:r w:rsidRPr="005C14D2">
              <w:rPr>
                <w:color w:val="000000" w:themeColor="text1"/>
                <w:sz w:val="23"/>
                <w:szCs w:val="23"/>
              </w:rPr>
              <w:t>,</w:t>
            </w:r>
          </w:p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ОФКиС, ОРКиТ</w:t>
            </w:r>
            <w:r w:rsidRPr="005C14D2">
              <w:rPr>
                <w:color w:val="000000" w:themeColor="text1"/>
                <w:sz w:val="23"/>
                <w:szCs w:val="23"/>
              </w:rPr>
              <w:t>,</w:t>
            </w:r>
          </w:p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ОМП</w:t>
            </w:r>
            <w:r w:rsidRPr="005C14D2">
              <w:rPr>
                <w:color w:val="000000" w:themeColor="text1"/>
                <w:sz w:val="23"/>
                <w:szCs w:val="23"/>
              </w:rPr>
              <w:t>,</w:t>
            </w:r>
          </w:p>
          <w:p w:rsidR="00717024" w:rsidRPr="005C14D2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ОВБиДХ</w:t>
            </w:r>
            <w:r w:rsidRPr="005C14D2">
              <w:rPr>
                <w:color w:val="000000" w:themeColor="text1"/>
                <w:sz w:val="23"/>
                <w:szCs w:val="23"/>
              </w:rPr>
              <w:t>, отдел по связям с общественностью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246C88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2.</w:t>
            </w: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6550" w:type="dxa"/>
          </w:tcPr>
          <w:p w:rsidR="00717024" w:rsidRPr="00246C88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 xml:space="preserve">Сокращение неэффективных расходов на содержание имущества муниципальных учреждений  </w:t>
            </w:r>
          </w:p>
        </w:tc>
        <w:tc>
          <w:tcPr>
            <w:tcW w:w="1417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Cs w:val="24"/>
              </w:rPr>
            </w:pPr>
            <w:r w:rsidRPr="00246C88">
              <w:rPr>
                <w:color w:val="000000" w:themeColor="text1"/>
                <w:szCs w:val="24"/>
              </w:rPr>
              <w:t>до 1 июня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ГРБС, отраслевые (функциональные) органы администрации, в том числе с правами юридического лица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246C88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2.1</w:t>
            </w:r>
            <w:r>
              <w:rPr>
                <w:color w:val="000000" w:themeColor="text1"/>
                <w:sz w:val="23"/>
                <w:szCs w:val="23"/>
              </w:rPr>
              <w:t>0</w:t>
            </w:r>
          </w:p>
        </w:tc>
        <w:tc>
          <w:tcPr>
            <w:tcW w:w="6550" w:type="dxa"/>
          </w:tcPr>
          <w:p w:rsidR="00717024" w:rsidRPr="00246C88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Своевременное внесение изменений в муниципальные программы</w:t>
            </w:r>
          </w:p>
        </w:tc>
        <w:tc>
          <w:tcPr>
            <w:tcW w:w="1417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Cs w:val="24"/>
              </w:rPr>
            </w:pPr>
            <w:r w:rsidRPr="00246C88">
              <w:rPr>
                <w:color w:val="000000" w:themeColor="text1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 xml:space="preserve">ГРБС, отраслевые (функциональные) органы администрации, </w:t>
            </w:r>
            <w:r w:rsidRPr="00246C88">
              <w:rPr>
                <w:color w:val="000000" w:themeColor="text1"/>
                <w:sz w:val="23"/>
                <w:szCs w:val="23"/>
              </w:rPr>
              <w:lastRenderedPageBreak/>
              <w:t>в том числе с правами юридического лица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5A6262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5A6262">
              <w:rPr>
                <w:color w:val="000000" w:themeColor="text1"/>
                <w:sz w:val="23"/>
                <w:szCs w:val="23"/>
              </w:rPr>
              <w:lastRenderedPageBreak/>
              <w:t>2.11</w:t>
            </w:r>
          </w:p>
        </w:tc>
        <w:tc>
          <w:tcPr>
            <w:tcW w:w="6550" w:type="dxa"/>
          </w:tcPr>
          <w:p w:rsidR="00717024" w:rsidRPr="005A6262" w:rsidRDefault="00717024" w:rsidP="00803FF0">
            <w:pPr>
              <w:autoSpaceDE w:val="0"/>
              <w:autoSpaceDN w:val="0"/>
              <w:adjustRightInd w:val="0"/>
              <w:rPr>
                <w:rFonts w:eastAsiaTheme="minorHAnsi"/>
                <w:sz w:val="23"/>
                <w:szCs w:val="23"/>
                <w:lang w:eastAsia="en-US"/>
              </w:rPr>
            </w:pPr>
            <w:r w:rsidRPr="005A6262">
              <w:rPr>
                <w:rFonts w:eastAsiaTheme="minorHAnsi"/>
                <w:sz w:val="23"/>
                <w:szCs w:val="23"/>
                <w:lang w:eastAsia="en-US"/>
              </w:rPr>
              <w:t xml:space="preserve">Обеспечение закупок малого объема (по </w:t>
            </w:r>
            <w:hyperlink r:id="rId13" w:history="1">
              <w:r w:rsidRPr="005A6262">
                <w:rPr>
                  <w:rFonts w:eastAsiaTheme="minorHAnsi"/>
                  <w:sz w:val="23"/>
                  <w:szCs w:val="23"/>
                  <w:lang w:eastAsia="en-US"/>
                </w:rPr>
                <w:t>пунктам 4</w:t>
              </w:r>
            </w:hyperlink>
            <w:r w:rsidRPr="005A6262">
              <w:rPr>
                <w:rFonts w:eastAsiaTheme="minorHAnsi"/>
                <w:sz w:val="23"/>
                <w:szCs w:val="23"/>
                <w:lang w:eastAsia="en-US"/>
              </w:rPr>
              <w:t xml:space="preserve"> и </w:t>
            </w:r>
            <w:hyperlink r:id="rId14" w:history="1">
              <w:r w:rsidRPr="005A6262">
                <w:rPr>
                  <w:rFonts w:eastAsiaTheme="minorHAnsi"/>
                  <w:sz w:val="23"/>
                  <w:szCs w:val="23"/>
                  <w:lang w:eastAsia="en-US"/>
                </w:rPr>
                <w:t>5 части 1 статьи 93</w:t>
              </w:r>
            </w:hyperlink>
            <w:r w:rsidRPr="005A6262">
              <w:rPr>
                <w:rFonts w:eastAsiaTheme="minorHAnsi"/>
                <w:sz w:val="23"/>
                <w:szCs w:val="23"/>
                <w:lang w:eastAsia="en-US"/>
              </w:rPr>
              <w:t xml:space="preserve"> Федерального закона от 5 апреля 2013 года N 44-ФЗ) посредством электронной площадки "Электронный магазин Ленинградской области"</w:t>
            </w:r>
          </w:p>
          <w:p w:rsidR="00717024" w:rsidRPr="005A6262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17" w:type="dxa"/>
          </w:tcPr>
          <w:p w:rsidR="00717024" w:rsidRPr="000C7999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в</w:t>
            </w:r>
            <w:r w:rsidRPr="007C289F">
              <w:rPr>
                <w:color w:val="000000" w:themeColor="text1"/>
                <w:sz w:val="23"/>
                <w:szCs w:val="23"/>
              </w:rPr>
              <w:t xml:space="preserve"> течение года</w:t>
            </w:r>
          </w:p>
        </w:tc>
        <w:tc>
          <w:tcPr>
            <w:tcW w:w="1843" w:type="dxa"/>
          </w:tcPr>
          <w:p w:rsidR="00717024" w:rsidRPr="000C7999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ОМЗ</w:t>
            </w:r>
            <w:r w:rsidRPr="005C14D2">
              <w:rPr>
                <w:color w:val="000000" w:themeColor="text1"/>
                <w:sz w:val="23"/>
                <w:szCs w:val="23"/>
              </w:rPr>
              <w:t>, ГРБС, отраслевые (функциональные) органы администрации, в том числе с правами юридического лица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1E3910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2.12</w:t>
            </w:r>
          </w:p>
        </w:tc>
        <w:tc>
          <w:tcPr>
            <w:tcW w:w="6550" w:type="dxa"/>
          </w:tcPr>
          <w:p w:rsidR="00717024" w:rsidRPr="001E3910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Соблюдение равномерности поквартального расходования бюджетных ассигнований</w:t>
            </w:r>
          </w:p>
        </w:tc>
        <w:tc>
          <w:tcPr>
            <w:tcW w:w="1417" w:type="dxa"/>
          </w:tcPr>
          <w:p w:rsidR="00717024" w:rsidRPr="001E3910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</w:tcPr>
          <w:p w:rsidR="00717024" w:rsidRPr="001E3910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1E3910">
              <w:rPr>
                <w:color w:val="000000" w:themeColor="text1"/>
                <w:sz w:val="23"/>
                <w:szCs w:val="23"/>
              </w:rPr>
              <w:t>ГРБС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1E3910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2.13</w:t>
            </w:r>
          </w:p>
        </w:tc>
        <w:tc>
          <w:tcPr>
            <w:tcW w:w="6550" w:type="dxa"/>
          </w:tcPr>
          <w:p w:rsidR="00717024" w:rsidRPr="001E3910" w:rsidRDefault="00717024" w:rsidP="00803FF0">
            <w:pPr>
              <w:pStyle w:val="ConsPlusNormal"/>
              <w:jc w:val="both"/>
              <w:rPr>
                <w:rFonts w:eastAsiaTheme="minorHAnsi"/>
                <w:szCs w:val="24"/>
                <w:lang w:eastAsia="en-US"/>
              </w:rPr>
            </w:pPr>
            <w:r>
              <w:rPr>
                <w:rFonts w:eastAsiaTheme="minorHAnsi"/>
                <w:szCs w:val="24"/>
                <w:lang w:eastAsia="en-US"/>
              </w:rPr>
              <w:t>З</w:t>
            </w:r>
            <w:r w:rsidRPr="00204BEC">
              <w:rPr>
                <w:rFonts w:eastAsiaTheme="minorHAnsi"/>
                <w:szCs w:val="24"/>
                <w:lang w:eastAsia="en-US"/>
              </w:rPr>
              <w:t>аключение муниципальных контрактов (договоров)</w:t>
            </w:r>
            <w:r w:rsidRPr="00B1743B">
              <w:rPr>
                <w:rFonts w:eastAsiaTheme="minorHAnsi"/>
                <w:szCs w:val="24"/>
                <w:lang w:eastAsia="en-US"/>
              </w:rPr>
              <w:t xml:space="preserve"> за счет средств местного бюджета</w:t>
            </w:r>
            <w:r w:rsidRPr="00204BEC">
              <w:rPr>
                <w:rFonts w:eastAsiaTheme="minorHAnsi"/>
                <w:szCs w:val="24"/>
                <w:lang w:eastAsia="en-US"/>
              </w:rPr>
              <w:t xml:space="preserve"> на поставку товаров, выполнение работ, оказание услуг не позднее 1 июля</w:t>
            </w:r>
          </w:p>
        </w:tc>
        <w:tc>
          <w:tcPr>
            <w:tcW w:w="1417" w:type="dxa"/>
          </w:tcPr>
          <w:p w:rsidR="00717024" w:rsidRPr="000C7999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0C7999">
              <w:rPr>
                <w:color w:val="000000" w:themeColor="text1"/>
                <w:sz w:val="23"/>
                <w:szCs w:val="23"/>
              </w:rPr>
              <w:t xml:space="preserve">до 1 </w:t>
            </w:r>
            <w:r>
              <w:rPr>
                <w:color w:val="000000" w:themeColor="text1"/>
                <w:sz w:val="23"/>
                <w:szCs w:val="23"/>
              </w:rPr>
              <w:t>июля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ГРБС, отраслевые (функциональные) органы администрации, в том числе с правами юридического лица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246C88" w:rsidRDefault="00717024" w:rsidP="00803FF0">
            <w:pPr>
              <w:pStyle w:val="ConsPlusNormal"/>
              <w:jc w:val="center"/>
              <w:outlineLvl w:val="1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9810" w:type="dxa"/>
            <w:gridSpan w:val="3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 xml:space="preserve">Оптимизация муниципального долга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246C88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3.1</w:t>
            </w:r>
          </w:p>
        </w:tc>
        <w:tc>
          <w:tcPr>
            <w:tcW w:w="6550" w:type="dxa"/>
          </w:tcPr>
          <w:p w:rsidR="00717024" w:rsidRPr="00246C88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 xml:space="preserve">Обеспечение дефицита бюджета Сосновоборского городского округа на </w:t>
            </w:r>
            <w:r>
              <w:rPr>
                <w:color w:val="000000" w:themeColor="text1"/>
                <w:sz w:val="23"/>
                <w:szCs w:val="23"/>
              </w:rPr>
              <w:t>уровне не более 10</w:t>
            </w:r>
            <w:r w:rsidRPr="00246C88">
              <w:rPr>
                <w:color w:val="000000" w:themeColor="text1"/>
                <w:sz w:val="23"/>
                <w:szCs w:val="23"/>
              </w:rPr>
              <w:t xml:space="preserve"> процентов от суммы доходов бюджета Сосновоборского городского округа без учета утвержденного объема безвозмездных поступлений </w:t>
            </w:r>
            <w:r>
              <w:rPr>
                <w:color w:val="000000" w:themeColor="text1"/>
                <w:sz w:val="23"/>
                <w:szCs w:val="23"/>
              </w:rPr>
              <w:t xml:space="preserve"> и поступлений налоговых доходов по дополнительным нормативам отчислений </w:t>
            </w:r>
            <w:r w:rsidRPr="00246C88">
              <w:rPr>
                <w:color w:val="000000" w:themeColor="text1"/>
                <w:sz w:val="23"/>
                <w:szCs w:val="23"/>
              </w:rPr>
              <w:t>(значение показателя может быть превышено на сумму изменения остатков средств бюджета Сосновоборского городского округа)</w:t>
            </w:r>
          </w:p>
        </w:tc>
        <w:tc>
          <w:tcPr>
            <w:tcW w:w="1417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КФ</w:t>
            </w:r>
            <w:r w:rsidRPr="00246C88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246C88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3.2</w:t>
            </w:r>
          </w:p>
        </w:tc>
        <w:tc>
          <w:tcPr>
            <w:tcW w:w="6550" w:type="dxa"/>
          </w:tcPr>
          <w:p w:rsidR="00717024" w:rsidRPr="00246C88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Обеспечение доли общего объема долговых обязательств Сосновоборского городского округа к 1 января соответствующего года не более 5 процентов от суммы доходов бюджета Сосновоборского городского округа без учета утвержденного объема безвозмездных поступлений</w:t>
            </w:r>
          </w:p>
        </w:tc>
        <w:tc>
          <w:tcPr>
            <w:tcW w:w="1417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КФ</w:t>
            </w:r>
            <w:r w:rsidRPr="00246C88">
              <w:rPr>
                <w:color w:val="000000" w:themeColor="text1"/>
                <w:sz w:val="23"/>
                <w:szCs w:val="23"/>
              </w:rPr>
              <w:t xml:space="preserve"> </w:t>
            </w:r>
          </w:p>
        </w:tc>
      </w:tr>
      <w:tr w:rsidR="00717024" w:rsidRPr="00D17F13" w:rsidTr="00803FF0">
        <w:tc>
          <w:tcPr>
            <w:tcW w:w="680" w:type="dxa"/>
          </w:tcPr>
          <w:p w:rsidR="00717024" w:rsidRPr="00BB6C65" w:rsidRDefault="00717024" w:rsidP="00803FF0">
            <w:pPr>
              <w:pStyle w:val="ConsPlusNormal"/>
              <w:jc w:val="center"/>
              <w:rPr>
                <w:color w:val="000000" w:themeColor="text1"/>
                <w:sz w:val="23"/>
                <w:szCs w:val="23"/>
              </w:rPr>
            </w:pPr>
            <w:r w:rsidRPr="00BB6C65">
              <w:rPr>
                <w:color w:val="000000" w:themeColor="text1"/>
                <w:sz w:val="23"/>
                <w:szCs w:val="23"/>
              </w:rPr>
              <w:t>3.</w:t>
            </w:r>
            <w:r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6550" w:type="dxa"/>
          </w:tcPr>
          <w:p w:rsidR="00717024" w:rsidRPr="00BB6C65" w:rsidRDefault="00717024" w:rsidP="00803FF0">
            <w:pPr>
              <w:pStyle w:val="ConsPlusNormal"/>
              <w:jc w:val="both"/>
              <w:rPr>
                <w:color w:val="000000" w:themeColor="text1"/>
                <w:sz w:val="23"/>
                <w:szCs w:val="23"/>
              </w:rPr>
            </w:pPr>
            <w:r w:rsidRPr="00BB6C65">
              <w:rPr>
                <w:color w:val="000000" w:themeColor="text1"/>
                <w:sz w:val="23"/>
                <w:szCs w:val="23"/>
              </w:rPr>
              <w:t xml:space="preserve">Осуществление финансирования дефицита бюджета Сосновоборского городского округа за счет остатков средств бюджета Сосновоборского городского округа на начало года и оптимизации расходов бюджета </w:t>
            </w:r>
          </w:p>
        </w:tc>
        <w:tc>
          <w:tcPr>
            <w:tcW w:w="1417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>В течение года</w:t>
            </w:r>
          </w:p>
        </w:tc>
        <w:tc>
          <w:tcPr>
            <w:tcW w:w="1843" w:type="dxa"/>
          </w:tcPr>
          <w:p w:rsidR="00717024" w:rsidRPr="00246C88" w:rsidRDefault="00717024" w:rsidP="00803FF0">
            <w:pPr>
              <w:pStyle w:val="ConsPlusNormal"/>
              <w:rPr>
                <w:color w:val="000000" w:themeColor="text1"/>
                <w:sz w:val="23"/>
                <w:szCs w:val="23"/>
              </w:rPr>
            </w:pPr>
            <w:r w:rsidRPr="00246C88">
              <w:rPr>
                <w:color w:val="000000" w:themeColor="text1"/>
                <w:sz w:val="23"/>
                <w:szCs w:val="23"/>
              </w:rPr>
              <w:t xml:space="preserve">КФ </w:t>
            </w:r>
          </w:p>
        </w:tc>
      </w:tr>
    </w:tbl>
    <w:p w:rsidR="00717024" w:rsidRDefault="00717024" w:rsidP="00717024">
      <w:pPr>
        <w:pStyle w:val="a3"/>
        <w:spacing w:after="0"/>
        <w:ind w:left="284" w:firstLine="851"/>
      </w:pPr>
    </w:p>
    <w:p w:rsidR="00FD73B6" w:rsidRDefault="00FD73B6">
      <w:pPr>
        <w:jc w:val="both"/>
        <w:rPr>
          <w:sz w:val="24"/>
        </w:rPr>
      </w:pPr>
    </w:p>
    <w:sectPr w:rsidR="00FD73B6" w:rsidSect="00D06B4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024" w:rsidRDefault="00717024" w:rsidP="0049202D">
      <w:r>
        <w:separator/>
      </w:r>
    </w:p>
  </w:endnote>
  <w:endnote w:type="continuationSeparator" w:id="0">
    <w:p w:rsidR="00717024" w:rsidRDefault="00717024" w:rsidP="0049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51" w:rsidRDefault="00730B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51" w:rsidRDefault="00730B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51" w:rsidRDefault="00730B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024" w:rsidRDefault="00717024" w:rsidP="0049202D">
      <w:r>
        <w:separator/>
      </w:r>
    </w:p>
  </w:footnote>
  <w:footnote w:type="continuationSeparator" w:id="0">
    <w:p w:rsidR="00717024" w:rsidRDefault="00717024" w:rsidP="00492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51" w:rsidRDefault="00730B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24" w:rsidRDefault="007170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B51" w:rsidRDefault="00730B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1ea75d5-c734-4947-9435-ba75d4408534"/>
  </w:docVars>
  <w:rsids>
    <w:rsidRoot w:val="00D96A40"/>
    <w:rsid w:val="000E14F2"/>
    <w:rsid w:val="0049202D"/>
    <w:rsid w:val="00555887"/>
    <w:rsid w:val="00717024"/>
    <w:rsid w:val="00730B51"/>
    <w:rsid w:val="009E6E7B"/>
    <w:rsid w:val="00D06B4F"/>
    <w:rsid w:val="00D96A40"/>
    <w:rsid w:val="00DD0169"/>
    <w:rsid w:val="00EC2AE1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docId w15:val="{8F0CCE32-AD6A-4DDF-81E7-3D69C0AB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7B"/>
  </w:style>
  <w:style w:type="paragraph" w:styleId="2">
    <w:name w:val="heading 2"/>
    <w:basedOn w:val="a"/>
    <w:next w:val="a"/>
    <w:qFormat/>
    <w:rsid w:val="009E6E7B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9E6E7B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qFormat/>
    <w:rsid w:val="009E6E7B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17024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17024"/>
    <w:rPr>
      <w:sz w:val="24"/>
      <w:szCs w:val="24"/>
    </w:rPr>
  </w:style>
  <w:style w:type="paragraph" w:styleId="a5">
    <w:name w:val="List Paragraph"/>
    <w:basedOn w:val="a"/>
    <w:uiPriority w:val="34"/>
    <w:qFormat/>
    <w:rsid w:val="00717024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rsid w:val="00717024"/>
    <w:pPr>
      <w:widowControl w:val="0"/>
      <w:autoSpaceDE w:val="0"/>
      <w:autoSpaceDN w:val="0"/>
    </w:pPr>
    <w:rPr>
      <w:sz w:val="24"/>
    </w:rPr>
  </w:style>
  <w:style w:type="character" w:styleId="a6">
    <w:name w:val="Hyperlink"/>
    <w:basedOn w:val="a0"/>
    <w:uiPriority w:val="99"/>
    <w:unhideWhenUsed/>
    <w:rsid w:val="00717024"/>
    <w:rPr>
      <w:color w:val="0000FF"/>
      <w:u w:val="single"/>
    </w:rPr>
  </w:style>
  <w:style w:type="paragraph" w:styleId="a7">
    <w:name w:val="header"/>
    <w:basedOn w:val="a"/>
    <w:link w:val="a8"/>
    <w:rsid w:val="007170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17024"/>
  </w:style>
  <w:style w:type="paragraph" w:styleId="a9">
    <w:name w:val="footer"/>
    <w:basedOn w:val="a"/>
    <w:link w:val="aa"/>
    <w:rsid w:val="007170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7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login.consultant.ru/link/?req=doc&amp;base=LAW&amp;n=494990&amp;dst=194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763420A83B88D7C6C327F99AAECE1620A4FA522A85059CED5825522E7M0k6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63420A83B88D7C6C327F99AAECE1620A4EAC24AD5259CED5825522E7M0k6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bor.ru/Files/file/3290.doc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sbor.ru/Files/file/3290.doc" TargetMode="External"/><Relationship Id="rId14" Type="http://schemas.openxmlformats.org/officeDocument/2006/relationships/hyperlink" Target="https://login.consultant.ru/link/?req=doc&amp;base=LAW&amp;n=494990&amp;dst=1947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3dfb86c2-6a2d-4fd3-9750-65a962ed912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3dfb86c2-6a2d-4fd3-9750-65a962ed9121.dot</Template>
  <TotalTime>1</TotalTime>
  <Pages>6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МЭРИЯ</Company>
  <LinksUpToDate>false</LinksUpToDate>
  <CharactersWithSpaces>10309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obchmash</dc:creator>
  <cp:keywords/>
  <cp:lastModifiedBy>  </cp:lastModifiedBy>
  <cp:revision>2</cp:revision>
  <cp:lastPrinted>2026-05-21T14:33:00Z</cp:lastPrinted>
  <dcterms:created xsi:type="dcterms:W3CDTF">2026-07-22T07:39:00Z</dcterms:created>
  <dcterms:modified xsi:type="dcterms:W3CDTF">2026-07-22T07:39:00Z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a1ea75d5-c734-4947-9435-ba75d4408534</vt:lpwstr>
  </property>
</Properties>
</file>