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1F" w:rsidRPr="006E2A14" w:rsidRDefault="00BC551F" w:rsidP="00BC551F">
      <w:pPr>
        <w:keepNext/>
        <w:ind w:firstLine="708"/>
        <w:jc w:val="right"/>
        <w:outlineLvl w:val="4"/>
        <w:rPr>
          <w:b/>
          <w:bCs/>
          <w:spacing w:val="20"/>
          <w:sz w:val="32"/>
          <w:szCs w:val="32"/>
          <w:u w:val="single"/>
        </w:rPr>
      </w:pPr>
      <w:bookmarkStart w:id="0" w:name="_GoBack"/>
      <w:bookmarkEnd w:id="0"/>
      <w:r w:rsidRPr="006E2A14">
        <w:rPr>
          <w:b/>
          <w:bCs/>
          <w:spacing w:val="20"/>
          <w:sz w:val="32"/>
          <w:szCs w:val="32"/>
          <w:u w:val="single"/>
        </w:rPr>
        <w:t>ПРОЕКТ</w:t>
      </w:r>
    </w:p>
    <w:p w:rsidR="00BC551F" w:rsidRPr="006E2A14" w:rsidRDefault="00BC551F" w:rsidP="00BC551F">
      <w:pPr>
        <w:rPr>
          <w:b/>
          <w:bCs/>
          <w:spacing w:val="20"/>
          <w:sz w:val="32"/>
          <w:szCs w:val="32"/>
        </w:rPr>
      </w:pPr>
    </w:p>
    <w:p w:rsidR="00BC551F" w:rsidRPr="006E2A14" w:rsidRDefault="00BC551F" w:rsidP="00BC551F">
      <w:pPr>
        <w:jc w:val="center"/>
        <w:rPr>
          <w:b/>
          <w:bCs/>
          <w:spacing w:val="20"/>
          <w:sz w:val="32"/>
          <w:szCs w:val="32"/>
        </w:rPr>
      </w:pPr>
      <w:r w:rsidRPr="006E2A14">
        <w:rPr>
          <w:b/>
          <w:bCs/>
          <w:spacing w:val="20"/>
          <w:sz w:val="32"/>
          <w:szCs w:val="32"/>
        </w:rPr>
        <w:t xml:space="preserve">ПОСТАНОВЛЕНИЕ     </w:t>
      </w:r>
    </w:p>
    <w:p w:rsidR="00BC551F" w:rsidRPr="006E2A14" w:rsidRDefault="00BC551F" w:rsidP="00BC551F">
      <w:pPr>
        <w:tabs>
          <w:tab w:val="left" w:pos="6338"/>
        </w:tabs>
        <w:rPr>
          <w:b/>
          <w:bCs/>
          <w:spacing w:val="20"/>
          <w:sz w:val="32"/>
          <w:szCs w:val="32"/>
        </w:rPr>
      </w:pPr>
      <w:r w:rsidRPr="006E2A14">
        <w:rPr>
          <w:b/>
          <w:bCs/>
          <w:spacing w:val="20"/>
          <w:sz w:val="32"/>
          <w:szCs w:val="32"/>
        </w:rPr>
        <w:tab/>
      </w:r>
    </w:p>
    <w:p w:rsidR="00BC551F" w:rsidRPr="006E2A14" w:rsidRDefault="00BC551F" w:rsidP="00BC551F">
      <w:pPr>
        <w:jc w:val="center"/>
      </w:pPr>
      <w:r w:rsidRPr="006E2A14">
        <w:t>от ___________ № ___________</w:t>
      </w:r>
    </w:p>
    <w:p w:rsidR="00BC551F" w:rsidRPr="006E2A14" w:rsidRDefault="00BC551F" w:rsidP="00BC551F"/>
    <w:p w:rsidR="00BC551F" w:rsidRPr="0032115F" w:rsidRDefault="00BC551F" w:rsidP="00BC551F">
      <w:pPr>
        <w:ind w:firstLine="0"/>
        <w:rPr>
          <w:sz w:val="24"/>
          <w:szCs w:val="24"/>
        </w:rPr>
      </w:pPr>
      <w:r w:rsidRPr="0032115F">
        <w:rPr>
          <w:sz w:val="24"/>
          <w:szCs w:val="24"/>
        </w:rPr>
        <w:t xml:space="preserve">Об утверждении административного регламента </w:t>
      </w:r>
    </w:p>
    <w:p w:rsidR="00BC551F" w:rsidRPr="0032115F" w:rsidRDefault="00BC551F" w:rsidP="00BC551F">
      <w:pPr>
        <w:ind w:firstLine="0"/>
        <w:rPr>
          <w:sz w:val="24"/>
          <w:szCs w:val="24"/>
        </w:rPr>
      </w:pPr>
      <w:r w:rsidRPr="0032115F">
        <w:rPr>
          <w:sz w:val="24"/>
          <w:szCs w:val="24"/>
        </w:rPr>
        <w:t xml:space="preserve">предоставления муниципальной услуги 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</w:p>
    <w:p w:rsid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(государственная собственн</w:t>
      </w:r>
      <w:r w:rsidR="00FA69E3">
        <w:rPr>
          <w:sz w:val="24"/>
          <w:szCs w:val="24"/>
        </w:rPr>
        <w:t>ость на которые не разграничена</w:t>
      </w:r>
      <w:r w:rsidRPr="0099506A">
        <w:rPr>
          <w:sz w:val="24"/>
          <w:szCs w:val="24"/>
        </w:rPr>
        <w:t>»</w:t>
      </w:r>
      <w:r w:rsidR="00BC551F" w:rsidRPr="0032115F">
        <w:rPr>
          <w:sz w:val="24"/>
          <w:szCs w:val="24"/>
        </w:rPr>
        <w:t xml:space="preserve">, </w:t>
      </w:r>
    </w:p>
    <w:p w:rsidR="00BC551F" w:rsidRPr="0032115F" w:rsidRDefault="00BC551F" w:rsidP="00BC551F">
      <w:pPr>
        <w:ind w:firstLine="0"/>
        <w:rPr>
          <w:sz w:val="24"/>
          <w:szCs w:val="24"/>
        </w:rPr>
      </w:pPr>
      <w:r w:rsidRPr="0032115F">
        <w:rPr>
          <w:sz w:val="24"/>
          <w:szCs w:val="24"/>
        </w:rPr>
        <w:t>на территории муниципального образования Сосновоборский</w:t>
      </w:r>
    </w:p>
    <w:p w:rsidR="00BC551F" w:rsidRPr="0032115F" w:rsidRDefault="00BC551F" w:rsidP="00BC551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городской округ </w:t>
      </w:r>
      <w:r w:rsidRPr="0032115F">
        <w:rPr>
          <w:sz w:val="24"/>
          <w:szCs w:val="24"/>
        </w:rPr>
        <w:t xml:space="preserve">Ленинградской области </w:t>
      </w:r>
    </w:p>
    <w:p w:rsidR="00BC551F" w:rsidRDefault="00BC551F" w:rsidP="00BC551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976E1" w:rsidRDefault="002976E1" w:rsidP="00FA69E3">
      <w:pPr>
        <w:widowControl w:val="0"/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</w:p>
    <w:p w:rsidR="0099506A" w:rsidRPr="0099506A" w:rsidRDefault="0099506A" w:rsidP="0099506A">
      <w:pPr>
        <w:tabs>
          <w:tab w:val="left" w:pos="1134"/>
        </w:tabs>
        <w:ind w:firstLine="709"/>
        <w:jc w:val="both"/>
        <w:rPr>
          <w:b/>
          <w:sz w:val="24"/>
          <w:szCs w:val="24"/>
          <w:lang w:eastAsia="en-US"/>
        </w:rPr>
      </w:pPr>
      <w:r w:rsidRPr="0099506A">
        <w:rPr>
          <w:sz w:val="24"/>
          <w:szCs w:val="24"/>
        </w:rPr>
        <w:t xml:space="preserve">В связи с приведением в соответствие с действующем законодательством, с Федеральным законом от 27.07.2010 № 210-ФЗ «Об организации предоставления государственных и муниципальных услуг», Федеральным законом от 06.10.2003 N 131-ФЗ (ред. от 20.03.2025) "Об общих принципах организации местного самоуправления в Российской Федерации" (с изм. и доп., вступ. в силу с 01.09.2024), распоряжением Правительства Ленинградской области от 28.12.2015 № 585-р  (ред. от 23.07.2025 № 436-р)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99506A">
        <w:rPr>
          <w:sz w:val="24"/>
          <w:szCs w:val="24"/>
          <w:lang w:eastAsia="en-US"/>
        </w:rPr>
        <w:t xml:space="preserve">администрация Сосновоборского городского округа </w:t>
      </w:r>
      <w:r w:rsidRPr="0099506A">
        <w:rPr>
          <w:b/>
          <w:sz w:val="24"/>
          <w:szCs w:val="24"/>
          <w:lang w:eastAsia="en-US"/>
        </w:rPr>
        <w:t>п о с т а н о в л я е т:</w:t>
      </w:r>
    </w:p>
    <w:p w:rsidR="00BC551F" w:rsidRPr="007F3898" w:rsidRDefault="00BC551F" w:rsidP="00BC55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51F" w:rsidRDefault="00BC551F" w:rsidP="0099506A">
      <w:pPr>
        <w:pStyle w:val="ConsPlusTitle"/>
        <w:tabs>
          <w:tab w:val="left" w:pos="1134"/>
        </w:tabs>
        <w:ind w:firstLine="709"/>
        <w:jc w:val="both"/>
        <w:rPr>
          <w:b w:val="0"/>
        </w:rPr>
      </w:pPr>
      <w:r w:rsidRPr="007F3898">
        <w:rPr>
          <w:b w:val="0"/>
        </w:rPr>
        <w:t xml:space="preserve">1. Утвердить административный регламент предоставления муниципальной услуги </w:t>
      </w:r>
      <w:r w:rsidR="0099506A" w:rsidRPr="0099506A">
        <w:rPr>
          <w:b w:val="0"/>
        </w:rPr>
        <w:t>«Согласование проекта рекультивации земель (проекта консервации земель) в отношении земель и земельных участков, находящихс</w:t>
      </w:r>
      <w:r w:rsidR="0099506A">
        <w:rPr>
          <w:b w:val="0"/>
        </w:rPr>
        <w:t xml:space="preserve">я в муниципальной собственности </w:t>
      </w:r>
      <w:r w:rsidR="0099506A" w:rsidRPr="0099506A">
        <w:rPr>
          <w:b w:val="0"/>
        </w:rPr>
        <w:t>(государственная собственн</w:t>
      </w:r>
      <w:r w:rsidR="0099506A">
        <w:rPr>
          <w:b w:val="0"/>
        </w:rPr>
        <w:t>ость на которые не разграничена</w:t>
      </w:r>
      <w:r w:rsidR="0099506A" w:rsidRPr="0099506A">
        <w:rPr>
          <w:b w:val="0"/>
        </w:rPr>
        <w:t>»</w:t>
      </w:r>
      <w:r w:rsidR="00AF0B4C">
        <w:rPr>
          <w:b w:val="0"/>
        </w:rPr>
        <w:t xml:space="preserve">, </w:t>
      </w:r>
      <w:r w:rsidRPr="007F3898">
        <w:rPr>
          <w:b w:val="0"/>
        </w:rPr>
        <w:t>на территории муниципального образования Сосновоборский городской округ Ленинградской области (Приложение).</w:t>
      </w:r>
    </w:p>
    <w:p w:rsidR="0099506A" w:rsidRDefault="0099506A" w:rsidP="00FA69E3">
      <w:pPr>
        <w:pStyle w:val="ConsPlusTitle"/>
        <w:tabs>
          <w:tab w:val="left" w:pos="1134"/>
        </w:tabs>
        <w:ind w:firstLine="0"/>
        <w:jc w:val="both"/>
        <w:rPr>
          <w:b w:val="0"/>
        </w:rPr>
      </w:pPr>
      <w:r>
        <w:rPr>
          <w:b w:val="0"/>
        </w:rPr>
        <w:t xml:space="preserve">           </w:t>
      </w:r>
      <w:r w:rsidRPr="0099506A">
        <w:rPr>
          <w:b w:val="0"/>
        </w:rPr>
        <w:t>2.</w:t>
      </w:r>
      <w:r w:rsidRPr="0099506A">
        <w:rPr>
          <w:b w:val="0"/>
        </w:rPr>
        <w:tab/>
        <w:t>Признать утратившим силу постановление администрации Сосново</w:t>
      </w:r>
      <w:r w:rsidR="00FA69E3">
        <w:rPr>
          <w:b w:val="0"/>
        </w:rPr>
        <w:t>борского городского округа от 08.04.2025 № 1019</w:t>
      </w:r>
      <w:r w:rsidRPr="0099506A">
        <w:rPr>
          <w:b w:val="0"/>
        </w:rPr>
        <w:t xml:space="preserve"> </w:t>
      </w:r>
      <w:r w:rsidR="00FA69E3" w:rsidRPr="00FA69E3">
        <w:rPr>
          <w:b w:val="0"/>
        </w:rPr>
        <w:t>Об утвержден</w:t>
      </w:r>
      <w:r w:rsidR="009C7975">
        <w:rPr>
          <w:b w:val="0"/>
        </w:rPr>
        <w:t>ии административного регламента</w:t>
      </w:r>
      <w:r w:rsidR="00186C50">
        <w:rPr>
          <w:b w:val="0"/>
        </w:rPr>
        <w:t xml:space="preserve"> </w:t>
      </w:r>
      <w:r w:rsidR="009C7975">
        <w:rPr>
          <w:b w:val="0"/>
        </w:rPr>
        <w:t xml:space="preserve"> </w:t>
      </w:r>
      <w:r w:rsidR="00FA69E3" w:rsidRPr="00FA69E3">
        <w:rPr>
          <w:b w:val="0"/>
        </w:rPr>
        <w:t>предоставления мун</w:t>
      </w:r>
      <w:r w:rsidR="00FA69E3">
        <w:rPr>
          <w:b w:val="0"/>
        </w:rPr>
        <w:t xml:space="preserve">иципальной услуги «Согласование </w:t>
      </w:r>
      <w:r w:rsidR="00FA69E3" w:rsidRPr="00FA69E3">
        <w:rPr>
          <w:b w:val="0"/>
        </w:rPr>
        <w:t>проекта рекультива</w:t>
      </w:r>
      <w:r w:rsidR="00FA69E3">
        <w:rPr>
          <w:b w:val="0"/>
        </w:rPr>
        <w:t xml:space="preserve">ции земель (проекта консервации </w:t>
      </w:r>
      <w:r w:rsidR="00FA69E3" w:rsidRPr="00FA69E3">
        <w:rPr>
          <w:b w:val="0"/>
        </w:rPr>
        <w:t>земель) в отношен</w:t>
      </w:r>
      <w:r w:rsidR="00FA69E3">
        <w:rPr>
          <w:b w:val="0"/>
        </w:rPr>
        <w:t xml:space="preserve">ии земель и земельных участков, </w:t>
      </w:r>
      <w:r w:rsidR="00FA69E3" w:rsidRPr="00FA69E3">
        <w:rPr>
          <w:b w:val="0"/>
        </w:rPr>
        <w:t>находящихс</w:t>
      </w:r>
      <w:r w:rsidR="00FA69E3">
        <w:rPr>
          <w:b w:val="0"/>
        </w:rPr>
        <w:t xml:space="preserve">я в муниципальной собственности </w:t>
      </w:r>
      <w:r w:rsidR="00FA69E3" w:rsidRPr="00FA69E3">
        <w:rPr>
          <w:b w:val="0"/>
        </w:rPr>
        <w:t>(государствен</w:t>
      </w:r>
      <w:r w:rsidR="00FA69E3">
        <w:rPr>
          <w:b w:val="0"/>
        </w:rPr>
        <w:t xml:space="preserve">ная собственность на которые не </w:t>
      </w:r>
      <w:r w:rsidR="00FA69E3" w:rsidRPr="00FA69E3">
        <w:rPr>
          <w:b w:val="0"/>
        </w:rPr>
        <w:t>разграничена)</w:t>
      </w:r>
      <w:r w:rsidR="00FA69E3">
        <w:rPr>
          <w:b w:val="0"/>
        </w:rPr>
        <w:t xml:space="preserve">», на территории муниципального </w:t>
      </w:r>
      <w:r w:rsidR="00FA69E3" w:rsidRPr="00FA69E3">
        <w:rPr>
          <w:b w:val="0"/>
        </w:rPr>
        <w:t>образования Сосновоборский городс</w:t>
      </w:r>
      <w:r w:rsidR="00FA69E3">
        <w:rPr>
          <w:b w:val="0"/>
        </w:rPr>
        <w:t xml:space="preserve">кой округ </w:t>
      </w:r>
      <w:r w:rsidR="00FA69E3" w:rsidRPr="00FA69E3">
        <w:rPr>
          <w:b w:val="0"/>
        </w:rPr>
        <w:t>Ленинградской области</w:t>
      </w:r>
      <w:r w:rsidRPr="0099506A">
        <w:rPr>
          <w:b w:val="0"/>
        </w:rPr>
        <w:t>.</w:t>
      </w:r>
      <w:r w:rsidR="00FA69E3">
        <w:rPr>
          <w:b w:val="0"/>
        </w:rPr>
        <w:t>»</w:t>
      </w:r>
    </w:p>
    <w:p w:rsidR="00BC551F" w:rsidRPr="007F3898" w:rsidRDefault="00FA69E3" w:rsidP="00BC5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C551F" w:rsidRPr="007F3898">
        <w:rPr>
          <w:sz w:val="24"/>
          <w:szCs w:val="24"/>
        </w:rPr>
        <w:t>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BC551F" w:rsidRPr="007F3898" w:rsidRDefault="00FA69E3" w:rsidP="00BC5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C551F" w:rsidRPr="007F3898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BC551F" w:rsidRPr="007F3898" w:rsidRDefault="00FA69E3" w:rsidP="00BC5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C551F" w:rsidRPr="007F3898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BC551F" w:rsidRPr="007F3898" w:rsidRDefault="00FA69E3" w:rsidP="00BC5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C551F" w:rsidRPr="007F3898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BC551F" w:rsidRPr="007F3898" w:rsidRDefault="00BC551F" w:rsidP="00BC551F">
      <w:pPr>
        <w:ind w:firstLine="709"/>
        <w:jc w:val="both"/>
        <w:rPr>
          <w:sz w:val="24"/>
          <w:szCs w:val="24"/>
        </w:rPr>
      </w:pPr>
    </w:p>
    <w:p w:rsidR="00BC551F" w:rsidRPr="007F3898" w:rsidRDefault="00BC551F" w:rsidP="00BC551F">
      <w:pPr>
        <w:ind w:firstLine="709"/>
        <w:jc w:val="both"/>
        <w:rPr>
          <w:sz w:val="24"/>
          <w:szCs w:val="24"/>
        </w:rPr>
      </w:pPr>
    </w:p>
    <w:p w:rsidR="00BC551F" w:rsidRPr="007F3898" w:rsidRDefault="00BC551F" w:rsidP="00BC551F">
      <w:pPr>
        <w:ind w:firstLine="709"/>
        <w:jc w:val="both"/>
        <w:rPr>
          <w:sz w:val="24"/>
          <w:szCs w:val="24"/>
        </w:rPr>
      </w:pPr>
    </w:p>
    <w:p w:rsidR="002976E1" w:rsidRDefault="003F4700" w:rsidP="00BC551F">
      <w:pPr>
        <w:ind w:firstLine="0"/>
        <w:jc w:val="both"/>
        <w:rPr>
          <w:sz w:val="24"/>
          <w:szCs w:val="24"/>
        </w:rPr>
      </w:pPr>
      <w:r w:rsidRPr="003F4700">
        <w:rPr>
          <w:sz w:val="24"/>
          <w:szCs w:val="24"/>
        </w:rPr>
        <w:t xml:space="preserve">Глава Сосновоборского городского округа                                   </w:t>
      </w:r>
      <w:r w:rsidR="00FA69E3">
        <w:rPr>
          <w:sz w:val="24"/>
          <w:szCs w:val="24"/>
        </w:rPr>
        <w:t xml:space="preserve">                  </w:t>
      </w:r>
      <w:r w:rsidR="002976E1">
        <w:rPr>
          <w:sz w:val="24"/>
          <w:szCs w:val="24"/>
        </w:rPr>
        <w:t xml:space="preserve"> </w:t>
      </w:r>
      <w:r w:rsidRPr="003F4700">
        <w:rPr>
          <w:sz w:val="24"/>
          <w:szCs w:val="24"/>
        </w:rPr>
        <w:t>М.В. Воронков</w:t>
      </w:r>
    </w:p>
    <w:p w:rsidR="00FA69E3" w:rsidRDefault="00FA69E3" w:rsidP="00FA69E3">
      <w:pPr>
        <w:spacing w:after="160" w:line="259" w:lineRule="auto"/>
        <w:ind w:firstLine="0"/>
        <w:rPr>
          <w:sz w:val="12"/>
          <w:szCs w:val="12"/>
        </w:rPr>
      </w:pPr>
    </w:p>
    <w:p w:rsidR="00FA69E3" w:rsidRDefault="00FA69E3" w:rsidP="00FA69E3">
      <w:pPr>
        <w:spacing w:after="160"/>
        <w:ind w:firstLine="0"/>
        <w:rPr>
          <w:sz w:val="12"/>
          <w:szCs w:val="12"/>
        </w:rPr>
      </w:pPr>
    </w:p>
    <w:p w:rsidR="00FA69E3" w:rsidRPr="00FA69E3" w:rsidRDefault="00FA69E3" w:rsidP="00FA69E3">
      <w:pPr>
        <w:spacing w:after="160"/>
        <w:ind w:firstLine="0"/>
        <w:rPr>
          <w:sz w:val="12"/>
          <w:szCs w:val="12"/>
        </w:rPr>
      </w:pPr>
      <w:r w:rsidRPr="00FA69E3">
        <w:rPr>
          <w:sz w:val="12"/>
          <w:szCs w:val="12"/>
        </w:rPr>
        <w:t>исп. Кучинская Е.В.</w:t>
      </w:r>
    </w:p>
    <w:p w:rsidR="00FA69E3" w:rsidRDefault="00FA69E3" w:rsidP="00FA69E3">
      <w:pPr>
        <w:spacing w:after="160"/>
        <w:ind w:firstLine="0"/>
        <w:rPr>
          <w:sz w:val="12"/>
          <w:szCs w:val="12"/>
        </w:rPr>
      </w:pPr>
      <w:r w:rsidRPr="00FA69E3">
        <w:rPr>
          <w:sz w:val="12"/>
          <w:szCs w:val="12"/>
        </w:rPr>
        <w:t>(81369) 6-28-33</w:t>
      </w:r>
      <w:r>
        <w:rPr>
          <w:sz w:val="12"/>
          <w:szCs w:val="12"/>
        </w:rPr>
        <w:t xml:space="preserve"> </w:t>
      </w:r>
      <w:r w:rsidRPr="00FA69E3">
        <w:rPr>
          <w:sz w:val="12"/>
          <w:szCs w:val="12"/>
        </w:rPr>
        <w:t>ОПиЭБ</w:t>
      </w:r>
    </w:p>
    <w:p w:rsidR="0099506A" w:rsidRDefault="0099506A">
      <w:pPr>
        <w:spacing w:after="160" w:line="259" w:lineRule="auto"/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lastRenderedPageBreak/>
        <w:t>СОГЛАСОВАНО:</w:t>
      </w:r>
    </w:p>
    <w:p w:rsidR="0099506A" w:rsidRDefault="0099506A">
      <w:pPr>
        <w:spacing w:after="160" w:line="259" w:lineRule="auto"/>
        <w:ind w:firstLine="0"/>
        <w:rPr>
          <w:sz w:val="24"/>
          <w:szCs w:val="24"/>
        </w:rPr>
      </w:pPr>
    </w:p>
    <w:p w:rsidR="0099506A" w:rsidRPr="0099506A" w:rsidRDefault="0099506A" w:rsidP="0099506A">
      <w:pPr>
        <w:ind w:firstLine="0"/>
        <w:rPr>
          <w:bCs/>
          <w:sz w:val="24"/>
          <w:szCs w:val="24"/>
        </w:rPr>
      </w:pPr>
      <w:r w:rsidRPr="0099506A">
        <w:rPr>
          <w:bCs/>
          <w:sz w:val="24"/>
          <w:szCs w:val="24"/>
        </w:rPr>
        <w:t xml:space="preserve">Заместитель главы администрации по безопасности, </w:t>
      </w:r>
    </w:p>
    <w:p w:rsidR="0099506A" w:rsidRPr="0099506A" w:rsidRDefault="0099506A" w:rsidP="0099506A">
      <w:pPr>
        <w:ind w:firstLine="0"/>
        <w:rPr>
          <w:bCs/>
          <w:sz w:val="24"/>
          <w:szCs w:val="24"/>
        </w:rPr>
      </w:pPr>
      <w:r w:rsidRPr="0099506A">
        <w:rPr>
          <w:bCs/>
          <w:sz w:val="24"/>
          <w:szCs w:val="24"/>
        </w:rPr>
        <w:t>правопорядку и организационным вопросам</w:t>
      </w:r>
    </w:p>
    <w:p w:rsidR="0099506A" w:rsidRPr="0099506A" w:rsidRDefault="0099506A" w:rsidP="0099506A">
      <w:pPr>
        <w:ind w:firstLine="0"/>
        <w:jc w:val="both"/>
        <w:rPr>
          <w:sz w:val="24"/>
          <w:szCs w:val="24"/>
        </w:rPr>
      </w:pPr>
      <w:r w:rsidRPr="0099506A">
        <w:rPr>
          <w:sz w:val="24"/>
          <w:szCs w:val="24"/>
        </w:rPr>
        <w:t>_________________А.Ю.Рахматов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_____._______2025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 xml:space="preserve">Начальник отдела природопользования 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и экологической безопасности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_________________ Д.Г.Бойцов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______.______2025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 xml:space="preserve">Главный специалист-юрисконсульт 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юридического отдела</w:t>
      </w:r>
    </w:p>
    <w:p w:rsidR="0099506A" w:rsidRPr="0099506A" w:rsidRDefault="0099506A" w:rsidP="0099506A">
      <w:pPr>
        <w:ind w:firstLine="0"/>
        <w:rPr>
          <w:bCs/>
          <w:sz w:val="24"/>
          <w:szCs w:val="24"/>
        </w:rPr>
      </w:pPr>
      <w:r w:rsidRPr="0099506A">
        <w:rPr>
          <w:sz w:val="24"/>
          <w:szCs w:val="24"/>
        </w:rPr>
        <w:t>_________________ Е.С.Чепыжева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 xml:space="preserve">_____._______2025  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 xml:space="preserve">Начальник общего отдела 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_________________М.С.Смолкина</w:t>
      </w:r>
    </w:p>
    <w:p w:rsidR="0099506A" w:rsidRPr="0099506A" w:rsidRDefault="0099506A" w:rsidP="0099506A">
      <w:pPr>
        <w:ind w:firstLine="0"/>
        <w:rPr>
          <w:sz w:val="24"/>
          <w:szCs w:val="24"/>
        </w:rPr>
      </w:pPr>
      <w:r w:rsidRPr="0099506A">
        <w:rPr>
          <w:sz w:val="24"/>
          <w:szCs w:val="24"/>
        </w:rPr>
        <w:t>_____._______2025</w:t>
      </w:r>
    </w:p>
    <w:p w:rsidR="00086D3C" w:rsidRDefault="00072950" w:rsidP="0007295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86D3C" w:rsidRDefault="00086D3C" w:rsidP="00072950">
      <w:pPr>
        <w:ind w:firstLine="0"/>
        <w:rPr>
          <w:sz w:val="24"/>
          <w:szCs w:val="24"/>
        </w:rPr>
      </w:pPr>
    </w:p>
    <w:p w:rsidR="00072950" w:rsidRPr="006E2A14" w:rsidRDefault="00072950" w:rsidP="00086D3C">
      <w:pPr>
        <w:ind w:firstLine="0"/>
        <w:jc w:val="right"/>
      </w:pPr>
      <w:r>
        <w:rPr>
          <w:sz w:val="24"/>
          <w:szCs w:val="24"/>
        </w:rPr>
        <w:t xml:space="preserve"> </w:t>
      </w:r>
      <w:r w:rsidRPr="006E2A14">
        <w:t>Рассылка:</w:t>
      </w:r>
    </w:p>
    <w:p w:rsidR="00072950" w:rsidRPr="006E2A14" w:rsidRDefault="00072950" w:rsidP="00072950">
      <w:pPr>
        <w:ind w:firstLine="0"/>
        <w:jc w:val="right"/>
      </w:pPr>
      <w:r w:rsidRPr="006E2A14">
        <w:t xml:space="preserve">пресс-центр, </w:t>
      </w:r>
    </w:p>
    <w:p w:rsidR="00072950" w:rsidRPr="006E2A14" w:rsidRDefault="00072950" w:rsidP="00072950">
      <w:pPr>
        <w:ind w:firstLine="709"/>
        <w:jc w:val="right"/>
        <w:rPr>
          <w:sz w:val="24"/>
          <w:szCs w:val="24"/>
        </w:rPr>
      </w:pPr>
      <w:r w:rsidRPr="006E2A14">
        <w:t>прокуратура, ОПиЭБ</w:t>
      </w:r>
    </w:p>
    <w:p w:rsidR="00072950" w:rsidRPr="006E2A14" w:rsidRDefault="00072950" w:rsidP="00072950">
      <w:pPr>
        <w:ind w:firstLine="709"/>
        <w:jc w:val="both"/>
        <w:rPr>
          <w:sz w:val="24"/>
          <w:szCs w:val="24"/>
        </w:rPr>
      </w:pPr>
    </w:p>
    <w:p w:rsidR="0099506A" w:rsidRPr="0099506A" w:rsidRDefault="0099506A">
      <w:pPr>
        <w:spacing w:after="160" w:line="259" w:lineRule="auto"/>
        <w:ind w:firstLine="0"/>
        <w:rPr>
          <w:sz w:val="24"/>
          <w:szCs w:val="24"/>
        </w:rPr>
      </w:pPr>
    </w:p>
    <w:p w:rsidR="0099506A" w:rsidRPr="002976E1" w:rsidRDefault="0099506A" w:rsidP="003F4700">
      <w:pPr>
        <w:ind w:firstLine="0"/>
        <w:rPr>
          <w:sz w:val="12"/>
          <w:szCs w:val="12"/>
        </w:rPr>
      </w:pPr>
    </w:p>
    <w:p w:rsidR="00072950" w:rsidRDefault="00072950">
      <w:pPr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0B4C" w:rsidRPr="006E2A14" w:rsidRDefault="00AF0B4C" w:rsidP="00AF0B4C">
      <w:pPr>
        <w:pStyle w:val="formattext"/>
        <w:jc w:val="right"/>
        <w:rPr>
          <w:sz w:val="24"/>
          <w:szCs w:val="24"/>
        </w:rPr>
      </w:pPr>
      <w:r w:rsidRPr="006E2A14">
        <w:rPr>
          <w:sz w:val="24"/>
          <w:szCs w:val="24"/>
        </w:rPr>
        <w:lastRenderedPageBreak/>
        <w:t>УТВЕРЖДЕН</w:t>
      </w:r>
    </w:p>
    <w:p w:rsidR="00AF0B4C" w:rsidRPr="006E2A14" w:rsidRDefault="00AF0B4C" w:rsidP="00AF0B4C">
      <w:pPr>
        <w:pStyle w:val="formattext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постановлением администрации</w:t>
      </w:r>
    </w:p>
    <w:p w:rsidR="00AF0B4C" w:rsidRPr="006E2A14" w:rsidRDefault="00AF0B4C" w:rsidP="00AF0B4C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Сосновоборского городского округа</w:t>
      </w:r>
    </w:p>
    <w:p w:rsidR="00AF0B4C" w:rsidRPr="006E2A14" w:rsidRDefault="00AF0B4C" w:rsidP="00AF0B4C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от_________________№ ______</w:t>
      </w:r>
    </w:p>
    <w:p w:rsidR="00AF0B4C" w:rsidRPr="006E2A14" w:rsidRDefault="00AF0B4C" w:rsidP="00AF0B4C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AF0B4C" w:rsidRPr="006E2A14" w:rsidRDefault="00AF0B4C" w:rsidP="00AF0B4C">
      <w:pPr>
        <w:pStyle w:val="ConsPlusTitle"/>
        <w:widowControl/>
        <w:ind w:firstLine="709"/>
        <w:jc w:val="right"/>
        <w:rPr>
          <w:b w:val="0"/>
        </w:rPr>
      </w:pPr>
      <w:r w:rsidRPr="006E2A14">
        <w:rPr>
          <w:b w:val="0"/>
        </w:rPr>
        <w:t>(Приложение)</w:t>
      </w:r>
    </w:p>
    <w:p w:rsidR="00AF0B4C" w:rsidRDefault="00AF0B4C" w:rsidP="00AF0B4C">
      <w:pPr>
        <w:pStyle w:val="ConsPlusTitle"/>
        <w:widowControl/>
        <w:ind w:firstLine="709"/>
        <w:jc w:val="center"/>
      </w:pPr>
    </w:p>
    <w:p w:rsidR="00AF0B4C" w:rsidRDefault="00AF0B4C" w:rsidP="00AF0B4C">
      <w:pPr>
        <w:pStyle w:val="ConsPlusTitle"/>
        <w:widowControl/>
        <w:ind w:firstLine="709"/>
        <w:jc w:val="center"/>
      </w:pPr>
    </w:p>
    <w:p w:rsidR="00AF0B4C" w:rsidRPr="006E2A14" w:rsidRDefault="00AF0B4C" w:rsidP="0099506A">
      <w:pPr>
        <w:pStyle w:val="ConsPlusTitle"/>
        <w:widowControl/>
        <w:ind w:firstLine="709"/>
        <w:jc w:val="center"/>
      </w:pPr>
      <w:r w:rsidRPr="006E2A14">
        <w:t>Административный регламент</w:t>
      </w:r>
    </w:p>
    <w:p w:rsidR="0099506A" w:rsidRDefault="00AF0B4C" w:rsidP="0099506A">
      <w:pPr>
        <w:pStyle w:val="ConsPlusTitle"/>
        <w:tabs>
          <w:tab w:val="left" w:pos="1134"/>
        </w:tabs>
        <w:ind w:firstLine="709"/>
        <w:jc w:val="center"/>
      </w:pPr>
      <w:r w:rsidRPr="006350A3">
        <w:t xml:space="preserve">предоставления муниципальной услуги </w:t>
      </w:r>
      <w:r w:rsidR="0099506A"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</w:p>
    <w:p w:rsidR="00AF0B4C" w:rsidRDefault="0099506A" w:rsidP="0099506A">
      <w:pPr>
        <w:pStyle w:val="ConsPlusTitle"/>
        <w:tabs>
          <w:tab w:val="left" w:pos="1134"/>
        </w:tabs>
        <w:ind w:firstLine="709"/>
        <w:jc w:val="center"/>
      </w:pPr>
      <w:r>
        <w:t>(государственная собственность на которые не разграничена»</w:t>
      </w:r>
      <w:r w:rsidR="00AF0B4C">
        <w:t xml:space="preserve">, </w:t>
      </w:r>
      <w:r w:rsidR="00AF0B4C" w:rsidRPr="006350A3">
        <w:t xml:space="preserve">на территории муниципального образования </w:t>
      </w:r>
      <w:r w:rsidR="00AF0B4C">
        <w:t xml:space="preserve">Сосновоборский городской округ </w:t>
      </w:r>
      <w:r w:rsidR="00AF0B4C" w:rsidRPr="006350A3">
        <w:t>Ленинградской области»</w:t>
      </w:r>
      <w:r>
        <w:t>.</w:t>
      </w:r>
    </w:p>
    <w:p w:rsidR="0099506A" w:rsidRPr="006350A3" w:rsidRDefault="0099506A" w:rsidP="0099506A">
      <w:pPr>
        <w:pStyle w:val="ConsPlusTitle"/>
        <w:tabs>
          <w:tab w:val="left" w:pos="1134"/>
        </w:tabs>
        <w:ind w:firstLine="709"/>
        <w:jc w:val="center"/>
      </w:pPr>
      <w:r w:rsidRPr="0099506A">
        <w:t>(Сокращенное наименование: «Согласование проекта рекультивации земель (проекта консервации земель)») далее – регламент, муниципальная услуга)</w:t>
      </w:r>
    </w:p>
    <w:p w:rsidR="00AF0B4C" w:rsidRPr="006E2A14" w:rsidRDefault="00AF0B4C" w:rsidP="00AF0B4C">
      <w:pPr>
        <w:pStyle w:val="ConsPlusTitle"/>
        <w:widowControl/>
        <w:tabs>
          <w:tab w:val="left" w:pos="1134"/>
        </w:tabs>
        <w:ind w:firstLine="709"/>
        <w:jc w:val="center"/>
      </w:pPr>
    </w:p>
    <w:p w:rsidR="00FA69E3" w:rsidRPr="00FA69E3" w:rsidRDefault="00FA69E3" w:rsidP="00FA69E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A69E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A69E3" w:rsidRPr="00FA69E3" w:rsidRDefault="00FA69E3" w:rsidP="00FA69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ind w:firstLine="567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 w:rsidRPr="00FA69E3">
        <w:rPr>
          <w:rFonts w:eastAsiaTheme="minorHAnsi"/>
          <w:color w:val="000000"/>
          <w:sz w:val="24"/>
          <w:szCs w:val="24"/>
          <w:lang w:eastAsia="en-US"/>
        </w:rPr>
        <w:t xml:space="preserve">1.1. </w:t>
      </w:r>
      <w:r w:rsidRPr="00FA69E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Предмет регулирования.</w:t>
      </w:r>
    </w:p>
    <w:p w:rsidR="00FA69E3" w:rsidRPr="00FA69E3" w:rsidRDefault="00FA69E3" w:rsidP="00FA69E3">
      <w:pPr>
        <w:ind w:firstLine="567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 w:rsidRPr="00FA69E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FA69E3" w:rsidRPr="00FA69E3" w:rsidRDefault="00FA69E3" w:rsidP="00FA69E3">
      <w:pPr>
        <w:ind w:firstLine="567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FA69E3" w:rsidRPr="00FA69E3" w:rsidRDefault="00FA69E3" w:rsidP="00FA69E3">
      <w:pPr>
        <w:ind w:firstLine="567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 w:rsidRPr="00FA69E3">
        <w:rPr>
          <w:rFonts w:eastAsiaTheme="minorHAnsi"/>
          <w:color w:val="000000"/>
          <w:sz w:val="24"/>
          <w:szCs w:val="24"/>
          <w:lang w:eastAsia="en-US"/>
        </w:rPr>
        <w:t xml:space="preserve">1.2. </w:t>
      </w:r>
      <w:r w:rsidRPr="00FA69E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Круг заявителей.</w:t>
      </w:r>
    </w:p>
    <w:p w:rsidR="00FA69E3" w:rsidRPr="00FA69E3" w:rsidRDefault="00FA69E3" w:rsidP="00FA69E3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 w:rsidRPr="00FA69E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FA69E3" w:rsidRPr="00FA69E3" w:rsidRDefault="00FA69E3" w:rsidP="00FA69E3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 w:rsidRPr="00FA69E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физическим лицам, индивидуальным предпринимателям, юридическим лицам </w:t>
      </w:r>
      <w:r w:rsidRPr="00FA69E3">
        <w:rPr>
          <w:rFonts w:eastAsiaTheme="minorHAnsi"/>
          <w:color w:val="000000"/>
          <w:sz w:val="24"/>
          <w:szCs w:val="24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FA69E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сервитутов)</w:t>
      </w:r>
      <w:r w:rsidRPr="00FA69E3">
        <w:rPr>
          <w:rFonts w:eastAsiaTheme="minorHAnsi"/>
          <w:color w:val="000000"/>
          <w:sz w:val="24"/>
          <w:szCs w:val="24"/>
          <w:lang w:eastAsia="en-US"/>
        </w:rPr>
        <w:t xml:space="preserve"> (далее – заявитель).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E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</w:t>
      </w:r>
      <w:r w:rsidRPr="00FA69E3">
        <w:rPr>
          <w:rFonts w:ascii="Times New Roman" w:hAnsi="Times New Roman" w:cs="Times New Roman"/>
          <w:sz w:val="24"/>
          <w:szCs w:val="24"/>
        </w:rPr>
        <w:lastRenderedPageBreak/>
        <w:t>собственность на которые не разграничена) (сокращенное наименование: Согласование проекта рекультивации земель (проекта консервации земель)).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FA69E3" w:rsidRPr="00FA69E3" w:rsidRDefault="00072950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950">
        <w:rPr>
          <w:rFonts w:ascii="Times New Roman" w:hAnsi="Times New Roman" w:cs="Times New Roman"/>
          <w:sz w:val="24"/>
          <w:szCs w:val="24"/>
        </w:rPr>
        <w:t xml:space="preserve">Администрация Сосновоборского городского округа Ленинградской области </w:t>
      </w:r>
      <w:r w:rsidR="00FA69E3" w:rsidRPr="00FA69E3"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FA69E3" w:rsidRPr="00FA69E3" w:rsidRDefault="00FA69E3" w:rsidP="00FA69E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A69E3"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:rsidR="00FA69E3" w:rsidRPr="00FA69E3" w:rsidRDefault="00FA69E3" w:rsidP="00FA69E3">
      <w:pPr>
        <w:pStyle w:val="ab"/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9E3">
        <w:rPr>
          <w:rFonts w:ascii="Times New Roman" w:eastAsia="Times New Roman" w:hAnsi="Times New Roman" w:cs="Times New Roman"/>
          <w:sz w:val="24"/>
          <w:szCs w:val="24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FA69E3" w:rsidRPr="00FA69E3" w:rsidRDefault="00FA69E3" w:rsidP="00FA69E3">
      <w:pPr>
        <w:pStyle w:val="ab"/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9E3">
        <w:rPr>
          <w:rFonts w:ascii="Times New Roman" w:eastAsia="Times New Roman" w:hAnsi="Times New Roman" w:cs="Times New Roman"/>
          <w:sz w:val="24"/>
          <w:szCs w:val="24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в ОМСУ;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</w:t>
      </w:r>
      <w:r w:rsidRPr="00FA69E3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FA69E3">
        <w:rPr>
          <w:rFonts w:ascii="Times New Roman" w:hAnsi="Times New Roman" w:cs="Times New Roman"/>
          <w:sz w:val="24"/>
          <w:szCs w:val="24"/>
        </w:rPr>
        <w:t>, - Единый портал, ПГУ ЛО (при технической реализации), СМЭВ.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FA69E3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FA69E3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E3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</w:t>
      </w:r>
    </w:p>
    <w:p w:rsidR="00FA69E3" w:rsidRPr="00FA69E3" w:rsidRDefault="00FA69E3" w:rsidP="00FA69E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E3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FA69E3" w:rsidRPr="00FA69E3" w:rsidRDefault="00FA69E3" w:rsidP="00FA69E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C54112" w:rsidRPr="00FA69E3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FA69E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3.3. Прием заявления и документов и (или) информации, необходимых для предоставления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3.3.1. </w:t>
      </w: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FA69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FA69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FA69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FA69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</w: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FA69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FA69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FA69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FA69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FA69E3" w:rsidRPr="00FA69E3" w:rsidRDefault="00FA69E3" w:rsidP="00FA69E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A69E3" w:rsidRPr="00FA69E3" w:rsidRDefault="00FA69E3" w:rsidP="00FA69E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FA69E3">
        <w:rPr>
          <w:sz w:val="24"/>
          <w:szCs w:val="24"/>
        </w:rPr>
        <w:t xml:space="preserve"> </w:t>
      </w:r>
      <w:r w:rsidRPr="00FA69E3"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при направлении заявления из МФЦ в ОМСУ на бумажном носителе - в день передачи документов.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публично-правовую компанию «Роскадастр».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в Администрации;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lastRenderedPageBreak/>
        <w:t>в филиалах, отделах, удаленных рабочих местах ГБУ ЛО «МФЦ»;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C34803" w:rsidRPr="00FA69E3">
        <w:rPr>
          <w:rFonts w:ascii="Times New Roman" w:hAnsi="Times New Roman" w:cs="Times New Roman"/>
          <w:sz w:val="24"/>
          <w:szCs w:val="24"/>
        </w:rPr>
        <w:t>пребывания,</w:t>
      </w:r>
      <w:r w:rsidRPr="00FA69E3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FA69E3" w:rsidRPr="00FA69E3" w:rsidRDefault="00FA69E3" w:rsidP="00FA69E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A69E3" w:rsidRDefault="00FA69E3" w:rsidP="00FA69E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E3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A69E3" w:rsidRPr="00FA69E3" w:rsidRDefault="00FA69E3" w:rsidP="00FA69E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FA69E3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FA69E3" w:rsidRPr="00FA69E3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9E3"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</w:p>
    <w:p w:rsidR="00072950" w:rsidRDefault="00072950">
      <w:pPr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2950" w:rsidRPr="00072950" w:rsidRDefault="00072950" w:rsidP="00072950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lastRenderedPageBreak/>
        <w:t>Приложение</w:t>
      </w: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по предоставлению</w:t>
      </w: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sz w:val="24"/>
          <w:szCs w:val="24"/>
        </w:rPr>
        <w:t xml:space="preserve">муниципальной </w:t>
      </w:r>
      <w:r w:rsidRPr="00072950">
        <w:rPr>
          <w:rFonts w:eastAsiaTheme="minorHAnsi"/>
          <w:sz w:val="24"/>
          <w:szCs w:val="24"/>
          <w:lang w:eastAsia="en-US"/>
        </w:rPr>
        <w:t xml:space="preserve"> услуги</w:t>
      </w: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_______________________</w:t>
      </w: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(наименование услуги)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ПЕРЕЧЕНЬ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необходимых для предоставлении муниципальной услуги,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numPr>
          <w:ilvl w:val="0"/>
          <w:numId w:val="3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72950"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72950" w:rsidRPr="00072950" w:rsidRDefault="00072950" w:rsidP="00072950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072950">
        <w:rPr>
          <w:sz w:val="24"/>
          <w:szCs w:val="24"/>
        </w:rPr>
        <w:t>муниципальной</w:t>
      </w:r>
      <w:r w:rsidRPr="00072950">
        <w:rPr>
          <w:rFonts w:eastAsiaTheme="minorHAnsi"/>
          <w:sz w:val="24"/>
          <w:szCs w:val="24"/>
          <w:lang w:eastAsia="en-US"/>
        </w:rPr>
        <w:t xml:space="preserve"> услуги;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б) ФЛ – заявителем является физическое лицо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в) ИП – заявителем является Индивидуальный предприниматель;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г) ЮЛ – заявителем является юридическое лицо;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д) П(з) – представитель заявителя;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е) ЕП – Единый портал;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ж) ЕПГУ, ПГУ ЛО – документы подаются посредством портала;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ОМСУ, МФЦ;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л) К – представляется копия документа;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072950" w:rsidRDefault="00072950" w:rsidP="00072950">
      <w:pPr>
        <w:spacing w:after="160" w:line="259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072950" w:rsidRDefault="00072950">
      <w:pPr>
        <w:spacing w:after="160" w:line="259" w:lineRule="auto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072950" w:rsidRDefault="00072950" w:rsidP="00072950">
      <w:pPr>
        <w:numPr>
          <w:ilvl w:val="0"/>
          <w:numId w:val="33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  <w:sectPr w:rsidR="00072950" w:rsidSect="00072950">
          <w:footerReference w:type="default" r:id="rId16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72950" w:rsidRPr="00072950" w:rsidRDefault="00072950" w:rsidP="00072950">
      <w:pPr>
        <w:numPr>
          <w:ilvl w:val="0"/>
          <w:numId w:val="33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72950">
        <w:rPr>
          <w:rFonts w:eastAsiaTheme="minorHAnsi"/>
          <w:b/>
          <w:sz w:val="24"/>
          <w:szCs w:val="24"/>
          <w:lang w:eastAsia="en-US"/>
        </w:rPr>
        <w:lastRenderedPageBreak/>
        <w:t>Идентификаторы категорий (признаков) заявителей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Таблица №1</w:t>
      </w:r>
    </w:p>
    <w:tbl>
      <w:tblPr>
        <w:tblW w:w="14521" w:type="dxa"/>
        <w:tblInd w:w="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072950" w:rsidRPr="00072950" w:rsidTr="00072950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50" w:rsidRPr="00072950" w:rsidRDefault="00072950" w:rsidP="00432401">
            <w:pPr>
              <w:jc w:val="center"/>
              <w:rPr>
                <w:b/>
                <w:sz w:val="24"/>
                <w:szCs w:val="24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jc w:val="center"/>
              <w:rPr>
                <w:b/>
                <w:sz w:val="24"/>
                <w:szCs w:val="24"/>
              </w:rPr>
            </w:pPr>
            <w:r w:rsidRPr="00072950">
              <w:rPr>
                <w:b/>
                <w:sz w:val="24"/>
                <w:szCs w:val="24"/>
              </w:rPr>
              <w:t xml:space="preserve">Результат предоставления </w:t>
            </w: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072950" w:rsidRPr="00072950" w:rsidTr="00072950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jc w:val="center"/>
              <w:rPr>
                <w:b/>
                <w:sz w:val="24"/>
                <w:szCs w:val="24"/>
              </w:rPr>
            </w:pPr>
            <w:r w:rsidRPr="00072950">
              <w:rPr>
                <w:bCs/>
                <w:sz w:val="24"/>
                <w:szCs w:val="24"/>
              </w:rPr>
              <w:t>Согласование проекта рекультивации земель (проекта консервации земель)</w:t>
            </w:r>
          </w:p>
        </w:tc>
      </w:tr>
      <w:tr w:rsidR="00072950" w:rsidRPr="00072950" w:rsidTr="0007295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jc w:val="center"/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ФЛ</w:t>
            </w:r>
          </w:p>
        </w:tc>
      </w:tr>
      <w:tr w:rsidR="00072950" w:rsidRPr="00072950" w:rsidTr="0007295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jc w:val="center"/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ИП</w:t>
            </w:r>
          </w:p>
        </w:tc>
      </w:tr>
      <w:tr w:rsidR="00072950" w:rsidRPr="00072950" w:rsidTr="0007295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Pr="00072950" w:rsidRDefault="00072950" w:rsidP="00432401">
            <w:pPr>
              <w:jc w:val="center"/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ЮЛ</w:t>
            </w:r>
          </w:p>
        </w:tc>
      </w:tr>
    </w:tbl>
    <w:p w:rsidR="00072950" w:rsidRPr="00072950" w:rsidRDefault="00072950" w:rsidP="00072950">
      <w:pPr>
        <w:spacing w:after="200" w:line="276" w:lineRule="auto"/>
        <w:ind w:left="1080" w:firstLine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72950" w:rsidRPr="00072950" w:rsidRDefault="00072950" w:rsidP="00072950">
      <w:pPr>
        <w:numPr>
          <w:ilvl w:val="0"/>
          <w:numId w:val="33"/>
        </w:numPr>
        <w:spacing w:after="200" w:line="276" w:lineRule="auto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072950">
        <w:rPr>
          <w:sz w:val="24"/>
          <w:szCs w:val="24"/>
        </w:rPr>
        <w:t>муниципальной</w:t>
      </w:r>
      <w:r w:rsidRPr="0007295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Таблица №2</w:t>
      </w:r>
    </w:p>
    <w:tbl>
      <w:tblPr>
        <w:tblStyle w:val="afb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072950" w:rsidRPr="00072950" w:rsidTr="00432401">
        <w:tc>
          <w:tcPr>
            <w:tcW w:w="636" w:type="dxa"/>
            <w:vAlign w:val="center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072950" w:rsidRPr="00072950" w:rsidTr="00432401">
        <w:tc>
          <w:tcPr>
            <w:tcW w:w="14567" w:type="dxa"/>
            <w:gridSpan w:val="5"/>
            <w:vAlign w:val="center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72950" w:rsidRPr="00072950" w:rsidTr="00432401">
        <w:trPr>
          <w:trHeight w:val="663"/>
        </w:trPr>
        <w:tc>
          <w:tcPr>
            <w:tcW w:w="636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072950" w:rsidRPr="00072950" w:rsidTr="00432401">
        <w:tc>
          <w:tcPr>
            <w:tcW w:w="636" w:type="dxa"/>
          </w:tcPr>
          <w:p w:rsidR="00072950" w:rsidRPr="00072950" w:rsidRDefault="00072950" w:rsidP="004324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[Все], Д(1)</w:t>
            </w:r>
          </w:p>
        </w:tc>
      </w:tr>
      <w:tr w:rsidR="00072950" w:rsidRPr="00072950" w:rsidTr="00432401">
        <w:tc>
          <w:tcPr>
            <w:tcW w:w="636" w:type="dxa"/>
          </w:tcPr>
          <w:p w:rsidR="00072950" w:rsidRPr="00072950" w:rsidRDefault="00072950" w:rsidP="004324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Д(1)</w:t>
            </w:r>
          </w:p>
        </w:tc>
      </w:tr>
      <w:tr w:rsidR="00072950" w:rsidRPr="00072950" w:rsidTr="00432401">
        <w:tc>
          <w:tcPr>
            <w:tcW w:w="636" w:type="dxa"/>
          </w:tcPr>
          <w:p w:rsidR="00072950" w:rsidRPr="00072950" w:rsidRDefault="00072950" w:rsidP="004324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П(з)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</w:t>
            </w: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действий; 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в) доверенность или договор, приказ о назначении, решение собрания, содержащие </w:t>
            </w: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[Все], Д(1)</w:t>
            </w:r>
          </w:p>
        </w:tc>
      </w:tr>
      <w:tr w:rsidR="00072950" w:rsidRPr="00072950" w:rsidTr="00432401">
        <w:tc>
          <w:tcPr>
            <w:tcW w:w="636" w:type="dxa"/>
          </w:tcPr>
          <w:p w:rsidR="00072950" w:rsidRPr="00072950" w:rsidRDefault="00072950" w:rsidP="00432401">
            <w:pPr>
              <w:ind w:left="-680" w:firstLine="709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2950">
              <w:rPr>
                <w:rFonts w:eastAsiaTheme="minorEastAsia"/>
                <w:sz w:val="24"/>
                <w:szCs w:val="24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[Все], О(э), О, </w:t>
            </w:r>
            <w:r w:rsidRPr="00072950">
              <w:rPr>
                <w:sz w:val="24"/>
                <w:szCs w:val="24"/>
              </w:rPr>
              <w:t>Д(1)</w:t>
            </w:r>
          </w:p>
        </w:tc>
      </w:tr>
      <w:tr w:rsidR="00072950" w:rsidRPr="00072950" w:rsidTr="00432401">
        <w:tc>
          <w:tcPr>
            <w:tcW w:w="14567" w:type="dxa"/>
            <w:gridSpan w:val="5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72950">
              <w:rPr>
                <w:sz w:val="24"/>
                <w:szCs w:val="24"/>
              </w:rPr>
              <w:t>муниципальной</w:t>
            </w: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72950" w:rsidRPr="00072950" w:rsidTr="00432401">
        <w:tc>
          <w:tcPr>
            <w:tcW w:w="636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О(э), Д(1)</w:t>
            </w:r>
          </w:p>
        </w:tc>
      </w:tr>
      <w:tr w:rsidR="00072950" w:rsidRPr="00072950" w:rsidTr="00432401">
        <w:tc>
          <w:tcPr>
            <w:tcW w:w="636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О(э), Д(1)</w:t>
            </w:r>
          </w:p>
        </w:tc>
      </w:tr>
      <w:tr w:rsidR="00072950" w:rsidRPr="00072950" w:rsidTr="00432401">
        <w:tc>
          <w:tcPr>
            <w:tcW w:w="636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126" w:type="dxa"/>
          </w:tcPr>
          <w:p w:rsidR="00072950" w:rsidRPr="00072950" w:rsidRDefault="00072950" w:rsidP="00432401">
            <w:pPr>
              <w:rPr>
                <w:sz w:val="24"/>
                <w:szCs w:val="24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О(э), Д(1)</w:t>
            </w:r>
          </w:p>
        </w:tc>
      </w:tr>
    </w:tbl>
    <w:p w:rsid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numPr>
          <w:ilvl w:val="0"/>
          <w:numId w:val="3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  <w:r w:rsidRPr="00072950">
        <w:rPr>
          <w:rFonts w:eastAsiaTheme="minorHAnsi"/>
          <w:b/>
          <w:sz w:val="24"/>
          <w:szCs w:val="24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72950" w:rsidRPr="00072950" w:rsidRDefault="00072950" w:rsidP="00072950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72950">
        <w:rPr>
          <w:rFonts w:eastAsiaTheme="minorHAnsi"/>
          <w:sz w:val="24"/>
          <w:szCs w:val="24"/>
          <w:lang w:eastAsia="en-US"/>
        </w:rPr>
        <w:t>Таблица № 3</w:t>
      </w: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072950" w:rsidRPr="00072950" w:rsidTr="00432401">
        <w:tc>
          <w:tcPr>
            <w:tcW w:w="14560" w:type="dxa"/>
            <w:gridSpan w:val="3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72950">
              <w:rPr>
                <w:sz w:val="24"/>
                <w:szCs w:val="24"/>
              </w:rPr>
              <w:t>муниципальной</w:t>
            </w: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 w:rsidRPr="00072950">
              <w:rPr>
                <w:rFonts w:eastAsiaTheme="minorEastAsia"/>
                <w:sz w:val="24"/>
                <w:szCs w:val="24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4560" w:type="dxa"/>
            <w:gridSpan w:val="3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072950" w:rsidRPr="00072950" w:rsidTr="00432401">
        <w:tc>
          <w:tcPr>
            <w:tcW w:w="14560" w:type="dxa"/>
            <w:gridSpan w:val="3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072950" w:rsidRPr="00072950" w:rsidTr="00432401">
        <w:trPr>
          <w:trHeight w:val="717"/>
        </w:trPr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г)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2950" w:rsidRPr="00072950" w:rsidTr="00432401">
        <w:tc>
          <w:tcPr>
            <w:tcW w:w="1193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072950" w:rsidRPr="00072950" w:rsidRDefault="00072950" w:rsidP="00432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2950">
              <w:rPr>
                <w:rFonts w:eastAsiaTheme="minorHAnsi"/>
                <w:sz w:val="24"/>
                <w:szCs w:val="24"/>
                <w:lang w:eastAsia="en-US"/>
              </w:rPr>
              <w:t>д) раздел "Пояснительная записка"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участках;</w:t>
            </w:r>
          </w:p>
        </w:tc>
        <w:tc>
          <w:tcPr>
            <w:tcW w:w="4247" w:type="dxa"/>
          </w:tcPr>
          <w:p w:rsidR="00072950" w:rsidRPr="00072950" w:rsidRDefault="00072950" w:rsidP="004324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Default="00072950">
      <w:pPr>
        <w:spacing w:after="160" w:line="259" w:lineRule="auto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072950" w:rsidRDefault="00072950" w:rsidP="00072950">
      <w:pPr>
        <w:numPr>
          <w:ilvl w:val="0"/>
          <w:numId w:val="34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  <w:sectPr w:rsidR="00072950" w:rsidSect="00072950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072950" w:rsidRPr="003A0897" w:rsidRDefault="00072950" w:rsidP="00072950">
      <w:pPr>
        <w:numPr>
          <w:ilvl w:val="0"/>
          <w:numId w:val="34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3A0897">
        <w:rPr>
          <w:rFonts w:eastAsiaTheme="minorHAns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3A0897">
        <w:rPr>
          <w:b/>
          <w:sz w:val="24"/>
          <w:szCs w:val="24"/>
        </w:rPr>
        <w:t>муниципальной</w:t>
      </w:r>
      <w:r w:rsidRPr="003A0897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072950" w:rsidRPr="003A0897" w:rsidRDefault="00072950" w:rsidP="0007295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50" w:rsidRDefault="00072950" w:rsidP="003A08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072950" w:rsidRDefault="00072950" w:rsidP="000729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072950" w:rsidRDefault="00072950" w:rsidP="000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072950" w:rsidRDefault="00072950" w:rsidP="004407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440753" w:rsidRDefault="00440753" w:rsidP="004407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</w:t>
      </w:r>
    </w:p>
    <w:p w:rsidR="00440753" w:rsidRDefault="00440753" w:rsidP="004407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40753" w:rsidRDefault="00440753" w:rsidP="004407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72950" w:rsidRDefault="00072950" w:rsidP="000729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</w:p>
    <w:p w:rsidR="00072950" w:rsidRDefault="00072950" w:rsidP="000729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72950" w:rsidRDefault="00072950" w:rsidP="000729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072950" w:rsidRDefault="00072950" w:rsidP="000729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проведения ______________________________________________________________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________________________________________га (кв.м)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Кадастровые номера земельного(ых) участка(ов), находящегося(ихся) в муниципальной собственности (государственная собственность на которые не разграничена), в отношении которого(ых) проектом рекультивации предусмотрены мероприятия по рекультивации ________________________________________________; 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Целевое назначение и разрешенное использование земельного(ых) участка(ов) после его (их) </w:t>
      </w:r>
      <w:r w:rsidR="00440753">
        <w:rPr>
          <w:rFonts w:ascii="Times New Roman" w:hAnsi="Times New Roman" w:cs="Times New Roman"/>
          <w:sz w:val="24"/>
          <w:szCs w:val="24"/>
        </w:rPr>
        <w:t>рекультивации: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072950" w:rsidRDefault="00440753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</w:t>
      </w:r>
      <w:r w:rsidR="00072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(подпись)</w:t>
      </w: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2950" w:rsidRDefault="00072950" w:rsidP="00072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072950" w:rsidTr="004324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072950" w:rsidTr="0043240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72950" w:rsidTr="00432401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72950" w:rsidRDefault="00072950" w:rsidP="0043240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50" w:rsidTr="00432401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72950" w:rsidTr="00432401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72950" w:rsidRDefault="00072950" w:rsidP="004324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072950" w:rsidRDefault="00072950" w:rsidP="00072950">
      <w:pPr>
        <w:tabs>
          <w:tab w:val="left" w:pos="7380"/>
        </w:tabs>
        <w:jc w:val="both"/>
      </w:pP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>
      <w:pPr>
        <w:spacing w:after="160" w:line="259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72950" w:rsidRPr="00072950" w:rsidRDefault="00072950" w:rsidP="000729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FA69E3" w:rsidRPr="00072950" w:rsidRDefault="00FA69E3" w:rsidP="00FA69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33C" w:rsidRPr="00FA69E3" w:rsidRDefault="003F233C" w:rsidP="00FA69E3">
      <w:pPr>
        <w:pStyle w:val="ConsPlusNormal"/>
        <w:jc w:val="center"/>
        <w:rPr>
          <w:sz w:val="24"/>
          <w:szCs w:val="24"/>
        </w:rPr>
      </w:pPr>
    </w:p>
    <w:sectPr w:rsidR="003F233C" w:rsidRPr="00FA69E3" w:rsidSect="000729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AB" w:rsidRDefault="007A3BAB" w:rsidP="001977D8">
      <w:r>
        <w:separator/>
      </w:r>
    </w:p>
  </w:endnote>
  <w:endnote w:type="continuationSeparator" w:id="0">
    <w:p w:rsidR="007A3BAB" w:rsidRDefault="007A3BAB" w:rsidP="0019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46" w:rsidRDefault="00E50F46">
    <w:pPr>
      <w:pStyle w:val="a8"/>
      <w:jc w:val="center"/>
    </w:pPr>
  </w:p>
  <w:p w:rsidR="00E50F46" w:rsidRDefault="00E50F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AB" w:rsidRDefault="007A3BAB" w:rsidP="001977D8">
      <w:r>
        <w:separator/>
      </w:r>
    </w:p>
  </w:footnote>
  <w:footnote w:type="continuationSeparator" w:id="0">
    <w:p w:rsidR="007A3BAB" w:rsidRDefault="007A3BAB" w:rsidP="0019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5D14195"/>
    <w:multiLevelType w:val="hybridMultilevel"/>
    <w:tmpl w:val="F3464EB6"/>
    <w:lvl w:ilvl="0" w:tplc="128E16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96413C">
      <w:start w:val="1"/>
      <w:numFmt w:val="lowerLetter"/>
      <w:lvlText w:val="%2."/>
      <w:lvlJc w:val="left"/>
      <w:pPr>
        <w:ind w:left="1440" w:hanging="360"/>
      </w:pPr>
    </w:lvl>
    <w:lvl w:ilvl="2" w:tplc="05DE77AC">
      <w:start w:val="1"/>
      <w:numFmt w:val="lowerRoman"/>
      <w:lvlText w:val="%3."/>
      <w:lvlJc w:val="right"/>
      <w:pPr>
        <w:ind w:left="2160" w:hanging="180"/>
      </w:pPr>
    </w:lvl>
    <w:lvl w:ilvl="3" w:tplc="A12EFCD2">
      <w:start w:val="1"/>
      <w:numFmt w:val="decimal"/>
      <w:lvlText w:val="%4."/>
      <w:lvlJc w:val="left"/>
      <w:pPr>
        <w:ind w:left="2880" w:hanging="360"/>
      </w:pPr>
    </w:lvl>
    <w:lvl w:ilvl="4" w:tplc="B7420148">
      <w:start w:val="1"/>
      <w:numFmt w:val="lowerLetter"/>
      <w:lvlText w:val="%5."/>
      <w:lvlJc w:val="left"/>
      <w:pPr>
        <w:ind w:left="3600" w:hanging="360"/>
      </w:pPr>
    </w:lvl>
    <w:lvl w:ilvl="5" w:tplc="6E3A1290">
      <w:start w:val="1"/>
      <w:numFmt w:val="lowerRoman"/>
      <w:lvlText w:val="%6."/>
      <w:lvlJc w:val="right"/>
      <w:pPr>
        <w:ind w:left="4320" w:hanging="180"/>
      </w:pPr>
    </w:lvl>
    <w:lvl w:ilvl="6" w:tplc="88303292">
      <w:start w:val="1"/>
      <w:numFmt w:val="decimal"/>
      <w:lvlText w:val="%7."/>
      <w:lvlJc w:val="left"/>
      <w:pPr>
        <w:ind w:left="5040" w:hanging="360"/>
      </w:pPr>
    </w:lvl>
    <w:lvl w:ilvl="7" w:tplc="8B1AC924">
      <w:start w:val="1"/>
      <w:numFmt w:val="lowerLetter"/>
      <w:lvlText w:val="%8."/>
      <w:lvlJc w:val="left"/>
      <w:pPr>
        <w:ind w:left="5760" w:hanging="360"/>
      </w:pPr>
    </w:lvl>
    <w:lvl w:ilvl="8" w:tplc="F208A45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AC006E"/>
    <w:multiLevelType w:val="hybridMultilevel"/>
    <w:tmpl w:val="477CD4D8"/>
    <w:lvl w:ilvl="0" w:tplc="E0327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44F8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FEA10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E881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28A6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220FB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C267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9AA21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A8840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CB5C4F"/>
    <w:multiLevelType w:val="hybridMultilevel"/>
    <w:tmpl w:val="F3464EB6"/>
    <w:lvl w:ilvl="0" w:tplc="128E16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96413C">
      <w:start w:val="1"/>
      <w:numFmt w:val="lowerLetter"/>
      <w:lvlText w:val="%2."/>
      <w:lvlJc w:val="left"/>
      <w:pPr>
        <w:ind w:left="1440" w:hanging="360"/>
      </w:pPr>
    </w:lvl>
    <w:lvl w:ilvl="2" w:tplc="05DE77AC">
      <w:start w:val="1"/>
      <w:numFmt w:val="lowerRoman"/>
      <w:lvlText w:val="%3."/>
      <w:lvlJc w:val="right"/>
      <w:pPr>
        <w:ind w:left="2160" w:hanging="180"/>
      </w:pPr>
    </w:lvl>
    <w:lvl w:ilvl="3" w:tplc="A12EFCD2">
      <w:start w:val="1"/>
      <w:numFmt w:val="decimal"/>
      <w:lvlText w:val="%4."/>
      <w:lvlJc w:val="left"/>
      <w:pPr>
        <w:ind w:left="2880" w:hanging="360"/>
      </w:pPr>
    </w:lvl>
    <w:lvl w:ilvl="4" w:tplc="B7420148">
      <w:start w:val="1"/>
      <w:numFmt w:val="lowerLetter"/>
      <w:lvlText w:val="%5."/>
      <w:lvlJc w:val="left"/>
      <w:pPr>
        <w:ind w:left="3600" w:hanging="360"/>
      </w:pPr>
    </w:lvl>
    <w:lvl w:ilvl="5" w:tplc="6E3A1290">
      <w:start w:val="1"/>
      <w:numFmt w:val="lowerRoman"/>
      <w:lvlText w:val="%6."/>
      <w:lvlJc w:val="right"/>
      <w:pPr>
        <w:ind w:left="4320" w:hanging="180"/>
      </w:pPr>
    </w:lvl>
    <w:lvl w:ilvl="6" w:tplc="88303292">
      <w:start w:val="1"/>
      <w:numFmt w:val="decimal"/>
      <w:lvlText w:val="%7."/>
      <w:lvlJc w:val="left"/>
      <w:pPr>
        <w:ind w:left="5040" w:hanging="360"/>
      </w:pPr>
    </w:lvl>
    <w:lvl w:ilvl="7" w:tplc="8B1AC924">
      <w:start w:val="1"/>
      <w:numFmt w:val="lowerLetter"/>
      <w:lvlText w:val="%8."/>
      <w:lvlJc w:val="left"/>
      <w:pPr>
        <w:ind w:left="5760" w:hanging="360"/>
      </w:pPr>
    </w:lvl>
    <w:lvl w:ilvl="8" w:tplc="F208A45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B6A08"/>
    <w:multiLevelType w:val="hybridMultilevel"/>
    <w:tmpl w:val="F3464EB6"/>
    <w:lvl w:ilvl="0" w:tplc="128E16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96413C">
      <w:start w:val="1"/>
      <w:numFmt w:val="lowerLetter"/>
      <w:lvlText w:val="%2."/>
      <w:lvlJc w:val="left"/>
      <w:pPr>
        <w:ind w:left="1440" w:hanging="360"/>
      </w:pPr>
    </w:lvl>
    <w:lvl w:ilvl="2" w:tplc="05DE77AC">
      <w:start w:val="1"/>
      <w:numFmt w:val="lowerRoman"/>
      <w:lvlText w:val="%3."/>
      <w:lvlJc w:val="right"/>
      <w:pPr>
        <w:ind w:left="2160" w:hanging="180"/>
      </w:pPr>
    </w:lvl>
    <w:lvl w:ilvl="3" w:tplc="A12EFCD2">
      <w:start w:val="1"/>
      <w:numFmt w:val="decimal"/>
      <w:lvlText w:val="%4."/>
      <w:lvlJc w:val="left"/>
      <w:pPr>
        <w:ind w:left="2880" w:hanging="360"/>
      </w:pPr>
    </w:lvl>
    <w:lvl w:ilvl="4" w:tplc="B7420148">
      <w:start w:val="1"/>
      <w:numFmt w:val="lowerLetter"/>
      <w:lvlText w:val="%5."/>
      <w:lvlJc w:val="left"/>
      <w:pPr>
        <w:ind w:left="3600" w:hanging="360"/>
      </w:pPr>
    </w:lvl>
    <w:lvl w:ilvl="5" w:tplc="6E3A1290">
      <w:start w:val="1"/>
      <w:numFmt w:val="lowerRoman"/>
      <w:lvlText w:val="%6."/>
      <w:lvlJc w:val="right"/>
      <w:pPr>
        <w:ind w:left="4320" w:hanging="180"/>
      </w:pPr>
    </w:lvl>
    <w:lvl w:ilvl="6" w:tplc="88303292">
      <w:start w:val="1"/>
      <w:numFmt w:val="decimal"/>
      <w:lvlText w:val="%7."/>
      <w:lvlJc w:val="left"/>
      <w:pPr>
        <w:ind w:left="5040" w:hanging="360"/>
      </w:pPr>
    </w:lvl>
    <w:lvl w:ilvl="7" w:tplc="8B1AC924">
      <w:start w:val="1"/>
      <w:numFmt w:val="lowerLetter"/>
      <w:lvlText w:val="%8."/>
      <w:lvlJc w:val="left"/>
      <w:pPr>
        <w:ind w:left="5760" w:hanging="360"/>
      </w:pPr>
    </w:lvl>
    <w:lvl w:ilvl="8" w:tplc="F208A45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2"/>
  </w:num>
  <w:num w:numId="5">
    <w:abstractNumId w:val="11"/>
  </w:num>
  <w:num w:numId="6">
    <w:abstractNumId w:val="6"/>
  </w:num>
  <w:num w:numId="7">
    <w:abstractNumId w:val="21"/>
  </w:num>
  <w:num w:numId="8">
    <w:abstractNumId w:val="3"/>
  </w:num>
  <w:num w:numId="9">
    <w:abstractNumId w:val="12"/>
  </w:num>
  <w:num w:numId="10">
    <w:abstractNumId w:val="23"/>
  </w:num>
  <w:num w:numId="11">
    <w:abstractNumId w:val="27"/>
  </w:num>
  <w:num w:numId="12">
    <w:abstractNumId w:val="7"/>
  </w:num>
  <w:num w:numId="13">
    <w:abstractNumId w:val="33"/>
  </w:num>
  <w:num w:numId="14">
    <w:abstractNumId w:val="28"/>
  </w:num>
  <w:num w:numId="15">
    <w:abstractNumId w:val="8"/>
  </w:num>
  <w:num w:numId="16">
    <w:abstractNumId w:val="18"/>
  </w:num>
  <w:num w:numId="17">
    <w:abstractNumId w:val="9"/>
  </w:num>
  <w:num w:numId="18">
    <w:abstractNumId w:val="13"/>
  </w:num>
  <w:num w:numId="19">
    <w:abstractNumId w:val="30"/>
  </w:num>
  <w:num w:numId="20">
    <w:abstractNumId w:val="25"/>
  </w:num>
  <w:num w:numId="21">
    <w:abstractNumId w:val="1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"/>
  </w:num>
  <w:num w:numId="25">
    <w:abstractNumId w:val="5"/>
  </w:num>
  <w:num w:numId="26">
    <w:abstractNumId w:val="17"/>
  </w:num>
  <w:num w:numId="27">
    <w:abstractNumId w:val="10"/>
  </w:num>
  <w:num w:numId="28">
    <w:abstractNumId w:val="22"/>
  </w:num>
  <w:num w:numId="29">
    <w:abstractNumId w:val="24"/>
  </w:num>
  <w:num w:numId="30">
    <w:abstractNumId w:val="4"/>
  </w:num>
  <w:num w:numId="31">
    <w:abstractNumId w:val="29"/>
  </w:num>
  <w:num w:numId="32">
    <w:abstractNumId w:val="31"/>
  </w:num>
  <w:num w:numId="33">
    <w:abstractNumId w:val="1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5b7873-7cc4-4832-b26d-e59bee83a41f"/>
  </w:docVars>
  <w:rsids>
    <w:rsidRoot w:val="00BC551F"/>
    <w:rsid w:val="00072950"/>
    <w:rsid w:val="00086D3C"/>
    <w:rsid w:val="000F57E1"/>
    <w:rsid w:val="00181921"/>
    <w:rsid w:val="00186C50"/>
    <w:rsid w:val="001977D8"/>
    <w:rsid w:val="00253AAE"/>
    <w:rsid w:val="00287C90"/>
    <w:rsid w:val="002976E1"/>
    <w:rsid w:val="003A0897"/>
    <w:rsid w:val="003F233C"/>
    <w:rsid w:val="003F4700"/>
    <w:rsid w:val="00440753"/>
    <w:rsid w:val="004D130D"/>
    <w:rsid w:val="004D531E"/>
    <w:rsid w:val="00536834"/>
    <w:rsid w:val="006A750E"/>
    <w:rsid w:val="006F0EC9"/>
    <w:rsid w:val="007A3BAB"/>
    <w:rsid w:val="007C6B78"/>
    <w:rsid w:val="007F258A"/>
    <w:rsid w:val="009240CE"/>
    <w:rsid w:val="00960309"/>
    <w:rsid w:val="0099506A"/>
    <w:rsid w:val="009A0A25"/>
    <w:rsid w:val="009C7975"/>
    <w:rsid w:val="00A46C04"/>
    <w:rsid w:val="00AF0B4C"/>
    <w:rsid w:val="00AF61B8"/>
    <w:rsid w:val="00BC551F"/>
    <w:rsid w:val="00BE3E75"/>
    <w:rsid w:val="00C34803"/>
    <w:rsid w:val="00C54112"/>
    <w:rsid w:val="00C9516B"/>
    <w:rsid w:val="00E3623A"/>
    <w:rsid w:val="00E50F46"/>
    <w:rsid w:val="00E63E21"/>
    <w:rsid w:val="00EE2182"/>
    <w:rsid w:val="00F261AF"/>
    <w:rsid w:val="00FA69E3"/>
    <w:rsid w:val="00FB3D6C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4C"/>
    <w:pPr>
      <w:spacing w:after="0" w:line="240" w:lineRule="auto"/>
      <w:ind w:firstLine="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F0B4C"/>
    <w:pPr>
      <w:keepNext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551F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C55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551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rsid w:val="00AF0B4C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F0B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0B4C"/>
  </w:style>
  <w:style w:type="paragraph" w:customStyle="1" w:styleId="ConsPlusNonformat">
    <w:name w:val="ConsPlusNonformat"/>
    <w:rsid w:val="00AF0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0B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AF0B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B4C"/>
    <w:pPr>
      <w:ind w:firstLine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B4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0B4C"/>
    <w:pPr>
      <w:tabs>
        <w:tab w:val="center" w:pos="4677"/>
        <w:tab w:val="right" w:pos="9355"/>
      </w:tabs>
      <w:ind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AF0B4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F0B4C"/>
    <w:pPr>
      <w:tabs>
        <w:tab w:val="center" w:pos="4677"/>
        <w:tab w:val="right" w:pos="9355"/>
      </w:tabs>
      <w:ind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AF0B4C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AF0B4C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b">
    <w:name w:val="List Paragraph"/>
    <w:basedOn w:val="a"/>
    <w:qFormat/>
    <w:rsid w:val="00AF0B4C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character" w:styleId="ac">
    <w:name w:val="Strong"/>
    <w:basedOn w:val="a0"/>
    <w:uiPriority w:val="22"/>
    <w:qFormat/>
    <w:rsid w:val="00AF0B4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F0B4C"/>
    <w:rPr>
      <w:sz w:val="16"/>
      <w:szCs w:val="16"/>
    </w:rPr>
  </w:style>
  <w:style w:type="paragraph" w:styleId="ae">
    <w:name w:val="annotation text"/>
    <w:basedOn w:val="a"/>
    <w:link w:val="af"/>
    <w:unhideWhenUsed/>
    <w:rsid w:val="00AF0B4C"/>
    <w:pPr>
      <w:spacing w:after="200"/>
      <w:ind w:firstLine="0"/>
    </w:pPr>
    <w:rPr>
      <w:rFonts w:asciiTheme="minorHAnsi" w:eastAsiaTheme="minorEastAsia" w:hAnsiTheme="minorHAnsi" w:cstheme="minorBidi"/>
    </w:rPr>
  </w:style>
  <w:style w:type="character" w:customStyle="1" w:styleId="af">
    <w:name w:val="Текст примечания Знак"/>
    <w:basedOn w:val="a0"/>
    <w:link w:val="ae"/>
    <w:rsid w:val="00AF0B4C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0B4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0B4C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AF0B4C"/>
    <w:pPr>
      <w:ind w:firstLine="0"/>
      <w:jc w:val="center"/>
    </w:pPr>
    <w:rPr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AF0B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AF0B4C"/>
    <w:pPr>
      <w:widowControl w:val="0"/>
      <w:ind w:left="1701" w:firstLine="0"/>
      <w:jc w:val="center"/>
    </w:pPr>
    <w:rPr>
      <w:rFonts w:ascii="Arial" w:hAnsi="Arial" w:cs="Arial"/>
      <w:b/>
      <w:bCs/>
      <w:color w:val="000080"/>
      <w:sz w:val="32"/>
    </w:rPr>
  </w:style>
  <w:style w:type="paragraph" w:styleId="af5">
    <w:name w:val="footnote text"/>
    <w:basedOn w:val="a"/>
    <w:link w:val="af6"/>
    <w:uiPriority w:val="99"/>
    <w:semiHidden/>
    <w:unhideWhenUsed/>
    <w:rsid w:val="00AF0B4C"/>
    <w:pPr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AF0B4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F0B4C"/>
    <w:rPr>
      <w:vertAlign w:val="superscript"/>
    </w:rPr>
  </w:style>
  <w:style w:type="character" w:customStyle="1" w:styleId="21">
    <w:name w:val="Основной текст (2)_"/>
    <w:basedOn w:val="a0"/>
    <w:link w:val="22"/>
    <w:rsid w:val="00AF0B4C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AF0B4C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AF0B4C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AF0B4C"/>
    <w:pPr>
      <w:widowControl w:val="0"/>
      <w:spacing w:after="240"/>
      <w:ind w:firstLine="0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AF0B4C"/>
    <w:pPr>
      <w:widowControl w:val="0"/>
      <w:spacing w:after="250" w:line="257" w:lineRule="auto"/>
      <w:ind w:firstLine="0"/>
      <w:jc w:val="center"/>
    </w:pPr>
    <w:rPr>
      <w:color w:val="0066CC"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AF0B4C"/>
    <w:pPr>
      <w:widowControl w:val="0"/>
      <w:spacing w:line="264" w:lineRule="auto"/>
      <w:ind w:firstLine="0"/>
    </w:pPr>
    <w:rPr>
      <w:i/>
      <w:iCs/>
      <w:lang w:eastAsia="en-US"/>
    </w:rPr>
  </w:style>
  <w:style w:type="character" w:customStyle="1" w:styleId="af8">
    <w:name w:val="Сноска_"/>
    <w:basedOn w:val="a0"/>
    <w:link w:val="af9"/>
    <w:rsid w:val="00AF0B4C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AF0B4C"/>
    <w:pPr>
      <w:widowControl w:val="0"/>
      <w:ind w:firstLine="0"/>
    </w:pPr>
    <w:rPr>
      <w:lang w:eastAsia="en-US"/>
    </w:rPr>
  </w:style>
  <w:style w:type="character" w:customStyle="1" w:styleId="afa">
    <w:name w:val="Основной текст_"/>
    <w:basedOn w:val="a0"/>
    <w:link w:val="10"/>
    <w:rsid w:val="00AF0B4C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AF0B4C"/>
    <w:pPr>
      <w:widowControl w:val="0"/>
      <w:ind w:firstLine="400"/>
    </w:pPr>
    <w:rPr>
      <w:sz w:val="28"/>
      <w:szCs w:val="28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253AAE"/>
  </w:style>
  <w:style w:type="table" w:styleId="afb">
    <w:name w:val="Table Grid"/>
    <w:basedOn w:val="a1"/>
    <w:uiPriority w:val="59"/>
    <w:unhideWhenUsed/>
    <w:rsid w:val="000729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4C"/>
    <w:pPr>
      <w:spacing w:after="0" w:line="240" w:lineRule="auto"/>
      <w:ind w:firstLine="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F0B4C"/>
    <w:pPr>
      <w:keepNext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551F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C55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551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rsid w:val="00AF0B4C"/>
    <w:pPr>
      <w:widowControl w:val="0"/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F0B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0B4C"/>
  </w:style>
  <w:style w:type="paragraph" w:customStyle="1" w:styleId="ConsPlusNonformat">
    <w:name w:val="ConsPlusNonformat"/>
    <w:rsid w:val="00AF0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0B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AF0B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B4C"/>
    <w:pPr>
      <w:ind w:firstLine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B4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0B4C"/>
    <w:pPr>
      <w:tabs>
        <w:tab w:val="center" w:pos="4677"/>
        <w:tab w:val="right" w:pos="9355"/>
      </w:tabs>
      <w:ind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AF0B4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F0B4C"/>
    <w:pPr>
      <w:tabs>
        <w:tab w:val="center" w:pos="4677"/>
        <w:tab w:val="right" w:pos="9355"/>
      </w:tabs>
      <w:ind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AF0B4C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AF0B4C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b">
    <w:name w:val="List Paragraph"/>
    <w:basedOn w:val="a"/>
    <w:qFormat/>
    <w:rsid w:val="00AF0B4C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character" w:styleId="ac">
    <w:name w:val="Strong"/>
    <w:basedOn w:val="a0"/>
    <w:uiPriority w:val="22"/>
    <w:qFormat/>
    <w:rsid w:val="00AF0B4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F0B4C"/>
    <w:rPr>
      <w:sz w:val="16"/>
      <w:szCs w:val="16"/>
    </w:rPr>
  </w:style>
  <w:style w:type="paragraph" w:styleId="ae">
    <w:name w:val="annotation text"/>
    <w:basedOn w:val="a"/>
    <w:link w:val="af"/>
    <w:unhideWhenUsed/>
    <w:rsid w:val="00AF0B4C"/>
    <w:pPr>
      <w:spacing w:after="200"/>
      <w:ind w:firstLine="0"/>
    </w:pPr>
    <w:rPr>
      <w:rFonts w:asciiTheme="minorHAnsi" w:eastAsiaTheme="minorEastAsia" w:hAnsiTheme="minorHAnsi" w:cstheme="minorBidi"/>
    </w:rPr>
  </w:style>
  <w:style w:type="character" w:customStyle="1" w:styleId="af">
    <w:name w:val="Текст примечания Знак"/>
    <w:basedOn w:val="a0"/>
    <w:link w:val="ae"/>
    <w:rsid w:val="00AF0B4C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0B4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0B4C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AF0B4C"/>
    <w:pPr>
      <w:ind w:firstLine="0"/>
      <w:jc w:val="center"/>
    </w:pPr>
    <w:rPr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AF0B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AF0B4C"/>
    <w:pPr>
      <w:widowControl w:val="0"/>
      <w:ind w:left="1701" w:firstLine="0"/>
      <w:jc w:val="center"/>
    </w:pPr>
    <w:rPr>
      <w:rFonts w:ascii="Arial" w:hAnsi="Arial" w:cs="Arial"/>
      <w:b/>
      <w:bCs/>
      <w:color w:val="000080"/>
      <w:sz w:val="32"/>
    </w:rPr>
  </w:style>
  <w:style w:type="paragraph" w:styleId="af5">
    <w:name w:val="footnote text"/>
    <w:basedOn w:val="a"/>
    <w:link w:val="af6"/>
    <w:uiPriority w:val="99"/>
    <w:semiHidden/>
    <w:unhideWhenUsed/>
    <w:rsid w:val="00AF0B4C"/>
    <w:pPr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AF0B4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F0B4C"/>
    <w:rPr>
      <w:vertAlign w:val="superscript"/>
    </w:rPr>
  </w:style>
  <w:style w:type="character" w:customStyle="1" w:styleId="21">
    <w:name w:val="Основной текст (2)_"/>
    <w:basedOn w:val="a0"/>
    <w:link w:val="22"/>
    <w:rsid w:val="00AF0B4C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AF0B4C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AF0B4C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AF0B4C"/>
    <w:pPr>
      <w:widowControl w:val="0"/>
      <w:spacing w:after="240"/>
      <w:ind w:firstLine="0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AF0B4C"/>
    <w:pPr>
      <w:widowControl w:val="0"/>
      <w:spacing w:after="250" w:line="257" w:lineRule="auto"/>
      <w:ind w:firstLine="0"/>
      <w:jc w:val="center"/>
    </w:pPr>
    <w:rPr>
      <w:color w:val="0066CC"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AF0B4C"/>
    <w:pPr>
      <w:widowControl w:val="0"/>
      <w:spacing w:line="264" w:lineRule="auto"/>
      <w:ind w:firstLine="0"/>
    </w:pPr>
    <w:rPr>
      <w:i/>
      <w:iCs/>
      <w:lang w:eastAsia="en-US"/>
    </w:rPr>
  </w:style>
  <w:style w:type="character" w:customStyle="1" w:styleId="af8">
    <w:name w:val="Сноска_"/>
    <w:basedOn w:val="a0"/>
    <w:link w:val="af9"/>
    <w:rsid w:val="00AF0B4C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AF0B4C"/>
    <w:pPr>
      <w:widowControl w:val="0"/>
      <w:ind w:firstLine="0"/>
    </w:pPr>
    <w:rPr>
      <w:lang w:eastAsia="en-US"/>
    </w:rPr>
  </w:style>
  <w:style w:type="character" w:customStyle="1" w:styleId="afa">
    <w:name w:val="Основной текст_"/>
    <w:basedOn w:val="a0"/>
    <w:link w:val="10"/>
    <w:rsid w:val="00AF0B4C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AF0B4C"/>
    <w:pPr>
      <w:widowControl w:val="0"/>
      <w:ind w:firstLine="400"/>
    </w:pPr>
    <w:rPr>
      <w:sz w:val="28"/>
      <w:szCs w:val="28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253AAE"/>
  </w:style>
  <w:style w:type="table" w:styleId="afb">
    <w:name w:val="Table Grid"/>
    <w:basedOn w:val="a1"/>
    <w:uiPriority w:val="59"/>
    <w:unhideWhenUsed/>
    <w:rsid w:val="000729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9B80-930C-4255-A549-D7AF6803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ECOLOGY</dc:creator>
  <cp:lastModifiedBy>  </cp:lastModifiedBy>
  <cp:revision>2</cp:revision>
  <cp:lastPrinted>2024-02-28T14:00:00Z</cp:lastPrinted>
  <dcterms:created xsi:type="dcterms:W3CDTF">2026-01-26T14:44:00Z</dcterms:created>
  <dcterms:modified xsi:type="dcterms:W3CDTF">2026-01-26T14:44:00Z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b9a420b1-fc1e-42db-9b8f-2079ff564c73</vt:lpwstr>
  </property>
</Properties>
</file>