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5F04E3"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5F04E3"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D243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762166" w:rsidP="005F04E3">
      <w:pPr>
        <w:pStyle w:val="3"/>
      </w:pPr>
      <w:r>
        <w:t>постановление</w:t>
      </w:r>
    </w:p>
    <w:p w:rsidR="00762166" w:rsidRDefault="00762166" w:rsidP="005F04E3">
      <w:pPr>
        <w:jc w:val="center"/>
        <w:rPr>
          <w:sz w:val="24"/>
        </w:rPr>
      </w:pPr>
    </w:p>
    <w:p w:rsidR="006F6E37" w:rsidRDefault="006F6E37" w:rsidP="005F04E3">
      <w:pPr>
        <w:jc w:val="center"/>
        <w:rPr>
          <w:sz w:val="24"/>
        </w:rPr>
      </w:pPr>
      <w:r>
        <w:rPr>
          <w:sz w:val="24"/>
        </w:rPr>
        <w:t>от 22/06/2026 № 1855</w:t>
      </w:r>
    </w:p>
    <w:p w:rsidR="00687B60" w:rsidRPr="007C7461" w:rsidRDefault="00687B60" w:rsidP="005F04E3">
      <w:pPr>
        <w:jc w:val="center"/>
        <w:rPr>
          <w:sz w:val="24"/>
        </w:rPr>
      </w:pPr>
    </w:p>
    <w:p w:rsidR="00687B60" w:rsidRPr="00A95536" w:rsidRDefault="00687B60" w:rsidP="005F04E3">
      <w:pPr>
        <w:pStyle w:val="Heading"/>
        <w:ind w:right="3826"/>
        <w:jc w:val="center"/>
        <w:rPr>
          <w:rFonts w:ascii="Times New Roman" w:hAnsi="Times New Roman" w:cs="Times New Roman"/>
          <w:b w:val="0"/>
          <w:sz w:val="24"/>
          <w:szCs w:val="24"/>
        </w:rPr>
      </w:pPr>
      <w:r w:rsidRPr="00A95536">
        <w:rPr>
          <w:rFonts w:ascii="Times New Roman" w:hAnsi="Times New Roman" w:cs="Times New Roman"/>
          <w:b w:val="0"/>
          <w:sz w:val="24"/>
          <w:szCs w:val="24"/>
        </w:rPr>
        <w:t>О внесении изменений в постановление администрации</w:t>
      </w:r>
      <w:r>
        <w:rPr>
          <w:rFonts w:ascii="Times New Roman" w:hAnsi="Times New Roman" w:cs="Times New Roman"/>
          <w:b w:val="0"/>
          <w:sz w:val="24"/>
          <w:szCs w:val="24"/>
        </w:rPr>
        <w:t xml:space="preserve"> </w:t>
      </w:r>
      <w:r w:rsidRPr="00A95536">
        <w:rPr>
          <w:rFonts w:ascii="Times New Roman" w:hAnsi="Times New Roman" w:cs="Times New Roman"/>
          <w:b w:val="0"/>
          <w:sz w:val="24"/>
          <w:szCs w:val="24"/>
        </w:rPr>
        <w:t xml:space="preserve">Сосновоборского городского округа от 14.03.2022 </w:t>
      </w:r>
      <w:r>
        <w:rPr>
          <w:rFonts w:ascii="Times New Roman" w:hAnsi="Times New Roman" w:cs="Times New Roman"/>
          <w:b w:val="0"/>
          <w:sz w:val="24"/>
          <w:szCs w:val="24"/>
        </w:rPr>
        <w:t xml:space="preserve">                    </w:t>
      </w:r>
      <w:r w:rsidRPr="00A95536">
        <w:rPr>
          <w:rFonts w:ascii="Times New Roman" w:hAnsi="Times New Roman" w:cs="Times New Roman"/>
          <w:b w:val="0"/>
          <w:sz w:val="24"/>
          <w:szCs w:val="24"/>
        </w:rPr>
        <w:t>№ 363</w:t>
      </w:r>
      <w:r>
        <w:rPr>
          <w:rFonts w:ascii="Times New Roman" w:hAnsi="Times New Roman" w:cs="Times New Roman"/>
          <w:b w:val="0"/>
          <w:sz w:val="24"/>
          <w:szCs w:val="24"/>
        </w:rPr>
        <w:t xml:space="preserve"> </w:t>
      </w:r>
      <w:r w:rsidRPr="00A95536">
        <w:rPr>
          <w:rFonts w:ascii="Times New Roman" w:hAnsi="Times New Roman" w:cs="Times New Roman"/>
          <w:b w:val="0"/>
          <w:sz w:val="24"/>
          <w:szCs w:val="24"/>
        </w:rPr>
        <w:t>«Об утверждении Схемы размещения гражданами гаражей, являющихся некапитальными сооружениями, стоянок технических средств передвижения инвалидов вблизи их места жительства на территории Сосновоборского городского округа»</w:t>
      </w:r>
    </w:p>
    <w:p w:rsidR="00687B60" w:rsidRDefault="00687B60" w:rsidP="00687B60">
      <w:pPr>
        <w:pStyle w:val="Heading"/>
        <w:ind w:firstLine="709"/>
        <w:jc w:val="both"/>
        <w:rPr>
          <w:rFonts w:ascii="Times New Roman" w:hAnsi="Times New Roman" w:cs="Times New Roman"/>
          <w:b w:val="0"/>
          <w:sz w:val="24"/>
          <w:szCs w:val="24"/>
        </w:rPr>
      </w:pPr>
    </w:p>
    <w:p w:rsidR="00687B60" w:rsidRPr="00A95536" w:rsidRDefault="00687B60" w:rsidP="00687B60">
      <w:pPr>
        <w:pStyle w:val="Heading"/>
        <w:ind w:firstLine="709"/>
        <w:jc w:val="both"/>
        <w:rPr>
          <w:rFonts w:ascii="Times New Roman" w:hAnsi="Times New Roman" w:cs="Times New Roman"/>
          <w:b w:val="0"/>
          <w:sz w:val="24"/>
          <w:szCs w:val="24"/>
        </w:rPr>
      </w:pPr>
    </w:p>
    <w:p w:rsidR="00687B60" w:rsidRPr="00A95536" w:rsidRDefault="00687B60" w:rsidP="00687B60">
      <w:pPr>
        <w:pStyle w:val="Heading"/>
        <w:ind w:firstLine="709"/>
        <w:jc w:val="both"/>
        <w:rPr>
          <w:rFonts w:ascii="Times New Roman" w:hAnsi="Times New Roman" w:cs="Times New Roman"/>
          <w:b w:val="0"/>
          <w:sz w:val="24"/>
          <w:szCs w:val="24"/>
        </w:rPr>
      </w:pPr>
    </w:p>
    <w:p w:rsidR="00687B60" w:rsidRPr="00A95536" w:rsidRDefault="00687B60" w:rsidP="00687B60">
      <w:pPr>
        <w:pStyle w:val="a9"/>
        <w:ind w:firstLine="709"/>
        <w:jc w:val="both"/>
        <w:rPr>
          <w:sz w:val="24"/>
          <w:szCs w:val="24"/>
        </w:rPr>
      </w:pPr>
      <w:r w:rsidRPr="00A95536">
        <w:rPr>
          <w:sz w:val="24"/>
          <w:szCs w:val="24"/>
        </w:rPr>
        <w:t>Рас</w:t>
      </w:r>
      <w:r>
        <w:rPr>
          <w:sz w:val="24"/>
          <w:szCs w:val="24"/>
        </w:rPr>
        <w:t>смотрев заявление</w:t>
      </w:r>
      <w:r w:rsidRPr="00A95536">
        <w:rPr>
          <w:sz w:val="24"/>
          <w:szCs w:val="24"/>
        </w:rPr>
        <w:t xml:space="preserve"> Давыдова А.А. (вх. № 2715/26-1-1 от 05.06.2026</w:t>
      </w:r>
      <w:r>
        <w:rPr>
          <w:sz w:val="24"/>
          <w:szCs w:val="24"/>
        </w:rPr>
        <w:t>)</w:t>
      </w:r>
      <w:r w:rsidRPr="00A95536">
        <w:rPr>
          <w:sz w:val="24"/>
          <w:szCs w:val="24"/>
        </w:rPr>
        <w:t xml:space="preserve"> на основании ст.39.36-1 Земельного кодекса Российской Федерации, постановления Правительства Ленинградской области от 03.12.2021 № 777 «Об утверждении Порядка утверждения органами местного самоуправления муниципальных образований Ленинградской области схем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 в соответствии с Уставом муниципального образования Сосновоборский городской округ Ленинградской области, администрация Сосновоборского городского округа </w:t>
      </w:r>
      <w:r w:rsidRPr="00A95536">
        <w:rPr>
          <w:rStyle w:val="aa"/>
          <w:rFonts w:eastAsia="Arial Unicode MS"/>
          <w:sz w:val="24"/>
          <w:szCs w:val="24"/>
        </w:rPr>
        <w:t>постановляет:</w:t>
      </w:r>
    </w:p>
    <w:p w:rsidR="00687B60" w:rsidRPr="00A95536" w:rsidRDefault="00687B60" w:rsidP="00687B60">
      <w:pPr>
        <w:pStyle w:val="Heading"/>
        <w:ind w:firstLine="709"/>
        <w:jc w:val="both"/>
        <w:rPr>
          <w:rFonts w:ascii="Times New Roman" w:hAnsi="Times New Roman" w:cs="Times New Roman"/>
          <w:b w:val="0"/>
          <w:sz w:val="24"/>
          <w:szCs w:val="24"/>
        </w:rPr>
      </w:pPr>
      <w:r w:rsidRPr="00A95536">
        <w:rPr>
          <w:rFonts w:ascii="Times New Roman" w:hAnsi="Times New Roman" w:cs="Times New Roman"/>
          <w:b w:val="0"/>
          <w:sz w:val="24"/>
          <w:szCs w:val="24"/>
        </w:rPr>
        <w:t xml:space="preserve"> </w:t>
      </w:r>
    </w:p>
    <w:p w:rsidR="00687B60" w:rsidRPr="00A95536" w:rsidRDefault="00687B60" w:rsidP="00687B60">
      <w:pPr>
        <w:ind w:firstLine="708"/>
        <w:jc w:val="both"/>
        <w:rPr>
          <w:sz w:val="24"/>
          <w:szCs w:val="24"/>
        </w:rPr>
      </w:pPr>
      <w:r w:rsidRPr="00A95536">
        <w:rPr>
          <w:sz w:val="24"/>
          <w:szCs w:val="24"/>
        </w:rPr>
        <w:t xml:space="preserve">1. Внести в постановление администрации Сосновоборского городского округа от 14.03.2022 № 363 </w:t>
      </w:r>
      <w:r w:rsidRPr="00A95536">
        <w:rPr>
          <w:b/>
          <w:sz w:val="24"/>
          <w:szCs w:val="24"/>
        </w:rPr>
        <w:t>«</w:t>
      </w:r>
      <w:r w:rsidRPr="00A95536">
        <w:rPr>
          <w:sz w:val="24"/>
          <w:szCs w:val="24"/>
        </w:rPr>
        <w:t>Об утверждении Схемы размещения гражданами гаражей, являющихся некапитальными сооружениями, стоянок технических средств передвижения инвалидов вблизи их места жительства на территории Сосновоборского городского округа» следующие изменения:</w:t>
      </w:r>
    </w:p>
    <w:p w:rsidR="00687B60" w:rsidRPr="00A95536" w:rsidRDefault="00687B60" w:rsidP="00687B60">
      <w:pPr>
        <w:pStyle w:val="Heading"/>
        <w:tabs>
          <w:tab w:val="left" w:pos="7200"/>
        </w:tabs>
        <w:ind w:firstLine="709"/>
        <w:jc w:val="both"/>
        <w:rPr>
          <w:rFonts w:ascii="Times New Roman" w:hAnsi="Times New Roman" w:cs="Times New Roman"/>
          <w:b w:val="0"/>
          <w:sz w:val="24"/>
          <w:szCs w:val="24"/>
        </w:rPr>
      </w:pPr>
      <w:r w:rsidRPr="00A95536">
        <w:rPr>
          <w:rFonts w:ascii="Times New Roman" w:hAnsi="Times New Roman" w:cs="Times New Roman"/>
          <w:b w:val="0"/>
          <w:sz w:val="24"/>
          <w:szCs w:val="24"/>
        </w:rPr>
        <w:t>1.1. В приложение № 1 (Схема размещения гражданами гаражей, являющихся некапитальными сооружениями, стоянок технических средств передвижения инвалидов вблизи их места жительства на территории Сосновоборского городского округа (текстовая часть) добавить следующий пункт 1.95:</w:t>
      </w:r>
    </w:p>
    <w:p w:rsidR="00687B60" w:rsidRPr="00A95536" w:rsidRDefault="00687B60" w:rsidP="00687B60">
      <w:pPr>
        <w:pStyle w:val="Heading"/>
        <w:tabs>
          <w:tab w:val="left" w:pos="7200"/>
        </w:tabs>
        <w:ind w:firstLine="709"/>
        <w:jc w:val="both"/>
        <w:rPr>
          <w:rFonts w:ascii="Times New Roman" w:hAnsi="Times New Roman" w:cs="Times New Roman"/>
          <w:b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1385"/>
        <w:gridCol w:w="1085"/>
        <w:gridCol w:w="3207"/>
        <w:gridCol w:w="3259"/>
      </w:tblGrid>
      <w:tr w:rsidR="00687B60" w:rsidRPr="00A95536" w:rsidTr="00F55699">
        <w:trPr>
          <w:jc w:val="center"/>
        </w:trPr>
        <w:tc>
          <w:tcPr>
            <w:tcW w:w="697" w:type="dxa"/>
          </w:tcPr>
          <w:p w:rsidR="00687B60" w:rsidRPr="00A95536" w:rsidRDefault="00687B60" w:rsidP="00F55699">
            <w:pPr>
              <w:jc w:val="center"/>
              <w:rPr>
                <w:sz w:val="24"/>
                <w:szCs w:val="24"/>
              </w:rPr>
            </w:pPr>
            <w:r w:rsidRPr="00A95536">
              <w:rPr>
                <w:sz w:val="24"/>
                <w:szCs w:val="24"/>
              </w:rPr>
              <w:t>1.95</w:t>
            </w:r>
          </w:p>
        </w:tc>
        <w:tc>
          <w:tcPr>
            <w:tcW w:w="1415" w:type="dxa"/>
          </w:tcPr>
          <w:p w:rsidR="00687B60" w:rsidRPr="00A95536" w:rsidRDefault="00687B60" w:rsidP="00F55699">
            <w:pPr>
              <w:jc w:val="center"/>
              <w:rPr>
                <w:sz w:val="24"/>
                <w:szCs w:val="24"/>
              </w:rPr>
            </w:pPr>
            <w:r w:rsidRPr="00A95536">
              <w:rPr>
                <w:sz w:val="24"/>
                <w:szCs w:val="24"/>
              </w:rPr>
              <w:t>Стоянка</w:t>
            </w:r>
          </w:p>
        </w:tc>
        <w:tc>
          <w:tcPr>
            <w:tcW w:w="1144" w:type="dxa"/>
          </w:tcPr>
          <w:p w:rsidR="00687B60" w:rsidRPr="00A95536" w:rsidRDefault="00687B60" w:rsidP="00F55699">
            <w:pPr>
              <w:jc w:val="center"/>
              <w:rPr>
                <w:sz w:val="24"/>
                <w:szCs w:val="24"/>
              </w:rPr>
            </w:pPr>
            <w:r w:rsidRPr="00A95536">
              <w:rPr>
                <w:sz w:val="24"/>
                <w:szCs w:val="24"/>
              </w:rPr>
              <w:t>16</w:t>
            </w:r>
          </w:p>
        </w:tc>
        <w:tc>
          <w:tcPr>
            <w:tcW w:w="3402" w:type="dxa"/>
          </w:tcPr>
          <w:p w:rsidR="00687B60" w:rsidRPr="00A95536" w:rsidRDefault="00687B60" w:rsidP="00F55699">
            <w:pPr>
              <w:tabs>
                <w:tab w:val="left" w:pos="538"/>
                <w:tab w:val="center" w:pos="1465"/>
              </w:tabs>
              <w:jc w:val="center"/>
              <w:rPr>
                <w:sz w:val="24"/>
                <w:szCs w:val="24"/>
              </w:rPr>
            </w:pPr>
            <w:r w:rsidRPr="00A95536">
              <w:rPr>
                <w:sz w:val="24"/>
                <w:szCs w:val="24"/>
              </w:rPr>
              <w:t>улица Красных Фортов, д.16</w:t>
            </w:r>
          </w:p>
        </w:tc>
        <w:tc>
          <w:tcPr>
            <w:tcW w:w="3402" w:type="dxa"/>
          </w:tcPr>
          <w:p w:rsidR="00687B60" w:rsidRPr="00A95536" w:rsidRDefault="00687B60" w:rsidP="00F55699">
            <w:pPr>
              <w:jc w:val="center"/>
              <w:rPr>
                <w:sz w:val="24"/>
                <w:szCs w:val="24"/>
              </w:rPr>
            </w:pPr>
            <w:r w:rsidRPr="00A95536">
              <w:rPr>
                <w:sz w:val="24"/>
                <w:szCs w:val="24"/>
              </w:rPr>
              <w:t>не предоставлено</w:t>
            </w:r>
          </w:p>
        </w:tc>
      </w:tr>
    </w:tbl>
    <w:p w:rsidR="00687B60" w:rsidRPr="00A95536" w:rsidRDefault="00687B60" w:rsidP="00687B60">
      <w:pPr>
        <w:pStyle w:val="Heading"/>
        <w:tabs>
          <w:tab w:val="left" w:pos="7200"/>
        </w:tabs>
        <w:ind w:firstLine="709"/>
        <w:jc w:val="both"/>
        <w:rPr>
          <w:rFonts w:ascii="Times New Roman" w:hAnsi="Times New Roman" w:cs="Times New Roman"/>
          <w:b w:val="0"/>
          <w:sz w:val="24"/>
          <w:szCs w:val="24"/>
        </w:rPr>
      </w:pPr>
    </w:p>
    <w:p w:rsidR="00687B60" w:rsidRPr="00A95536" w:rsidRDefault="00687B60" w:rsidP="00687B60">
      <w:pPr>
        <w:pStyle w:val="Heading"/>
        <w:tabs>
          <w:tab w:val="left" w:pos="7200"/>
        </w:tabs>
        <w:ind w:firstLine="709"/>
        <w:jc w:val="both"/>
        <w:rPr>
          <w:rFonts w:ascii="Times New Roman" w:hAnsi="Times New Roman" w:cs="Times New Roman"/>
          <w:b w:val="0"/>
          <w:sz w:val="24"/>
          <w:szCs w:val="24"/>
        </w:rPr>
      </w:pPr>
      <w:r w:rsidRPr="00A95536">
        <w:rPr>
          <w:rFonts w:ascii="Times New Roman" w:hAnsi="Times New Roman" w:cs="Times New Roman"/>
          <w:b w:val="0"/>
          <w:sz w:val="24"/>
          <w:szCs w:val="24"/>
        </w:rPr>
        <w:t>1</w:t>
      </w:r>
      <w:r>
        <w:rPr>
          <w:rFonts w:ascii="Times New Roman" w:hAnsi="Times New Roman" w:cs="Times New Roman"/>
          <w:b w:val="0"/>
          <w:sz w:val="24"/>
          <w:szCs w:val="24"/>
        </w:rPr>
        <w:t>.2</w:t>
      </w:r>
      <w:r w:rsidRPr="00A95536">
        <w:rPr>
          <w:rFonts w:ascii="Times New Roman" w:hAnsi="Times New Roman" w:cs="Times New Roman"/>
          <w:b w:val="0"/>
          <w:sz w:val="24"/>
          <w:szCs w:val="24"/>
        </w:rPr>
        <w:t>. В приложение № 2 (Схема размещения гражданами гаражей, являющихся некапитальными сооружениями, стоянок технических средств передвижения инвалидов вблизи их места жительства на территории Сосновоборского городского округа (графическая часть) добавить следующую схему:</w:t>
      </w:r>
    </w:p>
    <w:p w:rsidR="00687B60" w:rsidRDefault="00687B60" w:rsidP="00687B60">
      <w:pPr>
        <w:pStyle w:val="Heading"/>
        <w:tabs>
          <w:tab w:val="left" w:pos="7200"/>
        </w:tabs>
        <w:ind w:firstLine="709"/>
        <w:jc w:val="both"/>
        <w:rPr>
          <w:rFonts w:ascii="Times New Roman" w:hAnsi="Times New Roman" w:cs="Times New Roman"/>
          <w:b w:val="0"/>
          <w:color w:val="FF0000"/>
          <w:sz w:val="24"/>
          <w:szCs w:val="24"/>
        </w:rPr>
      </w:pPr>
    </w:p>
    <w:p w:rsidR="00687B60" w:rsidRDefault="00687B60" w:rsidP="00687B60">
      <w:pPr>
        <w:pStyle w:val="Heading"/>
        <w:tabs>
          <w:tab w:val="left" w:pos="7200"/>
        </w:tabs>
        <w:ind w:firstLine="709"/>
        <w:jc w:val="both"/>
        <w:rPr>
          <w:rFonts w:ascii="Times New Roman" w:hAnsi="Times New Roman" w:cs="Times New Roman"/>
          <w:b w:val="0"/>
          <w:color w:val="FF0000"/>
          <w:sz w:val="24"/>
          <w:szCs w:val="24"/>
        </w:rPr>
      </w:pPr>
    </w:p>
    <w:p w:rsidR="00687B60" w:rsidRDefault="00687B60" w:rsidP="00687B60">
      <w:pPr>
        <w:pStyle w:val="Heading"/>
        <w:tabs>
          <w:tab w:val="left" w:pos="7200"/>
        </w:tabs>
        <w:ind w:firstLine="709"/>
        <w:jc w:val="both"/>
        <w:rPr>
          <w:rFonts w:ascii="Times New Roman" w:hAnsi="Times New Roman" w:cs="Times New Roman"/>
          <w:b w:val="0"/>
          <w:color w:val="FF0000"/>
          <w:sz w:val="24"/>
          <w:szCs w:val="24"/>
        </w:rPr>
      </w:pPr>
    </w:p>
    <w:p w:rsidR="00687B60" w:rsidRDefault="00687B60" w:rsidP="00687B60">
      <w:pPr>
        <w:pStyle w:val="Heading"/>
        <w:tabs>
          <w:tab w:val="left" w:pos="7200"/>
        </w:tabs>
        <w:ind w:firstLine="709"/>
        <w:jc w:val="both"/>
        <w:rPr>
          <w:rFonts w:ascii="Times New Roman" w:hAnsi="Times New Roman" w:cs="Times New Roman"/>
          <w:b w:val="0"/>
          <w:color w:val="FF0000"/>
          <w:sz w:val="24"/>
          <w:szCs w:val="24"/>
        </w:rPr>
      </w:pPr>
    </w:p>
    <w:p w:rsidR="00687B60" w:rsidRPr="00A95536" w:rsidRDefault="00687B60" w:rsidP="00687B60">
      <w:pPr>
        <w:pStyle w:val="Heading"/>
        <w:tabs>
          <w:tab w:val="left" w:pos="7200"/>
        </w:tabs>
        <w:jc w:val="both"/>
        <w:rPr>
          <w:rFonts w:ascii="Times New Roman" w:hAnsi="Times New Roman" w:cs="Times New Roman"/>
          <w:b w:val="0"/>
          <w:color w:val="FF0000"/>
          <w:sz w:val="24"/>
          <w:szCs w:val="24"/>
        </w:rPr>
      </w:pPr>
    </w:p>
    <w:p w:rsidR="00687B60" w:rsidRPr="00A95536" w:rsidRDefault="00687B60" w:rsidP="00687B60">
      <w:pPr>
        <w:pStyle w:val="Heading"/>
        <w:tabs>
          <w:tab w:val="left" w:pos="7200"/>
        </w:tabs>
        <w:ind w:firstLine="709"/>
        <w:jc w:val="both"/>
        <w:rPr>
          <w:rFonts w:ascii="Times New Roman" w:hAnsi="Times New Roman" w:cs="Times New Roman"/>
          <w:b w:val="0"/>
          <w:sz w:val="24"/>
          <w:szCs w:val="24"/>
        </w:rPr>
      </w:pPr>
      <w:r w:rsidRPr="00A95536">
        <w:rPr>
          <w:rFonts w:ascii="Times New Roman" w:hAnsi="Times New Roman" w:cs="Times New Roman"/>
          <w:b w:val="0"/>
          <w:sz w:val="24"/>
          <w:szCs w:val="24"/>
        </w:rPr>
        <w:t>1.95</w:t>
      </w:r>
    </w:p>
    <w:p w:rsidR="00687B60" w:rsidRPr="00A95536" w:rsidRDefault="00687B60" w:rsidP="00687B60">
      <w:pPr>
        <w:pStyle w:val="Heading"/>
        <w:tabs>
          <w:tab w:val="left" w:pos="7200"/>
        </w:tabs>
        <w:ind w:firstLine="709"/>
        <w:jc w:val="both"/>
        <w:rPr>
          <w:rFonts w:ascii="Times New Roman" w:hAnsi="Times New Roman" w:cs="Times New Roman"/>
          <w:b w:val="0"/>
          <w:sz w:val="24"/>
          <w:szCs w:val="24"/>
        </w:rPr>
      </w:pPr>
    </w:p>
    <w:p w:rsidR="00687B60" w:rsidRPr="00A95536" w:rsidRDefault="005F04E3" w:rsidP="00687B60">
      <w:pPr>
        <w:pStyle w:val="Heading"/>
        <w:tabs>
          <w:tab w:val="left" w:pos="7200"/>
        </w:tabs>
        <w:ind w:firstLine="709"/>
        <w:jc w:val="both"/>
        <w:rPr>
          <w:rFonts w:ascii="Times New Roman" w:hAnsi="Times New Roman" w:cs="Times New Roman"/>
          <w:b w:val="0"/>
          <w:sz w:val="24"/>
          <w:szCs w:val="24"/>
        </w:rPr>
      </w:pPr>
      <w:r>
        <w:rPr>
          <w:rFonts w:ascii="Times New Roman" w:hAnsi="Times New Roman" w:cs="Times New Roman"/>
          <w:b w:val="0"/>
          <w:noProof/>
          <w:sz w:val="24"/>
          <w:szCs w:val="24"/>
        </w:rPr>
        <w:drawing>
          <wp:inline distT="0" distB="0" distL="0" distR="0">
            <wp:extent cx="6106795" cy="8635365"/>
            <wp:effectExtent l="0" t="0" r="0" b="0"/>
            <wp:docPr id="1" name="Рисунок 1" descr="1_95  СХЕМА стоянки Давыдов А.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_95  СХЕМА стоянки Давыдов А.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6795" cy="8635365"/>
                    </a:xfrm>
                    <a:prstGeom prst="rect">
                      <a:avLst/>
                    </a:prstGeom>
                    <a:noFill/>
                    <a:ln>
                      <a:noFill/>
                    </a:ln>
                  </pic:spPr>
                </pic:pic>
              </a:graphicData>
            </a:graphic>
          </wp:inline>
        </w:drawing>
      </w:r>
    </w:p>
    <w:p w:rsidR="00687B60" w:rsidRPr="00A95536" w:rsidRDefault="00687B60" w:rsidP="00687B60">
      <w:pPr>
        <w:pStyle w:val="Heading"/>
        <w:tabs>
          <w:tab w:val="left" w:pos="7200"/>
        </w:tabs>
        <w:ind w:firstLine="709"/>
        <w:jc w:val="both"/>
        <w:rPr>
          <w:rFonts w:ascii="Times New Roman" w:hAnsi="Times New Roman" w:cs="Times New Roman"/>
          <w:b w:val="0"/>
          <w:color w:val="FF0000"/>
          <w:sz w:val="24"/>
          <w:szCs w:val="24"/>
        </w:rPr>
      </w:pPr>
    </w:p>
    <w:p w:rsidR="00687B60" w:rsidRPr="00A95536" w:rsidRDefault="00687B60" w:rsidP="00687B60">
      <w:pPr>
        <w:pStyle w:val="Heading"/>
        <w:tabs>
          <w:tab w:val="left" w:pos="7200"/>
        </w:tabs>
        <w:ind w:firstLine="709"/>
        <w:jc w:val="both"/>
        <w:rPr>
          <w:rFonts w:ascii="Times New Roman" w:hAnsi="Times New Roman" w:cs="Times New Roman"/>
          <w:b w:val="0"/>
          <w:sz w:val="24"/>
          <w:szCs w:val="24"/>
        </w:rPr>
      </w:pPr>
      <w:r w:rsidRPr="00A95536">
        <w:rPr>
          <w:rFonts w:ascii="Times New Roman" w:hAnsi="Times New Roman" w:cs="Times New Roman"/>
          <w:b w:val="0"/>
          <w:sz w:val="24"/>
          <w:szCs w:val="24"/>
        </w:rPr>
        <w:t>2. Общему отделу администрации опубликовать настоящее постановление в городской газете «Маяк».</w:t>
      </w:r>
    </w:p>
    <w:p w:rsidR="00687B60" w:rsidRPr="00A95536" w:rsidRDefault="00687B60" w:rsidP="00687B60">
      <w:pPr>
        <w:pStyle w:val="Heading"/>
        <w:tabs>
          <w:tab w:val="left" w:pos="7200"/>
        </w:tabs>
        <w:ind w:firstLine="709"/>
        <w:jc w:val="both"/>
        <w:rPr>
          <w:rFonts w:ascii="Times New Roman" w:hAnsi="Times New Roman" w:cs="Times New Roman"/>
          <w:b w:val="0"/>
          <w:sz w:val="24"/>
          <w:szCs w:val="24"/>
        </w:rPr>
      </w:pPr>
    </w:p>
    <w:p w:rsidR="00687B60" w:rsidRPr="00A95536" w:rsidRDefault="00687B60" w:rsidP="00687B60">
      <w:pPr>
        <w:pStyle w:val="Heading"/>
        <w:tabs>
          <w:tab w:val="left" w:pos="7200"/>
        </w:tabs>
        <w:ind w:firstLine="709"/>
        <w:jc w:val="both"/>
        <w:rPr>
          <w:rFonts w:ascii="Times New Roman" w:hAnsi="Times New Roman" w:cs="Times New Roman"/>
          <w:b w:val="0"/>
          <w:sz w:val="24"/>
          <w:szCs w:val="24"/>
        </w:rPr>
      </w:pPr>
      <w:r w:rsidRPr="00A95536">
        <w:rPr>
          <w:rFonts w:ascii="Times New Roman" w:hAnsi="Times New Roman" w:cs="Times New Roman"/>
          <w:b w:val="0"/>
          <w:sz w:val="24"/>
          <w:szCs w:val="24"/>
        </w:rPr>
        <w:t>3. Отделу по связям с общественностью (пресс-центр) администрации разместить настоящее постановление на официальном сайте Сосновоборского городского округа.</w:t>
      </w:r>
    </w:p>
    <w:p w:rsidR="00687B60" w:rsidRPr="00A95536" w:rsidRDefault="00687B60" w:rsidP="00687B60">
      <w:pPr>
        <w:pStyle w:val="Heading"/>
        <w:tabs>
          <w:tab w:val="left" w:pos="7200"/>
        </w:tabs>
        <w:ind w:firstLine="709"/>
        <w:jc w:val="both"/>
        <w:rPr>
          <w:rFonts w:ascii="Times New Roman" w:hAnsi="Times New Roman" w:cs="Times New Roman"/>
          <w:b w:val="0"/>
          <w:sz w:val="24"/>
          <w:szCs w:val="24"/>
        </w:rPr>
      </w:pPr>
    </w:p>
    <w:p w:rsidR="00687B60" w:rsidRPr="00A95536" w:rsidRDefault="00687B60" w:rsidP="00687B60">
      <w:pPr>
        <w:ind w:firstLine="709"/>
        <w:rPr>
          <w:sz w:val="24"/>
          <w:szCs w:val="24"/>
        </w:rPr>
      </w:pPr>
      <w:r w:rsidRPr="00A95536">
        <w:rPr>
          <w:sz w:val="24"/>
          <w:szCs w:val="24"/>
        </w:rPr>
        <w:t>4. Настоящее постановление вступает в силу со дня официального опубликования.</w:t>
      </w:r>
    </w:p>
    <w:p w:rsidR="00687B60" w:rsidRPr="00A95536" w:rsidRDefault="00687B60" w:rsidP="00687B60">
      <w:pPr>
        <w:ind w:firstLine="709"/>
        <w:rPr>
          <w:sz w:val="24"/>
          <w:szCs w:val="24"/>
        </w:rPr>
      </w:pPr>
    </w:p>
    <w:p w:rsidR="00687B60" w:rsidRPr="00A95536" w:rsidRDefault="00687B60" w:rsidP="00687B60">
      <w:pPr>
        <w:ind w:firstLine="709"/>
        <w:jc w:val="both"/>
        <w:rPr>
          <w:sz w:val="24"/>
          <w:szCs w:val="24"/>
        </w:rPr>
      </w:pPr>
      <w:r w:rsidRPr="00A95536">
        <w:rPr>
          <w:sz w:val="24"/>
          <w:szCs w:val="24"/>
        </w:rPr>
        <w:t>5. Контроль за исполнением настоящего постановления оставляю за собой.</w:t>
      </w:r>
    </w:p>
    <w:p w:rsidR="00687B60" w:rsidRPr="00A95536" w:rsidRDefault="00687B60" w:rsidP="00687B60">
      <w:pPr>
        <w:rPr>
          <w:sz w:val="24"/>
          <w:szCs w:val="24"/>
        </w:rPr>
      </w:pPr>
    </w:p>
    <w:p w:rsidR="00687B60" w:rsidRPr="00A95536" w:rsidRDefault="00687B60" w:rsidP="00687B60">
      <w:pPr>
        <w:rPr>
          <w:sz w:val="24"/>
          <w:szCs w:val="24"/>
        </w:rPr>
      </w:pPr>
    </w:p>
    <w:p w:rsidR="00687B60" w:rsidRPr="00A95536" w:rsidRDefault="00687B60" w:rsidP="00687B60">
      <w:pPr>
        <w:rPr>
          <w:sz w:val="24"/>
          <w:szCs w:val="24"/>
        </w:rPr>
      </w:pPr>
    </w:p>
    <w:p w:rsidR="00687B60" w:rsidRPr="00C86A91" w:rsidRDefault="00687B60" w:rsidP="00C86A91">
      <w:pPr>
        <w:rPr>
          <w:color w:val="FF0000"/>
          <w:sz w:val="24"/>
          <w:szCs w:val="24"/>
        </w:rPr>
      </w:pPr>
      <w:r w:rsidRPr="00C86A91">
        <w:rPr>
          <w:sz w:val="24"/>
          <w:szCs w:val="24"/>
        </w:rPr>
        <w:t>Глава Сосновоборского городского округа                                                             М.В. Воронков</w:t>
      </w:r>
    </w:p>
    <w:p w:rsidR="00687B60" w:rsidRDefault="00687B60" w:rsidP="00687B60">
      <w:pPr>
        <w:rPr>
          <w:color w:val="000000"/>
          <w:sz w:val="24"/>
          <w:szCs w:val="24"/>
        </w:rPr>
      </w:pPr>
    </w:p>
    <w:p w:rsidR="00687B60" w:rsidRPr="00687B60" w:rsidRDefault="00687B60" w:rsidP="00687B60">
      <w:pPr>
        <w:rPr>
          <w:color w:val="00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Pr="00A95536" w:rsidRDefault="00687B60" w:rsidP="00687B60">
      <w:pPr>
        <w:rPr>
          <w:color w:val="FF0000"/>
          <w:sz w:val="24"/>
          <w:szCs w:val="24"/>
        </w:rPr>
      </w:pPr>
    </w:p>
    <w:p w:rsidR="00687B60" w:rsidRDefault="00687B60" w:rsidP="00687B60">
      <w:pPr>
        <w:rPr>
          <w:color w:val="FF0000"/>
          <w:sz w:val="24"/>
          <w:szCs w:val="24"/>
        </w:rPr>
      </w:pPr>
    </w:p>
    <w:p w:rsidR="00687B60" w:rsidRDefault="00687B60" w:rsidP="00687B60">
      <w:pPr>
        <w:rPr>
          <w:color w:val="FF0000"/>
          <w:sz w:val="24"/>
          <w:szCs w:val="24"/>
        </w:rPr>
      </w:pPr>
    </w:p>
    <w:p w:rsidR="00687B60" w:rsidRDefault="00687B60" w:rsidP="00687B60">
      <w:pPr>
        <w:rPr>
          <w:color w:val="FF0000"/>
          <w:sz w:val="24"/>
          <w:szCs w:val="24"/>
        </w:rPr>
      </w:pPr>
    </w:p>
    <w:p w:rsidR="00687B60" w:rsidRPr="007C7461" w:rsidRDefault="00687B60" w:rsidP="00687B60">
      <w:pPr>
        <w:rPr>
          <w:color w:val="FF0000"/>
          <w:sz w:val="24"/>
          <w:szCs w:val="24"/>
        </w:rPr>
      </w:pPr>
    </w:p>
    <w:p w:rsidR="00687B60" w:rsidRPr="009661C5" w:rsidRDefault="00687B60" w:rsidP="00687B60">
      <w:pPr>
        <w:rPr>
          <w:sz w:val="12"/>
          <w:szCs w:val="12"/>
        </w:rPr>
      </w:pPr>
      <w:r>
        <w:rPr>
          <w:sz w:val="12"/>
          <w:szCs w:val="12"/>
        </w:rPr>
        <w:t>Плотникова Ксения Викторовна</w:t>
      </w:r>
    </w:p>
    <w:p w:rsidR="00687B60" w:rsidRPr="009661C5" w:rsidRDefault="00687B60" w:rsidP="00687B60">
      <w:pPr>
        <w:rPr>
          <w:sz w:val="12"/>
          <w:szCs w:val="12"/>
        </w:rPr>
      </w:pPr>
      <w:r>
        <w:rPr>
          <w:sz w:val="12"/>
          <w:szCs w:val="12"/>
        </w:rPr>
        <w:t>8 (81369) 6-28-25</w:t>
      </w:r>
    </w:p>
    <w:p w:rsidR="00687B60" w:rsidRPr="009661C5" w:rsidRDefault="00687B60" w:rsidP="00687B60">
      <w:pPr>
        <w:rPr>
          <w:sz w:val="12"/>
          <w:szCs w:val="12"/>
        </w:rPr>
      </w:pPr>
      <w:r w:rsidRPr="009661C5">
        <w:rPr>
          <w:sz w:val="12"/>
          <w:szCs w:val="12"/>
        </w:rPr>
        <w:t>КАГиЗ</w:t>
      </w:r>
      <w:r>
        <w:rPr>
          <w:sz w:val="12"/>
          <w:szCs w:val="12"/>
        </w:rPr>
        <w:t xml:space="preserve"> БГ</w:t>
      </w:r>
    </w:p>
    <w:p w:rsidR="00687B60" w:rsidRDefault="00687B60" w:rsidP="00687B60">
      <w:pPr>
        <w:rPr>
          <w:sz w:val="24"/>
          <w:szCs w:val="22"/>
        </w:rPr>
      </w:pPr>
    </w:p>
    <w:p w:rsidR="00687B60" w:rsidRDefault="00687B60" w:rsidP="00687B60">
      <w:pPr>
        <w:rPr>
          <w:sz w:val="24"/>
          <w:szCs w:val="22"/>
        </w:rPr>
      </w:pPr>
      <w:bookmarkStart w:id="0" w:name="_GoBack"/>
      <w:bookmarkEnd w:id="0"/>
    </w:p>
    <w:sectPr w:rsidR="00687B60" w:rsidSect="00DA721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635" w:rsidRDefault="003C4635" w:rsidP="00762166">
      <w:r>
        <w:separator/>
      </w:r>
    </w:p>
  </w:endnote>
  <w:endnote w:type="continuationSeparator" w:id="0">
    <w:p w:rsidR="003C4635" w:rsidRDefault="003C4635"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37" w:rsidRDefault="006F6E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37" w:rsidRDefault="006F6E3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37" w:rsidRDefault="006F6E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635" w:rsidRDefault="003C4635" w:rsidP="00762166">
      <w:r>
        <w:separator/>
      </w:r>
    </w:p>
  </w:footnote>
  <w:footnote w:type="continuationSeparator" w:id="0">
    <w:p w:rsidR="003C4635" w:rsidRDefault="003C4635"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37" w:rsidRDefault="006F6E3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37" w:rsidRDefault="006F6E3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4f0f3e37-68b1-4207-94bb-95215a74cddb"/>
  </w:docVars>
  <w:rsids>
    <w:rsidRoot w:val="00687B60"/>
    <w:rsid w:val="000216DC"/>
    <w:rsid w:val="00024F94"/>
    <w:rsid w:val="0005521C"/>
    <w:rsid w:val="00070E72"/>
    <w:rsid w:val="00097477"/>
    <w:rsid w:val="000A43B7"/>
    <w:rsid w:val="000A651A"/>
    <w:rsid w:val="000B0AE5"/>
    <w:rsid w:val="000F7E70"/>
    <w:rsid w:val="0016443C"/>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3C4635"/>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5F04E3"/>
    <w:rsid w:val="006078D7"/>
    <w:rsid w:val="006109DE"/>
    <w:rsid w:val="006144DA"/>
    <w:rsid w:val="00616422"/>
    <w:rsid w:val="00624F04"/>
    <w:rsid w:val="00633693"/>
    <w:rsid w:val="00652632"/>
    <w:rsid w:val="00687B60"/>
    <w:rsid w:val="00693879"/>
    <w:rsid w:val="006A1CAC"/>
    <w:rsid w:val="006B4AEA"/>
    <w:rsid w:val="006E3100"/>
    <w:rsid w:val="006E325D"/>
    <w:rsid w:val="006E3D3E"/>
    <w:rsid w:val="006E6C7A"/>
    <w:rsid w:val="006F1E29"/>
    <w:rsid w:val="006F6E37"/>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92480D-35EB-4123-82E4-89664203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Heading">
    <w:name w:val="Heading"/>
    <w:rsid w:val="00687B60"/>
    <w:pPr>
      <w:widowControl w:val="0"/>
      <w:autoSpaceDE w:val="0"/>
      <w:autoSpaceDN w:val="0"/>
      <w:adjustRightInd w:val="0"/>
    </w:pPr>
    <w:rPr>
      <w:rFonts w:ascii="Arial" w:eastAsia="Times New Roman" w:hAnsi="Arial" w:cs="Arial"/>
      <w:b/>
      <w:bCs/>
      <w:sz w:val="22"/>
      <w:szCs w:val="22"/>
    </w:rPr>
  </w:style>
  <w:style w:type="paragraph" w:styleId="a9">
    <w:name w:val="No Spacing"/>
    <w:uiPriority w:val="1"/>
    <w:qFormat/>
    <w:rsid w:val="00687B60"/>
    <w:rPr>
      <w:rFonts w:ascii="Times New Roman" w:eastAsia="Times New Roman" w:hAnsi="Times New Roman"/>
    </w:rPr>
  </w:style>
  <w:style w:type="character" w:customStyle="1" w:styleId="aa">
    <w:name w:val="Основной текст + Полужирный"/>
    <w:aliases w:val="Интервал 3 pt"/>
    <w:rsid w:val="00687B60"/>
    <w:rPr>
      <w:rFonts w:ascii="Times New Roman" w:eastAsia="Times New Roman" w:hAnsi="Times New Roman" w:cs="Times New Roman" w:hint="default"/>
      <w:b/>
      <w:bCs/>
      <w:spacing w:val="6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6c9b3e76-9299-4dc0-9498-8e59c437f6bc.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6c9b3e76-9299-4dc0-9498-8e59c437f6bc.dot</Template>
  <TotalTime>0</TotalTime>
  <Pages>3</Pages>
  <Words>421</Words>
  <Characters>2402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2026-06-22T13:00:00Z</cp:lastPrinted>
  <dcterms:created xsi:type="dcterms:W3CDTF">2026-06-23T06:01:00Z</dcterms:created>
  <dcterms:modified xsi:type="dcterms:W3CDTF">2026-06-23T06:01:00Z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4f0f3e37-68b1-4207-94bb-95215a74cddb</vt:lpwstr>
  </property>
</Properties>
</file>