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B6" w:rsidRDefault="002405E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B6" w:rsidRDefault="00FD73B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</w:t>
      </w:r>
      <w:r w:rsidR="000E14F2">
        <w:rPr>
          <w:b/>
          <w:sz w:val="22"/>
        </w:rPr>
        <w:t>СОСНОВОБОРСКИЙ ГОРОДСКОЙ ОКРУГ  ЛЕНИНГРАДСКОЙ ОБЛАСТИ</w:t>
      </w:r>
    </w:p>
    <w:p w:rsidR="000E14F2" w:rsidRDefault="002405E8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0AF7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D73B6" w:rsidRDefault="00FD73B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РАСПОРЯЖЕНИЕ</w:t>
      </w:r>
    </w:p>
    <w:p w:rsidR="00FD73B6" w:rsidRDefault="00FD73B6">
      <w:pPr>
        <w:jc w:val="center"/>
        <w:rPr>
          <w:sz w:val="24"/>
        </w:rPr>
      </w:pPr>
    </w:p>
    <w:p w:rsidR="00FD73B6" w:rsidRDefault="00FD73B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A62905">
        <w:rPr>
          <w:sz w:val="24"/>
        </w:rPr>
        <w:t>21/08/2025</w:t>
      </w:r>
      <w:r>
        <w:rPr>
          <w:sz w:val="24"/>
        </w:rPr>
        <w:t xml:space="preserve"> № </w:t>
      </w:r>
      <w:r w:rsidR="00A62905">
        <w:rPr>
          <w:sz w:val="24"/>
        </w:rPr>
        <w:t>219-р</w:t>
      </w:r>
    </w:p>
    <w:p w:rsidR="00FD73B6" w:rsidRDefault="00FD73B6">
      <w:pPr>
        <w:jc w:val="both"/>
        <w:rPr>
          <w:sz w:val="24"/>
        </w:rPr>
      </w:pPr>
    </w:p>
    <w:p w:rsidR="00C72C08" w:rsidRPr="00FD29C7" w:rsidRDefault="00C72C08" w:rsidP="00C72C08">
      <w:pPr>
        <w:jc w:val="both"/>
        <w:rPr>
          <w:sz w:val="24"/>
          <w:szCs w:val="24"/>
        </w:rPr>
      </w:pPr>
      <w:r w:rsidRPr="00FD29C7">
        <w:rPr>
          <w:sz w:val="24"/>
          <w:szCs w:val="24"/>
        </w:rPr>
        <w:t>О внесении изменений в распоряжение администрации</w:t>
      </w:r>
    </w:p>
    <w:p w:rsidR="00C72C08" w:rsidRPr="00FD29C7" w:rsidRDefault="00C72C08" w:rsidP="00C72C08">
      <w:pPr>
        <w:jc w:val="both"/>
        <w:rPr>
          <w:sz w:val="24"/>
          <w:szCs w:val="24"/>
        </w:rPr>
      </w:pPr>
      <w:r w:rsidRPr="00FD29C7">
        <w:rPr>
          <w:sz w:val="24"/>
          <w:szCs w:val="24"/>
        </w:rPr>
        <w:t>Сосновоборского городского</w:t>
      </w:r>
      <w:r w:rsidRPr="00FD29C7">
        <w:t xml:space="preserve"> </w:t>
      </w:r>
      <w:r w:rsidRPr="00FD29C7">
        <w:rPr>
          <w:sz w:val="24"/>
          <w:szCs w:val="24"/>
        </w:rPr>
        <w:t>округа от 02.03.2021 № 78-р</w:t>
      </w:r>
    </w:p>
    <w:p w:rsidR="00C72C08" w:rsidRDefault="00C72C08" w:rsidP="00C72C08">
      <w:pPr>
        <w:jc w:val="both"/>
        <w:rPr>
          <w:sz w:val="24"/>
          <w:szCs w:val="24"/>
        </w:rPr>
      </w:pPr>
      <w:r w:rsidRPr="00FD29C7">
        <w:rPr>
          <w:sz w:val="24"/>
          <w:szCs w:val="24"/>
        </w:rPr>
        <w:t>«Об утверждении Порядка осуществления</w:t>
      </w:r>
      <w:r>
        <w:rPr>
          <w:sz w:val="24"/>
          <w:szCs w:val="24"/>
        </w:rPr>
        <w:t xml:space="preserve"> </w:t>
      </w:r>
    </w:p>
    <w:p w:rsidR="00C72C08" w:rsidRDefault="00C72C08" w:rsidP="00C72C08">
      <w:pPr>
        <w:jc w:val="both"/>
        <w:rPr>
          <w:sz w:val="24"/>
          <w:szCs w:val="24"/>
        </w:rPr>
      </w:pPr>
      <w:r w:rsidRPr="00FD29C7">
        <w:rPr>
          <w:sz w:val="24"/>
          <w:szCs w:val="24"/>
        </w:rPr>
        <w:t>внутреннего финансового аудита в администрации</w:t>
      </w:r>
      <w:r>
        <w:rPr>
          <w:sz w:val="24"/>
          <w:szCs w:val="24"/>
        </w:rPr>
        <w:t xml:space="preserve"> </w:t>
      </w:r>
    </w:p>
    <w:p w:rsidR="00C72C08" w:rsidRPr="00FD29C7" w:rsidRDefault="00C72C08" w:rsidP="00C72C08">
      <w:pPr>
        <w:jc w:val="both"/>
        <w:rPr>
          <w:sz w:val="24"/>
          <w:szCs w:val="24"/>
        </w:rPr>
      </w:pPr>
      <w:r w:rsidRPr="00FD29C7">
        <w:rPr>
          <w:sz w:val="24"/>
          <w:szCs w:val="24"/>
        </w:rPr>
        <w:t>Сосновоборского городского округа»</w:t>
      </w:r>
    </w:p>
    <w:p w:rsidR="00C72C08" w:rsidRPr="00FD29C7" w:rsidRDefault="00C72C08" w:rsidP="00C72C08">
      <w:pPr>
        <w:spacing w:line="0" w:lineRule="atLeast"/>
        <w:jc w:val="both"/>
        <w:rPr>
          <w:sz w:val="24"/>
          <w:szCs w:val="24"/>
        </w:rPr>
      </w:pPr>
    </w:p>
    <w:p w:rsidR="00C72C08" w:rsidRDefault="00C72C08" w:rsidP="00C72C0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Во исполнение статьи 160.2-1 Бюджетного кодекса Российской Федерации, в соответствии с федеральными стандартами внутреннего финансового аудита:</w:t>
      </w:r>
    </w:p>
    <w:p w:rsidR="00C72C08" w:rsidRPr="00FD29C7" w:rsidRDefault="00C72C08" w:rsidP="00C72C08">
      <w:pPr>
        <w:ind w:firstLine="709"/>
        <w:jc w:val="both"/>
        <w:rPr>
          <w:sz w:val="24"/>
          <w:szCs w:val="24"/>
        </w:rPr>
      </w:pPr>
    </w:p>
    <w:p w:rsidR="00C72C08" w:rsidRPr="00FD29C7" w:rsidRDefault="00C72C08" w:rsidP="00C72C08">
      <w:pPr>
        <w:ind w:firstLine="709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1. Внести изменения в распоряжение администрации Сосновоборского городского</w:t>
      </w:r>
      <w:r w:rsidRPr="00FD29C7">
        <w:t xml:space="preserve"> </w:t>
      </w:r>
      <w:r>
        <w:rPr>
          <w:sz w:val="24"/>
          <w:szCs w:val="24"/>
        </w:rPr>
        <w:t>округа от 02.03.2021 № </w:t>
      </w:r>
      <w:r w:rsidRPr="00FD29C7">
        <w:rPr>
          <w:sz w:val="24"/>
          <w:szCs w:val="24"/>
        </w:rPr>
        <w:t>78-р «Об утверждении Порядка осуществления внутреннего финансового аудита в администрации Сосновоборского городского округа»:</w:t>
      </w:r>
    </w:p>
    <w:p w:rsidR="00C72C08" w:rsidRPr="00FD29C7" w:rsidRDefault="00C72C08" w:rsidP="00C72C0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FD29C7">
        <w:rPr>
          <w:sz w:val="24"/>
          <w:szCs w:val="24"/>
        </w:rPr>
        <w:t>Утвердить Порядок осуществления внутреннего финансового аудита в администрации Сосновоборского городского округа</w:t>
      </w:r>
      <w:r>
        <w:rPr>
          <w:sz w:val="24"/>
          <w:szCs w:val="24"/>
        </w:rPr>
        <w:t xml:space="preserve"> в новой редакции (П</w:t>
      </w:r>
      <w:r w:rsidRPr="00FD29C7">
        <w:rPr>
          <w:sz w:val="24"/>
          <w:szCs w:val="24"/>
        </w:rPr>
        <w:t>риложение).</w:t>
      </w:r>
    </w:p>
    <w:p w:rsidR="00C72C08" w:rsidRPr="00FD29C7" w:rsidRDefault="00C72C08" w:rsidP="00C72C08">
      <w:pPr>
        <w:ind w:firstLine="709"/>
        <w:jc w:val="both"/>
        <w:rPr>
          <w:sz w:val="24"/>
          <w:szCs w:val="24"/>
        </w:rPr>
      </w:pPr>
    </w:p>
    <w:p w:rsidR="00C72C08" w:rsidRPr="00FD29C7" w:rsidRDefault="00C72C08" w:rsidP="00C72C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D29C7">
        <w:rPr>
          <w:sz w:val="24"/>
          <w:szCs w:val="24"/>
        </w:rPr>
        <w:t>. Настоящее распоряжение</w:t>
      </w:r>
      <w:r w:rsidRPr="00FD29C7">
        <w:rPr>
          <w:bCs/>
          <w:sz w:val="24"/>
          <w:szCs w:val="24"/>
        </w:rPr>
        <w:t xml:space="preserve"> вступает </w:t>
      </w:r>
      <w:r w:rsidRPr="00FD29C7">
        <w:rPr>
          <w:sz w:val="24"/>
          <w:szCs w:val="24"/>
        </w:rPr>
        <w:t>в силу со дня подписания.</w:t>
      </w:r>
    </w:p>
    <w:p w:rsidR="00C72C08" w:rsidRPr="00FD29C7" w:rsidRDefault="00C72C08" w:rsidP="00C72C08">
      <w:pPr>
        <w:ind w:firstLine="709"/>
        <w:jc w:val="both"/>
        <w:rPr>
          <w:sz w:val="24"/>
          <w:szCs w:val="24"/>
        </w:rPr>
      </w:pPr>
    </w:p>
    <w:p w:rsidR="00C72C08" w:rsidRPr="00FD29C7" w:rsidRDefault="00C72C08" w:rsidP="00C72C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D29C7">
        <w:rPr>
          <w:sz w:val="24"/>
          <w:szCs w:val="24"/>
        </w:rPr>
        <w:t>. Контроль за исполнением настоящего распоряжения оставляю за собой.</w:t>
      </w:r>
    </w:p>
    <w:p w:rsidR="00C72C08" w:rsidRPr="00FD29C7" w:rsidRDefault="00C72C08" w:rsidP="00C72C08">
      <w:pPr>
        <w:ind w:firstLine="708"/>
        <w:jc w:val="both"/>
        <w:rPr>
          <w:b/>
          <w:sz w:val="24"/>
          <w:szCs w:val="24"/>
        </w:rPr>
      </w:pPr>
    </w:p>
    <w:p w:rsidR="00C72C08" w:rsidRPr="00FD29C7" w:rsidRDefault="00C72C08" w:rsidP="00C72C08">
      <w:pPr>
        <w:jc w:val="both"/>
        <w:rPr>
          <w:sz w:val="24"/>
          <w:szCs w:val="24"/>
        </w:rPr>
      </w:pPr>
    </w:p>
    <w:p w:rsidR="00C72C08" w:rsidRPr="00FD29C7" w:rsidRDefault="00C72C08" w:rsidP="00C72C08">
      <w:pPr>
        <w:jc w:val="both"/>
        <w:rPr>
          <w:sz w:val="24"/>
          <w:szCs w:val="24"/>
        </w:rPr>
      </w:pPr>
    </w:p>
    <w:p w:rsidR="00C72C08" w:rsidRPr="00B8570D" w:rsidRDefault="00C72C08" w:rsidP="00B8570D">
      <w:pPr>
        <w:jc w:val="both"/>
        <w:rPr>
          <w:sz w:val="24"/>
          <w:szCs w:val="24"/>
        </w:rPr>
      </w:pPr>
      <w:r w:rsidRPr="00B8570D">
        <w:rPr>
          <w:sz w:val="24"/>
          <w:szCs w:val="24"/>
        </w:rPr>
        <w:t xml:space="preserve">Первый заместитель главы администрации </w:t>
      </w:r>
    </w:p>
    <w:p w:rsidR="00C72C08" w:rsidRPr="00B8570D" w:rsidRDefault="00C72C08" w:rsidP="00B8570D">
      <w:pPr>
        <w:jc w:val="both"/>
        <w:rPr>
          <w:sz w:val="16"/>
          <w:szCs w:val="16"/>
        </w:rPr>
      </w:pPr>
      <w:r w:rsidRPr="00B8570D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Pr="00FD29C7" w:rsidRDefault="00C72C08" w:rsidP="00C72C08">
      <w:pPr>
        <w:jc w:val="both"/>
        <w:rPr>
          <w:sz w:val="18"/>
          <w:szCs w:val="18"/>
        </w:rPr>
      </w:pP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Default="00C72C08" w:rsidP="00C72C08">
      <w:pPr>
        <w:jc w:val="both"/>
        <w:rPr>
          <w:sz w:val="24"/>
          <w:szCs w:val="24"/>
        </w:rPr>
      </w:pPr>
    </w:p>
    <w:p w:rsidR="00C72C08" w:rsidRDefault="00C72C08" w:rsidP="00C72C08">
      <w:pPr>
        <w:widowControl w:val="0"/>
        <w:autoSpaceDE w:val="0"/>
        <w:autoSpaceDN w:val="0"/>
        <w:rPr>
          <w:sz w:val="12"/>
          <w:szCs w:val="12"/>
        </w:rPr>
      </w:pPr>
      <w:r w:rsidRPr="00BE0855">
        <w:rPr>
          <w:sz w:val="12"/>
          <w:szCs w:val="12"/>
        </w:rPr>
        <w:t>Исп. Лисовая В.В.,</w:t>
      </w:r>
      <w:r>
        <w:rPr>
          <w:sz w:val="12"/>
          <w:szCs w:val="12"/>
        </w:rPr>
        <w:t xml:space="preserve"> ОВМФКиВФА, </w:t>
      </w:r>
      <w:r w:rsidRPr="00BE0855">
        <w:rPr>
          <w:sz w:val="12"/>
          <w:szCs w:val="12"/>
        </w:rPr>
        <w:t>тел.(881369) 2-37-50</w:t>
      </w:r>
      <w:r>
        <w:rPr>
          <w:sz w:val="12"/>
          <w:szCs w:val="12"/>
        </w:rPr>
        <w:t xml:space="preserve">; ЛЕ </w:t>
      </w:r>
    </w:p>
    <w:p w:rsidR="00C72C08" w:rsidRPr="00FD29C7" w:rsidRDefault="00C72C08" w:rsidP="00C72C08">
      <w:pPr>
        <w:shd w:val="clear" w:color="auto" w:fill="FFFFFF"/>
        <w:rPr>
          <w:rFonts w:eastAsia="Calibri"/>
          <w:color w:val="000000"/>
          <w:sz w:val="24"/>
          <w:szCs w:val="24"/>
          <w:lang w:eastAsia="en-US"/>
        </w:rPr>
      </w:pPr>
      <w:r w:rsidRPr="00FD29C7">
        <w:rPr>
          <w:rFonts w:eastAsia="Calibri"/>
          <w:color w:val="000000"/>
          <w:sz w:val="24"/>
          <w:szCs w:val="24"/>
          <w:lang w:eastAsia="en-US"/>
        </w:rPr>
        <w:lastRenderedPageBreak/>
        <w:t>СОГЛАСОВАНО:</w:t>
      </w:r>
    </w:p>
    <w:p w:rsidR="00C72C08" w:rsidRPr="00DC6F02" w:rsidRDefault="00C72C08" w:rsidP="00C72C08">
      <w:pPr>
        <w:jc w:val="both"/>
        <w:rPr>
          <w:color w:val="000000"/>
          <w:sz w:val="24"/>
          <w:szCs w:val="24"/>
        </w:rPr>
      </w:pPr>
    </w:p>
    <w:p w:rsidR="00C72C08" w:rsidRPr="00FD29C7" w:rsidRDefault="00C72C08" w:rsidP="00C72C08">
      <w:pPr>
        <w:jc w:val="both"/>
        <w:rPr>
          <w:sz w:val="12"/>
          <w:szCs w:val="12"/>
        </w:rPr>
      </w:pPr>
    </w:p>
    <w:p w:rsidR="00C72C08" w:rsidRPr="00FD29C7" w:rsidRDefault="002405E8" w:rsidP="00C72C08">
      <w:pPr>
        <w:jc w:val="both"/>
        <w:rPr>
          <w:sz w:val="12"/>
          <w:szCs w:val="12"/>
        </w:rPr>
      </w:pPr>
      <w:r>
        <w:rPr>
          <w:noProof/>
          <w:sz w:val="12"/>
          <w:szCs w:val="12"/>
        </w:rPr>
        <w:drawing>
          <wp:inline distT="0" distB="0" distL="0" distR="0">
            <wp:extent cx="6122670" cy="3928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C08" w:rsidRPr="00FD29C7" w:rsidRDefault="00C72C08" w:rsidP="00C72C08">
      <w:pPr>
        <w:jc w:val="both"/>
        <w:rPr>
          <w:sz w:val="12"/>
          <w:szCs w:val="12"/>
        </w:rPr>
      </w:pPr>
    </w:p>
    <w:p w:rsidR="00C72C08" w:rsidRPr="00FD29C7" w:rsidRDefault="00C72C08" w:rsidP="00C72C08">
      <w:pPr>
        <w:jc w:val="both"/>
        <w:rPr>
          <w:sz w:val="12"/>
          <w:szCs w:val="12"/>
        </w:rPr>
      </w:pPr>
    </w:p>
    <w:p w:rsidR="00C72C08" w:rsidRPr="00FD29C7" w:rsidRDefault="00C72C08" w:rsidP="00C72C08">
      <w:pPr>
        <w:jc w:val="both"/>
        <w:rPr>
          <w:sz w:val="12"/>
          <w:szCs w:val="12"/>
        </w:rPr>
      </w:pPr>
    </w:p>
    <w:p w:rsidR="00C72C08" w:rsidRPr="00FD29C7" w:rsidRDefault="00C72C08" w:rsidP="00C72C08">
      <w:pPr>
        <w:jc w:val="both"/>
        <w:rPr>
          <w:sz w:val="12"/>
          <w:szCs w:val="12"/>
        </w:rPr>
      </w:pPr>
    </w:p>
    <w:p w:rsidR="00C72C08" w:rsidRPr="00FD29C7" w:rsidRDefault="00C72C08" w:rsidP="00C72C08">
      <w:pPr>
        <w:jc w:val="both"/>
        <w:rPr>
          <w:sz w:val="12"/>
          <w:szCs w:val="12"/>
        </w:rPr>
      </w:pPr>
    </w:p>
    <w:p w:rsidR="00C72C08" w:rsidRPr="00FD29C7" w:rsidRDefault="00C72C08" w:rsidP="00C72C08">
      <w:pPr>
        <w:jc w:val="both"/>
        <w:rPr>
          <w:sz w:val="12"/>
          <w:szCs w:val="12"/>
        </w:rPr>
      </w:pPr>
    </w:p>
    <w:p w:rsidR="00C72C08" w:rsidRPr="00FD29C7" w:rsidRDefault="00C72C08" w:rsidP="00C72C08">
      <w:pPr>
        <w:jc w:val="both"/>
        <w:rPr>
          <w:sz w:val="12"/>
          <w:szCs w:val="12"/>
        </w:rPr>
      </w:pPr>
    </w:p>
    <w:p w:rsidR="00C72C08" w:rsidRDefault="00C72C08" w:rsidP="00C72C08">
      <w:pPr>
        <w:jc w:val="both"/>
        <w:rPr>
          <w:sz w:val="12"/>
          <w:szCs w:val="12"/>
        </w:rPr>
      </w:pPr>
    </w:p>
    <w:p w:rsidR="00C72C08" w:rsidRDefault="00C72C08" w:rsidP="00C72C08">
      <w:pPr>
        <w:jc w:val="both"/>
        <w:rPr>
          <w:sz w:val="12"/>
          <w:szCs w:val="12"/>
        </w:rPr>
      </w:pPr>
    </w:p>
    <w:p w:rsidR="00C72C08" w:rsidRDefault="00C72C08" w:rsidP="00C72C08">
      <w:pPr>
        <w:jc w:val="both"/>
        <w:rPr>
          <w:sz w:val="12"/>
          <w:szCs w:val="12"/>
        </w:rPr>
      </w:pPr>
    </w:p>
    <w:p w:rsidR="00C72C08" w:rsidRPr="00FD29C7" w:rsidRDefault="00C72C08" w:rsidP="00C72C08">
      <w:pPr>
        <w:jc w:val="both"/>
        <w:rPr>
          <w:sz w:val="12"/>
          <w:szCs w:val="12"/>
        </w:rPr>
      </w:pPr>
    </w:p>
    <w:p w:rsidR="00C72C08" w:rsidRPr="00FD29C7" w:rsidRDefault="00C72C08" w:rsidP="00C72C08">
      <w:pPr>
        <w:jc w:val="both"/>
        <w:rPr>
          <w:sz w:val="12"/>
          <w:szCs w:val="12"/>
        </w:rPr>
      </w:pPr>
    </w:p>
    <w:p w:rsidR="00C72C08" w:rsidRPr="00FD29C7" w:rsidRDefault="00C72C08" w:rsidP="00C72C08">
      <w:pPr>
        <w:jc w:val="right"/>
        <w:rPr>
          <w:rFonts w:eastAsia="Calibri"/>
          <w:lang w:eastAsia="en-US"/>
        </w:rPr>
      </w:pPr>
      <w:r w:rsidRPr="00FD29C7">
        <w:rPr>
          <w:rFonts w:eastAsia="Calibri"/>
          <w:lang w:eastAsia="en-US"/>
        </w:rPr>
        <w:t>Рассылка: ЦБ,</w:t>
      </w:r>
      <w:r>
        <w:rPr>
          <w:rFonts w:eastAsia="Calibri"/>
          <w:lang w:eastAsia="en-US"/>
        </w:rPr>
        <w:t xml:space="preserve"> МКУ «ЦАХО»</w:t>
      </w:r>
    </w:p>
    <w:p w:rsidR="00C72C08" w:rsidRPr="00FD29C7" w:rsidRDefault="00C72C08" w:rsidP="00C72C08">
      <w:pPr>
        <w:jc w:val="right"/>
        <w:rPr>
          <w:rFonts w:eastAsia="Calibri"/>
          <w:lang w:eastAsia="en-US"/>
        </w:rPr>
      </w:pPr>
      <w:r w:rsidRPr="00FD29C7">
        <w:rPr>
          <w:rFonts w:eastAsia="Calibri"/>
          <w:lang w:eastAsia="en-US"/>
        </w:rPr>
        <w:t>Начальникам отделов администрации:</w:t>
      </w:r>
    </w:p>
    <w:p w:rsidR="00C72C08" w:rsidRPr="00FD29C7" w:rsidRDefault="00C72C08" w:rsidP="00C72C08">
      <w:pPr>
        <w:jc w:val="right"/>
        <w:rPr>
          <w:rFonts w:eastAsia="Calibri"/>
          <w:lang w:eastAsia="en-US"/>
        </w:rPr>
      </w:pPr>
      <w:r w:rsidRPr="00FD29C7">
        <w:rPr>
          <w:rFonts w:eastAsia="Calibri"/>
          <w:lang w:eastAsia="en-US"/>
        </w:rPr>
        <w:t>КАГиЗ; ЖКХ; ОЭР; ОСП; ОКС;</w:t>
      </w:r>
    </w:p>
    <w:p w:rsidR="00C72C08" w:rsidRPr="00FD29C7" w:rsidRDefault="00C72C08" w:rsidP="00C72C08">
      <w:pPr>
        <w:jc w:val="right"/>
        <w:rPr>
          <w:rFonts w:eastAsia="Calibri"/>
          <w:lang w:eastAsia="en-US"/>
        </w:rPr>
      </w:pPr>
      <w:r w:rsidRPr="00FD29C7">
        <w:rPr>
          <w:rFonts w:eastAsia="Calibri"/>
          <w:lang w:eastAsia="en-US"/>
        </w:rPr>
        <w:t>Жилищный отдел; ОВБиДХ;</w:t>
      </w:r>
    </w:p>
    <w:p w:rsidR="00C72C08" w:rsidRPr="00FD29C7" w:rsidRDefault="00C72C08" w:rsidP="00C72C08">
      <w:pPr>
        <w:jc w:val="right"/>
        <w:rPr>
          <w:rFonts w:eastAsia="Calibri"/>
          <w:lang w:eastAsia="en-US"/>
        </w:rPr>
      </w:pPr>
      <w:r w:rsidRPr="00FD29C7">
        <w:rPr>
          <w:rFonts w:eastAsia="Calibri"/>
          <w:lang w:eastAsia="en-US"/>
        </w:rPr>
        <w:t>Отдел информационных технологий;</w:t>
      </w:r>
    </w:p>
    <w:p w:rsidR="00C72C08" w:rsidRPr="00FD29C7" w:rsidRDefault="00C72C08" w:rsidP="00C72C08">
      <w:pPr>
        <w:jc w:val="right"/>
        <w:rPr>
          <w:rFonts w:eastAsia="Calibri"/>
          <w:lang w:eastAsia="en-US"/>
        </w:rPr>
      </w:pPr>
      <w:r w:rsidRPr="00FD29C7">
        <w:rPr>
          <w:rFonts w:eastAsia="Calibri"/>
          <w:lang w:eastAsia="en-US"/>
        </w:rPr>
        <w:t>Отдел по молодежной политике;</w:t>
      </w:r>
    </w:p>
    <w:p w:rsidR="00C72C08" w:rsidRPr="00FD29C7" w:rsidRDefault="00C72C08" w:rsidP="00C72C08">
      <w:pPr>
        <w:jc w:val="right"/>
        <w:rPr>
          <w:rFonts w:eastAsia="Calibri"/>
          <w:lang w:eastAsia="en-US"/>
        </w:rPr>
      </w:pPr>
      <w:r w:rsidRPr="00FD29C7">
        <w:rPr>
          <w:rFonts w:eastAsia="Calibri"/>
          <w:lang w:eastAsia="en-US"/>
        </w:rPr>
        <w:t>Отдел физкультуры и спорта;</w:t>
      </w:r>
    </w:p>
    <w:p w:rsidR="00C72C08" w:rsidRPr="00FD29C7" w:rsidRDefault="00C72C08" w:rsidP="00C72C08">
      <w:pPr>
        <w:jc w:val="right"/>
        <w:rPr>
          <w:rFonts w:eastAsia="Calibri"/>
          <w:lang w:eastAsia="en-US"/>
        </w:rPr>
      </w:pPr>
      <w:r w:rsidRPr="00FD29C7">
        <w:rPr>
          <w:rFonts w:eastAsia="Calibri"/>
          <w:lang w:eastAsia="en-US"/>
        </w:rPr>
        <w:t>Отдел по развитию культуры;</w:t>
      </w:r>
    </w:p>
    <w:p w:rsidR="00C72C08" w:rsidRPr="00FD29C7" w:rsidRDefault="00C72C08" w:rsidP="00C72C08">
      <w:pPr>
        <w:jc w:val="right"/>
        <w:rPr>
          <w:rFonts w:eastAsia="Calibri"/>
          <w:lang w:eastAsia="en-US"/>
        </w:rPr>
      </w:pPr>
      <w:r w:rsidRPr="00FD29C7">
        <w:rPr>
          <w:rFonts w:eastAsia="Calibri"/>
          <w:lang w:eastAsia="en-US"/>
        </w:rPr>
        <w:t>Отдел природопользования;</w:t>
      </w:r>
    </w:p>
    <w:p w:rsidR="00C72C08" w:rsidRPr="00FD29C7" w:rsidRDefault="00C72C08" w:rsidP="00C72C08">
      <w:pPr>
        <w:jc w:val="right"/>
        <w:rPr>
          <w:rFonts w:eastAsia="Calibri"/>
          <w:lang w:eastAsia="en-US"/>
        </w:rPr>
      </w:pPr>
      <w:r w:rsidRPr="00FD29C7">
        <w:rPr>
          <w:rFonts w:eastAsia="Calibri"/>
          <w:lang w:eastAsia="en-US"/>
        </w:rPr>
        <w:t>Отдел гражданской защиты;</w:t>
      </w:r>
    </w:p>
    <w:p w:rsidR="00C72C08" w:rsidRPr="00FD29C7" w:rsidRDefault="00C72C08" w:rsidP="00C72C08">
      <w:pPr>
        <w:jc w:val="right"/>
        <w:rPr>
          <w:rFonts w:eastAsia="Calibri"/>
          <w:lang w:eastAsia="en-US"/>
        </w:rPr>
      </w:pPr>
      <w:r w:rsidRPr="00FD29C7">
        <w:rPr>
          <w:rFonts w:eastAsia="Calibri"/>
          <w:lang w:eastAsia="en-US"/>
        </w:rPr>
        <w:t>Пресс-центр администрации.</w:t>
      </w:r>
    </w:p>
    <w:p w:rsidR="00C72C08" w:rsidRDefault="00C72C08" w:rsidP="00C72C08">
      <w:pPr>
        <w:jc w:val="right"/>
        <w:rPr>
          <w:sz w:val="24"/>
        </w:rPr>
      </w:pPr>
    </w:p>
    <w:p w:rsidR="00C72C08" w:rsidRDefault="00C72C08" w:rsidP="00C72C08">
      <w:pPr>
        <w:jc w:val="right"/>
        <w:rPr>
          <w:sz w:val="24"/>
        </w:rPr>
      </w:pPr>
    </w:p>
    <w:p w:rsidR="00C72C08" w:rsidRDefault="00C72C08" w:rsidP="00C72C08">
      <w:pPr>
        <w:jc w:val="right"/>
        <w:rPr>
          <w:sz w:val="24"/>
        </w:rPr>
      </w:pPr>
    </w:p>
    <w:p w:rsidR="00C72C08" w:rsidRDefault="00C72C08" w:rsidP="00C72C08">
      <w:pPr>
        <w:jc w:val="right"/>
        <w:rPr>
          <w:sz w:val="24"/>
        </w:rPr>
      </w:pPr>
    </w:p>
    <w:p w:rsidR="00C72C08" w:rsidRDefault="00C72C08" w:rsidP="00C72C08">
      <w:pPr>
        <w:jc w:val="right"/>
        <w:rPr>
          <w:sz w:val="24"/>
        </w:rPr>
      </w:pPr>
    </w:p>
    <w:p w:rsidR="00C72C08" w:rsidRDefault="00C72C08" w:rsidP="00C72C08">
      <w:pPr>
        <w:jc w:val="right"/>
        <w:rPr>
          <w:sz w:val="24"/>
        </w:rPr>
      </w:pPr>
    </w:p>
    <w:p w:rsidR="00C72C08" w:rsidRDefault="00C72C08" w:rsidP="00C72C08">
      <w:pPr>
        <w:jc w:val="right"/>
        <w:rPr>
          <w:sz w:val="24"/>
        </w:rPr>
      </w:pPr>
    </w:p>
    <w:p w:rsidR="00C72C08" w:rsidRDefault="00C72C08" w:rsidP="00C72C08">
      <w:pPr>
        <w:jc w:val="right"/>
        <w:rPr>
          <w:sz w:val="24"/>
        </w:rPr>
      </w:pPr>
    </w:p>
    <w:p w:rsidR="00C72C08" w:rsidRDefault="00C72C08" w:rsidP="00C72C08">
      <w:pPr>
        <w:jc w:val="right"/>
        <w:rPr>
          <w:sz w:val="24"/>
        </w:rPr>
      </w:pPr>
    </w:p>
    <w:p w:rsidR="00C72C08" w:rsidRDefault="00C72C08" w:rsidP="00C72C08">
      <w:pPr>
        <w:jc w:val="right"/>
        <w:rPr>
          <w:sz w:val="24"/>
        </w:rPr>
      </w:pPr>
    </w:p>
    <w:p w:rsidR="00C72C08" w:rsidRDefault="00C72C08" w:rsidP="00C72C08">
      <w:pPr>
        <w:jc w:val="right"/>
        <w:rPr>
          <w:sz w:val="24"/>
        </w:rPr>
      </w:pPr>
    </w:p>
    <w:p w:rsidR="00C72C08" w:rsidRDefault="00C72C08" w:rsidP="00C72C08">
      <w:pPr>
        <w:jc w:val="right"/>
        <w:rPr>
          <w:sz w:val="24"/>
        </w:rPr>
      </w:pPr>
    </w:p>
    <w:p w:rsidR="00C72C08" w:rsidRPr="00FD29C7" w:rsidRDefault="00C72C08" w:rsidP="00C72C08">
      <w:pPr>
        <w:jc w:val="right"/>
        <w:rPr>
          <w:sz w:val="24"/>
        </w:rPr>
      </w:pPr>
      <w:r w:rsidRPr="00FD29C7">
        <w:rPr>
          <w:sz w:val="24"/>
        </w:rPr>
        <w:t>УТВЕРЖДЕН</w:t>
      </w:r>
    </w:p>
    <w:p w:rsidR="00C72C08" w:rsidRPr="00FD29C7" w:rsidRDefault="00C72C08" w:rsidP="00C72C08">
      <w:pPr>
        <w:jc w:val="right"/>
        <w:rPr>
          <w:sz w:val="24"/>
        </w:rPr>
      </w:pPr>
      <w:r w:rsidRPr="00FD29C7">
        <w:rPr>
          <w:sz w:val="24"/>
        </w:rPr>
        <w:t>распоряжением администрации</w:t>
      </w:r>
    </w:p>
    <w:p w:rsidR="00C72C08" w:rsidRPr="00FD29C7" w:rsidRDefault="00C72C08" w:rsidP="00C72C08">
      <w:pPr>
        <w:jc w:val="right"/>
        <w:rPr>
          <w:sz w:val="24"/>
        </w:rPr>
      </w:pPr>
      <w:r w:rsidRPr="00FD29C7">
        <w:rPr>
          <w:sz w:val="24"/>
        </w:rPr>
        <w:t>Сосновоборского городского округа</w:t>
      </w:r>
    </w:p>
    <w:p w:rsidR="00C72C08" w:rsidRPr="00CE3BCC" w:rsidRDefault="00C72C08" w:rsidP="00C72C08">
      <w:pPr>
        <w:jc w:val="right"/>
        <w:rPr>
          <w:sz w:val="24"/>
        </w:rPr>
      </w:pPr>
      <w:r w:rsidRPr="00CE3BCC">
        <w:rPr>
          <w:sz w:val="24"/>
        </w:rPr>
        <w:t xml:space="preserve">от </w:t>
      </w:r>
      <w:r w:rsidR="00A62905">
        <w:rPr>
          <w:sz w:val="24"/>
        </w:rPr>
        <w:t>21/08/2025 № 219-р</w:t>
      </w:r>
    </w:p>
    <w:p w:rsidR="00C72C08" w:rsidRPr="00FD29C7" w:rsidRDefault="00C72C08" w:rsidP="00C72C08">
      <w:pPr>
        <w:jc w:val="right"/>
        <w:rPr>
          <w:sz w:val="24"/>
        </w:rPr>
      </w:pPr>
    </w:p>
    <w:p w:rsidR="00C72C08" w:rsidRPr="00FD29C7" w:rsidRDefault="00C72C08" w:rsidP="00C72C08">
      <w:pPr>
        <w:jc w:val="right"/>
        <w:rPr>
          <w:sz w:val="24"/>
        </w:rPr>
      </w:pPr>
      <w:r w:rsidRPr="00FD29C7">
        <w:rPr>
          <w:sz w:val="24"/>
        </w:rPr>
        <w:t>(Приложение)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0"/>
      <w:bookmarkEnd w:id="1"/>
      <w:r w:rsidRPr="00FD29C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C72C08" w:rsidRPr="00FD29C7" w:rsidRDefault="00C72C08" w:rsidP="00C72C0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29C7">
        <w:rPr>
          <w:rFonts w:ascii="Times New Roman" w:hAnsi="Times New Roman" w:cs="Times New Roman"/>
          <w:b w:val="0"/>
          <w:sz w:val="24"/>
          <w:szCs w:val="24"/>
        </w:rPr>
        <w:t>ОСУЩЕСТВЛЕНИЯ ВНУТРЕННЕГО ФИНАНСОВОГО АУДИТА В АДМИНИСТРАЦИИ СОСНОВОБОРСКОГО ГОРОДСКОГО ОКРУГА</w:t>
      </w:r>
    </w:p>
    <w:p w:rsidR="00C72C08" w:rsidRPr="00FD29C7" w:rsidRDefault="00C72C08" w:rsidP="00C72C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FD29C7">
        <w:rPr>
          <w:sz w:val="24"/>
          <w:szCs w:val="24"/>
        </w:rPr>
        <w:t xml:space="preserve">Настоящий Порядок осуществления внутреннего финансового аудита в </w:t>
      </w:r>
      <w:bookmarkStart w:id="2" w:name="_Hlk151133521"/>
      <w:r w:rsidRPr="00FD29C7">
        <w:rPr>
          <w:sz w:val="24"/>
          <w:szCs w:val="24"/>
        </w:rPr>
        <w:t>администрации Сосновоборского городского округа</w:t>
      </w:r>
      <w:bookmarkEnd w:id="2"/>
      <w:r w:rsidRPr="00FD29C7">
        <w:rPr>
          <w:sz w:val="24"/>
          <w:szCs w:val="24"/>
        </w:rPr>
        <w:t xml:space="preserve"> (далее - Порядок) разработан в соответствии </w:t>
      </w:r>
      <w:r w:rsidRPr="008D3A59">
        <w:rPr>
          <w:sz w:val="24"/>
          <w:szCs w:val="24"/>
        </w:rPr>
        <w:t xml:space="preserve">с абзацем третьим пункта 5 </w:t>
      </w:r>
      <w:r w:rsidRPr="004571AF">
        <w:rPr>
          <w:sz w:val="24"/>
          <w:szCs w:val="24"/>
        </w:rPr>
        <w:t xml:space="preserve">статьи 160.2-1 </w:t>
      </w:r>
      <w:r>
        <w:rPr>
          <w:sz w:val="24"/>
          <w:szCs w:val="24"/>
        </w:rPr>
        <w:t xml:space="preserve">Бюджетного </w:t>
      </w:r>
      <w:r w:rsidRPr="00FD29C7">
        <w:rPr>
          <w:sz w:val="24"/>
          <w:szCs w:val="24"/>
        </w:rPr>
        <w:t>кодекса Российской Федерации и в соответствии с федеральными стандартами внутреннего финансового аудита. Порядок содержит положения, определяющие особенности применения федеральных стандартов внутреннего финансового аудита при планировании аудиторских мероприятий, формировании и утверждении программы аудиторского мероприятия, проведении аудиторского мероприятия, составлении и представлении заключения, годовой отчетности о результатах деятельности субъекта внутреннего финансового аудита, проведении мониторинга реализации мер по минимизации (устранению) бюджетных рисков, а также принятии решений, направленных на повышение качества финансового менеджмента.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2. Термины, определения которым даны в федеральных стандартах внутреннего финансового аудита, используются в настоящем Порядке в том же значении, в каком они используются в таких нормативных правовых актах.</w:t>
      </w:r>
    </w:p>
    <w:p w:rsidR="00C72C08" w:rsidRPr="00FD29C7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3.</w:t>
      </w:r>
      <w:r w:rsidRPr="00FD29C7">
        <w:rPr>
          <w:rFonts w:ascii="Times New Roman" w:hAnsi="Times New Roman" w:cs="Times New Roman"/>
          <w:sz w:val="24"/>
          <w:szCs w:val="24"/>
        </w:rPr>
        <w:tab/>
        <w:t xml:space="preserve">Внутренний финансовый аудит в администрации </w:t>
      </w:r>
      <w:bookmarkStart w:id="3" w:name="_Hlk151133674"/>
      <w:r w:rsidRPr="00FD29C7">
        <w:rPr>
          <w:rFonts w:ascii="Times New Roman" w:hAnsi="Times New Roman" w:cs="Times New Roman"/>
          <w:sz w:val="24"/>
          <w:szCs w:val="24"/>
        </w:rPr>
        <w:t xml:space="preserve">Сосновоборского городского округа </w:t>
      </w:r>
      <w:bookmarkEnd w:id="3"/>
      <w:r w:rsidRPr="00FD29C7">
        <w:rPr>
          <w:rFonts w:ascii="Times New Roman" w:hAnsi="Times New Roman" w:cs="Times New Roman"/>
          <w:sz w:val="24"/>
          <w:szCs w:val="24"/>
        </w:rPr>
        <w:t>является деятельностью по формированию и предоставлению главе Сосновоборского городского округа независимой и объективной информации о результатах оценки исполнения бюджетных полномочий администрации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Сосновоборского городского округа, в том числе заключения о достоверности бюджетной отчетности, предложений о повышении качества финансового менеджмента, в том числе о повышении результативности и экономности использования бюджетных средств, заключения о результатах исполнения решений, направленных на повышение качества финансового менеджмента.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4. Внутренний финансовый аудит в администрации </w:t>
      </w:r>
      <w:r w:rsidRPr="0038099E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 w:rsidRPr="000C28A1">
        <w:rPr>
          <w:rFonts w:ascii="Times New Roman" w:hAnsi="Times New Roman" w:cs="Times New Roman"/>
          <w:sz w:val="24"/>
          <w:szCs w:val="24"/>
        </w:rPr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осуществляется в целях: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 оценки надежности внутреннего процесса администрации Сосновоборского городского округа,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 и подготовки предложений об организации внутреннего финансового контроля;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принятым в соответствии с пунктом 5 статьи 264.1 Бюджетного кодекса Российской Федерации ведомственным (внутренним) актам;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 повышения качества финансового менеджмента.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5. Внутренний финансовый аудит осуществляется отделом внутреннего муниципального финансового контроля и внутреннего финансового аудита администрации (далее - отдел), наделенным соответствующими полномочиями на основе функциональной независимости.</w:t>
      </w:r>
    </w:p>
    <w:p w:rsidR="00C72C08" w:rsidRPr="00FD29C7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6.</w:t>
      </w:r>
      <w:r w:rsidRPr="00FD29C7">
        <w:rPr>
          <w:rFonts w:ascii="Times New Roman" w:hAnsi="Times New Roman" w:cs="Times New Roman"/>
          <w:sz w:val="24"/>
          <w:szCs w:val="24"/>
        </w:rPr>
        <w:tab/>
        <w:t>Деятельность отдела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7. Права и обязанности должностных лиц отдела и субъектов бюджетных процедур при осуществлении внутреннего финансового аудита регулируются федеральным </w:t>
      </w:r>
      <w:hyperlink r:id="rId9" w:history="1">
        <w:r w:rsidRPr="00FD29C7">
          <w:rPr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FD29C7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«Права и обязанности должностных лиц (работников) при осуществлении внутреннего финансового аудита», утвержденным приказом Министерства финансов Российской Федерации от 21.11.2019 № 195н.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FD29C7">
        <w:rPr>
          <w:rFonts w:ascii="Times New Roman" w:hAnsi="Times New Roman" w:cs="Times New Roman"/>
          <w:sz w:val="24"/>
          <w:szCs w:val="24"/>
        </w:rPr>
        <w:t xml:space="preserve">Принципы и задачи, в соответствии с которыми осуществляется внутренний финансовый аудит, регламентируются федеральным </w:t>
      </w:r>
      <w:hyperlink r:id="rId10" w:history="1">
        <w:r w:rsidRPr="00FD29C7">
          <w:rPr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FD29C7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«Определения, принципы и задачи внутреннего финансового аудита», утвержденным приказом Министерства финансов Российской Федерации от 21.11.2019 № 196н.</w:t>
      </w:r>
    </w:p>
    <w:p w:rsidR="00C72C08" w:rsidRPr="00FD29C7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9.</w:t>
      </w:r>
      <w:r w:rsidRPr="00FD29C7">
        <w:rPr>
          <w:rFonts w:ascii="Times New Roman" w:hAnsi="Times New Roman" w:cs="Times New Roman"/>
          <w:sz w:val="24"/>
          <w:szCs w:val="24"/>
        </w:rPr>
        <w:tab/>
        <w:t xml:space="preserve">В случае принятия администрацией </w:t>
      </w:r>
      <w:r w:rsidRPr="0038099E">
        <w:rPr>
          <w:rFonts w:ascii="Times New Roman" w:hAnsi="Times New Roman" w:cs="Times New Roman"/>
          <w:sz w:val="24"/>
          <w:szCs w:val="24"/>
        </w:rPr>
        <w:t>Сосновоборского городского округа (далее – администрация)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 xml:space="preserve">полномочий по осуществлению внутреннего финансового аудита от подведомственного муниципального казенного учреждения, внутренний финансовый аудит осуществляется в порядке, </w:t>
      </w:r>
      <w:r w:rsidRPr="00814BF2">
        <w:rPr>
          <w:rFonts w:ascii="Times New Roman" w:hAnsi="Times New Roman" w:cs="Times New Roman"/>
          <w:sz w:val="24"/>
          <w:szCs w:val="24"/>
        </w:rPr>
        <w:t xml:space="preserve">аналогичном настоящему </w:t>
      </w:r>
      <w:r w:rsidRPr="00FD29C7">
        <w:rPr>
          <w:rFonts w:ascii="Times New Roman" w:hAnsi="Times New Roman" w:cs="Times New Roman"/>
          <w:sz w:val="24"/>
          <w:szCs w:val="24"/>
        </w:rPr>
        <w:t xml:space="preserve">Порядку, с учетом требований к обеспечению принятия и исполнения полномочий по осуществлению внутреннего финансового аудита, установленных разделами </w:t>
      </w:r>
      <w:r w:rsidRPr="00FD29C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D29C7">
        <w:rPr>
          <w:rFonts w:ascii="Times New Roman" w:hAnsi="Times New Roman" w:cs="Times New Roman"/>
          <w:sz w:val="24"/>
          <w:szCs w:val="24"/>
        </w:rPr>
        <w:t xml:space="preserve"> и </w:t>
      </w:r>
      <w:r w:rsidRPr="00FD29C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II. Планирование внутреннего финансового аудита</w:t>
      </w: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1. Годовое планирование аудиторских мероприятий в целях</w:t>
      </w:r>
    </w:p>
    <w:p w:rsidR="00C72C08" w:rsidRPr="00FD29C7" w:rsidRDefault="00C72C08" w:rsidP="00C72C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составления плана проведения аудиторских мероприятий</w:t>
      </w: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8"/>
      <w:bookmarkEnd w:id="4"/>
      <w:r w:rsidRPr="00FD29C7">
        <w:rPr>
          <w:rFonts w:ascii="Times New Roman" w:hAnsi="Times New Roman" w:cs="Times New Roman"/>
          <w:sz w:val="24"/>
          <w:szCs w:val="24"/>
        </w:rPr>
        <w:t>10.</w:t>
      </w:r>
      <w:r w:rsidRPr="00FD29C7">
        <w:rPr>
          <w:rFonts w:ascii="Times New Roman" w:hAnsi="Times New Roman" w:cs="Times New Roman"/>
          <w:sz w:val="24"/>
          <w:szCs w:val="24"/>
        </w:rPr>
        <w:tab/>
        <w:t>Планирование аудиторских мероприятий в целях составления плана проведения аудиторских мероприятий (приложение № 1) включает следующие этапы:</w:t>
      </w:r>
    </w:p>
    <w:p w:rsidR="00C72C08" w:rsidRPr="00FD29C7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а)</w:t>
      </w:r>
      <w:r w:rsidRPr="00FD29C7">
        <w:rPr>
          <w:rFonts w:ascii="Times New Roman" w:hAnsi="Times New Roman" w:cs="Times New Roman"/>
          <w:sz w:val="24"/>
          <w:szCs w:val="24"/>
        </w:rPr>
        <w:tab/>
        <w:t>формирование данных для составления проекта плана проведения аудиторских мероприятий;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б) составление проекта плана проведения аудиторских мероприятий;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в) утверждение плана проведения аудиторских мероприятий.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11.</w:t>
      </w:r>
      <w:r w:rsidRPr="00FD29C7">
        <w:rPr>
          <w:rFonts w:ascii="Times New Roman" w:hAnsi="Times New Roman" w:cs="Times New Roman"/>
          <w:sz w:val="24"/>
          <w:szCs w:val="24"/>
        </w:rPr>
        <w:tab/>
        <w:t xml:space="preserve">В случае принятия администрацией полномочий по осуществлению внутреннего финансового аудита (далее – принятые полномочия) от подведомственного муниципального казенного учреждения, утверждается один план проведения аудиторских мероприятий, включающий аудиторские мероприятия как </w:t>
      </w:r>
      <w:bookmarkStart w:id="5" w:name="_Hlk151393729"/>
      <w:r w:rsidRPr="00FD29C7">
        <w:rPr>
          <w:rFonts w:ascii="Times New Roman" w:hAnsi="Times New Roman" w:cs="Times New Roman"/>
          <w:sz w:val="24"/>
          <w:szCs w:val="24"/>
        </w:rPr>
        <w:t>в отношении администрации</w:t>
      </w:r>
      <w:bookmarkEnd w:id="5"/>
      <w:r w:rsidRPr="00FD29C7">
        <w:rPr>
          <w:rFonts w:ascii="Times New Roman" w:hAnsi="Times New Roman" w:cs="Times New Roman"/>
          <w:sz w:val="24"/>
          <w:szCs w:val="24"/>
        </w:rPr>
        <w:t xml:space="preserve">, так и муниципального казенного учреждения, передавшего полномочия по осуществлению внутреннего финансового аудита, (далее – </w:t>
      </w:r>
      <w:bookmarkStart w:id="6" w:name="_Hlk151393762"/>
      <w:r w:rsidRPr="00FD29C7">
        <w:rPr>
          <w:rFonts w:ascii="Times New Roman" w:hAnsi="Times New Roman" w:cs="Times New Roman"/>
          <w:sz w:val="24"/>
          <w:szCs w:val="24"/>
        </w:rPr>
        <w:t>Аудируемое учреждение</w:t>
      </w:r>
      <w:bookmarkEnd w:id="6"/>
      <w:r w:rsidRPr="00FD29C7">
        <w:rPr>
          <w:rFonts w:ascii="Times New Roman" w:hAnsi="Times New Roman" w:cs="Times New Roman"/>
          <w:sz w:val="24"/>
          <w:szCs w:val="24"/>
        </w:rPr>
        <w:t>).</w:t>
      </w:r>
    </w:p>
    <w:p w:rsidR="00C72C08" w:rsidRPr="00FD29C7" w:rsidRDefault="00C72C08" w:rsidP="00C72C08">
      <w:pPr>
        <w:pStyle w:val="ConsPlusNormal"/>
        <w:tabs>
          <w:tab w:val="left" w:pos="936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12.</w:t>
      </w:r>
      <w:r w:rsidRPr="00FD29C7">
        <w:rPr>
          <w:rFonts w:ascii="Times New Roman" w:hAnsi="Times New Roman" w:cs="Times New Roman"/>
          <w:sz w:val="24"/>
          <w:szCs w:val="24"/>
        </w:rPr>
        <w:tab/>
        <w:t>Планирование аудиторских мероприятий в целях составления плана проведения аудиторских мероприятий может осуществляться с использованием прикладных программных средств и информационных систем, в том числе созданных в установленном порядке для автоматизации исполнения бюджетных полномочий администрации, Аудируемого учреждения с учетом требований законодательства Российской Федерации об информации, информационных технологиях и о защите информации.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13. При формировании данных для составления проекта плана проведения аудиторских мероприятий учитываются: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 возможность осуществления внутреннего финансового аудита в соответствии с принципами внутреннего финансового аудита, в том числе принципом функциональной независимости;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 степень обеспеченности ресурсами (временными, трудовыми, материальными, финансовыми и иными ресурсами, которые способны оказать влияние на качество осуществления внутреннего финансового аудита);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</w:t>
      </w:r>
      <w:r w:rsidRPr="00FD29C7">
        <w:rPr>
          <w:rFonts w:ascii="Times New Roman" w:hAnsi="Times New Roman" w:cs="Times New Roman"/>
          <w:sz w:val="24"/>
          <w:szCs w:val="24"/>
        </w:rPr>
        <w:tab/>
        <w:t>возможность (необходимость) привлечения к проведению аудиторских мероприятий должностных лиц и (или) экспертов в</w:t>
      </w:r>
      <w:r w:rsidRPr="00FD29C7"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 с приложением № </w:t>
      </w:r>
      <w:r w:rsidRPr="00FD29C7">
        <w:rPr>
          <w:rFonts w:ascii="Times New Roman" w:hAnsi="Times New Roman" w:cs="Times New Roman"/>
          <w:sz w:val="24"/>
          <w:szCs w:val="24"/>
        </w:rPr>
        <w:t>2 федерального стандарта внутреннего финансового аудита «Планирование и проведение внутреннего финансового аудита», утвержденного приказом Министерства финансов Российской Федерации от 05.08.2020 № 160н, (далее</w:t>
      </w:r>
      <w:r w:rsidRPr="00FD29C7">
        <w:t xml:space="preserve"> - </w:t>
      </w:r>
      <w:r w:rsidRPr="00FD29C7">
        <w:rPr>
          <w:rFonts w:ascii="Times New Roman" w:hAnsi="Times New Roman" w:cs="Times New Roman"/>
          <w:sz w:val="24"/>
          <w:szCs w:val="24"/>
        </w:rPr>
        <w:t>федеральный стандарт внутреннего финансового аудита «Планирование и проведение внутреннего финансового аудита»);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 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мероприятиях, проведенных в годы, предшествующие году составления проекта плана проведения аудиторских мероприятий (1 - 2 года);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</w:t>
      </w:r>
      <w:r w:rsidRPr="00FD29C7">
        <w:rPr>
          <w:rFonts w:ascii="Times New Roman" w:hAnsi="Times New Roman" w:cs="Times New Roman"/>
          <w:sz w:val="24"/>
          <w:szCs w:val="24"/>
        </w:rPr>
        <w:tab/>
        <w:t>необходимость резервирования времени на осуществление должностными лицами (работниками) отдела профессионального развития в целях поддержания и повышения уровня квалификации, необходимого для осуществления внутреннего финансового аудита;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 решения главы Сосновоборского городского округа о необходимости проведения плановых аудиторских мероприятий, принятые при утверждении планов проведения аудиторских мероприятий в предшествующие годы (1 - 2 года);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о необходимости проведения плановых аудиторских мероприятий в рамках принятых полномочий, поступившие при составлении планов проведения аудиторских мероприятий в предшествующие годы (1 - 2 года);</w:t>
      </w:r>
    </w:p>
    <w:p w:rsidR="00C72C08" w:rsidRPr="00FD29C7" w:rsidRDefault="00C72C08" w:rsidP="00C72C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7" w:name="P55"/>
      <w:bookmarkStart w:id="8" w:name="P56"/>
      <w:bookmarkEnd w:id="7"/>
      <w:bookmarkEnd w:id="8"/>
      <w:r w:rsidRPr="00FD29C7">
        <w:rPr>
          <w:sz w:val="24"/>
          <w:szCs w:val="24"/>
        </w:rPr>
        <w:t>- информация, содержащаяся в</w:t>
      </w:r>
      <w:r w:rsidRPr="00C72C08">
        <w:rPr>
          <w:rFonts w:eastAsia="Calibri"/>
          <w:sz w:val="24"/>
          <w:szCs w:val="24"/>
          <w:lang w:eastAsia="en-US"/>
        </w:rPr>
        <w:t xml:space="preserve"> </w:t>
      </w:r>
      <w:r w:rsidRPr="00FD29C7">
        <w:rPr>
          <w:sz w:val="24"/>
          <w:szCs w:val="24"/>
        </w:rPr>
        <w:t xml:space="preserve">актуализированном перед составлением проекта плана проведения аудиторских мероприятий реестре бюджетных рисков администрации, Аудируемого учреждения, в том числе о значимых бюджетных рисках. Оценка бюджетных рисков, в том числе определение значимости (уровня) бюджетного риска, осуществляется в соответствии с </w:t>
      </w:r>
      <w:hyperlink w:anchor="P253" w:history="1">
        <w:r w:rsidRPr="00FD29C7">
          <w:rPr>
            <w:sz w:val="24"/>
            <w:szCs w:val="24"/>
          </w:rPr>
          <w:t>приложением № 1</w:t>
        </w:r>
      </w:hyperlink>
      <w:r w:rsidRPr="00FD29C7">
        <w:rPr>
          <w:sz w:val="24"/>
          <w:szCs w:val="24"/>
        </w:rPr>
        <w:t xml:space="preserve"> федерального стандарта внутреннего финансового аудита «Планирование и проведение внутреннего финансового аудита»;</w:t>
      </w:r>
    </w:p>
    <w:p w:rsidR="00C72C08" w:rsidRPr="00FD29C7" w:rsidRDefault="00C72C08" w:rsidP="00C72C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- результаты мониторинга реализации мер по минимизации (устранению) бюджетных рисков, проводимого должностными лицами отд</w:t>
      </w:r>
      <w:r>
        <w:rPr>
          <w:sz w:val="24"/>
          <w:szCs w:val="24"/>
        </w:rPr>
        <w:t>ела в соответствии с пунктами 74 – 79, 102</w:t>
      </w:r>
      <w:r w:rsidRPr="00FD29C7">
        <w:rPr>
          <w:sz w:val="24"/>
          <w:szCs w:val="24"/>
        </w:rPr>
        <w:t xml:space="preserve"> настоящего Порядка.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8"/>
      <w:bookmarkStart w:id="10" w:name="P66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>- </w:t>
      </w:r>
      <w:r w:rsidRPr="00FD29C7">
        <w:rPr>
          <w:rFonts w:ascii="Times New Roman" w:hAnsi="Times New Roman" w:cs="Times New Roman"/>
          <w:sz w:val="24"/>
          <w:szCs w:val="24"/>
        </w:rPr>
        <w:t xml:space="preserve">предложения субъектов бюджетных процедур, являющихся руководителями структурных подразделений администрации, </w:t>
      </w:r>
      <w:r w:rsidRPr="0038099E">
        <w:rPr>
          <w:rFonts w:ascii="Times New Roman" w:hAnsi="Times New Roman" w:cs="Times New Roman"/>
          <w:sz w:val="24"/>
          <w:szCs w:val="24"/>
        </w:rPr>
        <w:t>Аудируемого учреждения,</w:t>
      </w:r>
      <w:r w:rsidRPr="001B7A3B">
        <w:rPr>
          <w:rFonts w:ascii="Times New Roman" w:hAnsi="Times New Roman" w:cs="Times New Roman"/>
          <w:sz w:val="24"/>
          <w:szCs w:val="24"/>
        </w:rPr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о необходимости проведения плановых аудиторских мероприятий;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8"/>
      <w:bookmarkEnd w:id="11"/>
      <w:r w:rsidRPr="00FD29C7">
        <w:rPr>
          <w:rFonts w:ascii="Times New Roman" w:hAnsi="Times New Roman" w:cs="Times New Roman"/>
          <w:sz w:val="24"/>
          <w:szCs w:val="24"/>
        </w:rPr>
        <w:t xml:space="preserve">- передача администрацией, Аудируемым учреждением своих отдельных полномочий, в том числе полномочий муниципального заказчика и бюджетных </w:t>
      </w:r>
      <w:bookmarkStart w:id="12" w:name="_Hlk153711755"/>
      <w:r w:rsidRPr="00FD29C7">
        <w:rPr>
          <w:rFonts w:ascii="Times New Roman" w:hAnsi="Times New Roman" w:cs="Times New Roman"/>
          <w:sz w:val="24"/>
          <w:szCs w:val="24"/>
        </w:rPr>
        <w:t>полномочий</w:t>
      </w:r>
      <w:bookmarkEnd w:id="12"/>
      <w:r w:rsidRPr="00FD29C7">
        <w:rPr>
          <w:rFonts w:ascii="Times New Roman" w:hAnsi="Times New Roman" w:cs="Times New Roman"/>
          <w:sz w:val="24"/>
          <w:szCs w:val="24"/>
        </w:rPr>
        <w:t>, указанных в пункте 10.1 статьи 161 и в пункте 6 статьи 264.1 Бюджетного кодекса Российской Федерации;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 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источнику доходов (за исключением поступлений в бюджет в соответствии с законодательством Российской Федерации о налогах и сборах);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4"/>
      <w:bookmarkEnd w:id="13"/>
      <w:r w:rsidRPr="00FD29C7">
        <w:rPr>
          <w:rFonts w:ascii="Times New Roman" w:hAnsi="Times New Roman" w:cs="Times New Roman"/>
          <w:sz w:val="24"/>
          <w:szCs w:val="24"/>
        </w:rPr>
        <w:t>-</w:t>
      </w:r>
      <w:r w:rsidRPr="00FD29C7">
        <w:rPr>
          <w:rFonts w:ascii="Times New Roman" w:hAnsi="Times New Roman" w:cs="Times New Roman"/>
          <w:sz w:val="24"/>
          <w:szCs w:val="24"/>
        </w:rPr>
        <w:tab/>
        <w:t xml:space="preserve">отсутствия необходимости </w:t>
      </w:r>
      <w:r w:rsidRPr="00DF1206">
        <w:rPr>
          <w:rFonts w:ascii="Times New Roman" w:hAnsi="Times New Roman" w:cs="Times New Roman"/>
          <w:sz w:val="24"/>
          <w:szCs w:val="24"/>
        </w:rPr>
        <w:t>(необходимость)</w:t>
      </w:r>
      <w:r w:rsidRPr="00D2705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осуществления аудиторских мероприятий в связи с осуществлением консультирования субъектов бюджетных процедур в годы, предшествующие году составления проекта плана проведения аудиторских мероприятий (1 - 2 года);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- отказы в представлении субъектами бюджетных процедур документов и информации и доступа к прикладным программным средствам и информационным ресурсам, обеспечивающим исполнение бюджетных полномочий администрации, </w:t>
      </w:r>
      <w:bookmarkStart w:id="14" w:name="_Hlk153711647"/>
      <w:r w:rsidRPr="00FD29C7">
        <w:rPr>
          <w:rFonts w:ascii="Times New Roman" w:hAnsi="Times New Roman" w:cs="Times New Roman"/>
          <w:sz w:val="24"/>
          <w:szCs w:val="24"/>
        </w:rPr>
        <w:t xml:space="preserve">Аудируемого учреждения </w:t>
      </w:r>
      <w:bookmarkEnd w:id="14"/>
      <w:r w:rsidRPr="00FD29C7">
        <w:rPr>
          <w:rFonts w:ascii="Times New Roman" w:hAnsi="Times New Roman" w:cs="Times New Roman"/>
          <w:sz w:val="24"/>
          <w:szCs w:val="24"/>
        </w:rPr>
        <w:t>и (или) содержащим информацию об операциях (действиях) по выполнению бюджетной процедуры, необходимых для осуществления консультирования;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</w:t>
      </w:r>
      <w:r w:rsidRPr="00FD29C7">
        <w:rPr>
          <w:rFonts w:ascii="Times New Roman" w:hAnsi="Times New Roman" w:cs="Times New Roman"/>
          <w:sz w:val="24"/>
          <w:szCs w:val="24"/>
        </w:rPr>
        <w:tab/>
        <w:t>иная информация, необходимая отделу для составления проекта плана проведения аудиторских мероприятий.</w:t>
      </w:r>
    </w:p>
    <w:p w:rsidR="00C72C08" w:rsidRDefault="00C72C08" w:rsidP="00C72C08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14. </w:t>
      </w:r>
      <w:r w:rsidRPr="00FD29C7">
        <w:rPr>
          <w:rFonts w:ascii="Times New Roman" w:hAnsi="Times New Roman" w:cs="Times New Roman"/>
          <w:sz w:val="24"/>
          <w:szCs w:val="24"/>
        </w:rPr>
        <w:tab/>
      </w:r>
      <w:bookmarkStart w:id="15" w:name="_Hlk153711552"/>
      <w:r w:rsidRPr="00FD29C7">
        <w:rPr>
          <w:rFonts w:ascii="Times New Roman" w:hAnsi="Times New Roman" w:cs="Times New Roman"/>
          <w:sz w:val="24"/>
          <w:szCs w:val="24"/>
        </w:rPr>
        <w:t>Предложения по формированию плана проведения аудиторских мероприятий, внесению в него изменений,</w:t>
      </w:r>
      <w:bookmarkEnd w:id="15"/>
      <w:r w:rsidRPr="00FD29C7">
        <w:rPr>
          <w:rFonts w:ascii="Times New Roman" w:hAnsi="Times New Roman" w:cs="Times New Roman"/>
          <w:sz w:val="24"/>
          <w:szCs w:val="24"/>
        </w:rPr>
        <w:t xml:space="preserve"> проведению </w:t>
      </w:r>
      <w:bookmarkStart w:id="16" w:name="_Hlk153710494"/>
      <w:r w:rsidRPr="00FD29C7">
        <w:rPr>
          <w:rFonts w:ascii="Times New Roman" w:hAnsi="Times New Roman" w:cs="Times New Roman"/>
          <w:sz w:val="24"/>
          <w:szCs w:val="24"/>
        </w:rPr>
        <w:t>внеплановых</w:t>
      </w:r>
      <w:bookmarkEnd w:id="16"/>
      <w:r w:rsidRPr="00FD29C7">
        <w:rPr>
          <w:rFonts w:ascii="Times New Roman" w:hAnsi="Times New Roman" w:cs="Times New Roman"/>
          <w:sz w:val="24"/>
          <w:szCs w:val="24"/>
        </w:rPr>
        <w:t xml:space="preserve"> аудиторских мероприятий, ведению реестра бюджетных рисков могут быть представлены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субъектами бюджетных процедур, являющимися руководителями структурных подразделений администрации, в письменной форме начальнику отдела или в устной форме в рамках оперативного совещания, проводимого главой Сосновоборского городского округа.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099E">
        <w:rPr>
          <w:rFonts w:ascii="Times New Roman" w:hAnsi="Times New Roman" w:cs="Times New Roman"/>
          <w:sz w:val="24"/>
          <w:szCs w:val="24"/>
        </w:rPr>
        <w:t>Предложение по проведению внепланового аудиторского мероприятия должно содержать тему, обоснование проведения и сроки проведения предполагаемого внепланового аудиторского мероприятия.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Pr="00FD29C7">
        <w:rPr>
          <w:rFonts w:ascii="Times New Roman" w:hAnsi="Times New Roman" w:cs="Times New Roman"/>
          <w:sz w:val="24"/>
          <w:szCs w:val="24"/>
        </w:rPr>
        <w:t>Предложения по формированию плана проведения аудиторских мероприятий, внесению в него изменений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 xml:space="preserve">могут быть представлены </w:t>
      </w:r>
      <w:r w:rsidRPr="0031279A">
        <w:rPr>
          <w:rFonts w:ascii="Times New Roman" w:hAnsi="Times New Roman" w:cs="Times New Roman"/>
          <w:sz w:val="24"/>
          <w:szCs w:val="24"/>
        </w:rPr>
        <w:t xml:space="preserve">Аудируемым учреждением </w:t>
      </w:r>
      <w:r w:rsidRPr="00FD29C7">
        <w:rPr>
          <w:rFonts w:ascii="Times New Roman" w:hAnsi="Times New Roman" w:cs="Times New Roman"/>
          <w:sz w:val="24"/>
          <w:szCs w:val="24"/>
        </w:rPr>
        <w:t>в рамках принятых полномочий в письменной форме начальнику отдела.</w:t>
      </w:r>
    </w:p>
    <w:p w:rsidR="00C72C08" w:rsidRPr="00B2512D" w:rsidRDefault="00C72C08" w:rsidP="00C72C08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70EC">
        <w:rPr>
          <w:rFonts w:ascii="Times New Roman" w:hAnsi="Times New Roman" w:cs="Times New Roman"/>
          <w:sz w:val="24"/>
          <w:szCs w:val="24"/>
        </w:rPr>
        <w:t>16</w:t>
      </w:r>
      <w:r w:rsidRPr="00F63513">
        <w:rPr>
          <w:rFonts w:ascii="Times New Roman" w:hAnsi="Times New Roman" w:cs="Times New Roman"/>
          <w:sz w:val="24"/>
          <w:szCs w:val="24"/>
        </w:rPr>
        <w:t xml:space="preserve">. </w:t>
      </w:r>
      <w:r w:rsidRPr="00B2512D">
        <w:rPr>
          <w:rFonts w:ascii="Times New Roman" w:hAnsi="Times New Roman" w:cs="Times New Roman"/>
          <w:sz w:val="24"/>
          <w:szCs w:val="24"/>
        </w:rPr>
        <w:t xml:space="preserve">Начальник отдела рассматривает письменные предложения субъектов бюджетных процедур и при наличии возможности (целесообразности) реализации данных предложений принимает их в дальнейшую работу с последующим уведомлением </w:t>
      </w:r>
      <w:r w:rsidRPr="00B2512D"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 10 (десяти) рабочих дней с даты получения предложений</w:t>
      </w:r>
      <w:r w:rsidRPr="00B2512D">
        <w:rPr>
          <w:rFonts w:ascii="Times New Roman" w:hAnsi="Times New Roman" w:cs="Times New Roman"/>
          <w:sz w:val="24"/>
          <w:szCs w:val="24"/>
        </w:rPr>
        <w:t xml:space="preserve"> субъектов бюджетных процедур, направивших их, о возможности (целесообразности) реализации данных предложений.</w:t>
      </w:r>
    </w:p>
    <w:p w:rsidR="00C72C08" w:rsidRPr="009C6DA0" w:rsidRDefault="00C72C08" w:rsidP="00C72C08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3513">
        <w:rPr>
          <w:rFonts w:ascii="Times New Roman" w:hAnsi="Times New Roman" w:cs="Times New Roman"/>
          <w:sz w:val="24"/>
          <w:szCs w:val="24"/>
        </w:rPr>
        <w:t xml:space="preserve">В случае несогласия с представленными предложениями начальник отдела направляет в письменной форме субъектам бюджетных процедур, направившим их, мотивированную </w:t>
      </w:r>
      <w:r w:rsidRPr="009C6DA0">
        <w:rPr>
          <w:rFonts w:ascii="Times New Roman" w:hAnsi="Times New Roman" w:cs="Times New Roman"/>
          <w:sz w:val="24"/>
          <w:szCs w:val="24"/>
        </w:rPr>
        <w:t>позицию в течение срока, указанного в абзаце первом настоящего пункта.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Pr="00FD29C7">
        <w:rPr>
          <w:rFonts w:ascii="Times New Roman" w:hAnsi="Times New Roman" w:cs="Times New Roman"/>
          <w:sz w:val="24"/>
          <w:szCs w:val="24"/>
        </w:rPr>
        <w:t>Должностными лицами (работниками) отдела проводится анализ данных для составления проекта плана проведения аудиторских мероприятий, указанных в пункте 13 настоящего Порядка, и результатов оценки (актуализации оценки) бюджетных рисков, с учетом которого определяются приоритетные к проведению аудиторские мероприятия, их темы, возможные сроки окончания этих мероприятий и составляется проект плана проведения аудиторских мероприятий.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18. План проведения аудиторских мероприятий должен содержать перечень</w:t>
      </w:r>
      <w:r w:rsidRPr="00C72C08">
        <w:rPr>
          <w:rFonts w:eastAsia="Calibri" w:cs="Times New Roman"/>
          <w:szCs w:val="22"/>
          <w:lang w:eastAsia="en-US"/>
        </w:rPr>
        <w:t xml:space="preserve"> (</w:t>
      </w:r>
      <w:r w:rsidRPr="00FD29C7">
        <w:rPr>
          <w:rFonts w:ascii="Times New Roman" w:hAnsi="Times New Roman" w:cs="Times New Roman"/>
          <w:sz w:val="24"/>
          <w:szCs w:val="24"/>
        </w:rPr>
        <w:t xml:space="preserve">не менее двух) планируемых к проведению в </w:t>
      </w:r>
      <w:bookmarkStart w:id="17" w:name="_Hlk151235694"/>
      <w:r w:rsidRPr="00FD29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bookmarkStart w:id="18" w:name="_Hlk151234272"/>
      <w:bookmarkEnd w:id="17"/>
      <w:r w:rsidRPr="00FD29C7">
        <w:rPr>
          <w:rFonts w:ascii="Times New Roman" w:hAnsi="Times New Roman" w:cs="Times New Roman"/>
          <w:sz w:val="24"/>
          <w:szCs w:val="24"/>
        </w:rPr>
        <w:t>аудиторских мероприятий</w:t>
      </w:r>
      <w:bookmarkEnd w:id="18"/>
      <w:r w:rsidRPr="00FD29C7">
        <w:rPr>
          <w:rFonts w:ascii="Times New Roman" w:hAnsi="Times New Roman" w:cs="Times New Roman"/>
          <w:sz w:val="24"/>
          <w:szCs w:val="24"/>
        </w:rPr>
        <w:t xml:space="preserve">, а также аудиторских мероприятий в </w:t>
      </w:r>
      <w:bookmarkStart w:id="19" w:name="_Hlk151235726"/>
      <w:r w:rsidRPr="00FD29C7">
        <w:rPr>
          <w:rFonts w:ascii="Times New Roman" w:hAnsi="Times New Roman" w:cs="Times New Roman"/>
          <w:sz w:val="24"/>
          <w:szCs w:val="24"/>
        </w:rPr>
        <w:t>рамках принятых полномочий</w:t>
      </w:r>
      <w:bookmarkEnd w:id="19"/>
      <w:r w:rsidRPr="00FD29C7">
        <w:rPr>
          <w:rFonts w:ascii="Times New Roman" w:hAnsi="Times New Roman" w:cs="Times New Roman"/>
          <w:sz w:val="24"/>
          <w:szCs w:val="24"/>
        </w:rPr>
        <w:t>, проводимых в совокупности для достижения всех без исключения целей осуществления внутреннего финансового аудита как в администрации, так и в рамках принятых полномочий, в том числе содержать тему и дату (месяц) окончания аудиторского мероприятия.</w:t>
      </w:r>
    </w:p>
    <w:p w:rsidR="00C72C08" w:rsidRPr="00FD29C7" w:rsidRDefault="00C72C08" w:rsidP="00C72C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D29C7">
        <w:rPr>
          <w:sz w:val="24"/>
          <w:szCs w:val="24"/>
        </w:rPr>
        <w:t xml:space="preserve">19. План проведения аудиторских мероприятий включает аудиторские мероприятия, начало которых запланировано в году, следующем за годом составления проекта плана проведения аудиторских мероприятий, а дата (месяц) окончания - до даты представления консолидированной годовой бюджетной отчетности, полномочия по составлению </w:t>
      </w:r>
      <w:r w:rsidRPr="00704959">
        <w:rPr>
          <w:sz w:val="24"/>
          <w:szCs w:val="24"/>
        </w:rPr>
        <w:t>и представлению к</w:t>
      </w:r>
      <w:r w:rsidRPr="00FD29C7">
        <w:rPr>
          <w:sz w:val="24"/>
          <w:szCs w:val="24"/>
        </w:rPr>
        <w:t>оторой осуществляет администрация.</w:t>
      </w:r>
    </w:p>
    <w:p w:rsidR="00C72C08" w:rsidRPr="00F7288D" w:rsidRDefault="00C72C08" w:rsidP="00C72C08">
      <w:pPr>
        <w:pStyle w:val="ConsPlusNormal"/>
        <w:tabs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20.</w:t>
      </w:r>
      <w:r w:rsidRPr="00FD29C7">
        <w:rPr>
          <w:rFonts w:ascii="Times New Roman" w:hAnsi="Times New Roman" w:cs="Times New Roman"/>
          <w:sz w:val="24"/>
          <w:szCs w:val="24"/>
        </w:rPr>
        <w:tab/>
        <w:t>По решению начальника отдела проект плана проведения аудиторских мероприятий может быть направлен (в том числе в электронном виде) субъектам бюджетных процедур, являющимся руководителями структур</w:t>
      </w:r>
      <w:r>
        <w:rPr>
          <w:rFonts w:ascii="Times New Roman" w:hAnsi="Times New Roman" w:cs="Times New Roman"/>
          <w:sz w:val="24"/>
          <w:szCs w:val="24"/>
        </w:rPr>
        <w:t>ных подразделений администрации</w:t>
      </w:r>
      <w:r w:rsidRPr="00F7288D">
        <w:rPr>
          <w:rFonts w:ascii="Times New Roman" w:hAnsi="Times New Roman" w:cs="Times New Roman"/>
          <w:sz w:val="24"/>
          <w:szCs w:val="24"/>
        </w:rPr>
        <w:t>, субъектам бюджетных процедур Аудируемого учреждения.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288D">
        <w:rPr>
          <w:rFonts w:ascii="Times New Roman" w:hAnsi="Times New Roman" w:cs="Times New Roman"/>
          <w:sz w:val="24"/>
          <w:szCs w:val="24"/>
        </w:rPr>
        <w:t>21.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Начальник отдела (сотрудник отдела, замещающий начальника):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а) планирует деятельность отдела, в том числе рассматривает проект плана проведения аудиторских мероприятий и поступившие предложения Аудируемого учреждения, субъектов бюджетных процедур, являющихся руководителями структурных подразделений администрации, (при наличии);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б) подписывает план проведения аудиторских мероприятий;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в) представляет план проведения аудиторских мероприятий на согласование руководителю Аудируемого учреждения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в части аудиторских мероприятий, планируемых к проведению в рамках принятых полномочий;</w:t>
      </w:r>
    </w:p>
    <w:p w:rsidR="00C72C08" w:rsidRDefault="00C72C08" w:rsidP="00C72C08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г)</w:t>
      </w:r>
      <w:r w:rsidRPr="00FD29C7">
        <w:rPr>
          <w:rFonts w:ascii="Times New Roman" w:hAnsi="Times New Roman" w:cs="Times New Roman"/>
          <w:sz w:val="24"/>
          <w:szCs w:val="24"/>
        </w:rPr>
        <w:tab/>
        <w:t>представляет план проведения аудиторских мероприятий на утверждение главе Сосновоборского городского округа.</w:t>
      </w:r>
    </w:p>
    <w:p w:rsidR="00C72C08" w:rsidRPr="00F7288D" w:rsidRDefault="00C72C08" w:rsidP="00C72C08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288D">
        <w:rPr>
          <w:rFonts w:ascii="Times New Roman" w:hAnsi="Times New Roman" w:cs="Times New Roman"/>
          <w:sz w:val="24"/>
          <w:szCs w:val="24"/>
        </w:rPr>
        <w:t>22. План проведения аудиторских мероприятий утверждается не позднее 31 декабря года, предшествующего очередному году.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Pr="00FD29C7">
        <w:rPr>
          <w:rFonts w:ascii="Times New Roman" w:hAnsi="Times New Roman" w:cs="Times New Roman"/>
          <w:sz w:val="24"/>
          <w:szCs w:val="24"/>
        </w:rPr>
        <w:t>В утвержденный план проведения аудиторских мероприятий могут вноситься изменения в случае:</w:t>
      </w:r>
    </w:p>
    <w:p w:rsidR="00C72C08" w:rsidRPr="008B6ACF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а) принятия главой Сосновоборского городского округа решения о необходимости внесения изменений в план проведения аудиторских мероприятий</w:t>
      </w:r>
      <w:r w:rsidRPr="00537018">
        <w:rPr>
          <w:rFonts w:ascii="Times New Roman" w:hAnsi="Times New Roman" w:cs="Times New Roman"/>
          <w:sz w:val="24"/>
          <w:szCs w:val="24"/>
        </w:rPr>
        <w:t xml:space="preserve"> </w:t>
      </w:r>
      <w:r w:rsidRPr="008B6ACF">
        <w:rPr>
          <w:rFonts w:ascii="Times New Roman" w:hAnsi="Times New Roman" w:cs="Times New Roman"/>
          <w:sz w:val="24"/>
          <w:szCs w:val="24"/>
        </w:rPr>
        <w:t>в части аудиторских мероприятий, планируемых к проведению в администрации;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FD29C7">
        <w:rPr>
          <w:rFonts w:ascii="Times New Roman" w:hAnsi="Times New Roman" w:cs="Times New Roman"/>
          <w:sz w:val="24"/>
          <w:szCs w:val="24"/>
        </w:rPr>
        <w:t>направления руководителем Аудируемого учреждения начальнику отдела предложений о внесении изменений в план проведения аудиторских мероприятий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в части аудиторских мероприятий, планируемых к проведению в рамках принятых полномочий;</w:t>
      </w:r>
    </w:p>
    <w:p w:rsidR="00C72C08" w:rsidRPr="00426BC8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Pr="00FD29C7">
        <w:rPr>
          <w:rFonts w:ascii="Times New Roman" w:hAnsi="Times New Roman" w:cs="Times New Roman"/>
          <w:sz w:val="24"/>
          <w:szCs w:val="24"/>
        </w:rPr>
        <w:t>направления начальником отдела главе Сосновоборского городского округа</w:t>
      </w:r>
      <w:r w:rsidRPr="0004095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26BC8">
        <w:rPr>
          <w:rFonts w:ascii="Times New Roman" w:hAnsi="Times New Roman" w:cs="Times New Roman"/>
          <w:sz w:val="24"/>
          <w:szCs w:val="24"/>
        </w:rPr>
        <w:t xml:space="preserve">или </w:t>
      </w:r>
      <w:r w:rsidRPr="00FD29C7">
        <w:rPr>
          <w:rFonts w:ascii="Times New Roman" w:hAnsi="Times New Roman" w:cs="Times New Roman"/>
          <w:sz w:val="24"/>
          <w:szCs w:val="24"/>
        </w:rPr>
        <w:t>руководителю Аудируемого учреждения предложений о внесении изменений в план пров</w:t>
      </w:r>
      <w:r>
        <w:rPr>
          <w:rFonts w:ascii="Times New Roman" w:hAnsi="Times New Roman" w:cs="Times New Roman"/>
          <w:sz w:val="24"/>
          <w:szCs w:val="24"/>
        </w:rPr>
        <w:t xml:space="preserve">едения аудиторских мероприятий, </w:t>
      </w:r>
      <w:r w:rsidRPr="00FD29C7">
        <w:rPr>
          <w:rFonts w:ascii="Times New Roman" w:hAnsi="Times New Roman" w:cs="Times New Roman"/>
          <w:sz w:val="24"/>
          <w:szCs w:val="24"/>
        </w:rPr>
        <w:t>в том числе</w:t>
      </w:r>
      <w:r w:rsidRPr="00283A4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26BC8">
        <w:rPr>
          <w:rFonts w:ascii="Times New Roman" w:hAnsi="Times New Roman" w:cs="Times New Roman"/>
          <w:sz w:val="24"/>
          <w:szCs w:val="24"/>
        </w:rPr>
        <w:t>на основании предложений субъектов бюджетных процедур, являющихся руководителями структурных подразделений администрации, Аудируемого учреждения.</w:t>
      </w:r>
    </w:p>
    <w:p w:rsidR="00C72C08" w:rsidRPr="000C656F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FD29C7">
        <w:rPr>
          <w:rFonts w:ascii="Times New Roman" w:hAnsi="Times New Roman" w:cs="Times New Roman"/>
          <w:sz w:val="24"/>
          <w:szCs w:val="24"/>
        </w:rPr>
        <w:t xml:space="preserve">. </w:t>
      </w:r>
      <w:r w:rsidRPr="00C4425B">
        <w:rPr>
          <w:rFonts w:ascii="Times New Roman" w:hAnsi="Times New Roman" w:cs="Times New Roman"/>
          <w:sz w:val="24"/>
          <w:szCs w:val="24"/>
        </w:rPr>
        <w:t>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442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099E">
        <w:rPr>
          <w:rFonts w:ascii="Times New Roman" w:hAnsi="Times New Roman" w:cs="Times New Roman"/>
          <w:sz w:val="24"/>
          <w:szCs w:val="24"/>
        </w:rPr>
        <w:t>по внесению изменений в план проведения а</w:t>
      </w:r>
      <w:r>
        <w:rPr>
          <w:rFonts w:ascii="Times New Roman" w:hAnsi="Times New Roman" w:cs="Times New Roman"/>
          <w:sz w:val="24"/>
          <w:szCs w:val="24"/>
        </w:rPr>
        <w:t xml:space="preserve">удиторских мероприятий </w:t>
      </w:r>
      <w:r w:rsidRPr="00C4425B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Pr="0038099E">
        <w:rPr>
          <w:rFonts w:ascii="Times New Roman" w:hAnsi="Times New Roman" w:cs="Times New Roman"/>
          <w:sz w:val="24"/>
          <w:szCs w:val="24"/>
        </w:rPr>
        <w:t>начальнику отдела не менее, чем за два месяца до даты (месяца) окончания аудиторского мероприятия, в отношении которого планируется внесение изменений, и должно содержать тему аудиторского мероприятия, в отношении которого планируется внесение изменений, предполагаемые сроки его проведения и обоснование вносимых изменений.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Внесение изменений в план проведения аудиторских мероприятий оформляется путем утверждения плана проведения аудиторских мероприятий в новой редакции.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Руководитель Аудируемого учреждения согласовывает план проведения аудиторских мероприятий, вносимые в него изменения в части аудиторских мероприятий, планируемых к проведению в рамках принятых полномочий, перед утверждением плана проведения аудиторских мероприятий главой Сосновоборского городского округа.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Глава Сосновоборского городского округа утверждает план проведения аудиторских мероприятий, вносимые в него изменения распоряжением администрации.</w:t>
      </w:r>
    </w:p>
    <w:p w:rsidR="00C72C08" w:rsidRPr="00BD23C4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 xml:space="preserve">Копия утвержденного плана проведения аудиторских мероприятий (внесенных в него изменений, касающихся аудиторских мероприятий, </w:t>
      </w:r>
      <w:r w:rsidRPr="0038099E">
        <w:rPr>
          <w:rFonts w:ascii="Times New Roman" w:hAnsi="Times New Roman" w:cs="Times New Roman"/>
          <w:sz w:val="24"/>
          <w:szCs w:val="24"/>
        </w:rPr>
        <w:t>планируемых к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в рамках принятых полномочий) направляется руководителю Аудируемого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3C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инструкции по делопроизводству в администрации, утвержденной распоряжением администрации от </w:t>
      </w:r>
      <w:r w:rsidRPr="00BD23C4">
        <w:rPr>
          <w:rFonts w:ascii="Times New Roman" w:hAnsi="Times New Roman" w:cs="Times New Roman"/>
          <w:sz w:val="24"/>
        </w:rPr>
        <w:t xml:space="preserve">13.02.2023 № 18-р (далее - </w:t>
      </w:r>
      <w:r w:rsidRPr="00BD23C4">
        <w:rPr>
          <w:rFonts w:ascii="Times New Roman" w:hAnsi="Times New Roman" w:cs="Times New Roman"/>
          <w:sz w:val="24"/>
          <w:szCs w:val="24"/>
        </w:rPr>
        <w:t>инструкция по делопроизводству).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FD29C7">
        <w:rPr>
          <w:rFonts w:ascii="Times New Roman" w:hAnsi="Times New Roman" w:cs="Times New Roman"/>
          <w:sz w:val="24"/>
          <w:szCs w:val="24"/>
        </w:rPr>
        <w:t>. Копия утвержденного плана проведения аудиторских мероприятий (внесенных в него изменений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60BD">
        <w:rPr>
          <w:rFonts w:ascii="Times New Roman" w:hAnsi="Times New Roman" w:cs="Times New Roman"/>
          <w:sz w:val="24"/>
          <w:szCs w:val="24"/>
        </w:rPr>
        <w:t>касающихся аудиторских мероприятий, планируемых к проведению в администрации)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Pr="00BD23C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инструкции по делопроизводству </w:t>
      </w:r>
      <w:r w:rsidRPr="00FD29C7">
        <w:rPr>
          <w:rFonts w:ascii="Times New Roman" w:hAnsi="Times New Roman" w:cs="Times New Roman"/>
          <w:sz w:val="24"/>
          <w:szCs w:val="24"/>
        </w:rPr>
        <w:t xml:space="preserve">субъектам бюджетных процедур, являющимся руководителями структурных подразделений администрации, </w:t>
      </w:r>
      <w:r w:rsidRPr="00FD613F">
        <w:rPr>
          <w:rFonts w:ascii="Times New Roman" w:hAnsi="Times New Roman" w:cs="Times New Roman"/>
          <w:sz w:val="24"/>
          <w:szCs w:val="24"/>
        </w:rPr>
        <w:t xml:space="preserve">которые организуют (обеспечивают выполнение), выполняют бюджетные процедуры (операции (действия) по выполнению бюджетных процедур), в отношении которых запланированы к проведению </w:t>
      </w:r>
      <w:r>
        <w:rPr>
          <w:rFonts w:ascii="Times New Roman" w:hAnsi="Times New Roman" w:cs="Times New Roman"/>
          <w:sz w:val="24"/>
          <w:szCs w:val="24"/>
        </w:rPr>
        <w:t>аудиторские мероприятия</w:t>
      </w:r>
      <w:r w:rsidRPr="00FD29C7">
        <w:rPr>
          <w:rFonts w:ascii="Times New Roman" w:hAnsi="Times New Roman" w:cs="Times New Roman"/>
          <w:sz w:val="24"/>
          <w:szCs w:val="24"/>
        </w:rPr>
        <w:t>, в целях их информирования.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FD29C7">
        <w:rPr>
          <w:rFonts w:ascii="Times New Roman" w:hAnsi="Times New Roman" w:cs="Times New Roman"/>
          <w:sz w:val="24"/>
          <w:szCs w:val="24"/>
        </w:rPr>
        <w:t>. Согласование и утверждение плана проведения аудиторских мероприятий, вносимых в него изменений осуществляется посредством системы управления документами «СЭД» с учетом положений настоящего Порядка.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Внеплановое аудиторское мероприятие в администрации проводится на основании решения главы Сосновоборского городского округа, оформленного распоряжением администрации, которое должно содержать тему и сроки проведения внепланового аудиторского мероприятия.</w:t>
      </w:r>
    </w:p>
    <w:p w:rsidR="00C72C08" w:rsidRPr="00697436" w:rsidRDefault="00C72C08" w:rsidP="00C72C08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Решение главы Сосновоборского городского округа о проведении внепланового аудиторского мероприятия в администрации может быть принято в том числе на основании служебной записки, представленной начальником отдела.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Служебная записка включает в себя тему, обоснование проведения и сроки проведения внепланового аудиторского мероприятия.</w:t>
      </w:r>
      <w:r w:rsidRPr="000C25FE">
        <w:rPr>
          <w:rFonts w:ascii="Times New Roman" w:hAnsi="Times New Roman" w:cs="Times New Roman"/>
          <w:sz w:val="24"/>
          <w:szCs w:val="24"/>
        </w:rPr>
        <w:t xml:space="preserve"> </w:t>
      </w:r>
      <w:r w:rsidRPr="00697436">
        <w:rPr>
          <w:rFonts w:ascii="Times New Roman" w:hAnsi="Times New Roman" w:cs="Times New Roman"/>
          <w:sz w:val="24"/>
          <w:szCs w:val="24"/>
        </w:rPr>
        <w:t>Служебная записка может быть составлена на основании предложений о проведении внепланового аудиторского мероприятия, представленных в письменной форме начальнику отдела субъектами бюджетных процедур, являющимися руководителями структурных подразделений администрации, в целях их оценки для дальнейшего представления главе Сосновоборского городского округа.</w:t>
      </w:r>
    </w:p>
    <w:p w:rsidR="00C72C08" w:rsidRPr="00214801" w:rsidRDefault="00C72C08" w:rsidP="00C72C08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Копия распоряжения администрации о проведении внепланового аудиторского мероприятия направляется </w:t>
      </w:r>
      <w:r>
        <w:rPr>
          <w:rFonts w:ascii="Times New Roman" w:hAnsi="Times New Roman" w:cs="Times New Roman"/>
          <w:sz w:val="24"/>
          <w:szCs w:val="24"/>
        </w:rPr>
        <w:t>субъекту бюджетных процедур, являющемуся руководителем структурного подразделения администрации, который организует (обеспечивае</w:t>
      </w:r>
      <w:r w:rsidRPr="00FD29C7">
        <w:rPr>
          <w:rFonts w:ascii="Times New Roman" w:hAnsi="Times New Roman" w:cs="Times New Roman"/>
          <w:sz w:val="24"/>
          <w:szCs w:val="24"/>
        </w:rPr>
        <w:t>т выполнен</w:t>
      </w:r>
      <w:r>
        <w:rPr>
          <w:rFonts w:ascii="Times New Roman" w:hAnsi="Times New Roman" w:cs="Times New Roman"/>
          <w:sz w:val="24"/>
          <w:szCs w:val="24"/>
        </w:rPr>
        <w:t>ие), выполняе</w:t>
      </w:r>
      <w:r w:rsidRPr="00FD29C7">
        <w:rPr>
          <w:rFonts w:ascii="Times New Roman" w:hAnsi="Times New Roman" w:cs="Times New Roman"/>
          <w:sz w:val="24"/>
          <w:szCs w:val="24"/>
        </w:rPr>
        <w:t>т бюджетные процедуры (операции (действия) по выполнению бюджетных процедур), в отношении которых проводится внеплановое аудиторское мероприятие, до начала его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801">
        <w:rPr>
          <w:rFonts w:ascii="Times New Roman" w:hAnsi="Times New Roman" w:cs="Times New Roman"/>
          <w:sz w:val="24"/>
          <w:szCs w:val="24"/>
        </w:rPr>
        <w:t>в соответствии с требованиями инструкции по делопроизводству.</w:t>
      </w:r>
    </w:p>
    <w:p w:rsidR="00C72C08" w:rsidRPr="00FD29C7" w:rsidRDefault="00C72C08" w:rsidP="00C72C0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32. </w:t>
      </w:r>
      <w:r w:rsidRPr="00FD29C7">
        <w:rPr>
          <w:rFonts w:eastAsia="Calibri"/>
          <w:sz w:val="24"/>
          <w:szCs w:val="24"/>
          <w:lang w:eastAsia="en-US"/>
        </w:rPr>
        <w:t xml:space="preserve">В целях подтверждения достоверности бюджетной отчетности </w:t>
      </w:r>
      <w:r w:rsidRPr="00C72C08">
        <w:rPr>
          <w:rFonts w:eastAsia="Calibri"/>
          <w:sz w:val="24"/>
          <w:szCs w:val="24"/>
          <w:lang w:eastAsia="en-US"/>
        </w:rPr>
        <w:t>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принятым в соответствии с пунктом 5 статьи 264.1 Бюджетного кодекса Российской Федерации ведомственным (внутренним) актам</w:t>
      </w:r>
      <w:r w:rsidRPr="00FD29C7">
        <w:rPr>
          <w:rFonts w:eastAsia="Calibri"/>
          <w:sz w:val="24"/>
          <w:szCs w:val="24"/>
          <w:lang w:eastAsia="en-US"/>
        </w:rPr>
        <w:t xml:space="preserve"> </w:t>
      </w:r>
      <w:r w:rsidRPr="00C72C08">
        <w:rPr>
          <w:rFonts w:eastAsia="Calibri"/>
          <w:sz w:val="24"/>
          <w:szCs w:val="24"/>
          <w:lang w:eastAsia="en-US"/>
        </w:rPr>
        <w:t>(далее соответственно - подтверждение достоверности бюджетной отчетности, единая методология учета и отчетности),</w:t>
      </w:r>
      <w:r w:rsidRPr="00FD29C7">
        <w:rPr>
          <w:rFonts w:eastAsia="Calibri"/>
          <w:sz w:val="24"/>
          <w:szCs w:val="24"/>
          <w:lang w:eastAsia="en-US"/>
        </w:rPr>
        <w:t xml:space="preserve"> в плане проведения аудиторских мероприятий предусматривается проведение не менее одного аудиторского мероприятия, целью которого является подтверждение соответствия порядка ведения бюджетного учета единой методологии учета и отчетности администрации в течение года, за который составляется годовая бюджетная отчетность, и одного аудиторского мероприятия, целью которого является подтверждение достоверности годовой бюджетной отчетности, соответствия порядка ведения бюджетного учета единой методологии учета и отчетности администрации в году, за который составляется годовая бюджетная отчетность, и до срока представления консолидированной годовой бюджетной отчетности, полномочия по составлению </w:t>
      </w:r>
      <w:r w:rsidRPr="009573D5">
        <w:rPr>
          <w:rFonts w:eastAsia="Calibri"/>
          <w:sz w:val="24"/>
          <w:szCs w:val="24"/>
          <w:lang w:eastAsia="en-US"/>
        </w:rPr>
        <w:t xml:space="preserve">и представлению </w:t>
      </w:r>
      <w:r w:rsidRPr="00FD29C7">
        <w:rPr>
          <w:rFonts w:eastAsia="Calibri"/>
          <w:sz w:val="24"/>
          <w:szCs w:val="24"/>
          <w:lang w:eastAsia="en-US"/>
        </w:rPr>
        <w:t>которой осуществляет администрация.</w:t>
      </w:r>
    </w:p>
    <w:p w:rsidR="00C72C08" w:rsidRPr="00FD29C7" w:rsidRDefault="00C72C08" w:rsidP="00C72C0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33</w:t>
      </w:r>
      <w:r w:rsidRPr="00FD29C7">
        <w:rPr>
          <w:rFonts w:eastAsia="Calibri"/>
          <w:sz w:val="24"/>
          <w:szCs w:val="24"/>
          <w:lang w:eastAsia="en-US"/>
        </w:rPr>
        <w:t>.</w:t>
      </w:r>
      <w:r w:rsidRPr="00FD29C7">
        <w:rPr>
          <w:rFonts w:eastAsia="Calibri"/>
          <w:sz w:val="24"/>
          <w:szCs w:val="24"/>
          <w:lang w:eastAsia="en-US"/>
        </w:rPr>
        <w:tab/>
        <w:t>Аудиторское мероприятие, целью которого является подтверждение достоверности годовой бюджетной отчетности, соответствия порядка ведения бюджетного учета единой методологии учета и отчетности администрации, должно быть завершено до момента наступления одного из следующих событий, в зависимости от того, какое из событий наступит ранее:</w:t>
      </w:r>
    </w:p>
    <w:p w:rsidR="00C72C08" w:rsidRPr="00FD29C7" w:rsidRDefault="00C72C08" w:rsidP="00C72C0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а) до даты (месяца) окончания аудиторского мероприятия, указанной в плане проведения аудиторских мероприятий;</w:t>
      </w:r>
    </w:p>
    <w:p w:rsidR="00C72C08" w:rsidRPr="00FD29C7" w:rsidRDefault="00C72C08" w:rsidP="00C72C0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б)</w:t>
      </w:r>
      <w:r w:rsidRPr="00FD29C7">
        <w:rPr>
          <w:rFonts w:eastAsia="Calibri"/>
          <w:sz w:val="24"/>
          <w:szCs w:val="24"/>
          <w:lang w:eastAsia="en-US"/>
        </w:rPr>
        <w:tab/>
        <w:t xml:space="preserve">до подписания главой Сосновоборского городского округа годовой консолидированной бюджетной отчетности, полномочия по составлению </w:t>
      </w:r>
      <w:r w:rsidRPr="00713AC1">
        <w:rPr>
          <w:rFonts w:eastAsia="Calibri"/>
          <w:sz w:val="24"/>
          <w:szCs w:val="24"/>
          <w:lang w:eastAsia="en-US"/>
        </w:rPr>
        <w:t xml:space="preserve">и представлению </w:t>
      </w:r>
      <w:r w:rsidRPr="00FD29C7">
        <w:rPr>
          <w:rFonts w:eastAsia="Calibri"/>
          <w:sz w:val="24"/>
          <w:szCs w:val="24"/>
          <w:lang w:eastAsia="en-US"/>
        </w:rPr>
        <w:t>которой осуществляет администрация.</w:t>
      </w:r>
    </w:p>
    <w:p w:rsidR="00C72C08" w:rsidRPr="00FD29C7" w:rsidRDefault="00C72C08" w:rsidP="00C72C0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Сроки проведения одного или нескольких аудиторских мероприятий, целью которых является подтверждение соответствия порядка ведения бюджетного учета единой методологии учета и отчетности в течение финансового года, за который составляется годовая бюджетная отчетность, определяются исходя из перечня вопросов, подлежащих изучению в ходе проведения аудиторского мероприятия, а именно изучения бюджетных процедур по ведению бюджетного учета и составлению, представлению и утверждению бюджетной отчетности, а также составляющих эти процедуры операций (действий) по выполнению бюджетных процедур (далее - бюджетные процедуры учета и отчетности) и (или) изучения промежуточной бюджетной отчетности, составленной в течение текущего финансового года.</w:t>
      </w:r>
    </w:p>
    <w:p w:rsidR="00C72C08" w:rsidRPr="00FD29C7" w:rsidRDefault="00C72C08" w:rsidP="00C72C0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При определении сроков проведения одного или нескольких аудиторских мероприятий, целью которых является подтверждение соответствия порядка ведения бюджетного учета единой методологии учета и отчетности в течение года, за который составляется годовая бюджетная отчетность, учитывается необходимость выполнения следующей совокупности профессиональных действий членов аудиторской группы, которые направлены на изучение бюджетных процедур учета и отчетности и (или) промежуточной бюджетной отчетности: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а) сбор и анализ информации об организации (обеспечении выполнения), выполнении бюджетных процедур учета и отчетности;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б) выявление (обнаружение) рисков искажения бюджетной отчетности, а также оценка этих рисков;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в) оценка надежности внутреннего финансового контроля в отношении бюджетных процедур учета и отчетности;</w:t>
      </w:r>
    </w:p>
    <w:p w:rsidR="00C72C08" w:rsidRPr="00FD29C7" w:rsidRDefault="00C72C08" w:rsidP="00C72C08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г)</w:t>
      </w:r>
      <w:r w:rsidRPr="00FD29C7">
        <w:rPr>
          <w:rFonts w:eastAsia="Calibri"/>
          <w:sz w:val="24"/>
          <w:szCs w:val="24"/>
          <w:lang w:eastAsia="en-US"/>
        </w:rPr>
        <w:tab/>
        <w:t>выявление искажений показателей бюджетной отчетности на дату составления промежуточной отчетности, в том числе выявление фактов и (или) признаков, влияющих на достоверность бюджетной отчетности и порядок ведения бюджетного учета, и иных нарушений и (или) недостатков, а также их причин и условий;</w:t>
      </w:r>
    </w:p>
    <w:p w:rsidR="00C72C08" w:rsidRPr="00FD29C7" w:rsidRDefault="00C72C08" w:rsidP="00C72C08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д)</w:t>
      </w:r>
      <w:r w:rsidRPr="00FD29C7">
        <w:rPr>
          <w:rFonts w:eastAsia="Calibri"/>
          <w:sz w:val="24"/>
          <w:szCs w:val="24"/>
          <w:lang w:eastAsia="en-US"/>
        </w:rPr>
        <w:tab/>
        <w:t>подготовка членами аудиторской группы предложений и рекомендаций субъектам бюджетных процедур о повышении качества финансового менеджм</w:t>
      </w:r>
      <w:r>
        <w:rPr>
          <w:rFonts w:eastAsia="Calibri"/>
          <w:sz w:val="24"/>
          <w:szCs w:val="24"/>
          <w:lang w:eastAsia="en-US"/>
        </w:rPr>
        <w:t>ента, предусмотренных пунктом 48</w:t>
      </w:r>
      <w:r w:rsidRPr="00FD29C7">
        <w:rPr>
          <w:rFonts w:eastAsia="Calibri"/>
          <w:sz w:val="24"/>
          <w:szCs w:val="24"/>
          <w:lang w:eastAsia="en-US"/>
        </w:rPr>
        <w:t xml:space="preserve"> настоящего Порядка и позволяющих предупредить (не допустить) ошибки в бюджетной отчетности, нарушения и (или) недостатки при составлении годовой бюджетной отчетности.</w:t>
      </w:r>
    </w:p>
    <w:p w:rsidR="00C72C08" w:rsidRPr="00FD29C7" w:rsidRDefault="00C72C08" w:rsidP="00C72C08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</w:p>
    <w:p w:rsidR="00C72C08" w:rsidRPr="00FD29C7" w:rsidRDefault="00C72C08" w:rsidP="00C72C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2. Планирование и проведение аудиторского мероприятия</w:t>
      </w:r>
    </w:p>
    <w:p w:rsidR="00C72C08" w:rsidRPr="00FD29C7" w:rsidRDefault="00C72C08" w:rsidP="00C72C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FD29C7">
        <w:rPr>
          <w:rFonts w:ascii="Times New Roman" w:hAnsi="Times New Roman" w:cs="Times New Roman"/>
          <w:sz w:val="24"/>
          <w:szCs w:val="24"/>
        </w:rPr>
        <w:t>. В целях планирования аудиторского мероприятия должностными лицами отдела формируется, в том числе с использованием прикладных программных средств и информационных систем, включая созданные в установленном порядке для автоматизации исполнения бюджетных полномочий администрации с учетом требований законодательства Российской Федерации об информации, информационных технологиях и о защите информации, программа аудиторского мероприятия (приложение №2).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Должностное лицо отдела, предлагаемый к назначению руководителем аудиторской группы, подписывает сформированную программу аудиторского мероприятия до ее утверждения начальником отдела.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 случая назначения начальника отдела руководителем аудиторской группы подпись руководителя аудиторской группы в программе аудиторского мероприятия не ставится.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Утвержденная программа аудиторского мероприятия направляется </w:t>
      </w:r>
      <w:r w:rsidRPr="002C62B4">
        <w:rPr>
          <w:rFonts w:ascii="Times New Roman" w:hAnsi="Times New Roman" w:cs="Times New Roman"/>
          <w:sz w:val="24"/>
          <w:szCs w:val="24"/>
        </w:rPr>
        <w:t>начальником отдела или руководителем аудиторской группы на бумажном носителе субъекту бюджетных процедур,</w:t>
      </w:r>
      <w:r>
        <w:rPr>
          <w:rFonts w:ascii="Times New Roman" w:hAnsi="Times New Roman" w:cs="Times New Roman"/>
          <w:sz w:val="24"/>
          <w:szCs w:val="24"/>
        </w:rPr>
        <w:t xml:space="preserve"> являющемуся руководителем структурного подразделения администрации, который организует (обеспечивает выполнение), выполняе</w:t>
      </w:r>
      <w:r w:rsidRPr="00FD29C7">
        <w:rPr>
          <w:rFonts w:ascii="Times New Roman" w:hAnsi="Times New Roman" w:cs="Times New Roman"/>
          <w:sz w:val="24"/>
          <w:szCs w:val="24"/>
        </w:rPr>
        <w:t>т бюджетные процедуры (операции (действия) по выполнению бюджетных процедур), в отношении которых проводится аудиторское мероприятие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29C7">
        <w:rPr>
          <w:rFonts w:ascii="Times New Roman" w:hAnsi="Times New Roman" w:cs="Times New Roman"/>
          <w:sz w:val="24"/>
          <w:szCs w:val="24"/>
        </w:rPr>
        <w:t xml:space="preserve"> до даты начала его проведения.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При проведении аудиторского мероприятия руководитель аудиторской группы может прийти к выводу о необходимости изменения программы аудиторского мероприятия в связи с актуализацией оценки бюджетных рисков, в том числе на основании полученной информации об организации (обеспечении выполнения), выполнении бюджетной процедуры, подготовить и представить не позднее 10 рабочих дней до дня окончания аудиторского мероприятия на согласование начальнику отдела предложения по изменению программы аудиторского мероприятия.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Изменения в программу аудиторского мероприятия утверждаются начальником отдела в срок не позднее 5 рабочих дней с даты представления предложений по изменению программы аудиторского мероприятия.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Внесение изменений в программу аудиторского мероприятия оформляется путем утверждения новой программы аудиторского мероприятия.</w:t>
      </w:r>
    </w:p>
    <w:p w:rsidR="00C72C08" w:rsidRPr="00F74A4F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программу аудиторского мероприятия </w:t>
      </w:r>
      <w:r w:rsidRPr="007F2443">
        <w:rPr>
          <w:rFonts w:ascii="Times New Roman" w:hAnsi="Times New Roman" w:cs="Times New Roman"/>
          <w:sz w:val="24"/>
          <w:szCs w:val="24"/>
        </w:rPr>
        <w:t xml:space="preserve">в ходе осуществления </w:t>
      </w:r>
      <w:r w:rsidRPr="00FD29C7">
        <w:rPr>
          <w:rFonts w:ascii="Times New Roman" w:hAnsi="Times New Roman" w:cs="Times New Roman"/>
          <w:sz w:val="24"/>
          <w:szCs w:val="24"/>
        </w:rPr>
        <w:t xml:space="preserve">аудиторского мероприятия актуализированная программа аудиторского </w:t>
      </w:r>
      <w:r w:rsidRPr="006D744C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744C">
        <w:rPr>
          <w:rFonts w:ascii="Times New Roman" w:hAnsi="Times New Roman" w:cs="Times New Roman"/>
          <w:sz w:val="24"/>
          <w:szCs w:val="24"/>
        </w:rPr>
        <w:t xml:space="preserve"> </w:t>
      </w:r>
      <w:r w:rsidRPr="004F2886">
        <w:rPr>
          <w:rFonts w:ascii="Times New Roman" w:hAnsi="Times New Roman" w:cs="Times New Roman"/>
          <w:sz w:val="24"/>
          <w:szCs w:val="24"/>
        </w:rPr>
        <w:t xml:space="preserve">после ее утверждения начальником отдела, </w:t>
      </w:r>
      <w:r>
        <w:rPr>
          <w:rFonts w:ascii="Times New Roman" w:hAnsi="Times New Roman" w:cs="Times New Roman"/>
          <w:sz w:val="24"/>
          <w:szCs w:val="24"/>
        </w:rPr>
        <w:t>направляется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на бумажном носителе </w:t>
      </w:r>
      <w:r w:rsidRPr="004F2886">
        <w:rPr>
          <w:rFonts w:ascii="Times New Roman" w:hAnsi="Times New Roman" w:cs="Times New Roman"/>
          <w:sz w:val="24"/>
          <w:szCs w:val="24"/>
        </w:rPr>
        <w:t xml:space="preserve">начальником отдела или </w:t>
      </w:r>
      <w:r w:rsidRPr="00FD29C7">
        <w:rPr>
          <w:rFonts w:ascii="Times New Roman" w:hAnsi="Times New Roman" w:cs="Times New Roman"/>
          <w:sz w:val="24"/>
          <w:szCs w:val="24"/>
        </w:rPr>
        <w:t>руководителем аудиторской группы</w:t>
      </w:r>
      <w:r>
        <w:rPr>
          <w:rFonts w:ascii="Times New Roman" w:hAnsi="Times New Roman" w:cs="Times New Roman"/>
          <w:sz w:val="24"/>
          <w:szCs w:val="24"/>
        </w:rPr>
        <w:t xml:space="preserve"> субъекту бюджетных процедур, являющемуся руководителем структурного подразделения администрации, который организует (обеспечивает выполнение), выполняе</w:t>
      </w:r>
      <w:r w:rsidRPr="00FD29C7">
        <w:rPr>
          <w:rFonts w:ascii="Times New Roman" w:hAnsi="Times New Roman" w:cs="Times New Roman"/>
          <w:sz w:val="24"/>
          <w:szCs w:val="24"/>
        </w:rPr>
        <w:t>т бюджетные процедуры (операции (действия) по выполнению бюджетных процедур), в отношении которых про</w:t>
      </w:r>
      <w:r>
        <w:rPr>
          <w:rFonts w:ascii="Times New Roman" w:hAnsi="Times New Roman" w:cs="Times New Roman"/>
          <w:sz w:val="24"/>
          <w:szCs w:val="24"/>
        </w:rPr>
        <w:t xml:space="preserve">водится аудиторское мероприятие, </w:t>
      </w:r>
      <w:r w:rsidRPr="0078750F">
        <w:rPr>
          <w:rFonts w:ascii="Times New Roman" w:hAnsi="Times New Roman" w:cs="Times New Roman"/>
          <w:sz w:val="24"/>
          <w:szCs w:val="24"/>
        </w:rPr>
        <w:t>не позднее 3 (трех) рабочих дней с даты утверждения актуализированной программы аудиторского мероприятия.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FD29C7">
        <w:rPr>
          <w:rFonts w:ascii="Times New Roman" w:hAnsi="Times New Roman" w:cs="Times New Roman"/>
          <w:sz w:val="24"/>
          <w:szCs w:val="24"/>
        </w:rPr>
        <w:t>. Аудиторское мероприятие проводится в соответствии с утвержденной программой аудиторского мероприятия путем выполнения членами аудиторской группы профессиональных действий 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Для достижения целей и решения задач аудиторского мероприятия членами аудиторской группы применяются методы внутреннего финансового аудита.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К методам внутреннего финансового аудита относятся аналитические процедуры, инспектирование, пересчет, запрос, подтверждение, наблюдение, мониторинг процедур внутреннего финансового контроля.</w:t>
      </w:r>
    </w:p>
    <w:p w:rsidR="00C72C08" w:rsidRPr="00E237E3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7E3">
        <w:rPr>
          <w:rFonts w:ascii="Times New Roman" w:hAnsi="Times New Roman" w:cs="Times New Roman"/>
          <w:sz w:val="24"/>
          <w:szCs w:val="24"/>
        </w:rPr>
        <w:t>Запрос и подтверждение как методы внутреннего финансового аудита могут осуществляться путем устного обращения к субъектам бюджетных процедур, а также письменного обращения, содержащего указание на сроки, форму (способ представления), адресата ответа, к субъектам бюджетных процедур и (или) лицам, располагающим документами и фактическими данными, информацией, необходимыми для проведения аудиторского мероприятия, в целях их получения.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Используемые методы внутреннего финансового аудита должны обеспечить получение отделом обоснованных, надежных и достаточных аудиторских доказательств для формирования выводов, предложений и рекомендаций по результатам аудиторского мероприятия.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FD29C7">
        <w:rPr>
          <w:rFonts w:ascii="Times New Roman" w:hAnsi="Times New Roman" w:cs="Times New Roman"/>
          <w:sz w:val="24"/>
          <w:szCs w:val="24"/>
        </w:rPr>
        <w:t>. Наименование (перечень) объекта(ов)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во взаимосвязи с целью (целями) и задачами аудиторского мероприятия, в том числе исходя из: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а) информации, содержащейся в реестре бюджетных рисков;</w:t>
      </w:r>
    </w:p>
    <w:p w:rsidR="00C72C08" w:rsidRPr="00FD29C7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б)</w:t>
      </w:r>
      <w:r w:rsidRPr="00FD29C7">
        <w:rPr>
          <w:rFonts w:ascii="Times New Roman" w:hAnsi="Times New Roman" w:cs="Times New Roman"/>
          <w:sz w:val="24"/>
          <w:szCs w:val="24"/>
        </w:rPr>
        <w:tab/>
        <w:t>оценки бюджетных рисков путем анализа актуальной на дату составления программы аудиторского мероприятия информации в соответствии с приложением № 1 федерального стандарта внутреннего финансового аудита «Планирование и про</w:t>
      </w:r>
      <w:r>
        <w:rPr>
          <w:rFonts w:ascii="Times New Roman" w:hAnsi="Times New Roman" w:cs="Times New Roman"/>
          <w:sz w:val="24"/>
          <w:szCs w:val="24"/>
        </w:rPr>
        <w:t>ведение внутреннего финансового</w:t>
      </w:r>
      <w:r w:rsidRPr="00FD29C7">
        <w:rPr>
          <w:rFonts w:ascii="Times New Roman" w:hAnsi="Times New Roman" w:cs="Times New Roman"/>
          <w:sz w:val="24"/>
          <w:szCs w:val="24"/>
        </w:rPr>
        <w:t xml:space="preserve"> аудита»;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в) результатов мониторинга реализации мер по минимизации (устранению) бюджетных рисков, проводимого должностными лицами отдела.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FD29C7">
        <w:rPr>
          <w:rFonts w:ascii="Times New Roman" w:hAnsi="Times New Roman" w:cs="Times New Roman"/>
          <w:sz w:val="24"/>
          <w:szCs w:val="24"/>
        </w:rPr>
        <w:t>. Численность аудиторской группы определяется исходя из цели (целей), задач и сроков проведения аудиторского мероприятия, а также вопросов, подлежащих изучению в ходе проведения аудиторского мероприятия, и компетентности должностных лиц отдела.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Начальник отдела</w:t>
      </w:r>
      <w:r w:rsidRPr="00FD29C7">
        <w:rPr>
          <w:rFonts w:ascii="Times New Roman" w:hAnsi="Times New Roman" w:cs="Times New Roman"/>
          <w:sz w:val="24"/>
          <w:szCs w:val="24"/>
        </w:rPr>
        <w:t xml:space="preserve"> исходя из вопросов, подлежащих изучению в ходе проведения аудиторского мероприятия, и компетентности должностных лиц отдела, имеет право привлекать к проведению аудиторского мероприятия должностных лиц и (или) экспертов в соответствии с приложением № 2 федерального стандарта внутреннего финансового аудита «Планирование и проведение внутреннего финансового аудита», а также включать привлеченных лиц в состав аудиторской группы.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41. </w:t>
      </w:r>
      <w:r w:rsidRPr="00FD29C7">
        <w:rPr>
          <w:rFonts w:ascii="Times New Roman" w:hAnsi="Times New Roman" w:cs="Times New Roman"/>
          <w:sz w:val="24"/>
          <w:szCs w:val="24"/>
        </w:rPr>
        <w:t>Местом проведения аудиторского мероприятия могут быть как помещения, занимаемые отделом, так и помещения, и территории, занимаемые субъектами бюджетных процедур.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Выбор мест проведения аудиторского мероприятия для выполнения программы аудиторского мероприятия осуществляет руководитель аудиторской группы.</w:t>
      </w:r>
    </w:p>
    <w:p w:rsidR="00C72C08" w:rsidRPr="00872490" w:rsidRDefault="00C72C08" w:rsidP="00C72C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42. </w:t>
      </w:r>
      <w:r w:rsidRPr="00FD29C7">
        <w:rPr>
          <w:sz w:val="24"/>
          <w:szCs w:val="24"/>
        </w:rPr>
        <w:t xml:space="preserve">Решение о продлении срока проведения аудиторского мероприятия </w:t>
      </w:r>
      <w:r w:rsidRPr="005D2D64">
        <w:rPr>
          <w:sz w:val="24"/>
          <w:szCs w:val="24"/>
        </w:rPr>
        <w:t>и (или)</w:t>
      </w:r>
      <w:r>
        <w:rPr>
          <w:sz w:val="24"/>
          <w:szCs w:val="24"/>
        </w:rPr>
        <w:t xml:space="preserve"> о </w:t>
      </w:r>
      <w:r w:rsidRPr="00FD29C7">
        <w:rPr>
          <w:sz w:val="24"/>
          <w:szCs w:val="24"/>
        </w:rPr>
        <w:t>приостановлении аудиторского мероприятия</w:t>
      </w:r>
      <w:r>
        <w:rPr>
          <w:sz w:val="24"/>
          <w:szCs w:val="24"/>
        </w:rPr>
        <w:t>,</w:t>
      </w:r>
      <w:r w:rsidRPr="005E32E7">
        <w:rPr>
          <w:color w:val="C00000"/>
          <w:sz w:val="24"/>
          <w:szCs w:val="24"/>
        </w:rPr>
        <w:t xml:space="preserve"> </w:t>
      </w:r>
      <w:r w:rsidRPr="00872490">
        <w:rPr>
          <w:sz w:val="24"/>
          <w:szCs w:val="24"/>
        </w:rPr>
        <w:t xml:space="preserve">проводимого в администрации, </w:t>
      </w:r>
      <w:r w:rsidRPr="00FD29C7">
        <w:rPr>
          <w:sz w:val="24"/>
          <w:szCs w:val="24"/>
        </w:rPr>
        <w:t>принимается главой Сосновоборского городского округа</w:t>
      </w:r>
      <w:r w:rsidRPr="006A0914">
        <w:rPr>
          <w:color w:val="C00000"/>
          <w:sz w:val="24"/>
          <w:szCs w:val="24"/>
        </w:rPr>
        <w:t xml:space="preserve"> </w:t>
      </w:r>
      <w:r w:rsidRPr="00872490">
        <w:rPr>
          <w:sz w:val="24"/>
          <w:szCs w:val="24"/>
        </w:rPr>
        <w:t xml:space="preserve">на основании мотивированного обращения начальника отдела, оформленного в виде служебной записки с указанием основания для продления срока проведения аудиторского мероприятия и (или) приостановления, периода продления аудиторского мероприятия и (или) приостановления, </w:t>
      </w:r>
      <w:r w:rsidRPr="00FD29C7">
        <w:rPr>
          <w:sz w:val="24"/>
          <w:szCs w:val="24"/>
        </w:rPr>
        <w:t>при этом изменения в план проведения аудиторских мероприятий и (или) программу аудиторского мероприятия не вносятся.</w:t>
      </w:r>
      <w:r w:rsidRPr="00FB2739">
        <w:rPr>
          <w:color w:val="C00000"/>
          <w:sz w:val="24"/>
          <w:szCs w:val="24"/>
        </w:rPr>
        <w:t xml:space="preserve"> </w:t>
      </w:r>
      <w:r w:rsidRPr="00872490">
        <w:rPr>
          <w:sz w:val="24"/>
          <w:szCs w:val="24"/>
        </w:rPr>
        <w:t xml:space="preserve">Решение о приостановлении аудиторского мероприятия и (или) о продлении срока проведения аудиторского мероприятия оформляется в форме резолюции на служебной записке, направленной на имя главы Сосновоборского городского округа начальником отдела. В случае принятия главой Сосновоборского городского округа положительного решения о продлении срока проведения аудиторского мероприятия и (или) о приостановлении аудиторского мероприятия копия служебной записки с резолюцией главы Сосновоборского городского округа доводится начальником отдела до субъекта бюджетных процедур, </w:t>
      </w:r>
      <w:r w:rsidRPr="00872490">
        <w:rPr>
          <w:rFonts w:eastAsia="Calibri"/>
          <w:sz w:val="24"/>
          <w:szCs w:val="24"/>
          <w:lang w:eastAsia="en-US"/>
        </w:rPr>
        <w:t xml:space="preserve">являющегося руководителем структурного подразделения администрации, который организует (обеспечивает выполнение), выполняет </w:t>
      </w:r>
      <w:r w:rsidRPr="00872490">
        <w:rPr>
          <w:sz w:val="24"/>
          <w:szCs w:val="24"/>
        </w:rPr>
        <w:t>бюджетные процедуры (операций (действий) по выполнению бюджетных процедур), в отношении которых проводится аудиторское мероприятие, не позднее 3 (трех) рабочих дней со дня получения начальником отдела служебной записки с решением.</w:t>
      </w:r>
    </w:p>
    <w:p w:rsidR="00C72C08" w:rsidRPr="00872490" w:rsidRDefault="00C72C08" w:rsidP="00C72C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2490">
        <w:rPr>
          <w:sz w:val="24"/>
          <w:szCs w:val="24"/>
        </w:rPr>
        <w:t>По завершении периода приостановления аудиторского мероприятия начальник отдела направляет субъектам бюджетных процедур, которым была направлена программа аудиторского мероприятия, информацию о возобновлении аудиторского мероприятия.</w:t>
      </w:r>
    </w:p>
    <w:p w:rsidR="00C72C08" w:rsidRPr="00FD29C7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43. </w:t>
      </w:r>
      <w:r w:rsidRPr="00FD29C7">
        <w:rPr>
          <w:rFonts w:ascii="Times New Roman" w:hAnsi="Times New Roman" w:cs="Times New Roman"/>
          <w:sz w:val="24"/>
          <w:szCs w:val="24"/>
        </w:rPr>
        <w:t>В целях проведения аудиторского мероприятия члены аудиторской группы формируют рабочую документацию аудиторского мероприятия,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доказательств.</w:t>
      </w:r>
    </w:p>
    <w:p w:rsidR="00C72C08" w:rsidRPr="00FD29C7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При проверке рабочих документов руководитель аудиторской группы должен убедиться в том, что программа (соответствующий пункт программы) аудиторского мероприятия выполнена и получены обоснованные, надежные и достаточные аудиторские доказательства для достижения целей аудиторского мероприятия.</w:t>
      </w:r>
    </w:p>
    <w:p w:rsidR="00C72C08" w:rsidRPr="00FD29C7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Рабочие документы аудиторского мероприятия могут вестись и храниться в электронном виде и на бумажных носителях, а также должны быть сформированы до окончания аудиторского мероприятия.</w:t>
      </w:r>
    </w:p>
    <w:p w:rsidR="00C72C08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Документировать информацию, полученную от субъектов бюджетных процедур в устной форме, члены аудиторской группы при наличии такой необходимости могут в свободной письменной форме с указанием даты составления документа, даты получения информации (если она отличается от даты составления документа) и краткого содержания полученной информации.</w:t>
      </w:r>
    </w:p>
    <w:p w:rsidR="00C72C08" w:rsidRPr="00C72C08" w:rsidRDefault="00C72C08" w:rsidP="00C72C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2C08">
        <w:rPr>
          <w:rFonts w:eastAsia="Calibri"/>
          <w:sz w:val="24"/>
          <w:szCs w:val="24"/>
          <w:lang w:eastAsia="en-US"/>
        </w:rPr>
        <w:t>Доступ к рабочей документации аудиторского мероприятия должностным лицам отдела, субъектам бюджетных процедур, в отношении деятельности которых (в части организации (обеспечения выполнения), выполнения бюджетных процедур) получена информация о выявленных (реализованных) бюджетных рисках, о нарушениях и (или) недостатках, а также разработаны предложения и рекомендации о повышении качества финансового менеджмента, обеспечивается на постоянной основе до расторжения с такими должностными лицами трудовых договоров.</w:t>
      </w:r>
    </w:p>
    <w:p w:rsidR="00C72C08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По завершению аудиторского мероприятия доступ к рабочей документации лицам, привлеченным в состав аудиторской гр</w:t>
      </w:r>
      <w:r>
        <w:rPr>
          <w:rFonts w:ascii="Times New Roman" w:hAnsi="Times New Roman" w:cs="Times New Roman"/>
          <w:sz w:val="24"/>
          <w:szCs w:val="24"/>
        </w:rPr>
        <w:t>уппы в соответствии с пунктом 40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настоящего Порядка, не предоставляется.</w:t>
      </w:r>
    </w:p>
    <w:p w:rsidR="00C72C08" w:rsidRPr="00C34421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34421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Комплектование и</w:t>
      </w:r>
      <w:r w:rsidRPr="00C34421">
        <w:rPr>
          <w:rFonts w:ascii="Times New Roman" w:hAnsi="Times New Roman" w:cs="Times New Roman"/>
          <w:sz w:val="24"/>
          <w:szCs w:val="24"/>
        </w:rPr>
        <w:t xml:space="preserve"> хранение документов, сформированных в процессе исполнения полномочия по осуществлению</w:t>
      </w:r>
      <w:r w:rsidRPr="00C34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421">
        <w:rPr>
          <w:rFonts w:ascii="Times New Roman" w:hAnsi="Times New Roman" w:cs="Times New Roman"/>
          <w:sz w:val="24"/>
          <w:szCs w:val="24"/>
        </w:rPr>
        <w:t>внутреннего финансового аудита, осуществляется в соответствии с номенклатурой дел</w:t>
      </w:r>
      <w:r w:rsidRPr="00C34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34421">
        <w:rPr>
          <w:rFonts w:ascii="Times New Roman" w:hAnsi="Times New Roman" w:cs="Times New Roman"/>
          <w:sz w:val="24"/>
          <w:szCs w:val="24"/>
        </w:rPr>
        <w:t>отдела.</w:t>
      </w:r>
    </w:p>
    <w:p w:rsidR="00C72C08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29C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D29C7">
        <w:rPr>
          <w:rFonts w:ascii="Times New Roman" w:hAnsi="Times New Roman" w:cs="Times New Roman"/>
          <w:b/>
          <w:sz w:val="24"/>
          <w:szCs w:val="24"/>
        </w:rPr>
        <w:t xml:space="preserve">. Проведение внутреннего финансового аудита </w:t>
      </w:r>
      <w:r w:rsidRPr="00FD29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целях подтверждения достоверности бюджетной отчетности и соответствия порядка ведения бюджетного учета единой методологии учета и отчетности</w:t>
      </w:r>
    </w:p>
    <w:p w:rsidR="00C72C08" w:rsidRPr="00FD29C7" w:rsidRDefault="00C72C08" w:rsidP="00C72C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C08" w:rsidRPr="00FD29C7" w:rsidRDefault="00C72C08" w:rsidP="00C72C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44. </w:t>
      </w:r>
      <w:r w:rsidRPr="00FD29C7">
        <w:rPr>
          <w:sz w:val="24"/>
          <w:szCs w:val="24"/>
        </w:rPr>
        <w:t>Подтверждение достоверности бюджетной отчетности администрации осуществляется в отношении ее годовой индивидуальной бюджетной отчетности и одновременно соблюдения порядка составления и представления годовой консолидированной бюджетной отчетности.</w:t>
      </w:r>
    </w:p>
    <w:p w:rsidR="00C72C08" w:rsidRPr="00FD29C7" w:rsidRDefault="00C72C08" w:rsidP="00C72C0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45</w:t>
      </w:r>
      <w:r w:rsidRPr="00FD29C7">
        <w:rPr>
          <w:sz w:val="24"/>
          <w:szCs w:val="24"/>
        </w:rPr>
        <w:t xml:space="preserve">. </w:t>
      </w:r>
      <w:r w:rsidRPr="00FD29C7">
        <w:rPr>
          <w:rFonts w:eastAsia="Calibri"/>
          <w:sz w:val="24"/>
          <w:szCs w:val="24"/>
          <w:lang w:eastAsia="en-US"/>
        </w:rPr>
        <w:t>В ходе проведения аудиторского мероприятия в целях подтверждения достоверности бюджетной отчетности и соответствия порядка ведения бюджетного учета единой методологии учета и отчетности</w:t>
      </w:r>
      <w:r w:rsidRPr="00FD29C7">
        <w:rPr>
          <w:sz w:val="24"/>
          <w:szCs w:val="24"/>
        </w:rPr>
        <w:t xml:space="preserve"> </w:t>
      </w:r>
      <w:r w:rsidRPr="00FD29C7">
        <w:rPr>
          <w:rFonts w:eastAsia="Calibri"/>
          <w:sz w:val="24"/>
          <w:szCs w:val="24"/>
          <w:lang w:eastAsia="en-US"/>
        </w:rPr>
        <w:t>членами аудиторской группы: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 </w:t>
      </w:r>
      <w:r w:rsidRPr="00FD29C7">
        <w:rPr>
          <w:rFonts w:eastAsia="Calibri"/>
          <w:sz w:val="24"/>
          <w:szCs w:val="24"/>
          <w:lang w:eastAsia="en-US"/>
        </w:rPr>
        <w:t>проводится анализ организации (обеспечения выполнения) бюджетных процедур учета и отчетности;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б) проводится выявление (обнаружение) рисков искажения бюджетной отчетности;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в) проводится анализ выполнения бюджетных процедур учета и отчетности;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 </w:t>
      </w:r>
      <w:r w:rsidRPr="00FD29C7">
        <w:rPr>
          <w:rFonts w:eastAsia="Calibri"/>
          <w:sz w:val="24"/>
          <w:szCs w:val="24"/>
          <w:lang w:eastAsia="en-US"/>
        </w:rPr>
        <w:t>определяется наличие фактов и (или) признаков, влияющих на достоверность бюджетной отчетности, иных нарушений и (или) недостатков, а также их причин и условий;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д) оценивается надежность внутреннего финансового контроля в отношении бюджетных процедур учета и отчетности;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е) оцениваются риски искажения бюджетной отчетности;</w:t>
      </w:r>
    </w:p>
    <w:p w:rsidR="00C72C08" w:rsidRPr="00FD29C7" w:rsidRDefault="00C72C08" w:rsidP="00C72C08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ж)</w:t>
      </w:r>
      <w:r w:rsidRPr="00FD29C7">
        <w:rPr>
          <w:rFonts w:eastAsia="Calibri"/>
          <w:sz w:val="24"/>
          <w:szCs w:val="24"/>
          <w:lang w:eastAsia="en-US"/>
        </w:rPr>
        <w:tab/>
        <w:t>формируется суждение субъекта внутреннего финансового аудита о достоверности бюджетной отчетности;</w:t>
      </w:r>
    </w:p>
    <w:p w:rsidR="00C72C08" w:rsidRPr="00FD29C7" w:rsidRDefault="00C72C08" w:rsidP="00C72C08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з)</w:t>
      </w:r>
      <w:r w:rsidRPr="00FD29C7">
        <w:rPr>
          <w:rFonts w:eastAsia="Calibri"/>
          <w:sz w:val="24"/>
          <w:szCs w:val="24"/>
          <w:lang w:eastAsia="en-US"/>
        </w:rPr>
        <w:tab/>
        <w:t>формируются предложения и рекомендации о повышении качества финансового менеджмента.</w:t>
      </w:r>
    </w:p>
    <w:p w:rsidR="00C72C08" w:rsidRPr="00FD29C7" w:rsidRDefault="00C72C08" w:rsidP="00C72C0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46. </w:t>
      </w:r>
      <w:r w:rsidRPr="00FD29C7">
        <w:rPr>
          <w:rFonts w:eastAsia="Calibri"/>
          <w:sz w:val="24"/>
          <w:szCs w:val="24"/>
          <w:lang w:eastAsia="en-US"/>
        </w:rPr>
        <w:t xml:space="preserve">Члены аудиторской группы проводят анализ информации, полученной по результатам выполнения подпунктов «а» - «е» пункта </w:t>
      </w:r>
      <w:r>
        <w:rPr>
          <w:rFonts w:eastAsia="Calibri"/>
          <w:sz w:val="24"/>
          <w:szCs w:val="24"/>
          <w:lang w:eastAsia="en-US"/>
        </w:rPr>
        <w:t>45</w:t>
      </w:r>
      <w:r w:rsidRPr="00FD29C7">
        <w:rPr>
          <w:rFonts w:eastAsia="Calibri"/>
          <w:sz w:val="24"/>
          <w:szCs w:val="24"/>
          <w:lang w:eastAsia="en-US"/>
        </w:rPr>
        <w:t xml:space="preserve"> настоящего Порядка, обеспечивают сбор обоснованных, надежных и достаточных аудиторских доказательств, а руководитель аудиторской группы с учетом положений </w:t>
      </w:r>
      <w:hyperlink r:id="rId11" w:history="1">
        <w:r w:rsidRPr="00FD29C7">
          <w:rPr>
            <w:rFonts w:eastAsia="Calibri"/>
            <w:sz w:val="24"/>
            <w:szCs w:val="24"/>
            <w:lang w:eastAsia="en-US"/>
          </w:rPr>
          <w:t>пункта 65</w:t>
        </w:r>
      </w:hyperlink>
      <w:r w:rsidRPr="00FD29C7">
        <w:rPr>
          <w:rFonts w:eastAsia="Calibri"/>
          <w:sz w:val="24"/>
          <w:szCs w:val="24"/>
          <w:lang w:eastAsia="en-US"/>
        </w:rPr>
        <w:t xml:space="preserve">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</w:t>
      </w:r>
      <w:r w:rsidRPr="00FD29C7">
        <w:t xml:space="preserve"> </w:t>
      </w:r>
      <w:r w:rsidRPr="00FD29C7">
        <w:rPr>
          <w:rFonts w:eastAsia="Calibri"/>
          <w:sz w:val="24"/>
          <w:szCs w:val="24"/>
          <w:lang w:eastAsia="en-US"/>
        </w:rPr>
        <w:t>утвержденного приказом Министерства финансов Российской Федерации от 31.12.2016 № 256н, формирует суждение субъекта внутреннего финансового аудита о достоверности бюджетной отчетности.</w:t>
      </w:r>
    </w:p>
    <w:p w:rsidR="00C72C08" w:rsidRPr="00FD29C7" w:rsidRDefault="00C72C08" w:rsidP="00C72C0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sz w:val="24"/>
          <w:szCs w:val="24"/>
        </w:rPr>
        <w:t>4</w:t>
      </w:r>
      <w:r>
        <w:rPr>
          <w:sz w:val="24"/>
          <w:szCs w:val="24"/>
        </w:rPr>
        <w:t>7</w:t>
      </w:r>
      <w:r w:rsidRPr="00FD29C7">
        <w:rPr>
          <w:sz w:val="24"/>
          <w:szCs w:val="24"/>
        </w:rPr>
        <w:t>.</w:t>
      </w:r>
      <w:r w:rsidRPr="00FD29C7">
        <w:rPr>
          <w:sz w:val="24"/>
          <w:szCs w:val="24"/>
        </w:rPr>
        <w:tab/>
      </w:r>
      <w:r w:rsidRPr="00FD29C7">
        <w:rPr>
          <w:rFonts w:eastAsia="Calibri"/>
          <w:sz w:val="24"/>
          <w:szCs w:val="24"/>
          <w:lang w:eastAsia="en-US"/>
        </w:rPr>
        <w:t>Суждение субъекта внутреннего финансового аудита о достоверности бюджетной отчетности отражает основанный на полученных аудиторских доказательствах вывод (мнение) руководителя аудиторской группы:</w:t>
      </w:r>
    </w:p>
    <w:p w:rsidR="00C72C08" w:rsidRPr="00FD29C7" w:rsidRDefault="00C72C08" w:rsidP="00C72C0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а) о соответствии порядка ведения бюджетного учета единой методологии учета и отчетности, включая соблюдение порядка формирования (актуализации) учетной политики, оформления и принятия к учету первичных учетных документов, хранения документов бюджетного учета;</w:t>
      </w:r>
    </w:p>
    <w:p w:rsidR="00C72C08" w:rsidRPr="00FD29C7" w:rsidRDefault="00C72C08" w:rsidP="00C72C0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б) о соответствии информации, содержащейся в подтверждаемой бюджетной отчетности (бюджетной отчетности, подтверждение достоверности которой является целью аудиторского мероприятия), качественным характеристикам информации, раскрываемой в бухгалтерской (финансовой) отчетности, включая: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соответствие состава бюджетной отчетности требованиям, установленным в нормативных правовых актах, регулирующих составление и представление бюджетной отчетности;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составление бюджетной отчетности на основе данных, содержащихся в регистрах бюджетного учета;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соблюдение порядка проведения инвентаризации активов и обязательств;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соблюдение порядка составления и представления консолидированной бюджетной отчетности;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в) о наличии фактов и (или) признаков, влияющих на достоверность бюджетной отчетности и порядок ведения бюджетного учета.</w:t>
      </w:r>
    </w:p>
    <w:p w:rsidR="00C72C08" w:rsidRPr="00FD29C7" w:rsidRDefault="00C72C08" w:rsidP="00C72C0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 xml:space="preserve">Субъект внутреннего финансового аудита обязан сформировать суждение о достоверности годовой бюджетной отчетности, суждение о достоверности промежуточной бюджетной отчетности администрации формируется по решению </w:t>
      </w:r>
      <w:r w:rsidRPr="00FD29C7">
        <w:rPr>
          <w:sz w:val="24"/>
          <w:szCs w:val="24"/>
        </w:rPr>
        <w:t xml:space="preserve">главы Сосновоборского городского округа </w:t>
      </w:r>
      <w:r w:rsidRPr="00FD29C7">
        <w:rPr>
          <w:rFonts w:eastAsia="Calibri"/>
          <w:sz w:val="24"/>
          <w:szCs w:val="24"/>
          <w:lang w:eastAsia="en-US"/>
        </w:rPr>
        <w:t xml:space="preserve">или </w:t>
      </w:r>
      <w:r w:rsidRPr="00FD29C7">
        <w:rPr>
          <w:sz w:val="24"/>
          <w:szCs w:val="24"/>
        </w:rPr>
        <w:t>начальника отдела</w:t>
      </w:r>
      <w:r w:rsidRPr="00FD29C7">
        <w:rPr>
          <w:rFonts w:eastAsia="Calibri"/>
          <w:sz w:val="24"/>
          <w:szCs w:val="24"/>
          <w:lang w:eastAsia="en-US"/>
        </w:rPr>
        <w:t>.</w:t>
      </w:r>
    </w:p>
    <w:p w:rsidR="00C72C08" w:rsidRPr="00FD29C7" w:rsidRDefault="00C72C08" w:rsidP="00C72C08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 xml:space="preserve">Суждение субъекта внутреннего финансового аудита о достоверности бюджетной отчетности формируется в соответствии с приложением № 2 к </w:t>
      </w:r>
      <w:r w:rsidRPr="00FD29C7">
        <w:rPr>
          <w:sz w:val="24"/>
          <w:szCs w:val="24"/>
        </w:rPr>
        <w:t>федеральному стандарту внутреннего финансового аудита «</w:t>
      </w:r>
      <w:r w:rsidRPr="00FD29C7">
        <w:rPr>
          <w:rFonts w:eastAsia="Calibri"/>
          <w:sz w:val="24"/>
          <w:szCs w:val="24"/>
          <w:lang w:eastAsia="en-US"/>
        </w:rPr>
        <w:t>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</w:t>
      </w:r>
      <w:r w:rsidRPr="00FD29C7">
        <w:t xml:space="preserve"> </w:t>
      </w:r>
      <w:r w:rsidRPr="00FD29C7">
        <w:rPr>
          <w:rFonts w:eastAsia="Calibri"/>
          <w:sz w:val="24"/>
          <w:szCs w:val="24"/>
          <w:lang w:eastAsia="en-US"/>
        </w:rPr>
        <w:t>утвержденного приказом Министерства финансов Российской Федерации от 01.09.2021 № 120н.</w:t>
      </w:r>
    </w:p>
    <w:p w:rsidR="00C72C08" w:rsidRPr="00FD29C7" w:rsidRDefault="00C72C08" w:rsidP="00C72C0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48. </w:t>
      </w:r>
      <w:r w:rsidRPr="00FD29C7">
        <w:rPr>
          <w:rFonts w:eastAsia="Calibri"/>
          <w:sz w:val="24"/>
          <w:szCs w:val="24"/>
          <w:lang w:eastAsia="en-US"/>
        </w:rPr>
        <w:t>В ходе проведения аудиторского мероприятия и с учетом оценки надежности внутреннего финансового контроля в отношении бюджетных процедур учета и отчетности, оценки рисков искажения бюджетной отчетности, а также сформированного суждения о достоверности бюджетной отчетности члены аудиторской группы формируют предложения и рекомендации субъектам бюджетных процедур о повышении качества финансового менеджмента, в частности:</w:t>
      </w:r>
    </w:p>
    <w:p w:rsidR="00C72C08" w:rsidRPr="00FD29C7" w:rsidRDefault="00C72C08" w:rsidP="00C72C0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а) о предотвращении (устранении) ошибок, нарушений и (или) недостатков при ведении бюджетного учета и (или) составлении и представлении бюджетной отчетности, в том числе о представлении бюджетной отчетности, содержащей уточненные (исправленные) показатели (информацию), а также об устранении причин и условий этих ошибок, нарушений и (или) недостатков;</w:t>
      </w:r>
    </w:p>
    <w:p w:rsidR="00C72C08" w:rsidRPr="00FD29C7" w:rsidRDefault="00C72C08" w:rsidP="00C72C0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 </w:t>
      </w:r>
      <w:r w:rsidRPr="00FD29C7">
        <w:rPr>
          <w:rFonts w:eastAsia="Calibri"/>
          <w:sz w:val="24"/>
          <w:szCs w:val="24"/>
          <w:lang w:eastAsia="en-US"/>
        </w:rPr>
        <w:t>о совершенствовании организации (обеспечения выполнения), выполнения бюджетных процедур учета и отчетности;</w:t>
      </w:r>
    </w:p>
    <w:p w:rsidR="00C72C08" w:rsidRPr="00FD29C7" w:rsidRDefault="00C72C08" w:rsidP="00C72C0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в) о мерах по минимизации (устранению) бюджетных рисков.</w:t>
      </w:r>
    </w:p>
    <w:p w:rsidR="00C72C08" w:rsidRPr="00FD29C7" w:rsidRDefault="00C72C08" w:rsidP="00C72C0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 xml:space="preserve">По решению руководителя аудиторской группы </w:t>
      </w:r>
      <w:r w:rsidRPr="0008631A">
        <w:rPr>
          <w:rFonts w:eastAsia="Calibri"/>
          <w:sz w:val="24"/>
          <w:szCs w:val="24"/>
          <w:lang w:eastAsia="en-US"/>
        </w:rPr>
        <w:t xml:space="preserve">или начальника отдела </w:t>
      </w:r>
      <w:r w:rsidRPr="00FD29C7">
        <w:rPr>
          <w:rFonts w:eastAsia="Calibri"/>
          <w:sz w:val="24"/>
          <w:szCs w:val="24"/>
          <w:lang w:eastAsia="en-US"/>
        </w:rPr>
        <w:t>предложения и рекомендации субъектам бюджетных процедур о повышении качества финансового менеджмента могут содержать информацию, в том числе предложения и рекомендации по составу, содержанию и формам представления документов, необходимую для:</w:t>
      </w:r>
    </w:p>
    <w:p w:rsidR="00C72C08" w:rsidRPr="00FD29C7" w:rsidRDefault="00C72C08" w:rsidP="00C72C0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 xml:space="preserve">а) направления информации об устранении нарушений и о принятии мер по устранению причин и условий этих нарушений в тот орган государственного (муниципального) финансового контроля, которым проводится проверка (ревизия) годовой бюджетной отчетности </w:t>
      </w:r>
      <w:r w:rsidRPr="00FD29C7">
        <w:rPr>
          <w:sz w:val="24"/>
          <w:szCs w:val="24"/>
        </w:rPr>
        <w:t>администрации</w:t>
      </w:r>
      <w:r w:rsidRPr="00FD29C7">
        <w:rPr>
          <w:rFonts w:eastAsia="Calibri"/>
          <w:sz w:val="24"/>
          <w:szCs w:val="24"/>
          <w:lang w:eastAsia="en-US"/>
        </w:rPr>
        <w:t xml:space="preserve">, Аудируемого учреждения, в том числе внешняя проверка годовой бюджетной отчетности и (или) проверка соблюдения </w:t>
      </w:r>
      <w:r w:rsidRPr="00FD29C7">
        <w:rPr>
          <w:sz w:val="24"/>
          <w:szCs w:val="24"/>
        </w:rPr>
        <w:t>администрацией, Аудируемым учреждением</w:t>
      </w:r>
      <w:r w:rsidRPr="00FD29C7">
        <w:rPr>
          <w:rFonts w:eastAsia="Calibri"/>
          <w:sz w:val="24"/>
          <w:szCs w:val="24"/>
          <w:lang w:eastAsia="en-US"/>
        </w:rPr>
        <w:t xml:space="preserve"> положений правовых актов, регулирующих бюджетные правоотношения;</w:t>
      </w:r>
    </w:p>
    <w:p w:rsidR="00C72C08" w:rsidRPr="00FD29C7" w:rsidRDefault="00C72C08" w:rsidP="00C72C0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 </w:t>
      </w:r>
      <w:r w:rsidRPr="00FD29C7">
        <w:rPr>
          <w:rFonts w:eastAsia="Calibri"/>
          <w:sz w:val="24"/>
          <w:szCs w:val="24"/>
          <w:lang w:eastAsia="en-US"/>
        </w:rPr>
        <w:t xml:space="preserve">подготовки объяснений и представления доказательств должностным лицом (работником) </w:t>
      </w:r>
      <w:r w:rsidRPr="00FD29C7">
        <w:rPr>
          <w:sz w:val="24"/>
          <w:szCs w:val="24"/>
        </w:rPr>
        <w:t>администрации</w:t>
      </w:r>
      <w:r w:rsidRPr="00FD29C7">
        <w:rPr>
          <w:rFonts w:eastAsia="Calibri"/>
          <w:sz w:val="24"/>
          <w:szCs w:val="24"/>
          <w:lang w:eastAsia="en-US"/>
        </w:rPr>
        <w:t>, Аудируемого учреждения, в отношении которого ведется производство по делу об административном правонарушении, предусмотренном статьей 15.15.6 Кодекса Российской Федерации об административных правонарушениях, судье, органу, должностному лицу, рассматривающим соответствующее дело об административном правонарушении, в случае, если указывающие на наличие события этого административного правонарушения данные (ошибки) выявлены органом государственного (муниципального) финансового контроля в бюджетной отчетности.</w:t>
      </w:r>
    </w:p>
    <w:p w:rsidR="00C72C08" w:rsidRPr="00FD29C7" w:rsidRDefault="00C72C08" w:rsidP="00C72C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49. </w:t>
      </w:r>
      <w:r w:rsidRPr="00F077C0">
        <w:rPr>
          <w:sz w:val="24"/>
          <w:szCs w:val="24"/>
        </w:rPr>
        <w:t xml:space="preserve">Начальник отдела обеспечивает направление </w:t>
      </w:r>
      <w:r w:rsidRPr="00FD29C7">
        <w:rPr>
          <w:sz w:val="24"/>
          <w:szCs w:val="24"/>
        </w:rPr>
        <w:t xml:space="preserve">главе Сосновоборского городского округа, руководителю Аудируемого учреждения и (или) </w:t>
      </w:r>
      <w:r w:rsidRPr="00F077C0">
        <w:rPr>
          <w:sz w:val="24"/>
          <w:szCs w:val="24"/>
        </w:rPr>
        <w:t xml:space="preserve">главному бухгалтеру </w:t>
      </w:r>
      <w:r w:rsidRPr="00FD29C7">
        <w:rPr>
          <w:sz w:val="24"/>
          <w:szCs w:val="24"/>
        </w:rPr>
        <w:t xml:space="preserve">администрации, Аудируемого учреждения, не позднее 5 (пяти) рабочих дней до дня окончания аудиторского мероприятия и (или) по мере выявления </w:t>
      </w:r>
      <w:r w:rsidRPr="00F077C0">
        <w:rPr>
          <w:sz w:val="24"/>
          <w:szCs w:val="24"/>
        </w:rPr>
        <w:t xml:space="preserve">промежуточных и (или) предварительных результатов </w:t>
      </w:r>
      <w:r w:rsidRPr="00FD29C7">
        <w:rPr>
          <w:sz w:val="24"/>
          <w:szCs w:val="24"/>
        </w:rPr>
        <w:t xml:space="preserve">аудиторского мероприятия, </w:t>
      </w:r>
      <w:r w:rsidRPr="00F077C0">
        <w:rPr>
          <w:sz w:val="24"/>
          <w:szCs w:val="24"/>
        </w:rPr>
        <w:t xml:space="preserve">содержащих </w:t>
      </w:r>
      <w:r w:rsidRPr="00FD29C7">
        <w:rPr>
          <w:sz w:val="24"/>
          <w:szCs w:val="24"/>
        </w:rPr>
        <w:t>информацию о наличии фактов и (или) признаков, влияющих на достоверность бюджетной отчетности, иных нарушений и (или) недостатков (в случае их выявления), в целях обеспечения их устранения до подписания годовой бюджетной отчетности.</w:t>
      </w:r>
    </w:p>
    <w:p w:rsidR="00C72C08" w:rsidRDefault="00C72C08" w:rsidP="00C72C0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50</w:t>
      </w:r>
      <w:r w:rsidRPr="00FD29C7">
        <w:rPr>
          <w:rFonts w:eastAsia="Calibri"/>
          <w:sz w:val="24"/>
          <w:szCs w:val="24"/>
          <w:lang w:eastAsia="en-US"/>
        </w:rPr>
        <w:t>. В целях подтверждения информации о принятии субъектами бюджетных процедур мер по минимизации (устранению) бюджетных рисков, по устранению недостатков (нарушений) и по организации внутреннего финансового контроля (рекомендуемых к осуществлению контрольных действий) членами аудиторской группы при проведении аудиторского мероприятия, целью которого является подтверждение достоверности годовой бюджетной отчетности, соответствия порядка ведения бюджетного учета единой методологии учета и отчетности может проводиться анализ показателей (информации), не попавших в аудиторскую выборку, аналогичных показателям (информации), в отношении которых были допущены недостатки (нарушения).</w:t>
      </w: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29C7">
        <w:rPr>
          <w:rFonts w:ascii="Times New Roman" w:hAnsi="Times New Roman" w:cs="Times New Roman"/>
          <w:sz w:val="24"/>
          <w:szCs w:val="24"/>
        </w:rPr>
        <w:t>V. Реализация результатов внутреннего финансового аудита</w:t>
      </w:r>
    </w:p>
    <w:p w:rsidR="00C72C08" w:rsidRPr="00FD29C7" w:rsidRDefault="00C72C08" w:rsidP="00C72C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51. </w:t>
      </w:r>
      <w:r w:rsidRPr="00FD29C7">
        <w:rPr>
          <w:rFonts w:ascii="Times New Roman" w:hAnsi="Times New Roman" w:cs="Times New Roman"/>
          <w:sz w:val="24"/>
          <w:szCs w:val="24"/>
        </w:rPr>
        <w:t>Настоящий раздел определяет порядок реализации результатов внутреннего финансового аудита, включая: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5"/>
      <w:bookmarkEnd w:id="20"/>
      <w:r w:rsidRPr="00FD29C7">
        <w:rPr>
          <w:rFonts w:ascii="Times New Roman" w:hAnsi="Times New Roman" w:cs="Times New Roman"/>
          <w:sz w:val="24"/>
          <w:szCs w:val="24"/>
        </w:rPr>
        <w:t>- составление и представление отделом заключений, содержащих информацию о качестве финансового менеджмента администрации,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менеджмента;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 принятие главой Сосновоборского городского округа и (или) субъектами бюджетных процедур решений, направленных на повышение качества финансового менеджмента;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 мониторинг реализации мер по минимизации (устранению) бюджетных рисков;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</w:t>
      </w:r>
      <w:r w:rsidRPr="00FD29C7">
        <w:rPr>
          <w:rFonts w:ascii="Times New Roman" w:hAnsi="Times New Roman" w:cs="Times New Roman"/>
          <w:sz w:val="24"/>
          <w:szCs w:val="24"/>
        </w:rPr>
        <w:tab/>
        <w:t>составление и представление отделом годовой отчетности о результатах деятельности субъекта внутреннего финансового аудита.</w:t>
      </w:r>
    </w:p>
    <w:p w:rsidR="00C72C08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tabs>
          <w:tab w:val="left" w:pos="3119"/>
          <w:tab w:val="left" w:pos="3261"/>
        </w:tabs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7">
        <w:rPr>
          <w:rFonts w:ascii="Times New Roman" w:hAnsi="Times New Roman" w:cs="Times New Roman"/>
          <w:b/>
          <w:sz w:val="24"/>
          <w:szCs w:val="24"/>
        </w:rPr>
        <w:t>1. Составление и представление заключения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52. </w:t>
      </w:r>
      <w:r w:rsidRPr="00FD29C7">
        <w:rPr>
          <w:rFonts w:ascii="Times New Roman" w:hAnsi="Times New Roman" w:cs="Times New Roman"/>
          <w:sz w:val="24"/>
          <w:szCs w:val="24"/>
        </w:rPr>
        <w:t>Информация, а также предложения и рекомендации, ука</w:t>
      </w:r>
      <w:r>
        <w:rPr>
          <w:rFonts w:ascii="Times New Roman" w:hAnsi="Times New Roman" w:cs="Times New Roman"/>
          <w:sz w:val="24"/>
          <w:szCs w:val="24"/>
        </w:rPr>
        <w:t>занные в абзаце втором пункта 51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настоящего Порядка, отражаются по окончании проведения аудиторского мероприятия в заключении (приложение № 3), а также по решению начальника отдела могут быть отражены в ходе проведения аудиторского мероприятия (промежуточные и предварительные результаты аудиторского мероприятия), в том числе в форме аналитических записок (справок), направляемых субъектам бюджетных процедур.</w:t>
      </w:r>
    </w:p>
    <w:p w:rsidR="00C72C08" w:rsidRPr="00FD29C7" w:rsidRDefault="00C72C08" w:rsidP="00C72C08">
      <w:pPr>
        <w:tabs>
          <w:tab w:val="left" w:pos="907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Pr="00FD29C7">
        <w:rPr>
          <w:sz w:val="24"/>
          <w:szCs w:val="24"/>
        </w:rPr>
        <w:t>.</w:t>
      </w:r>
      <w:r w:rsidRPr="00FD29C7">
        <w:rPr>
          <w:sz w:val="24"/>
          <w:szCs w:val="24"/>
        </w:rPr>
        <w:tab/>
        <w:t>Предложения и рекомендации о повышении качества финансового менеджмента</w:t>
      </w:r>
      <w:r w:rsidRPr="00C72C08">
        <w:rPr>
          <w:rFonts w:eastAsia="Calibri"/>
          <w:sz w:val="24"/>
          <w:szCs w:val="24"/>
          <w:lang w:eastAsia="en-US"/>
        </w:rPr>
        <w:t xml:space="preserve"> </w:t>
      </w:r>
      <w:r w:rsidRPr="00FD29C7">
        <w:rPr>
          <w:sz w:val="24"/>
          <w:szCs w:val="24"/>
        </w:rPr>
        <w:t>могут быть подготовлены и направлены начальником отдела главе Сосновоборского городского округа и (или) субъектам бюджетных процедур,</w:t>
      </w:r>
      <w:r w:rsidRPr="00FD29C7">
        <w:t xml:space="preserve"> </w:t>
      </w:r>
      <w:r w:rsidRPr="00FD29C7">
        <w:rPr>
          <w:sz w:val="24"/>
          <w:szCs w:val="24"/>
        </w:rPr>
        <w:t>являющимся руководителями структурных подразделений администрации,</w:t>
      </w:r>
      <w:r w:rsidRPr="00C72C08">
        <w:rPr>
          <w:rFonts w:eastAsia="Calibri"/>
          <w:sz w:val="24"/>
          <w:szCs w:val="24"/>
          <w:lang w:eastAsia="en-US"/>
        </w:rPr>
        <w:t xml:space="preserve"> </w:t>
      </w:r>
      <w:r w:rsidRPr="00FD29C7">
        <w:rPr>
          <w:sz w:val="24"/>
          <w:szCs w:val="24"/>
        </w:rPr>
        <w:t>вне рамок проведения аудиторских мероприятий (по итогам консультирования, мониторинга реализации мер по минимизации (устранению) бюджетных рисков, при представлении годовой отчетности о результатах деятельности субъекта внутреннего финансового аудита).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60"/>
      <w:bookmarkEnd w:id="21"/>
      <w:r>
        <w:rPr>
          <w:rFonts w:ascii="Times New Roman" w:hAnsi="Times New Roman" w:cs="Times New Roman"/>
          <w:sz w:val="24"/>
          <w:szCs w:val="24"/>
        </w:rPr>
        <w:t>54</w:t>
      </w:r>
      <w:r w:rsidRPr="00FD29C7">
        <w:rPr>
          <w:rFonts w:ascii="Times New Roman" w:hAnsi="Times New Roman" w:cs="Times New Roman"/>
          <w:sz w:val="24"/>
          <w:szCs w:val="24"/>
        </w:rPr>
        <w:t>. В заключении, рабочей документации аудиторского мероприятия не допускаются помарки, подчистки и иные исправления, за исключением исправлений, оговоренных и заверенных подписями начальника отдела, должностного лица отдела и (или) лиц, подписывающих указанные документы.</w:t>
      </w:r>
    </w:p>
    <w:p w:rsidR="00C72C08" w:rsidRPr="00FD29C7" w:rsidRDefault="00C72C08" w:rsidP="00C72C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FD29C7">
        <w:rPr>
          <w:rFonts w:ascii="Times New Roman" w:hAnsi="Times New Roman" w:cs="Times New Roman"/>
          <w:sz w:val="24"/>
          <w:szCs w:val="24"/>
        </w:rPr>
        <w:t>. Заключение должно быть составлено на русском языке и иметь сквозную нумерацию страниц.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Нумерация начинается со второй страницы.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FD29C7">
        <w:rPr>
          <w:rFonts w:ascii="Times New Roman" w:hAnsi="Times New Roman" w:cs="Times New Roman"/>
          <w:sz w:val="24"/>
          <w:szCs w:val="24"/>
        </w:rPr>
        <w:t>. Члены аудиторской группы принимают участие в подготовке заключения.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Руководитель аудиторской группы обеспечивает подготовку заключения и представляет проект заключения начальнику отдела.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 случая назначения начальника отдела руководителем аудиторской группы подпись руководителя аудиторской группы в заключении не ставится.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Начальник отдела имеет право направить проект заключения субъектам бюджетных процедур, являющимся руководителями структурных подразделений администрации, в целях информирования о предварительных результатах аудиторского мероприятия.</w:t>
      </w:r>
    </w:p>
    <w:p w:rsidR="00C72C08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Субъекты бюджетных процедур, являющиеся руководителями структурных подразделений администрации, имеют право представлять начальнику отдела письменные возражения и предложения в течение 5 (пяти) рабочих дней со дня получения промежуточных и (или) предварительных результатов аудиторского мероприятия, включая проект заключения, (при получении) и (или) заключения.</w:t>
      </w:r>
    </w:p>
    <w:p w:rsidR="00C72C08" w:rsidRDefault="00C72C08" w:rsidP="00C72C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D29C7">
        <w:rPr>
          <w:sz w:val="24"/>
          <w:szCs w:val="24"/>
        </w:rPr>
        <w:t xml:space="preserve">Руководитель аудиторской группы подготавливает материалы, необходимые для рассмотрения письменных возражений и предложений, полученных от субъектов бюджетных процедур, </w:t>
      </w:r>
      <w:r w:rsidRPr="00CF3278">
        <w:rPr>
          <w:sz w:val="24"/>
          <w:szCs w:val="24"/>
        </w:rPr>
        <w:t>и представляет их начальнику отдела вместе с мотивированной позицией по результатам рассмотрения таких возражений и предложений</w:t>
      </w:r>
      <w:r w:rsidRPr="00FD29C7">
        <w:rPr>
          <w:sz w:val="24"/>
          <w:szCs w:val="24"/>
        </w:rPr>
        <w:t>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Письменные возражения и предложения субъектов бюджетных процедур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при необходимости учитываются членами аудиторской группы,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в том числе при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составлении заключения,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изменении программы аудиторского мероприятия.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Информация, поступившая от субъектов бюджетных процедур, об устранении нарушений (недостатков), а также их причин и условий, выявленных членами аудиторской группы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в ходе проведения аудиторского мероприятия, учитывается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при составлении заключения, но не является основанием для повышения оценки степени надежности внутреннего финансового контроля или качества финансового менеджмента.</w:t>
      </w:r>
    </w:p>
    <w:p w:rsidR="00C72C08" w:rsidRPr="00FD29C7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Начальник отдела рассматривает проект заключения, письменные возражения и предложения субъектов бюджетных процедур к проекту заключения (при наличии), осуществляет контроль полноты отражения результатов проведения аудиторского мероприятия и при необходимости вносит корректировки в проект заключения.</w:t>
      </w:r>
    </w:p>
    <w:p w:rsidR="00C72C08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В случае несогласия с представленными в соответствии с </w:t>
      </w:r>
      <w:r w:rsidRPr="00CE27FE">
        <w:rPr>
          <w:rFonts w:ascii="Times New Roman" w:hAnsi="Times New Roman" w:cs="Times New Roman"/>
          <w:sz w:val="24"/>
          <w:szCs w:val="24"/>
        </w:rPr>
        <w:t xml:space="preserve">абзацем пятым </w:t>
      </w:r>
      <w:r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FD29C7">
        <w:rPr>
          <w:rFonts w:ascii="Times New Roman" w:hAnsi="Times New Roman" w:cs="Times New Roman"/>
          <w:sz w:val="24"/>
          <w:szCs w:val="24"/>
        </w:rPr>
        <w:t xml:space="preserve"> возражениями и (или) предложениями начальник отдела представляет субъектам бюджетных процедур, направившим их, мотивированную позицию в течение 5 </w:t>
      </w:r>
      <w:r w:rsidRPr="00E561C4">
        <w:rPr>
          <w:rFonts w:ascii="Times New Roman" w:hAnsi="Times New Roman" w:cs="Times New Roman"/>
          <w:sz w:val="24"/>
          <w:szCs w:val="24"/>
        </w:rPr>
        <w:t>(пяти)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рабочих дней со дня получения последнего возражения и (или) предложения по аудиторскому мероприятию.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По окончанию проведения каждого аудиторского мероприятия начальник отдела подписывает заключение.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Дата подписания заключения является датой окончания аудиторского мероприятия.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Аудиторское мероприятие может быть завершено, а заключение подписано до даты окончания аудиторского мероприятия, установленной в программе аудиторского мероприятия.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Начальник отдела представляет заключение </w:t>
      </w:r>
      <w:r w:rsidRPr="00CE27F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CE27FE">
        <w:rPr>
          <w:rFonts w:ascii="Times New Roman" w:eastAsia="Calibri" w:hAnsi="Times New Roman" w:cs="Times New Roman"/>
          <w:sz w:val="24"/>
          <w:szCs w:val="24"/>
          <w:lang w:eastAsia="en-US"/>
        </w:rPr>
        <w:t>1 (одного) рабочего дня</w:t>
      </w:r>
      <w:r w:rsidRPr="00CE27FE">
        <w:rPr>
          <w:rFonts w:eastAsia="Calibri"/>
          <w:sz w:val="24"/>
          <w:szCs w:val="24"/>
          <w:lang w:eastAsia="en-US"/>
        </w:rPr>
        <w:t xml:space="preserve"> </w:t>
      </w:r>
      <w:r w:rsidRPr="00CE27FE">
        <w:rPr>
          <w:rFonts w:ascii="Times New Roman" w:hAnsi="Times New Roman" w:cs="Times New Roman"/>
          <w:sz w:val="24"/>
          <w:szCs w:val="24"/>
        </w:rPr>
        <w:t xml:space="preserve">после дня его подписания </w:t>
      </w:r>
      <w:r w:rsidRPr="00FD29C7">
        <w:rPr>
          <w:rFonts w:ascii="Times New Roman" w:hAnsi="Times New Roman" w:cs="Times New Roman"/>
          <w:sz w:val="24"/>
          <w:szCs w:val="24"/>
        </w:rPr>
        <w:t>на утверждение главе Сосновоборского городского округа.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85"/>
      <w:bookmarkEnd w:id="22"/>
      <w:r>
        <w:rPr>
          <w:rFonts w:ascii="Times New Roman" w:hAnsi="Times New Roman" w:cs="Times New Roman"/>
          <w:sz w:val="24"/>
          <w:szCs w:val="24"/>
        </w:rPr>
        <w:t>58</w:t>
      </w:r>
      <w:r w:rsidRPr="00FD29C7">
        <w:rPr>
          <w:rFonts w:ascii="Times New Roman" w:hAnsi="Times New Roman" w:cs="Times New Roman"/>
          <w:sz w:val="24"/>
          <w:szCs w:val="24"/>
        </w:rPr>
        <w:t xml:space="preserve">. По решению главы Сосновоборского городского округа и (или) </w:t>
      </w:r>
      <w:r w:rsidRPr="009A3251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 w:rsidRPr="00FD29C7">
        <w:rPr>
          <w:rFonts w:ascii="Times New Roman" w:hAnsi="Times New Roman" w:cs="Times New Roman"/>
          <w:sz w:val="24"/>
          <w:szCs w:val="24"/>
        </w:rPr>
        <w:t>к заключению могут быть приложены документы, необходимые для разъяснения действий членов аудиторской группы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 (справки), поступившие письменные возражения и предложения субъектов бюджетных процедур в ходе проведения аудиторского мероприятия и иные документы, необходимые для подтверждения полноты и достоверности заключения.</w:t>
      </w:r>
    </w:p>
    <w:p w:rsidR="00C72C08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86"/>
      <w:bookmarkEnd w:id="23"/>
      <w:r>
        <w:rPr>
          <w:rFonts w:ascii="Times New Roman" w:hAnsi="Times New Roman" w:cs="Times New Roman"/>
          <w:sz w:val="24"/>
          <w:szCs w:val="24"/>
        </w:rPr>
        <w:t>59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Руководитель аудиторской группы (начальник отдела) направляет заключение на бумажном носителе в течение 5 (пяти) рабочих дней после его утверждения главой Сосновоборс</w:t>
      </w:r>
      <w:r>
        <w:rPr>
          <w:rFonts w:ascii="Times New Roman" w:hAnsi="Times New Roman" w:cs="Times New Roman"/>
          <w:sz w:val="24"/>
          <w:szCs w:val="24"/>
        </w:rPr>
        <w:t>кого городского округа субъекту бюджетных процедур, являющемуся руководителем структурного подразделения</w:t>
      </w:r>
      <w:r w:rsidRPr="00FD29C7">
        <w:rPr>
          <w:rFonts w:ascii="Times New Roman" w:hAnsi="Times New Roman" w:cs="Times New Roman"/>
          <w:sz w:val="24"/>
          <w:szCs w:val="24"/>
        </w:rPr>
        <w:t xml:space="preserve"> администрации,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который организует (обеспечивает выполнение), выполняе</w:t>
      </w:r>
      <w:r w:rsidRPr="00E561C4">
        <w:rPr>
          <w:rFonts w:ascii="Times New Roman" w:eastAsia="Calibri" w:hAnsi="Times New Roman" w:cs="Times New Roman"/>
          <w:sz w:val="24"/>
          <w:szCs w:val="24"/>
          <w:lang w:eastAsia="en-US"/>
        </w:rPr>
        <w:t>т бюджетные процедуры (операции (действия) по выполнению бюджетных процедур), в отношении которых проводилось аудиторское мероприятие</w:t>
      </w:r>
      <w:r w:rsidRPr="00E561C4">
        <w:rPr>
          <w:rFonts w:ascii="Times New Roman" w:hAnsi="Times New Roman" w:cs="Times New Roman"/>
          <w:sz w:val="24"/>
          <w:szCs w:val="24"/>
        </w:rPr>
        <w:t>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60. </w:t>
      </w:r>
      <w:r w:rsidRPr="00FD29C7">
        <w:rPr>
          <w:rFonts w:ascii="Times New Roman" w:hAnsi="Times New Roman" w:cs="Times New Roman"/>
          <w:sz w:val="24"/>
          <w:szCs w:val="24"/>
        </w:rPr>
        <w:t>По решению руководителя аудиторской группы (начальника от</w:t>
      </w:r>
      <w:r>
        <w:rPr>
          <w:rFonts w:ascii="Times New Roman" w:hAnsi="Times New Roman" w:cs="Times New Roman"/>
          <w:sz w:val="24"/>
          <w:szCs w:val="24"/>
        </w:rPr>
        <w:t>дела) предусмотренные пунктом 58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настоящего Порядка документы, необходимые для разъяснения результатов аудиторского мероприятия, могут быть направлены субъектам бюджетных процедур, ук</w:t>
      </w:r>
      <w:r>
        <w:rPr>
          <w:rFonts w:ascii="Times New Roman" w:hAnsi="Times New Roman" w:cs="Times New Roman"/>
          <w:sz w:val="24"/>
          <w:szCs w:val="24"/>
        </w:rPr>
        <w:t>азанным в пункте 59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72C08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Способ направления и объем этих документов определяются исходя из необходимости разъяснения субъектам бюджетных процедур предлагаемых мер по повышению качества финансового менеджмента.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61. </w:t>
      </w:r>
      <w:r w:rsidRPr="00FD29C7">
        <w:rPr>
          <w:rFonts w:ascii="Times New Roman" w:hAnsi="Times New Roman" w:cs="Times New Roman"/>
          <w:sz w:val="24"/>
          <w:szCs w:val="24"/>
        </w:rPr>
        <w:t>Письменные возражения и предложения субъектов бюджетных процедур, поступившие в ходе проведения аудиторского мероприятия и после представления заключения главе Сосновоборского городского округа, рассматриваются начальником отдела и, при необходимости, учитываются должностными лицами отдела, в том числе в целях ведения реестра бюджетных рисков, составления годовой отчетности о результатах деятельности субъекта внутреннего финансового аудита.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62. </w:t>
      </w:r>
      <w:r w:rsidRPr="00FD29C7">
        <w:rPr>
          <w:rFonts w:ascii="Times New Roman" w:hAnsi="Times New Roman" w:cs="Times New Roman"/>
          <w:sz w:val="24"/>
          <w:szCs w:val="24"/>
        </w:rPr>
        <w:t>В случае если в подписанном начальником отдела заключении содержится существенная ошибка или искажение, а также если после подписания заключения начальник отдела 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то начальник отдела должен довести на бумажном носителе исправленную информацию, сформированную в виде акта о внесении изменений в заключение (далее – акт) (приложение № 4), до сведения всех сторон, получивших первоначальный вариант заключения,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не позднее 5 (пяти) рабочих дней со дня утверждения акта главой Сосновоборского городского округа. Пункты 3 - 5 акта заполняются при необходимости внесения изменений в соответствующие пункты заключения и должны содержать информацию исключительно в рамках вносимых в заключение изменений.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Акт является неотъемлемой частью заключения.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Начальник отдела определяет существенность влияния ошибки или искажения на результаты аудиторского мероприятия по своему профессиональному суждению.</w:t>
      </w:r>
    </w:p>
    <w:p w:rsidR="00C72C08" w:rsidRPr="001D669B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Проект акта может быть направ</w:t>
      </w:r>
      <w:r>
        <w:rPr>
          <w:rFonts w:ascii="Times New Roman" w:hAnsi="Times New Roman" w:cs="Times New Roman"/>
          <w:sz w:val="24"/>
          <w:szCs w:val="24"/>
        </w:rPr>
        <w:t>лен начальником отдела субъекту бюджетных процедур, являющемуся руководителем структурного подразделения</w:t>
      </w:r>
      <w:r w:rsidRPr="00FD29C7">
        <w:rPr>
          <w:rFonts w:ascii="Times New Roman" w:hAnsi="Times New Roman" w:cs="Times New Roman"/>
          <w:sz w:val="24"/>
          <w:szCs w:val="24"/>
        </w:rPr>
        <w:t xml:space="preserve"> администрации, </w:t>
      </w:r>
      <w:r w:rsidRPr="001D669B">
        <w:rPr>
          <w:rFonts w:ascii="Times New Roman" w:hAnsi="Times New Roman" w:cs="Times New Roman"/>
          <w:sz w:val="24"/>
          <w:szCs w:val="24"/>
        </w:rPr>
        <w:t>который организует (обеспечивает выполнение), выполняет бюджетные процедуры (операции (действия) по выполнению бюджетных процедур), в отношении которых вносятся изменения в заключение.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Субъекты бюджетных процедур имеют право представить начальнику отдела письменные возражения и (или) предложения в течение 5 (пяти) рабочих дней со дня получения проекта акта.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Начальник отдела рассматривает письменные возражения и предложения субъектов бюджетных процедур к проекту акта и при необходимости вносит в него корректировки.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 случае несогласия с представленными в соответствии с абзацем четвертым настоящего пункта возражениями и (или) предложениями начальник отдела представляет субъектам бюджетных процедур, направившим их, мотивированную позицию в течение 5 рабочих дней со дня получения последнего возражения и (или) предложения по проекту акта.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63. </w:t>
      </w:r>
      <w:r w:rsidRPr="00FD29C7">
        <w:rPr>
          <w:rFonts w:ascii="Times New Roman" w:hAnsi="Times New Roman" w:cs="Times New Roman"/>
          <w:sz w:val="24"/>
          <w:szCs w:val="24"/>
        </w:rPr>
        <w:t>Составление и представление заключений, содержащих информацию о достоверности бюджетной отчетности и (или) соответствии порядка ведения бюджетного учета единой методологии учета и отчетности администрации, осуществляется в соответствии с положениями федеральных стандартов внутреннего финансового аудита, регулирующих планирование, проведение и реализацию результатов аудиторских мероприятий, целью которых является подтверждение достоверности бюджетной отчетности и соответствия порядка ведения бюджетного учета единой методологии учета и отчетности, и настоящего Порядка.</w:t>
      </w:r>
    </w:p>
    <w:p w:rsidR="00C72C08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2. Решения, принимаемые главой Сосновоборского городского округа</w:t>
      </w:r>
    </w:p>
    <w:p w:rsidR="00C72C08" w:rsidRPr="00FD29C7" w:rsidRDefault="00C72C08" w:rsidP="00C72C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7">
        <w:rPr>
          <w:rFonts w:ascii="Times New Roman" w:hAnsi="Times New Roman" w:cs="Times New Roman"/>
          <w:b/>
          <w:sz w:val="24"/>
          <w:szCs w:val="24"/>
        </w:rPr>
        <w:t>и (или) субъектами бюджетных процедур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Pr="00FD29C7">
        <w:rPr>
          <w:rFonts w:ascii="Times New Roman" w:hAnsi="Times New Roman" w:cs="Times New Roman"/>
          <w:sz w:val="24"/>
          <w:szCs w:val="24"/>
        </w:rPr>
        <w:t>. Глава Сосновоборского городского округа рассматривает заключение, акт (при наличии) и принимает одно или несколько решений, направленных на повышение качества финансового менеджмента, с указанием сроков их выполнения.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Глава Сосновоборского городского округа вправе принимать решения, направленные на повышение качества финансового менеджмента, на основании информации, как содержащейся в заключениях отдела, так и полученной вне рамок проведения аудиторских мероприятий, в том числе на основании информации начальника отдела о выявленных признаках коррупционных и иных правонарушений, о результатах мониторинга реализации мер по минимизации (устранению) бюджетных рисков, об итогах консультирования субъектов бюджетных процедур.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66. </w:t>
      </w:r>
      <w:r w:rsidRPr="00FD29C7">
        <w:rPr>
          <w:rFonts w:ascii="Times New Roman" w:hAnsi="Times New Roman" w:cs="Times New Roman"/>
          <w:sz w:val="24"/>
          <w:szCs w:val="24"/>
        </w:rPr>
        <w:t>Указанные решения утверждаются в виде плана мероприятий по устранению выявленных нарушений и недостатков, минимизации (устранению) бюджетных рисков, повышению качества финансового менеджмента (приложение № 5).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>
        <w:rPr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D29C7">
        <w:rPr>
          <w:rFonts w:ascii="Times New Roman" w:hAnsi="Times New Roman" w:cs="Times New Roman"/>
          <w:sz w:val="24"/>
          <w:szCs w:val="24"/>
        </w:rPr>
        <w:t xml:space="preserve">лан мероприятий по устранению выявленных нарушений и недостатков, минимизации (устранению) бюджетных рисков, повышению качества финансового менеджмента </w:t>
      </w:r>
      <w:r w:rsidRPr="009F5575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Pr="00FD29C7">
        <w:rPr>
          <w:rFonts w:ascii="Times New Roman" w:hAnsi="Times New Roman" w:cs="Times New Roman"/>
          <w:sz w:val="24"/>
          <w:szCs w:val="24"/>
        </w:rPr>
        <w:t>начальником отдела.</w:t>
      </w:r>
    </w:p>
    <w:p w:rsidR="00C72C08" w:rsidRDefault="00C72C08" w:rsidP="00C72C08">
      <w:pPr>
        <w:pStyle w:val="ConsPlusNormal"/>
        <w:tabs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68. </w:t>
      </w:r>
      <w:r w:rsidRPr="00FD29C7">
        <w:rPr>
          <w:rFonts w:ascii="Times New Roman" w:hAnsi="Times New Roman" w:cs="Times New Roman"/>
          <w:sz w:val="24"/>
          <w:szCs w:val="24"/>
        </w:rPr>
        <w:t xml:space="preserve">Утвержденный план мероприятий по устранению выявленных нарушений и недостатков, минимизации (устранению) бюджетных рисков, повышению качества финансового менеджмента в </w:t>
      </w:r>
      <w:r w:rsidRPr="00FC2F14">
        <w:rPr>
          <w:rFonts w:ascii="Times New Roman" w:hAnsi="Times New Roman" w:cs="Times New Roman"/>
          <w:sz w:val="24"/>
          <w:szCs w:val="24"/>
        </w:rPr>
        <w:t xml:space="preserve">течение 5 (пяти) </w:t>
      </w:r>
      <w:r w:rsidRPr="00FD29C7">
        <w:rPr>
          <w:rFonts w:ascii="Times New Roman" w:hAnsi="Times New Roman" w:cs="Times New Roman"/>
          <w:sz w:val="24"/>
          <w:szCs w:val="24"/>
        </w:rPr>
        <w:t xml:space="preserve">рабочих дней со дня его утверждения направляется </w:t>
      </w:r>
      <w:r w:rsidRPr="00371BD9">
        <w:rPr>
          <w:rFonts w:ascii="Times New Roman" w:hAnsi="Times New Roman" w:cs="Times New Roman"/>
          <w:sz w:val="24"/>
          <w:szCs w:val="24"/>
        </w:rPr>
        <w:t>начальником отдела</w:t>
      </w:r>
      <w:r w:rsidRPr="003D380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 xml:space="preserve">на бумажном носителе субъектам бюджетных процедур, </w:t>
      </w:r>
      <w:r w:rsidRPr="00371BD9">
        <w:rPr>
          <w:rFonts w:ascii="Times New Roman" w:hAnsi="Times New Roman" w:cs="Times New Roman"/>
          <w:sz w:val="24"/>
          <w:szCs w:val="24"/>
        </w:rPr>
        <w:t>обозначенным в данном плане ответственными исполнителями указанных в нем мероприятий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 xml:space="preserve">В случае принятия главой Сосновоборского городского округа по результатам рассмотрения заключения, акта решения о недостаточной обоснованности аудиторских выводов, предложений и рекомендаций (полностью или частично) глава Сосновоборского городского округа вправе не утверждать заключение, акт и не принимать решений, направленных на повышение качества финансового </w:t>
      </w:r>
      <w:r w:rsidRPr="00CF049C">
        <w:rPr>
          <w:rFonts w:ascii="Times New Roman" w:hAnsi="Times New Roman" w:cs="Times New Roman"/>
          <w:sz w:val="24"/>
          <w:szCs w:val="24"/>
        </w:rPr>
        <w:t>менеджмента.</w:t>
      </w:r>
      <w:r w:rsidRPr="00CF04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F049C">
        <w:rPr>
          <w:rFonts w:ascii="Times New Roman" w:hAnsi="Times New Roman" w:cs="Times New Roman"/>
          <w:sz w:val="24"/>
          <w:szCs w:val="24"/>
        </w:rPr>
        <w:t>В случае частичного признания аудиторских выводов, предложений и рекомендаций в заключении, акте главой Сосновоборского городского округа излагается мотивированная позиция в форме резолюции.</w:t>
      </w:r>
    </w:p>
    <w:p w:rsidR="00C72C08" w:rsidRDefault="00C72C08" w:rsidP="00C72C08">
      <w:pPr>
        <w:pStyle w:val="ConsPlusNormal"/>
        <w:tabs>
          <w:tab w:val="left" w:pos="907"/>
          <w:tab w:val="left" w:pos="964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19"/>
      <w:bookmarkEnd w:id="24"/>
      <w:r>
        <w:rPr>
          <w:rFonts w:ascii="Times New Roman" w:hAnsi="Times New Roman" w:cs="Times New Roman"/>
          <w:sz w:val="24"/>
          <w:szCs w:val="24"/>
        </w:rPr>
        <w:t>70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Субъекты бюджетных процедур, являющиеся руководителями структурных подразделений администрации, в целях выполнения решений главы Сосновоборского городского округа, а также на основании информации о проведении и результатах аудиторского мероприятия, в том числе указанной в аналитических записках (справках) отдела, проекте заключения и заключении, по итогам консультирования по вопросам, связанным с совершенствованием организации внутреннего финансового контроля, повышением качества финансового менеджмента, вправе самостоятельно принимать решения, направленные на повышение качества финансового менеджмента,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включая разработку и выполнение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  <w:r w:rsidRPr="00FD29C7">
        <w:t xml:space="preserve"> </w:t>
      </w:r>
      <w:r w:rsidRPr="00CF049C">
        <w:rPr>
          <w:rFonts w:ascii="Times New Roman" w:hAnsi="Times New Roman" w:cs="Times New Roman"/>
          <w:sz w:val="24"/>
          <w:szCs w:val="24"/>
        </w:rPr>
        <w:t xml:space="preserve">Указанные решения </w:t>
      </w:r>
      <w:r w:rsidRPr="00C72C08">
        <w:rPr>
          <w:rFonts w:ascii="Times New Roman" w:hAnsi="Times New Roman" w:cs="Times New Roman"/>
          <w:sz w:val="24"/>
          <w:szCs w:val="24"/>
        </w:rPr>
        <w:t>с указанием срока их исполнения</w:t>
      </w:r>
      <w:r w:rsidRPr="00CF049C">
        <w:rPr>
          <w:rFonts w:ascii="Times New Roman" w:hAnsi="Times New Roman" w:cs="Times New Roman"/>
          <w:sz w:val="24"/>
          <w:szCs w:val="24"/>
        </w:rPr>
        <w:t xml:space="preserve"> направляются письмами начальнику отдела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C08" w:rsidRDefault="00C72C08" w:rsidP="00C72C08">
      <w:pPr>
        <w:pStyle w:val="ConsPlusNormal"/>
        <w:tabs>
          <w:tab w:val="left" w:pos="907"/>
          <w:tab w:val="left" w:pos="964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При это</w:t>
      </w:r>
      <w:r>
        <w:rPr>
          <w:rFonts w:ascii="Times New Roman" w:hAnsi="Times New Roman" w:cs="Times New Roman"/>
          <w:sz w:val="24"/>
          <w:szCs w:val="24"/>
        </w:rPr>
        <w:t>м субъектами бюджетных процедур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не принимаются решения, противоречащие решениям главы Сосновоборского городского округа</w:t>
      </w:r>
      <w:r w:rsidRPr="00CF049C">
        <w:rPr>
          <w:rFonts w:ascii="Times New Roman" w:hAnsi="Times New Roman" w:cs="Times New Roman"/>
          <w:sz w:val="24"/>
          <w:szCs w:val="24"/>
        </w:rPr>
        <w:t>.</w:t>
      </w:r>
    </w:p>
    <w:p w:rsidR="00C72C08" w:rsidRPr="00F96BF1" w:rsidRDefault="00C72C08" w:rsidP="00C72C08">
      <w:pPr>
        <w:pStyle w:val="ConsPlusNormal"/>
        <w:tabs>
          <w:tab w:val="left" w:pos="907"/>
          <w:tab w:val="left" w:pos="964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6BF1">
        <w:rPr>
          <w:rFonts w:ascii="Times New Roman" w:hAnsi="Times New Roman" w:cs="Times New Roman"/>
          <w:sz w:val="24"/>
          <w:szCs w:val="24"/>
        </w:rPr>
        <w:t>Субъекты бюджетных процедур, являющиеся руководителями структурных подразделений администрации, в случае отсутствия возможности исполнения решений, принятых в соответствии с настоящим пунктом, направляют до срока их исполнения служебную записку о продлении срока исполнения или невозможности исполнения принятых решений с указанием предполагаемых сроков исполнения данных решений и обоснования необходимости их переноса или причин невозможности исполнения данных решений начальнику отдела, в том числе в целях включения полученной информации в годовую отчетность о результатах деятельности субъекта внутреннего финансового аудита.</w:t>
      </w:r>
    </w:p>
    <w:p w:rsidR="00C72C08" w:rsidRPr="00FD29C7" w:rsidRDefault="00C72C08" w:rsidP="00C72C08">
      <w:pPr>
        <w:pStyle w:val="ConsPlusNormal"/>
        <w:tabs>
          <w:tab w:val="left" w:pos="709"/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Субъекты бюджетных процедур, являющиеся руководителями структурных подразделений администрации, в случае отсутствия возможности исполнения решений, приня</w:t>
      </w:r>
      <w:r>
        <w:rPr>
          <w:rFonts w:ascii="Times New Roman" w:hAnsi="Times New Roman" w:cs="Times New Roman"/>
          <w:sz w:val="24"/>
          <w:szCs w:val="24"/>
        </w:rPr>
        <w:t>тых в соответствии с пунктами 64 - 65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направляют до установленного срока их исполнения служебную записку о необходимости продления срока исполнения или невозможности исполнения мероприятий, утвержденных в целях исполнения указанных решений, с указанием предполагаемых сроков исполнения данных мероприятий и обоснования необходимости их переноса или причин невозможности исполнения главе Сосновоборского городского округа.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964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Глава Сосновоборского городского округа утверждает принятые решения по результатам рассмотрения служебной записки в форме резолюции.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964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Субъекты бюджетных процедур, являющиеся руководителями структурных подразделений администрации, направляют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оригинал служебной записки с резолюцией главы Сосновоборского городского округа начальнику отдела в течение 5 (пяти) рабочих дней со дня ее получения, в том числе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в целях включения полученной информации в годовую отчетность о результатах деятельности субъекта внутреннего финансового аудита.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964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FD29C7">
        <w:rPr>
          <w:rFonts w:ascii="Times New Roman" w:hAnsi="Times New Roman" w:cs="Times New Roman"/>
          <w:sz w:val="24"/>
          <w:szCs w:val="24"/>
        </w:rPr>
        <w:t>. В случае нецелесообразности исполнения решений, приня</w:t>
      </w:r>
      <w:r>
        <w:rPr>
          <w:rFonts w:ascii="Times New Roman" w:hAnsi="Times New Roman" w:cs="Times New Roman"/>
          <w:sz w:val="24"/>
          <w:szCs w:val="24"/>
        </w:rPr>
        <w:t xml:space="preserve">тых в соответствии с пунктами 64 – 65, </w:t>
      </w:r>
      <w:r w:rsidRPr="001F1B94">
        <w:rPr>
          <w:rFonts w:ascii="Times New Roman" w:hAnsi="Times New Roman" w:cs="Times New Roman"/>
          <w:sz w:val="24"/>
          <w:szCs w:val="24"/>
        </w:rPr>
        <w:t>70 настоящего</w:t>
      </w:r>
      <w:r w:rsidRPr="00FD29C7">
        <w:rPr>
          <w:rFonts w:ascii="Times New Roman" w:hAnsi="Times New Roman" w:cs="Times New Roman"/>
          <w:sz w:val="24"/>
          <w:szCs w:val="24"/>
        </w:rPr>
        <w:t xml:space="preserve"> Порядка, в связи с изменением требований законодательства Российской Федерации (нормативных правовых актов), ведомственных нормативных правовых актов, регулирующих организацию (обеспечение выполнения), выполнение операций (действий) по выполнению бюджетных процедур, мероприятия, утвержденные в целях исполнения указанных решений, признаются неактуальными и не подлежат исполнению. Информация о данных мероприятиях включается в годовую отчетность о результатах деятельности субъекта внутреннего финансового аудита.</w:t>
      </w:r>
    </w:p>
    <w:p w:rsidR="00C72C08" w:rsidRPr="006724F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FD29C7">
        <w:rPr>
          <w:rFonts w:ascii="Times New Roman" w:hAnsi="Times New Roman" w:cs="Times New Roman"/>
          <w:sz w:val="24"/>
          <w:szCs w:val="24"/>
        </w:rPr>
        <w:t>. Информация о решениях, приня</w:t>
      </w:r>
      <w:r>
        <w:rPr>
          <w:rFonts w:ascii="Times New Roman" w:hAnsi="Times New Roman" w:cs="Times New Roman"/>
          <w:sz w:val="24"/>
          <w:szCs w:val="24"/>
        </w:rPr>
        <w:t xml:space="preserve">тых в соответствии с пунктами 64 – 65, 70 </w:t>
      </w:r>
      <w:r w:rsidRPr="00AE166D">
        <w:rPr>
          <w:rFonts w:ascii="Times New Roman" w:hAnsi="Times New Roman" w:cs="Times New Roman"/>
          <w:color w:val="C00000"/>
          <w:sz w:val="24"/>
          <w:szCs w:val="24"/>
        </w:rPr>
        <w:t>-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E166D">
        <w:rPr>
          <w:rFonts w:ascii="Times New Roman" w:hAnsi="Times New Roman" w:cs="Times New Roman"/>
          <w:color w:val="C00000"/>
          <w:sz w:val="24"/>
          <w:szCs w:val="24"/>
        </w:rPr>
        <w:t xml:space="preserve">72 </w:t>
      </w:r>
      <w:r w:rsidRPr="00FD29C7">
        <w:rPr>
          <w:rFonts w:ascii="Times New Roman" w:hAnsi="Times New Roman" w:cs="Times New Roman"/>
          <w:sz w:val="24"/>
          <w:szCs w:val="24"/>
        </w:rPr>
        <w:t>настоящего Порядка, а также о принятых (необходимых к принятию) мерах по минимизации (устранению) бюджетного риска используется должностными лицами отдела в целях ведения реестра бюджетных рисков (приложение № 7) и проведения мониторинга реализации мер по минимизации (устранению) бюджетных рисков.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4F7">
        <w:rPr>
          <w:rFonts w:ascii="Times New Roman" w:hAnsi="Times New Roman" w:cs="Times New Roman"/>
          <w:sz w:val="24"/>
          <w:szCs w:val="24"/>
        </w:rPr>
        <w:t>При проведении мониторинга реализации мер по минимизации (устранению) бюджетных рисков решения, самостоятельно принятые субъектами бюджетных процедур, являющиеся руководителями структурных подразделений администрации, по итогам консультирования, не учитываются.</w:t>
      </w:r>
    </w:p>
    <w:p w:rsidR="00C72C08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Приоритетность мер по минимизации (устранению) бюджетного риска отражается в реестре бюджетных рисков путем присвоения номера, отражающего приоритет ее выполнения по сравнению с другими мерами по минимизации (устранению) бюджетного риска в отношении этого бюджетного риска. Если в отношении бюджетного риска установлена одна мера по минимизации (устранению) бюджетного риска, то номер,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отражающий приоритет ее выполнения, в реестре бюджетных рисков не указывается.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3. Мониторинг реализации мер по минимизации (устранению)</w:t>
      </w:r>
    </w:p>
    <w:p w:rsidR="00C72C08" w:rsidRPr="00FD29C7" w:rsidRDefault="00C72C08" w:rsidP="00C72C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бюджетных рисков</w:t>
      </w:r>
    </w:p>
    <w:p w:rsidR="00C72C08" w:rsidRPr="00FD29C7" w:rsidRDefault="00C72C08" w:rsidP="00C72C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FD29C7">
        <w:rPr>
          <w:rFonts w:ascii="Times New Roman" w:hAnsi="Times New Roman" w:cs="Times New Roman"/>
          <w:sz w:val="24"/>
          <w:szCs w:val="24"/>
        </w:rPr>
        <w:t>. Во исполнение решений, приня</w:t>
      </w:r>
      <w:r>
        <w:rPr>
          <w:rFonts w:ascii="Times New Roman" w:hAnsi="Times New Roman" w:cs="Times New Roman"/>
          <w:sz w:val="24"/>
          <w:szCs w:val="24"/>
        </w:rPr>
        <w:t>тых в соответствии с пунктами 64 – 65, 70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настоящего Порядка, субъекты бюджетных процедур выполняют меры по минимизации (устранению) бюджетных рисков.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Целью проведения мониторинга реализации мер по минимизации (устранению) бюджетных рисков является подтверждение исполнения решений, приня</w:t>
      </w:r>
      <w:r>
        <w:rPr>
          <w:rFonts w:ascii="Times New Roman" w:hAnsi="Times New Roman" w:cs="Times New Roman"/>
          <w:sz w:val="24"/>
          <w:szCs w:val="24"/>
        </w:rPr>
        <w:t>тых в соответствии с пунктами 64 – 65, 70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оценка их влияния на повышение качества финансового менеджмента, включая оценку бюджетных рисков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с учетом указанных решений.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FD29C7">
        <w:rPr>
          <w:rFonts w:ascii="Times New Roman" w:hAnsi="Times New Roman" w:cs="Times New Roman"/>
          <w:sz w:val="24"/>
          <w:szCs w:val="24"/>
        </w:rPr>
        <w:t>. Проведение мониторинга реализации мер по минимизации (устранению) бюджетных рисков осуществляется в соответствии с принципами внутреннего финансового аудита, в том числе принципом компетентности.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Способы, сроки и периодичность проведения мониторинга реализации мер по минимизации (устранению) бюджетных рисков определяет начальник отдела.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78. </w:t>
      </w:r>
      <w:r w:rsidRPr="00FD29C7">
        <w:rPr>
          <w:rFonts w:ascii="Times New Roman" w:hAnsi="Times New Roman" w:cs="Times New Roman"/>
          <w:sz w:val="24"/>
          <w:szCs w:val="24"/>
        </w:rPr>
        <w:t>В случае если при проведении мониторинга реализации мер по минимизации (устранению) бюджетных рисков должностными лицами отдела выявлена необходимость проведения дополнительных мер по минимизации (устранению) бюджетных рисков, в том числе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процедуры, то начальник отдела информирует об этом главу Сосновоборского городского округа.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79. </w:t>
      </w:r>
      <w:r w:rsidRPr="00FD29C7">
        <w:rPr>
          <w:rFonts w:ascii="Times New Roman" w:hAnsi="Times New Roman" w:cs="Times New Roman"/>
          <w:sz w:val="24"/>
          <w:szCs w:val="24"/>
        </w:rPr>
        <w:t>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внутреннего финансового аудита.</w:t>
      </w: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4. Составление и представление годовой</w:t>
      </w:r>
    </w:p>
    <w:p w:rsidR="00C72C08" w:rsidRPr="00FD29C7" w:rsidRDefault="00C72C08" w:rsidP="00C72C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отчетности о результатах деятельности субъекта внутреннего финансового аудита</w:t>
      </w: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tabs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Должностное лицо отдела формирует годовую отчетность о результатах деятельности субъекта внутреннего ф</w:t>
      </w:r>
      <w:r>
        <w:rPr>
          <w:rFonts w:ascii="Times New Roman" w:hAnsi="Times New Roman" w:cs="Times New Roman"/>
          <w:sz w:val="24"/>
          <w:szCs w:val="24"/>
        </w:rPr>
        <w:t>инансового аудита (приложение № </w:t>
      </w:r>
      <w:r w:rsidRPr="00FD29C7">
        <w:rPr>
          <w:rFonts w:ascii="Times New Roman" w:hAnsi="Times New Roman" w:cs="Times New Roman"/>
          <w:sz w:val="24"/>
          <w:szCs w:val="24"/>
        </w:rPr>
        <w:t>6), а начальник отдела подписывает ее и представляет главе Со</w:t>
      </w:r>
      <w:r>
        <w:rPr>
          <w:rFonts w:ascii="Times New Roman" w:hAnsi="Times New Roman" w:cs="Times New Roman"/>
          <w:sz w:val="24"/>
          <w:szCs w:val="24"/>
        </w:rPr>
        <w:t xml:space="preserve">сновоборского городского округа, </w:t>
      </w:r>
      <w:r w:rsidRPr="003A748B">
        <w:rPr>
          <w:rFonts w:ascii="Times New Roman" w:hAnsi="Times New Roman" w:cs="Times New Roman"/>
          <w:sz w:val="24"/>
          <w:szCs w:val="24"/>
        </w:rPr>
        <w:t>руководителю Аудируемого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C08" w:rsidRPr="00FD29C7" w:rsidRDefault="00C72C08" w:rsidP="00C72C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81</w:t>
      </w:r>
      <w:r w:rsidRPr="00FD29C7">
        <w:rPr>
          <w:sz w:val="24"/>
          <w:szCs w:val="24"/>
        </w:rPr>
        <w:t>. Годовая отчетность о результатах деятельности субъекта внутреннего финансового аудита</w:t>
      </w:r>
      <w:r>
        <w:rPr>
          <w:sz w:val="24"/>
          <w:szCs w:val="24"/>
        </w:rPr>
        <w:t xml:space="preserve">, </w:t>
      </w:r>
      <w:r w:rsidRPr="0092568A">
        <w:rPr>
          <w:sz w:val="24"/>
          <w:szCs w:val="24"/>
        </w:rPr>
        <w:t xml:space="preserve">представляемая главе Сосновоборского городского округа, </w:t>
      </w:r>
      <w:r w:rsidRPr="002935B2">
        <w:rPr>
          <w:sz w:val="24"/>
          <w:szCs w:val="24"/>
        </w:rPr>
        <w:t>содержит информ</w:t>
      </w:r>
      <w:r>
        <w:rPr>
          <w:sz w:val="24"/>
          <w:szCs w:val="24"/>
        </w:rPr>
        <w:t xml:space="preserve">ацию, предусмотренную пунктом </w:t>
      </w:r>
      <w:r w:rsidRPr="00887DE8">
        <w:rPr>
          <w:sz w:val="24"/>
          <w:szCs w:val="24"/>
        </w:rPr>
        <w:t>29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</w:t>
      </w:r>
      <w:r w:rsidRPr="00887DE8">
        <w:rPr>
          <w:sz w:val="24"/>
          <w:szCs w:val="24"/>
          <w:lang w:val="en-US"/>
        </w:rPr>
        <w:t> </w:t>
      </w:r>
      <w:r w:rsidRPr="00887DE8">
        <w:rPr>
          <w:sz w:val="24"/>
          <w:szCs w:val="24"/>
        </w:rPr>
        <w:t>91н, (далее</w:t>
      </w:r>
      <w:r w:rsidRPr="00887DE8">
        <w:t xml:space="preserve"> - </w:t>
      </w:r>
      <w:r w:rsidRPr="00887DE8">
        <w:rPr>
          <w:sz w:val="24"/>
          <w:szCs w:val="24"/>
        </w:rPr>
        <w:t xml:space="preserve">федеральный стандарт внутреннего финансового аудита «Реализация результатов внутреннего финансового аудита»), </w:t>
      </w:r>
      <w:r w:rsidRPr="002935B2">
        <w:rPr>
          <w:sz w:val="24"/>
          <w:szCs w:val="24"/>
        </w:rPr>
        <w:t>в отношении администрации</w:t>
      </w:r>
      <w:r w:rsidRPr="00887DE8">
        <w:rPr>
          <w:sz w:val="24"/>
          <w:szCs w:val="24"/>
        </w:rPr>
        <w:t xml:space="preserve">, а также по решению начальника отдела обобщенную информацию о наиболее значимых по его мнению результатах деятельности отдела </w:t>
      </w:r>
      <w:r w:rsidRPr="002935B2">
        <w:rPr>
          <w:sz w:val="24"/>
          <w:szCs w:val="24"/>
        </w:rPr>
        <w:t>в Аудируемом учреждении</w:t>
      </w:r>
      <w:r>
        <w:rPr>
          <w:sz w:val="24"/>
          <w:szCs w:val="24"/>
        </w:rPr>
        <w:t>,</w:t>
      </w:r>
      <w:r w:rsidRPr="002935B2">
        <w:rPr>
          <w:sz w:val="24"/>
          <w:szCs w:val="24"/>
        </w:rPr>
        <w:t xml:space="preserve"> и представляется</w:t>
      </w:r>
      <w:r w:rsidRPr="00FD29C7">
        <w:rPr>
          <w:sz w:val="24"/>
          <w:szCs w:val="24"/>
        </w:rPr>
        <w:t xml:space="preserve"> не позднее 20 рабочих дней после установленного срока представления консолидированной годовой бюджетной отчетности за отчетный финансовый год, полномочия по составлению </w:t>
      </w:r>
      <w:r w:rsidRPr="001341FB">
        <w:rPr>
          <w:sz w:val="24"/>
          <w:szCs w:val="24"/>
        </w:rPr>
        <w:t xml:space="preserve">и представлению </w:t>
      </w:r>
      <w:r w:rsidRPr="00FD29C7">
        <w:rPr>
          <w:sz w:val="24"/>
          <w:szCs w:val="24"/>
        </w:rPr>
        <w:t>которой осуществляет администрация.</w:t>
      </w:r>
    </w:p>
    <w:p w:rsidR="00C72C08" w:rsidRPr="002C2C3C" w:rsidRDefault="00C72C08" w:rsidP="00C72C08">
      <w:pPr>
        <w:pStyle w:val="ConsPlusNormal"/>
        <w:tabs>
          <w:tab w:val="left" w:pos="907"/>
          <w:tab w:val="left" w:pos="993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</w:r>
      <w:r w:rsidRPr="002C2C3C">
        <w:rPr>
          <w:rFonts w:ascii="Times New Roman" w:hAnsi="Times New Roman" w:cs="Times New Roman"/>
          <w:sz w:val="24"/>
          <w:szCs w:val="24"/>
        </w:rPr>
        <w:t>Годовая отчетность о результатах деятельности субъекта внутреннего финансового аудита, представляемая руководителю Аудируемого учреждения, содержит информацию, предусмотренную пунктом 29 федерального стандарта внутреннего финансового аудита «Реализация результатов внутреннего финансового аудита», в отношении только Аудируемого учреждения и представляется на бумажном носителе не позднее 20 рабочих дней после установленного срока представления индивидуальной годовой бюджетной отчетности Аудируемого учреждения за отчетный финансовый год.</w:t>
      </w:r>
    </w:p>
    <w:p w:rsidR="00C72C08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В подготовке годовой отчетности о результатах деятельности субъекта внутреннего финансового аудита принимают участие как должностные лица отдела, так и лица, привлеченные в состав аудиторских групп.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9C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D29C7">
        <w:rPr>
          <w:rFonts w:ascii="Times New Roman" w:hAnsi="Times New Roman" w:cs="Times New Roman"/>
          <w:b/>
          <w:bCs/>
          <w:sz w:val="24"/>
          <w:szCs w:val="24"/>
        </w:rPr>
        <w:t>. Порядок принятия полномочий</w:t>
      </w:r>
      <w:r w:rsidRPr="00FD29C7">
        <w:rPr>
          <w:rFonts w:ascii="Times New Roman" w:hAnsi="Times New Roman" w:cs="Times New Roman"/>
          <w:b/>
          <w:bCs/>
          <w:sz w:val="24"/>
          <w:szCs w:val="24"/>
        </w:rPr>
        <w:br/>
        <w:t>по осуществлению внутреннего финансового аудита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Администрация вправе принять полномочия муниципального казенного учреждения по осуществлению внутреннего финансового аудита, находящегося в ее ведении, в том числе по решению главы Сосновоборского городского округа о необходимости передачи полномочий муниципального казенного учреждения по осуществлению внутреннего финансового аудита в связи с выявленными нарушениями при исполнении им бюджетных полномочий, в том числе полномочий по осуществлению внутреннего финансового аудита.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Руководитель муниципального казенного учреждения, в случае принятия им решения о передаче полномочий по осуществлению внутреннего финансового аудита администрации, согласовывает передачу указанных полномочий с главой Сосновоборского городского округа.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Принятие администрацией полномочий по осуществлению внутреннего финансового аудита от подведомственного муниципального казенного учреждения осуществляется на основании соглашения о передаче полномочий по осуществлению внутреннего финансового аудита, заключенного между муниципальным казенным учреждением, подведомственным администрации, и администрацией (далее - Соглашение).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Датой принятия полномочий по осуществлению внутреннего финансового аудита администрацией является дата подписания Соглашения.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Срок исполнения администрацией принятых полномочий определяется по согласованию сторон и фиксируется в Соглашении.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Изменение Соглашения осуществляется по инициативе руководителя Аудируемого учреждения и (или) главы Сосновоборского городского округа и оформляется в виде Дополнительного соглашения к Соглашению, которое является его неотъемлемой частью.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Соглашение прекращает действие на основании письменного обращения руководителя Аудируемого учреждения в администрацию или письменного обращения администрации в Аудируемое учреждение.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Расторжение Соглашения оформляется в виде Дополнительного соглашения.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FD29C7">
        <w:rPr>
          <w:rFonts w:ascii="Times New Roman" w:hAnsi="Times New Roman" w:cs="Times New Roman"/>
          <w:sz w:val="24"/>
          <w:szCs w:val="24"/>
        </w:rPr>
        <w:t>. Администрация принимает и осуществляет полномочия Аудируемого учреждения по осуществлению внутреннего финансового аудита на безвозмездной основе.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FD29C7">
        <w:rPr>
          <w:rFonts w:ascii="Times New Roman" w:hAnsi="Times New Roman" w:cs="Times New Roman"/>
          <w:sz w:val="24"/>
          <w:szCs w:val="24"/>
        </w:rPr>
        <w:t>. Субъектом внутреннего финансового аудита Аудируемого учреждения является отдел внутреннего муниципального финансового контроля и внутреннего финансового аудита администрации Сосновоборского городского округа.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Бюджетные процедуры Аудируемого учреждения и (или) составляющие эти процедуры операции (действия) по выполнению бюджетной процедуры являются объектами внутреннего финансового аудита.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Субъектами бюджетных процедур являются руководитель (заместители руководителя), руководители и должностные лица структурных подразделений Аудируемого учреждения, которые организуют (обеспечивают выполнение), выполняют бюджетные процедуры.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Права и обязанности должностных лиц отдела и Аудируемого учреждения устанавливаются в соответствии с федеральными стандартами внутреннего финансового аудита с учетом положений настоящего Порядка и фиксируются в Соглашении.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9C7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FD29C7">
        <w:rPr>
          <w:rFonts w:ascii="Times New Roman" w:hAnsi="Times New Roman" w:cs="Times New Roman"/>
          <w:b/>
          <w:bCs/>
          <w:sz w:val="24"/>
          <w:szCs w:val="24"/>
        </w:rPr>
        <w:t>. Порядок исполнения принятых полномочий по осуществлению внутреннего финансового аудита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</w:r>
      <w:bookmarkStart w:id="25" w:name="_Hlk103094590"/>
      <w:r w:rsidRPr="00FD29C7">
        <w:rPr>
          <w:rFonts w:ascii="Times New Roman" w:hAnsi="Times New Roman" w:cs="Times New Roman"/>
          <w:sz w:val="24"/>
          <w:szCs w:val="24"/>
        </w:rPr>
        <w:t>Должностные лица отдела</w:t>
      </w:r>
      <w:bookmarkEnd w:id="25"/>
      <w:r w:rsidRPr="00FD29C7">
        <w:rPr>
          <w:rFonts w:ascii="Times New Roman" w:hAnsi="Times New Roman" w:cs="Times New Roman"/>
          <w:sz w:val="24"/>
          <w:szCs w:val="24"/>
        </w:rPr>
        <w:t xml:space="preserve"> выполняют принятые администрацией полномочия для формирования и предоставления руководителю Аудируемого учреждения независимой и объективной информации о результатах оценки исполнения бюджетных полномочий Аудируемым учреждением, в том числе заключения о достоверности бюджетной отчетности, предложений о повышении качества финансового менеджмента, в том числе о повышении результативности и экономности использования бюджетных средств, заключения о результатах исполнения решений, направленных на повышение качества финансового менеджмента.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Принятые полномочия осуществляются в целях: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- оценки надежности внутреннего финансового контроля, </w:t>
      </w:r>
      <w:r w:rsidRPr="00FD29C7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осуществляемого</w:t>
      </w:r>
      <w:r w:rsidRPr="00FD29C7">
        <w:rPr>
          <w:rFonts w:ascii="Times New Roman" w:hAnsi="Times New Roman" w:cs="Times New Roman"/>
          <w:sz w:val="24"/>
          <w:szCs w:val="24"/>
        </w:rPr>
        <w:t xml:space="preserve"> Аудируемым учреждением, </w:t>
      </w:r>
      <w:r w:rsidRPr="00FD29C7">
        <w:rPr>
          <w:rFonts w:ascii="Times New Roman" w:eastAsia="Calibri" w:hAnsi="Times New Roman" w:cs="Times New Roman"/>
          <w:sz w:val="24"/>
          <w:szCs w:val="24"/>
          <w:lang w:eastAsia="en-US"/>
        </w:rPr>
        <w:t>и подготовки предложений по его</w:t>
      </w:r>
      <w:r w:rsidRPr="00FD29C7">
        <w:rPr>
          <w:rFonts w:eastAsia="Calibri" w:cs="Times New Roman"/>
          <w:szCs w:val="22"/>
          <w:lang w:eastAsia="en-US"/>
        </w:rPr>
        <w:t xml:space="preserve"> </w:t>
      </w:r>
      <w:r w:rsidRPr="00FD29C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FD29C7">
        <w:rPr>
          <w:rFonts w:ascii="Times New Roman" w:hAnsi="Times New Roman" w:cs="Times New Roman"/>
          <w:sz w:val="24"/>
          <w:szCs w:val="24"/>
        </w:rPr>
        <w:t>;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 подтверждения достоверности бюджетной отчетности Аудируемого учреждения и соответствия порядка ведения бюджетного учета единой методологии учета и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- повышения качества финансового менеджмента Аудируемого учреждения.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Должностные лица отдела обязаны соблюдать принципы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 при исполнении принятого полномочия.</w:t>
      </w:r>
    </w:p>
    <w:p w:rsidR="00C72C08" w:rsidRPr="0068734E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</w:r>
      <w:r w:rsidRPr="0068734E">
        <w:rPr>
          <w:rFonts w:ascii="Times New Roman" w:hAnsi="Times New Roman" w:cs="Times New Roman"/>
          <w:sz w:val="24"/>
          <w:szCs w:val="24"/>
        </w:rPr>
        <w:t>Комплектование и хранение документов, сформированных в процессе выполнения принятого полномочия, осуществляется в соответствии с номенклатурой дел отдела.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Реестр бюджетных рисков Аудируе</w:t>
      </w:r>
      <w:r>
        <w:rPr>
          <w:rFonts w:ascii="Times New Roman" w:hAnsi="Times New Roman" w:cs="Times New Roman"/>
          <w:sz w:val="24"/>
          <w:szCs w:val="24"/>
        </w:rPr>
        <w:t xml:space="preserve">мого учреждения (приложение </w:t>
      </w:r>
      <w:r w:rsidRPr="002935B2">
        <w:rPr>
          <w:rFonts w:ascii="Times New Roman" w:hAnsi="Times New Roman" w:cs="Times New Roman"/>
          <w:sz w:val="24"/>
          <w:szCs w:val="24"/>
        </w:rPr>
        <w:t>№ </w:t>
      </w:r>
      <w:r w:rsidRPr="00E45CD7">
        <w:rPr>
          <w:rFonts w:ascii="Times New Roman" w:hAnsi="Times New Roman" w:cs="Times New Roman"/>
          <w:sz w:val="24"/>
          <w:szCs w:val="24"/>
        </w:rPr>
        <w:t>9</w:t>
      </w:r>
      <w:r w:rsidRPr="002935B2">
        <w:rPr>
          <w:rFonts w:ascii="Times New Roman" w:hAnsi="Times New Roman" w:cs="Times New Roman"/>
          <w:sz w:val="24"/>
          <w:szCs w:val="24"/>
        </w:rPr>
        <w:t>)</w:t>
      </w:r>
      <w:r w:rsidRPr="00FD29C7">
        <w:rPr>
          <w:rFonts w:ascii="Times New Roman" w:hAnsi="Times New Roman" w:cs="Times New Roman"/>
          <w:sz w:val="24"/>
          <w:szCs w:val="24"/>
        </w:rPr>
        <w:t xml:space="preserve"> формируется, ведется (актуализируется) и направляется на бумажном носителе отделом руководителю Аудируемого учреждения не реже одного раза в год.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Субъекты бюджетных процедур оценивают бюджетные риски и анализируют способы их минимизации (устранения), а также анализируют выявленные нарушения и (или) недостатки в целях формирования предложений по ведению реестра бюджетных рисков, которые могут быть представлены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начальнику отдела в устной форме.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Плановые аудиторские мероприятия проводятся на основании плана проведения аудиторских мероприятий, составляемого должностными лицами отдела в соответствии с федеральными стандартами внутреннего финансового аудита и с учетом положений настоящего Порядка.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FD29C7">
        <w:rPr>
          <w:rFonts w:ascii="Times New Roman" w:hAnsi="Times New Roman" w:cs="Times New Roman"/>
          <w:sz w:val="24"/>
          <w:szCs w:val="24"/>
        </w:rPr>
        <w:t>. Аудируемое учреждение вправе направить предложения по проведению внеплановых аудиторских мероприятий начальнику отдела. В предложении по проведению внеплановых аудиторских мероприятий Аудируемого учреждения указывается тема, обоснование проведения и сроки проведения внепланового аудиторского мероприятия.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Начальник отдела в случае направления Аудируемым учреждением предложений по проведению внеплановых аудиторских мероприятий: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рассматривает предложения по проведению внеплановых аудиторских мероприятий Аудируемого учреждения, в том числе с учетом степени обеспеченности отдела ресурсами (временными, трудовыми, материальными, финансовыми и иными ресурсами, которые способны оказать влияние на качество осуществления внутреннего финансового аудита), необходимыми для проведения внепланового аудиторского мероприятия;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принимает решение о возможности (целесообразности) проведения внепланового аудиторского мероприятия;</w:t>
      </w:r>
    </w:p>
    <w:p w:rsidR="00C72C08" w:rsidRPr="00E00F91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уведомляет Аудируемое учреждение не позднее 10 (десяти) рабочих дней с даты получения предложений о проведении внепланового аудиторского мероприятия о возможности (целесообразности) или об отсутствии возможности (нецелесообразности) проведения внепланового аудиторского мероприятия. </w:t>
      </w:r>
      <w:r w:rsidRPr="00E00F91">
        <w:rPr>
          <w:rFonts w:ascii="Times New Roman" w:hAnsi="Times New Roman" w:cs="Times New Roman"/>
          <w:sz w:val="24"/>
          <w:szCs w:val="24"/>
        </w:rPr>
        <w:t>В случае принятия положительного решения о возможности (целесообразности) проведения внепланового аудиторского мероприятия начальником отдела может быть направлена</w:t>
      </w:r>
      <w:r w:rsidRPr="00E00F91">
        <w:t xml:space="preserve"> </w:t>
      </w:r>
      <w:r w:rsidRPr="00350768">
        <w:rPr>
          <w:rFonts w:ascii="Times New Roman" w:hAnsi="Times New Roman" w:cs="Times New Roman"/>
          <w:sz w:val="24"/>
          <w:szCs w:val="24"/>
        </w:rPr>
        <w:t xml:space="preserve">в Аудируемое учреждение </w:t>
      </w:r>
      <w:r w:rsidRPr="00E00F91">
        <w:rPr>
          <w:rFonts w:ascii="Times New Roman" w:hAnsi="Times New Roman" w:cs="Times New Roman"/>
          <w:sz w:val="24"/>
          <w:szCs w:val="24"/>
        </w:rPr>
        <w:t>служебная записка с целью уточнения тем и сроков проведения внепланового аудиторского мероприятия.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Внеплановое аудиторское мероприятие проводится на основании решения руководителя Аудируемого учреждения, оформленного приказом, который должен содержать тему и сроки проведения внепланового аудиторского мероприятия.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Решение руководителя Аудируемого учреждения о проведении внепланового аудиторского мероприятия может быть принято в том числе на основании служебной записки, представленной начальником отдела. Служебная записка включает в себя тему, обоснование проведения и сроки проведения внепланового аудиторского мероприятия. Служебная записка может быть составлена на основании предложений о проведении внепланового аудиторского мероприятия, представленных в письменной форме начальнику отдела субъектами бюджетных процедур, являющимися руководителями структурных подразделений Аудируемого учреждения, в целях их оценки для дальнейшего представления руководителю Аудируемого учреждения.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Копия приказа о проведении внепланового аудиторского мероприятия направляется Аудируемым учрежден</w:t>
      </w:r>
      <w:r>
        <w:rPr>
          <w:rFonts w:ascii="Times New Roman" w:hAnsi="Times New Roman" w:cs="Times New Roman"/>
          <w:sz w:val="24"/>
          <w:szCs w:val="24"/>
        </w:rPr>
        <w:t>ием начальнику отдела, субъекту</w:t>
      </w:r>
      <w:r w:rsidRPr="00FD29C7">
        <w:rPr>
          <w:rFonts w:ascii="Times New Roman" w:hAnsi="Times New Roman" w:cs="Times New Roman"/>
          <w:sz w:val="24"/>
          <w:szCs w:val="24"/>
        </w:rPr>
        <w:t xml:space="preserve"> бюджетных проц</w:t>
      </w:r>
      <w:r>
        <w:rPr>
          <w:rFonts w:ascii="Times New Roman" w:hAnsi="Times New Roman" w:cs="Times New Roman"/>
          <w:sz w:val="24"/>
          <w:szCs w:val="24"/>
        </w:rPr>
        <w:t>едур, являющемуся руководителем структурного</w:t>
      </w:r>
      <w:r w:rsidRPr="00FD29C7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я Аудируемого учреждения, который организует (обеспечивает выполнение), выполняе</w:t>
      </w:r>
      <w:r w:rsidRPr="00FD29C7">
        <w:rPr>
          <w:rFonts w:ascii="Times New Roman" w:hAnsi="Times New Roman" w:cs="Times New Roman"/>
          <w:sz w:val="24"/>
          <w:szCs w:val="24"/>
        </w:rPr>
        <w:t>т бюджетные процедуры (операции (действия) по выполнению бюджетных процедур), в отношении которых проводится внеплановое аудиторское мероприятие, до начала его проведения.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В целях планирования аудиторского мероприятия должностными лицами (работниками) отдела формируется, в том числе с использованием прикладных программных средств и информационных систем, включая созданные в установленном порядке для автоматизации исполнения бюджетных полномочий Аудируемого учреждения с учетом требований законодательства Российской Федерации об информации, информационных технологиях и о защите информации, программа аудиторского мероприятия (приложение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29C7">
        <w:rPr>
          <w:rFonts w:ascii="Times New Roman" w:hAnsi="Times New Roman" w:cs="Times New Roman"/>
          <w:sz w:val="24"/>
          <w:szCs w:val="24"/>
        </w:rPr>
        <w:t>2).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Утвержденная программа аудиторского мероприятия направляется </w:t>
      </w:r>
      <w:r w:rsidRPr="0053666B">
        <w:rPr>
          <w:rFonts w:ascii="Times New Roman" w:hAnsi="Times New Roman" w:cs="Times New Roman"/>
          <w:sz w:val="24"/>
          <w:szCs w:val="24"/>
        </w:rPr>
        <w:t xml:space="preserve">начальником отдела или </w:t>
      </w:r>
      <w:r w:rsidRPr="00FD29C7">
        <w:rPr>
          <w:rFonts w:ascii="Times New Roman" w:hAnsi="Times New Roman" w:cs="Times New Roman"/>
          <w:sz w:val="24"/>
          <w:szCs w:val="24"/>
        </w:rPr>
        <w:t>руководителем аудиторской группы на бумажном носителе руководителю Аудируемого учреждения до даты начала проведения аудиторского мероприятия.</w:t>
      </w:r>
    </w:p>
    <w:p w:rsidR="00C72C08" w:rsidRPr="00F82940" w:rsidRDefault="00C72C08" w:rsidP="00C72C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29C7">
        <w:rPr>
          <w:sz w:val="24"/>
          <w:szCs w:val="24"/>
        </w:rPr>
        <w:t xml:space="preserve">В случае внесения изменений в программу аудиторского мероприятия </w:t>
      </w:r>
      <w:r w:rsidRPr="00E56E49">
        <w:rPr>
          <w:sz w:val="24"/>
          <w:szCs w:val="24"/>
        </w:rPr>
        <w:t xml:space="preserve">в ходе осуществления </w:t>
      </w:r>
      <w:r w:rsidRPr="00FD29C7">
        <w:rPr>
          <w:sz w:val="24"/>
          <w:szCs w:val="24"/>
        </w:rPr>
        <w:t xml:space="preserve">аудиторского мероприятия актуализированная программа аудиторского мероприятия, после ее утверждения начальником отдела, направляется на бумажном носителе </w:t>
      </w:r>
      <w:r w:rsidRPr="00904BBA">
        <w:rPr>
          <w:sz w:val="24"/>
          <w:szCs w:val="24"/>
        </w:rPr>
        <w:t xml:space="preserve">начальником отдела или </w:t>
      </w:r>
      <w:r w:rsidRPr="00FD29C7">
        <w:rPr>
          <w:sz w:val="24"/>
          <w:szCs w:val="24"/>
        </w:rPr>
        <w:t>руководителем аудиторской группы руководителю Аудируемого учреждения</w:t>
      </w:r>
      <w:r>
        <w:rPr>
          <w:sz w:val="24"/>
          <w:szCs w:val="24"/>
        </w:rPr>
        <w:t xml:space="preserve"> </w:t>
      </w:r>
      <w:r w:rsidRPr="00F82940">
        <w:rPr>
          <w:sz w:val="24"/>
          <w:szCs w:val="24"/>
        </w:rPr>
        <w:t>не позднее 3 (трех) рабочих дней с даты утверждения актуализированной программы аудиторского мероприятия.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Утвержденная программа аудиторского мероприятия направляется руководителем </w:t>
      </w:r>
      <w:r>
        <w:rPr>
          <w:rFonts w:ascii="Times New Roman" w:hAnsi="Times New Roman" w:cs="Times New Roman"/>
          <w:sz w:val="24"/>
          <w:szCs w:val="24"/>
        </w:rPr>
        <w:t>Аудируемого учреждения субъекту бюджетных процедур, являющемуся руководителем структурного подразделения Аудируемого учреждения, который организует (обеспечивае</w:t>
      </w:r>
      <w:r w:rsidRPr="00FD29C7">
        <w:rPr>
          <w:rFonts w:ascii="Times New Roman" w:hAnsi="Times New Roman" w:cs="Times New Roman"/>
          <w:sz w:val="24"/>
          <w:szCs w:val="24"/>
        </w:rPr>
        <w:t>т выполн</w:t>
      </w:r>
      <w:r>
        <w:rPr>
          <w:rFonts w:ascii="Times New Roman" w:hAnsi="Times New Roman" w:cs="Times New Roman"/>
          <w:sz w:val="24"/>
          <w:szCs w:val="24"/>
        </w:rPr>
        <w:t>ение), выполняе</w:t>
      </w:r>
      <w:r w:rsidRPr="00FD29C7">
        <w:rPr>
          <w:rFonts w:ascii="Times New Roman" w:hAnsi="Times New Roman" w:cs="Times New Roman"/>
          <w:sz w:val="24"/>
          <w:szCs w:val="24"/>
        </w:rPr>
        <w:t>т бюджетные процедуры (операции (действия) по выполнению бюджетных процедур), в отношении которых проводится аудиторское мероприятие.</w:t>
      </w:r>
    </w:p>
    <w:p w:rsidR="00C72C08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Начальник отдела исходя из вопросов, подлежащих изучению в ходе проведения аудиторского мероприятия в рамках принятых полномочий, и компетентности должностных лиц отдела, имеет право привлекать к проведению аудиторского мероприятия должностных лиц и (или) экспертов в соответствии с приложением № 2 федерального стандарта внутреннего финансового аудита «Планирование и проведение внутреннего финансового аудита», а также включать привлеченных лиц в состав аудиторской группы.</w:t>
      </w:r>
    </w:p>
    <w:p w:rsidR="00C72C08" w:rsidRPr="00022ACF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ACF">
        <w:rPr>
          <w:rFonts w:ascii="Times New Roman" w:hAnsi="Times New Roman" w:cs="Times New Roman"/>
          <w:sz w:val="24"/>
          <w:szCs w:val="24"/>
        </w:rPr>
        <w:t>По завершению аудиторского мероприятия доступ к рабочей документации лицам, привлеченным в состав аудиторской группы в соответствии с абзацем пятым настоящего пункта, не предоставляется.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Местом проведения аудиторского мероприятия могут быть как помещения, занимаемые субъектом внутреннего финансового аудита, так и помещения, и территории, занимаемые Аудируемым учреждением.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Выбор мест проведения аудиторского мероприятия для выполнения программы аудиторского мероприятия осуществляет руководитель аудиторской группы.</w:t>
      </w:r>
    </w:p>
    <w:p w:rsidR="00C72C08" w:rsidRPr="00022ACF" w:rsidRDefault="00C72C08" w:rsidP="00C72C0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Pr="00FD29C7">
        <w:rPr>
          <w:sz w:val="24"/>
          <w:szCs w:val="24"/>
        </w:rPr>
        <w:t>.</w:t>
      </w:r>
      <w:r w:rsidRPr="00FD29C7">
        <w:rPr>
          <w:sz w:val="24"/>
          <w:szCs w:val="24"/>
        </w:rPr>
        <w:tab/>
        <w:t xml:space="preserve">Решение о продлении срока проведения аудиторского мероприятия и (или) </w:t>
      </w:r>
      <w:r>
        <w:rPr>
          <w:sz w:val="24"/>
          <w:szCs w:val="24"/>
        </w:rPr>
        <w:t xml:space="preserve">о </w:t>
      </w:r>
      <w:r w:rsidRPr="00FD29C7">
        <w:rPr>
          <w:sz w:val="24"/>
          <w:szCs w:val="24"/>
        </w:rPr>
        <w:t>приостано</w:t>
      </w:r>
      <w:r>
        <w:rPr>
          <w:sz w:val="24"/>
          <w:szCs w:val="24"/>
        </w:rPr>
        <w:t xml:space="preserve">влении аудиторского мероприятия, </w:t>
      </w:r>
      <w:r w:rsidRPr="00022ACF">
        <w:rPr>
          <w:sz w:val="24"/>
          <w:szCs w:val="24"/>
        </w:rPr>
        <w:t xml:space="preserve">проводимого в Аудируемом учреждении, </w:t>
      </w:r>
      <w:r w:rsidRPr="00FD29C7">
        <w:rPr>
          <w:sz w:val="24"/>
          <w:szCs w:val="24"/>
        </w:rPr>
        <w:t>принимается руководителем Аудируемого учреждения</w:t>
      </w:r>
      <w:r w:rsidRPr="00752BAD">
        <w:rPr>
          <w:color w:val="C00000"/>
          <w:sz w:val="24"/>
          <w:szCs w:val="24"/>
        </w:rPr>
        <w:t xml:space="preserve"> </w:t>
      </w:r>
      <w:r w:rsidRPr="00022ACF">
        <w:rPr>
          <w:sz w:val="24"/>
          <w:szCs w:val="24"/>
        </w:rPr>
        <w:t xml:space="preserve">на основании мотивированного обращения начальника отдела, оформленного в виде служебной записки с указанием основания для продления срока проведения аудиторского мероприятия и (или) приостановления, периода продления аудиторского мероприятия и (или) приостановления, </w:t>
      </w:r>
      <w:r w:rsidRPr="00FD29C7">
        <w:rPr>
          <w:sz w:val="24"/>
          <w:szCs w:val="24"/>
        </w:rPr>
        <w:t>при этом изменения в план проведения аудиторских мероприятий и (или) программу аудиторского мероприятия не вносятся.</w:t>
      </w:r>
      <w:r w:rsidRPr="00050C0D">
        <w:rPr>
          <w:color w:val="C00000"/>
          <w:sz w:val="24"/>
          <w:szCs w:val="24"/>
        </w:rPr>
        <w:t xml:space="preserve"> </w:t>
      </w:r>
      <w:r w:rsidRPr="00022ACF">
        <w:rPr>
          <w:sz w:val="24"/>
          <w:szCs w:val="24"/>
        </w:rPr>
        <w:t xml:space="preserve">Решение о приостановлении аудиторского мероприятия и (или) о продлении срока проведения аудиторского мероприятия оформляется в форме резолюции на служебной записке, направленной на имя руководителя Аудируемого учреждения начальником отдела. Служебная записка с резолюцией руководителя Аудируемого учреждения </w:t>
      </w:r>
      <w:r w:rsidRPr="00022ACF">
        <w:rPr>
          <w:rFonts w:eastAsia="Calibri"/>
          <w:sz w:val="24"/>
          <w:szCs w:val="24"/>
          <w:lang w:eastAsia="en-US"/>
        </w:rPr>
        <w:t>направляется на бумажном носителе Аудируемым учреждением начальнику отдела</w:t>
      </w:r>
      <w:r w:rsidRPr="00022ACF">
        <w:rPr>
          <w:sz w:val="24"/>
          <w:szCs w:val="24"/>
        </w:rPr>
        <w:t xml:space="preserve"> не позднее </w:t>
      </w:r>
      <w:r w:rsidRPr="00022ACF">
        <w:rPr>
          <w:rFonts w:eastAsia="Calibri"/>
          <w:sz w:val="24"/>
          <w:szCs w:val="24"/>
          <w:lang w:eastAsia="en-US"/>
        </w:rPr>
        <w:t xml:space="preserve">1 (одного) рабочего дня </w:t>
      </w:r>
      <w:r w:rsidRPr="00022ACF">
        <w:rPr>
          <w:sz w:val="24"/>
          <w:szCs w:val="24"/>
        </w:rPr>
        <w:t>после дня принятия соответствующего решения. В случае принятия руководителем Аудируемого учреждения положительного решения о продлении срока проведения аудиторского мероприятия и (или) о приостановлении аудиторского мероприятия копия служебной записки с резолюцией руководителя Аудируемого учреждения доводится начальником отдела до субъекта бюджетных процедур, являющегося руководителем структурного подразделения Аудируемого учреждения, который организует (обеспечивает выполнение), выполняет бюджетные процедуры (операции (действия) по выполнению бюджетных процедур), в отношении которых проводится аудиторское мероприятие, не позднее 3 (трех) рабочих дней со дня получения начальником отдела служебной записки с решением.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При проведении аудиторского мероприятия формируется рабочая документация аудиторского мероприятия в соответствии с федеральными стандартами внутреннего финансового аудита и с учетом положений настоящего Порядка.</w:t>
      </w:r>
    </w:p>
    <w:p w:rsidR="00C72C08" w:rsidRPr="00FD29C7" w:rsidRDefault="00C72C08" w:rsidP="00C72C08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По решению начальника отдела информация о качестве финансового менеджмента Аудируемого учреждения,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могут быть отражены в ходе проведения аудиторского мероприятия (промежуточные и предварительные результаты аудиторского мероприятия), в том числе в форме аналитических записок (справок), направляемых субъектам бюджетных процедур.</w:t>
      </w:r>
    </w:p>
    <w:p w:rsidR="00C72C08" w:rsidRPr="00FD29C7" w:rsidRDefault="00C72C08" w:rsidP="00C72C08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Предложения и рекомендации о повышении качества финансового менеджмента могут быть подготовлены и направлены начальником отдела руководителю Аудируемого учреждения и (или) субъектам бюджетных процедур, являющимся руководителями структурных подразделений Аудируемого учреждения, вне рамок проведения аудиторских мероприятий (по итогам консультирования, мониторинга реализации мер по минимизации (устранению) бюджетных рисков, при представлении годовой отчетности о результатах деятельности субъекта внутреннего финансового аудита).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Начальник отдела имеет право направить проект заключения субъектам бюджетных процедур,</w:t>
      </w:r>
      <w:r w:rsidRPr="00FD29C7">
        <w:t xml:space="preserve"> </w:t>
      </w:r>
      <w:r w:rsidRPr="004D5C71">
        <w:rPr>
          <w:rFonts w:ascii="Times New Roman" w:hAnsi="Times New Roman" w:cs="Times New Roman"/>
          <w:sz w:val="24"/>
          <w:szCs w:val="24"/>
        </w:rPr>
        <w:t>являющимся руководителями структурных подразделений</w:t>
      </w:r>
      <w:r w:rsidRPr="004D30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Аудируемого учреждения, в целях информирования о предварительных результатах аудиторского мероприятия.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Субъекты бюджетных процедур имеют право представлять начальнику отдела письменные возражения и предложения в течение 5 (пяти) рабочих дней со дня получения промежуточных и (или) предварительных результатов аудиторского мероприятия, включая проект заключения, (при получении) и (или) заключения.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Начальник отдела рассматривает проект заключения, письменные возражения и предложения субъектов бюджетных процедур к проекту заключения (при наличии), осуществляет контроль полноты отражения результатов проведения аудиторского мероприятия и при необходимости вносит корректировки в проект заключения.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 случае несогласия с п</w:t>
      </w:r>
      <w:r>
        <w:rPr>
          <w:rFonts w:ascii="Times New Roman" w:hAnsi="Times New Roman" w:cs="Times New Roman"/>
          <w:sz w:val="24"/>
          <w:szCs w:val="24"/>
        </w:rPr>
        <w:t>редставленными в соответствии с</w:t>
      </w:r>
      <w:r w:rsidRPr="00FD29C7">
        <w:rPr>
          <w:rFonts w:ascii="Times New Roman" w:hAnsi="Times New Roman" w:cs="Times New Roman"/>
          <w:sz w:val="24"/>
          <w:szCs w:val="24"/>
        </w:rPr>
        <w:t xml:space="preserve"> </w:t>
      </w:r>
      <w:r w:rsidRPr="00DB5BD0">
        <w:rPr>
          <w:rFonts w:ascii="Times New Roman" w:hAnsi="Times New Roman" w:cs="Times New Roman"/>
          <w:sz w:val="24"/>
          <w:szCs w:val="24"/>
        </w:rPr>
        <w:t xml:space="preserve">абзацем вторым настоящего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Pr="00FD29C7">
        <w:rPr>
          <w:rFonts w:ascii="Times New Roman" w:hAnsi="Times New Roman" w:cs="Times New Roman"/>
          <w:sz w:val="24"/>
          <w:szCs w:val="24"/>
        </w:rPr>
        <w:t xml:space="preserve"> возражениями и (или) предложениями начальник отдела представляет субъектам бюджетных процедур, направившим их, мотивированную позицию в течение 5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5BD0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D29C7">
        <w:rPr>
          <w:rFonts w:ascii="Times New Roman" w:hAnsi="Times New Roman" w:cs="Times New Roman"/>
          <w:sz w:val="24"/>
          <w:szCs w:val="24"/>
        </w:rPr>
        <w:t>рабочих дней со дня получения последнего возражения и (или) предложения по аудиторскому мероприятию.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По окончанию проведения каждого аудиторского мероприятия начальник отдела подписывает заключение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Pr="002935B2">
        <w:rPr>
          <w:rFonts w:ascii="Times New Roman" w:hAnsi="Times New Roman" w:cs="Times New Roman"/>
          <w:sz w:val="24"/>
          <w:szCs w:val="24"/>
        </w:rPr>
        <w:t>№ 3)</w:t>
      </w:r>
      <w:r w:rsidRPr="00FD29C7">
        <w:rPr>
          <w:rFonts w:ascii="Times New Roman" w:hAnsi="Times New Roman" w:cs="Times New Roman"/>
          <w:sz w:val="24"/>
          <w:szCs w:val="24"/>
        </w:rPr>
        <w:t xml:space="preserve"> </w:t>
      </w:r>
      <w:r w:rsidRPr="000138E4">
        <w:rPr>
          <w:rFonts w:ascii="Times New Roman" w:hAnsi="Times New Roman" w:cs="Times New Roman"/>
          <w:sz w:val="24"/>
          <w:szCs w:val="24"/>
        </w:rPr>
        <w:t xml:space="preserve">и не позднее </w:t>
      </w:r>
      <w:r w:rsidRPr="00DB5B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(одного) </w:t>
      </w:r>
      <w:r w:rsidRPr="00D13646">
        <w:rPr>
          <w:rFonts w:ascii="Times New Roman" w:eastAsia="Calibri" w:hAnsi="Times New Roman" w:cs="Times New Roman"/>
          <w:sz w:val="24"/>
          <w:szCs w:val="24"/>
          <w:lang w:eastAsia="en-US"/>
        </w:rPr>
        <w:t>рабочего дня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138E4">
        <w:rPr>
          <w:rFonts w:ascii="Times New Roman" w:hAnsi="Times New Roman" w:cs="Times New Roman"/>
          <w:sz w:val="24"/>
          <w:szCs w:val="24"/>
        </w:rPr>
        <w:t>после дня его подписания представляет заключение на утверждение руководителю Аудируемого учреждения.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По решению руководителя Аудируемого учреждения и </w:t>
      </w:r>
      <w:r w:rsidRPr="00AB3521">
        <w:rPr>
          <w:rFonts w:ascii="Times New Roman" w:hAnsi="Times New Roman" w:cs="Times New Roman"/>
          <w:sz w:val="24"/>
          <w:szCs w:val="24"/>
        </w:rPr>
        <w:t>(или</w:t>
      </w:r>
      <w:r w:rsidRPr="00B52EB7">
        <w:rPr>
          <w:rFonts w:ascii="Times New Roman" w:hAnsi="Times New Roman" w:cs="Times New Roman"/>
          <w:sz w:val="24"/>
          <w:szCs w:val="24"/>
        </w:rPr>
        <w:t xml:space="preserve">) </w:t>
      </w:r>
      <w:r w:rsidRPr="004C580A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 w:rsidRPr="00FD29C7">
        <w:rPr>
          <w:rFonts w:ascii="Times New Roman" w:hAnsi="Times New Roman" w:cs="Times New Roman"/>
          <w:sz w:val="24"/>
          <w:szCs w:val="24"/>
        </w:rPr>
        <w:t>к заключению могут быть приложены документы, необходимые для разъяснения действий членов аудиторской группы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 (справки), поступившие письменные возражения и предложения субъектов бюджетных процедур в ходе проведения аудиторского мероприятия и иные документы, необходимые для подтверждения полноты и достоверности заключения.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По решению руководителя аудиторской группы (начальника отдела) предусмотренные абзацем шестым настоящего пункта документы, необходимые для разъяснения результатов аудиторского мероприятия, могут быть направлены субъектам бюджетных процедур, являющимся руководителями структурных подразделений Аудируемого учреждения, в отношении деятельности которых (в части организации (обеспечения выполнения), выполнения бюджетных процедур) получена информация о выявленных (реализованных) бюджетных рисках, о нарушениях и (или) недостатках, а также разработаны предложения и рекомендации о повышении качества финансового менеджмента и (или) исходя из цели (целей) и задач аудиторского мероприятия.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Способ направления и объем этих документов определяются исходя из необходимости разъяснения субъектам бюджетных процедур предлагаемых мер по повышению качества финансового менеджмента.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Письменные возражения и предложения субъектов бюджетных процедур, поступившие в ходе проведения аудиторского мероприятия и после представления заключения руководителю Аудируемого учреждения, рассматриваются начальником отдела и, при необходимости, учитываются должностными лицами отдела, в том числе в целях ведения реестра бюджетных рисков Аудируемого учреждения, составления годовой отчетности о результатах деятельности субъекта внутреннего финансового аудита.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 случае если в подписанном начальником отдела заключении содержится существенная ошибка или искажение, а также если после подписания заключения начальник отдела 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то начальник отдела должен довести на бумажном носителе исправленную информацию, сформированную в виде акта о внесении изменений в заключение</w:t>
      </w:r>
      <w:r>
        <w:rPr>
          <w:rFonts w:ascii="Times New Roman" w:hAnsi="Times New Roman" w:cs="Times New Roman"/>
          <w:sz w:val="24"/>
          <w:szCs w:val="24"/>
        </w:rPr>
        <w:t xml:space="preserve"> (далее – акт) (приложение </w:t>
      </w:r>
      <w:r w:rsidRPr="002935B2">
        <w:rPr>
          <w:rFonts w:ascii="Times New Roman" w:hAnsi="Times New Roman" w:cs="Times New Roman"/>
          <w:sz w:val="24"/>
          <w:szCs w:val="24"/>
        </w:rPr>
        <w:t>№ 4),</w:t>
      </w:r>
      <w:r w:rsidRPr="00FD29C7">
        <w:rPr>
          <w:rFonts w:ascii="Times New Roman" w:hAnsi="Times New Roman" w:cs="Times New Roman"/>
          <w:sz w:val="24"/>
          <w:szCs w:val="24"/>
        </w:rPr>
        <w:t xml:space="preserve"> до сведения всех сторон, получивших первоначальный вариант заключения, не позднее 5 (пяти) рабочих дней со дня утверждения акта руководителем Аудируемого учреждения.</w:t>
      </w:r>
    </w:p>
    <w:p w:rsidR="00C72C08" w:rsidRPr="005E7DEF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0D7">
        <w:rPr>
          <w:rFonts w:ascii="Times New Roman" w:hAnsi="Times New Roman" w:cs="Times New Roman"/>
          <w:sz w:val="24"/>
          <w:szCs w:val="24"/>
        </w:rPr>
        <w:t xml:space="preserve">Проект акта может быть направлен начальником отдела субъекту бюджетных процедур, являющемуся руководителем структурного подразделения Аудируемого учреждения, </w:t>
      </w:r>
      <w:r w:rsidRPr="005E7DEF">
        <w:rPr>
          <w:rFonts w:ascii="Times New Roman" w:hAnsi="Times New Roman" w:cs="Times New Roman"/>
          <w:sz w:val="24"/>
          <w:szCs w:val="24"/>
        </w:rPr>
        <w:t>который организует (обеспечивает выполнение), выполняет бюджетные процедуры (операции (действия) по выполнению бюджетных процедур), в отношении которых вносятся изменения в заключение.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Субъекты бюджетных процедур имеют право представить начальнику отдела письменные возражения и (или) предложения в течение 5 (пяти) рабочих дней со дня получения проекта акта.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Начальник отдела рассматривает письменные возражения и предложения субъектов бюджетных процедур к проекту акта и при необходимости вносит в него корректировки.</w:t>
      </w:r>
    </w:p>
    <w:p w:rsidR="00C72C08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В случае несогласия с представленными в соответствии с абзацем двенадцатым настоящего пункта возражениями и (или) предложениями начальник отдела представляет субъектам бюджетных процедур, направившим их, мотивированную позицию в течение 5 </w:t>
      </w:r>
      <w:r w:rsidRPr="00CC6911">
        <w:rPr>
          <w:rFonts w:ascii="Times New Roman" w:hAnsi="Times New Roman" w:cs="Times New Roman"/>
          <w:sz w:val="24"/>
          <w:szCs w:val="24"/>
        </w:rPr>
        <w:t>(пяти)</w:t>
      </w:r>
      <w:r w:rsidRPr="009B11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рабочих дней со дня получения последнего возражения и (или) предложения по проекту акта.</w:t>
      </w:r>
    </w:p>
    <w:p w:rsidR="00C72C08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5B2">
        <w:rPr>
          <w:rFonts w:ascii="Times New Roman" w:hAnsi="Times New Roman" w:cs="Times New Roman"/>
          <w:sz w:val="24"/>
          <w:szCs w:val="24"/>
        </w:rPr>
        <w:t>Составление и представление заключений, содержащих информацию о достоверности бюджетной отчетности и (или) соответствии порядка ведения бюджетного учета единой методологии учета и отчетности Аудируемого учреждения, осуществляется в соответствии с положениями федеральных стандартов внутреннего финансового аудита, регулирующих планирование, проведение и реализацию результатов аудиторских мероприятий, целью которых является подтверждение достоверности бюджетной отчетности и соответствия порядка ведения бюджетного учета единой методологии учета и отчетности, и настоящего Порядка.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Руководитель Аудируемого учреждения рассматривает заключение, акт (при наличии) и принимает одно или несколько решений, направленных на повышение качества финансового менеджмента, с указанием сроков их выполнения.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Руководитель Аудируемого учреждения вправе принимать решения, направленные на повышение качества финансового менеджмента, на основании информации, как содержащейся в заключениях, так и полученной вне рамок проведения аудиторских мероприятий, в том числе на основании информации начальника отдела о выявленных признаках коррупционных и иных правонарушений, о результатах мониторинга реализации мер по минимизации (устранению) бюджетных рисков, об итогах консультирования субъектов бюджетных процедур.</w:t>
      </w:r>
    </w:p>
    <w:p w:rsidR="00C72C08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Указанные решения утверждаются в виде плана мероприятий по устранению выявленных нарушений и недостатков, минимизации (устранению) бюджетных рисков, повышению качества финансов</w:t>
      </w:r>
      <w:r>
        <w:rPr>
          <w:rFonts w:ascii="Times New Roman" w:hAnsi="Times New Roman" w:cs="Times New Roman"/>
          <w:sz w:val="24"/>
          <w:szCs w:val="24"/>
        </w:rPr>
        <w:t xml:space="preserve">ого менеджмента (приложение </w:t>
      </w:r>
      <w:r w:rsidRPr="002935B2">
        <w:rPr>
          <w:rFonts w:ascii="Times New Roman" w:hAnsi="Times New Roman" w:cs="Times New Roman"/>
          <w:sz w:val="24"/>
          <w:szCs w:val="24"/>
        </w:rPr>
        <w:t>№ </w:t>
      </w:r>
      <w:r w:rsidRPr="00A8658E">
        <w:rPr>
          <w:rFonts w:ascii="Times New Roman" w:hAnsi="Times New Roman" w:cs="Times New Roman"/>
          <w:sz w:val="24"/>
          <w:szCs w:val="24"/>
        </w:rPr>
        <w:t>8</w:t>
      </w:r>
      <w:r w:rsidRPr="002935B2">
        <w:rPr>
          <w:rFonts w:ascii="Times New Roman" w:hAnsi="Times New Roman" w:cs="Times New Roman"/>
          <w:sz w:val="24"/>
          <w:szCs w:val="24"/>
        </w:rPr>
        <w:t>)</w:t>
      </w:r>
      <w:r w:rsidRPr="00FD29C7">
        <w:rPr>
          <w:rFonts w:ascii="Times New Roman" w:hAnsi="Times New Roman" w:cs="Times New Roman"/>
          <w:sz w:val="24"/>
          <w:szCs w:val="24"/>
        </w:rPr>
        <w:t xml:space="preserve"> и направляются на бумажном носителе начальнику отдела в течение 5 (пяти) рабочих дней со дня их утверждения.</w:t>
      </w:r>
    </w:p>
    <w:p w:rsidR="00C72C08" w:rsidRPr="00F67CDD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CDD">
        <w:rPr>
          <w:rFonts w:ascii="Times New Roman" w:hAnsi="Times New Roman" w:cs="Times New Roman"/>
          <w:sz w:val="24"/>
          <w:szCs w:val="24"/>
        </w:rPr>
        <w:t xml:space="preserve">Утвержденный план мероприятий по устранению выявленных нарушений и недостатков, минимизации (устранению) бюджетных рисков, повышению качества финансового менеджмента направляется руководителем Аудируемого учреждения субъектам бюджетных процедур, </w:t>
      </w:r>
      <w:r w:rsidRPr="00F67CDD">
        <w:rPr>
          <w:rFonts w:ascii="Times New Roman" w:eastAsia="Calibri" w:hAnsi="Times New Roman" w:cs="Times New Roman"/>
          <w:sz w:val="24"/>
          <w:szCs w:val="24"/>
          <w:lang w:eastAsia="en-US"/>
        </w:rPr>
        <w:t>обозначенным в данном плане ответственными исполнителями указанных в нем мероприятий</w:t>
      </w:r>
      <w:r w:rsidRPr="00F67CDD">
        <w:rPr>
          <w:rFonts w:ascii="Times New Roman" w:hAnsi="Times New Roman" w:cs="Times New Roman"/>
          <w:sz w:val="24"/>
          <w:szCs w:val="24"/>
        </w:rPr>
        <w:t>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В случае принятия руководителем Аудируемого учреждения по результатам рассмотрения заключения, акта решения о недостаточной обоснованности аудиторских выводов, предложений и рекомендаций (полностью или частично) руководитель Аудируемого учреждения вправе не утверждать заключение, акт и не принимать решений, направленных на повышение качества финансового </w:t>
      </w:r>
      <w:r w:rsidRPr="002935B2">
        <w:rPr>
          <w:rFonts w:ascii="Times New Roman" w:hAnsi="Times New Roman" w:cs="Times New Roman"/>
          <w:sz w:val="24"/>
          <w:szCs w:val="24"/>
        </w:rPr>
        <w:t>менеджмента.</w:t>
      </w:r>
      <w:r w:rsidRPr="00293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935B2">
        <w:rPr>
          <w:rFonts w:ascii="Times New Roman" w:hAnsi="Times New Roman" w:cs="Times New Roman"/>
          <w:sz w:val="24"/>
          <w:szCs w:val="24"/>
        </w:rPr>
        <w:t>В случае частичного признания аудиторских выводов, предложений и рекомендаций в заключении, акте руководителем Аудируемого учреждения излагается мотивированная позиция в форме резолюции.</w:t>
      </w:r>
    </w:p>
    <w:p w:rsidR="00C72C08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Субъекты бюджетных процедур</w:t>
      </w:r>
      <w:r w:rsidRPr="004D3603">
        <w:rPr>
          <w:rFonts w:ascii="Times New Roman" w:hAnsi="Times New Roman" w:cs="Times New Roman"/>
          <w:sz w:val="24"/>
          <w:szCs w:val="24"/>
        </w:rPr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в целях выполнения решений руководителя Аудируемого учреждения, а также на основании информации о проведении и результатах аудиторского мероприятия, в том числе указанной в аналитических записках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 xml:space="preserve">(справках) отдела, проекте заключения и заключении, по итогам консультирования по вопросам, связанным с совершенствованием организации внутреннего финансового контроля, повышением качества финансового менеджмента, вправе самостоятельно принимать решения, направленные на повышение качества финансового менеджмента, включая разработку и выполнение плана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 </w:t>
      </w:r>
      <w:r w:rsidRPr="00296209">
        <w:rPr>
          <w:rFonts w:ascii="Times New Roman" w:hAnsi="Times New Roman" w:cs="Times New Roman"/>
          <w:sz w:val="24"/>
          <w:szCs w:val="24"/>
        </w:rPr>
        <w:t xml:space="preserve">Указанные решения </w:t>
      </w:r>
      <w:r w:rsidRPr="00FC247E">
        <w:rPr>
          <w:rFonts w:ascii="Times New Roman" w:hAnsi="Times New Roman" w:cs="Times New Roman"/>
          <w:sz w:val="24"/>
          <w:szCs w:val="24"/>
        </w:rPr>
        <w:t xml:space="preserve">с указанием срока их исполнения </w:t>
      </w:r>
      <w:r w:rsidRPr="00296209">
        <w:rPr>
          <w:rFonts w:ascii="Times New Roman" w:hAnsi="Times New Roman" w:cs="Times New Roman"/>
          <w:sz w:val="24"/>
          <w:szCs w:val="24"/>
        </w:rPr>
        <w:t>направляются письмами начальнику отдела</w:t>
      </w:r>
      <w:r w:rsidRPr="00FD29C7">
        <w:rPr>
          <w:rFonts w:ascii="Times New Roman" w:hAnsi="Times New Roman" w:cs="Times New Roman"/>
          <w:sz w:val="24"/>
          <w:szCs w:val="24"/>
        </w:rPr>
        <w:t xml:space="preserve"> При этом субъектами бюджетных процеду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не принимаются решения, противоречащие решениям руководителя Аудируемого учреждения.</w:t>
      </w:r>
    </w:p>
    <w:p w:rsidR="00C72C08" w:rsidRPr="007C3486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486">
        <w:rPr>
          <w:rFonts w:ascii="Times New Roman" w:hAnsi="Times New Roman" w:cs="Times New Roman"/>
          <w:sz w:val="24"/>
          <w:szCs w:val="24"/>
        </w:rPr>
        <w:t>Субъекты бюджетных процедур в случае отсутствия возможности исполнения решений, принятых в соответствии с абзацем шестым настоящего пункта, направляют до срока их исполнения служебную записку о продлении срока исполнения или невозможности исполнения принятых решений, с указанием предполагаемых сроков исполнения данных решений и обоснования необходимости их переноса или причин невозможности исполнения данных решений начальнику отдела, в том числе в целях включения полученной информации в годовую отчетность о результатах деятельности субъекта внутреннего финансового аудита.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бюджетных процедур</w:t>
      </w:r>
      <w:r w:rsidRPr="00FD29C7">
        <w:rPr>
          <w:rFonts w:ascii="Times New Roman" w:hAnsi="Times New Roman" w:cs="Times New Roman"/>
          <w:sz w:val="24"/>
          <w:szCs w:val="24"/>
        </w:rPr>
        <w:t xml:space="preserve"> в случае отсутствия возможности исполнения решений, </w:t>
      </w:r>
      <w:r w:rsidRPr="000E50D6">
        <w:rPr>
          <w:rFonts w:ascii="Times New Roman" w:hAnsi="Times New Roman" w:cs="Times New Roman"/>
          <w:sz w:val="24"/>
          <w:szCs w:val="24"/>
        </w:rPr>
        <w:t>принятых в соответствии с первым и вторым абзацами настоящего пункта</w:t>
      </w:r>
      <w:r w:rsidRPr="00FD29C7">
        <w:rPr>
          <w:rFonts w:ascii="Times New Roman" w:hAnsi="Times New Roman" w:cs="Times New Roman"/>
          <w:sz w:val="24"/>
          <w:szCs w:val="24"/>
        </w:rPr>
        <w:t>, направляют до установленного срока их исполнения служебную записку о необходимости продления срока исполнения или невозможности исполнения мероприятий, утвержденных в целях исполнения указанных решений, с указанием предполагаемых сроков исполнения данных мероприятий и обоснования необходимости их переноса или причин невозможности исполнения руководителю Аудируемого учреждения. Руководитель Аудируемого учреждения утверждает принятые решения по результатам рассмотрения служебной записки в форме резолюции. Оригинал служебной записки с резолюцией руководителя Аудируемого учреждения направляется начальнику отдела в течение 5 (пяти) рабочих дней со дня принятия решений по результатам рассмотрения служебной записки, в том числе в целях включения полученной информации в годовую отчетность о результатах деятельности субъекта внутреннего финансового аудита.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 случае нецелесообразности исполнения решений, направленных на повышение качества финансового менеджмента, в связи с изменением требований законодательства Российской Федерации (нормативных правовых актов), ведомственных нормативных правовых актов, регулирующих организацию (обеспечение выполнения), выполнение операций (действий) по выполнению бюджетных процедур, мероприятия, утвержденные в целях исполнения указанных решений, признаются неактуальными и не подлежат исполнению. Информация о данных мероприятиях включается в годовую отчетность о результатах деятельности субъекта внутреннего финансового аудита.</w:t>
      </w:r>
    </w:p>
    <w:p w:rsidR="00C72C08" w:rsidRPr="002D64A9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Информация о решениях, принятых в соответствии с настоящим пунктом, а также о принятых (необходимых к принятию) мерах по минимизации (устранению) бюджетного риска используется должностными лицами отдела в целях ведения реестра бюджетных рисков Аудируемого учреждения и проведения мониторинга реализации мер по минимизации (устранению) бюджетных </w:t>
      </w:r>
      <w:r w:rsidRPr="00135638">
        <w:rPr>
          <w:rFonts w:ascii="Times New Roman" w:hAnsi="Times New Roman" w:cs="Times New Roman"/>
          <w:sz w:val="24"/>
          <w:szCs w:val="24"/>
        </w:rPr>
        <w:t xml:space="preserve">рисков. </w:t>
      </w:r>
      <w:r w:rsidRPr="002D64A9">
        <w:rPr>
          <w:rFonts w:ascii="Times New Roman" w:hAnsi="Times New Roman" w:cs="Times New Roman"/>
          <w:sz w:val="24"/>
          <w:szCs w:val="24"/>
        </w:rPr>
        <w:t>При проведении мониторинга реализации мер по минимизации (устранению) бюджетных рисков решения, самостоятельно принятые субъектами бюджетных процедур, являющиеся руководителями структурных подразделений Аудируемого учреждения, по итогам консультирования, не учитываются.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  <w:r w:rsidRPr="00FD29C7">
        <w:rPr>
          <w:rFonts w:ascii="Times New Roman" w:hAnsi="Times New Roman" w:cs="Times New Roman"/>
          <w:sz w:val="24"/>
          <w:szCs w:val="24"/>
        </w:rPr>
        <w:tab/>
        <w:t>Во исполнение решений, приня</w:t>
      </w:r>
      <w:r>
        <w:rPr>
          <w:rFonts w:ascii="Times New Roman" w:hAnsi="Times New Roman" w:cs="Times New Roman"/>
          <w:sz w:val="24"/>
          <w:szCs w:val="24"/>
        </w:rPr>
        <w:t>тых в соответствии с пунктом 101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настоящего Порядка, субъекты бюджетных процедур выполняют меры по минимизации (устранению) бюджетных рисков.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Целью проведения мониторинга реализации мер по минимизации (устранению) бюджетных рисков является подтверждение исполнения решений, приня</w:t>
      </w:r>
      <w:r>
        <w:rPr>
          <w:rFonts w:ascii="Times New Roman" w:hAnsi="Times New Roman" w:cs="Times New Roman"/>
          <w:sz w:val="24"/>
          <w:szCs w:val="24"/>
        </w:rPr>
        <w:t>тых в соответствии с пунктом 101</w:t>
      </w:r>
      <w:r w:rsidRPr="00FD29C7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оценка их влияния на повышение качества финансового менеджмента, включая оценку бюджетных рисков с учетом указанных решений.</w:t>
      </w:r>
    </w:p>
    <w:p w:rsidR="00C72C08" w:rsidRPr="00FD29C7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Способы, сроки и периодичность проведения мониторинга реализации мер по минимизации (устранению) бюджетных рисков определяет начальник отдела.</w:t>
      </w:r>
    </w:p>
    <w:p w:rsidR="00C72C08" w:rsidRDefault="00C72C08" w:rsidP="00C72C0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 случае если при проведении мониторинга реализации мер по минимизации (устранению) бюджетных рисков должностными лицами отдела выявлена необходимость проведения дополнительных мер по минимизации (устранению) бюджетных рисков, в том числе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процедуры, то начальник отдела информирует об этом руководителя Аудируемого учреждения.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1134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D4C">
        <w:rPr>
          <w:rFonts w:ascii="Times New Roman" w:hAnsi="Times New Roman" w:cs="Times New Roman"/>
          <w:sz w:val="24"/>
          <w:szCs w:val="24"/>
        </w:rPr>
        <w:t xml:space="preserve">103. Подтверждение </w:t>
      </w:r>
      <w:r w:rsidRPr="00FD29C7">
        <w:rPr>
          <w:rFonts w:ascii="Times New Roman" w:hAnsi="Times New Roman" w:cs="Times New Roman"/>
          <w:sz w:val="24"/>
          <w:szCs w:val="24"/>
        </w:rPr>
        <w:t>достоверности бюджетной отчетности Аудируемого учреждения осуществляется в отношении его годовой индивидуальной бюджетной отчетности.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1134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D29C7">
        <w:rPr>
          <w:rFonts w:ascii="Times New Roman" w:hAnsi="Times New Roman" w:cs="Times New Roman"/>
          <w:sz w:val="24"/>
          <w:szCs w:val="24"/>
        </w:rPr>
        <w:t xml:space="preserve"> целях подтверждения достоверности бюджетной отчетности и соответствия порядка ведения бюджетного учета единой методологии учета и отчетности Аудируемого учреждения в плане проведения аудиторских мероприятий предусматривается проведение не менее одного аудиторского мероприятия, целью которого является подтверждение соответствия порядка ведения бюджетного учета единой методологии учета и отчетности Аудируемого учреждения в течение года, за который составляется годовая бюджетная отчетность, и одного аудиторского мероприятия, целью которого является подтверждение достоверности годовой бюджетной отчетности, соответствия порядка ведения бюджетного учета единой методологии учета и отчетности Аудируемого учреждения в году, за который составляется годовая бюджетная отчетность, </w:t>
      </w:r>
      <w:r w:rsidRPr="00AC128C">
        <w:rPr>
          <w:rFonts w:ascii="Times New Roman" w:eastAsia="Calibri" w:hAnsi="Times New Roman" w:cs="Times New Roman"/>
          <w:sz w:val="24"/>
          <w:szCs w:val="24"/>
        </w:rPr>
        <w:t>и до срока представления индивидуальной годовой бюджетной отчетности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Аудируемого учреждения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1134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Аудиторское мероприятие, целью которого является подтверждение достоверности годовой бюджетной отчетности, соответствия порядка ведения бюджетного учета единой методологии учета и отчетности, должно быть завершено до момента наступления одного из следующих событий, в зависимости от того, какое из событий наступит ранее: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1134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а) до даты (месяца) окончания аудиторского мероприятия, указанной в плане проведения аудиторских мероприятий;</w:t>
      </w:r>
    </w:p>
    <w:p w:rsidR="00C72C08" w:rsidRPr="00FD29C7" w:rsidRDefault="00C72C08" w:rsidP="00C72C08">
      <w:pPr>
        <w:pStyle w:val="ConsPlusNormal"/>
        <w:tabs>
          <w:tab w:val="left" w:pos="907"/>
          <w:tab w:val="left" w:pos="1134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б)</w:t>
      </w:r>
      <w:r w:rsidRPr="00FD29C7">
        <w:rPr>
          <w:rFonts w:ascii="Times New Roman" w:hAnsi="Times New Roman" w:cs="Times New Roman"/>
          <w:sz w:val="24"/>
          <w:szCs w:val="24"/>
        </w:rPr>
        <w:tab/>
      </w:r>
      <w:r w:rsidRPr="00351D3A">
        <w:rPr>
          <w:rFonts w:ascii="Times New Roman" w:eastAsia="Calibri" w:hAnsi="Times New Roman" w:cs="Times New Roman"/>
          <w:sz w:val="24"/>
          <w:szCs w:val="24"/>
          <w:lang w:eastAsia="en-US"/>
        </w:rPr>
        <w:t>до подписания руководителем Аудируемого учреждения индивидуальной годовой бюджетной отчетности Аудируемого учреждения</w:t>
      </w:r>
      <w:r w:rsidRPr="00FD29C7">
        <w:rPr>
          <w:rFonts w:ascii="Times New Roman" w:hAnsi="Times New Roman" w:cs="Times New Roman"/>
          <w:sz w:val="24"/>
          <w:szCs w:val="24"/>
        </w:rPr>
        <w:t>.</w:t>
      </w:r>
    </w:p>
    <w:p w:rsidR="00C72C08" w:rsidRPr="00FD29C7" w:rsidRDefault="00C72C08" w:rsidP="00C72C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29C7">
        <w:rPr>
          <w:rFonts w:eastAsia="Calibri"/>
          <w:sz w:val="24"/>
          <w:szCs w:val="24"/>
          <w:lang w:eastAsia="en-US"/>
        </w:rPr>
        <w:t xml:space="preserve">Субъект внутреннего финансового аудита обязан сформировать суждение о достоверности годовой бюджетной отчетности, суждение о достоверности промежуточной бюджетной отчетности формируется по </w:t>
      </w:r>
      <w:r w:rsidRPr="001C52CA">
        <w:rPr>
          <w:rFonts w:eastAsia="Calibri"/>
          <w:sz w:val="24"/>
          <w:szCs w:val="24"/>
          <w:lang w:eastAsia="en-US"/>
        </w:rPr>
        <w:t xml:space="preserve">решению руководителя </w:t>
      </w:r>
      <w:r w:rsidRPr="001C52CA">
        <w:rPr>
          <w:sz w:val="24"/>
          <w:szCs w:val="24"/>
        </w:rPr>
        <w:t>Аудируемого учреждения</w:t>
      </w:r>
      <w:r w:rsidRPr="001C52CA">
        <w:rPr>
          <w:rFonts w:eastAsia="Calibri"/>
          <w:sz w:val="24"/>
          <w:szCs w:val="24"/>
          <w:lang w:eastAsia="en-US"/>
        </w:rPr>
        <w:t xml:space="preserve"> </w:t>
      </w:r>
      <w:r w:rsidRPr="00FD29C7">
        <w:rPr>
          <w:rFonts w:eastAsia="Calibri"/>
          <w:sz w:val="24"/>
          <w:szCs w:val="24"/>
          <w:lang w:eastAsia="en-US"/>
        </w:rPr>
        <w:t xml:space="preserve">или </w:t>
      </w:r>
      <w:r w:rsidRPr="00FD29C7">
        <w:rPr>
          <w:sz w:val="24"/>
          <w:szCs w:val="24"/>
        </w:rPr>
        <w:t>начальника отдела</w:t>
      </w:r>
      <w:r w:rsidRPr="00985C28">
        <w:rPr>
          <w:sz w:val="24"/>
          <w:szCs w:val="24"/>
        </w:rPr>
        <w:t>.</w:t>
      </w:r>
    </w:p>
    <w:p w:rsidR="00C72C08" w:rsidRPr="00C72C08" w:rsidRDefault="00C72C08" w:rsidP="00C72C0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33398">
        <w:rPr>
          <w:rFonts w:eastAsia="Calibri"/>
          <w:sz w:val="24"/>
          <w:szCs w:val="24"/>
          <w:lang w:eastAsia="en-US"/>
        </w:rPr>
        <w:t xml:space="preserve">104. </w:t>
      </w:r>
      <w:r w:rsidRPr="00C72C08">
        <w:rPr>
          <w:rFonts w:eastAsia="Calibri"/>
          <w:sz w:val="24"/>
          <w:szCs w:val="24"/>
          <w:lang w:eastAsia="en-US"/>
        </w:rPr>
        <w:t xml:space="preserve">Информация о типовых нарушениях и (или) недостатках, условиях, причинах и предлагаемых мерах по их предотвращению, а также о значимых бюджетных рисках и мерах по их минимизации (устранению) направляется </w:t>
      </w:r>
      <w:r w:rsidRPr="006042C0">
        <w:rPr>
          <w:sz w:val="24"/>
          <w:szCs w:val="24"/>
        </w:rPr>
        <w:t xml:space="preserve">начальником отдела </w:t>
      </w:r>
      <w:r w:rsidRPr="006042C0">
        <w:rPr>
          <w:rFonts w:eastAsia="Calibri"/>
          <w:sz w:val="24"/>
          <w:szCs w:val="24"/>
          <w:lang w:eastAsia="en-US"/>
        </w:rPr>
        <w:t xml:space="preserve">руководителю </w:t>
      </w:r>
      <w:r w:rsidRPr="00C72C08">
        <w:rPr>
          <w:rFonts w:eastAsia="Calibri"/>
          <w:sz w:val="24"/>
          <w:szCs w:val="24"/>
          <w:lang w:eastAsia="en-US"/>
        </w:rPr>
        <w:t xml:space="preserve">Аудируемого учреждения в случае принятия администрацией полномочий по осуществлению внутреннего финансового аудита не менее трех </w:t>
      </w:r>
      <w:r w:rsidRPr="006042C0">
        <w:rPr>
          <w:sz w:val="24"/>
          <w:szCs w:val="24"/>
        </w:rPr>
        <w:t xml:space="preserve">муниципальных </w:t>
      </w:r>
      <w:r w:rsidRPr="00C72C08">
        <w:rPr>
          <w:rFonts w:eastAsia="Calibri"/>
          <w:sz w:val="24"/>
          <w:szCs w:val="24"/>
          <w:lang w:eastAsia="en-US"/>
        </w:rPr>
        <w:t>казенных учреждений, подведомственных администрации, на основании поступления запроса от Аудируемого учреждения не позднее 31 декабря текущего финансового года.</w:t>
      </w: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72C08" w:rsidRPr="00FD29C7" w:rsidSect="004E25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38"/>
          <w:pgMar w:top="1134" w:right="567" w:bottom="1134" w:left="1701" w:header="0" w:footer="0" w:gutter="0"/>
          <w:cols w:space="720"/>
          <w:titlePg/>
          <w:docGrid w:linePitch="272"/>
        </w:sectPr>
      </w:pPr>
    </w:p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0064"/>
      </w:tblGrid>
      <w:tr w:rsidR="00C72C08" w:rsidRPr="00FD29C7" w:rsidTr="0033034B">
        <w:trPr>
          <w:trHeight w:val="28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72C08" w:rsidRPr="00FD29C7" w:rsidRDefault="00C72C08" w:rsidP="003303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к Порядку осуществления</w:t>
            </w:r>
          </w:p>
          <w:p w:rsidR="00C72C08" w:rsidRPr="00FD29C7" w:rsidRDefault="00C72C08" w:rsidP="003303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аудита</w:t>
            </w:r>
          </w:p>
          <w:p w:rsidR="00C72C08" w:rsidRPr="00FD29C7" w:rsidRDefault="00C72C08" w:rsidP="003303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в администрации Сосновоборского</w:t>
            </w:r>
          </w:p>
          <w:p w:rsidR="00C72C08" w:rsidRPr="00FD29C7" w:rsidRDefault="00C72C08" w:rsidP="003303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  <w:p w:rsidR="00C72C08" w:rsidRPr="00FD29C7" w:rsidRDefault="00C72C08" w:rsidP="003303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УТВЕРЖДЕН</w:t>
            </w:r>
          </w:p>
          <w:p w:rsidR="00C72C08" w:rsidRPr="00FD29C7" w:rsidRDefault="00C72C08" w:rsidP="003303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</w:t>
            </w:r>
          </w:p>
          <w:p w:rsidR="00C72C08" w:rsidRPr="00FD29C7" w:rsidRDefault="00C72C08" w:rsidP="003303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</w:t>
            </w:r>
          </w:p>
          <w:p w:rsidR="00C72C08" w:rsidRPr="00FD29C7" w:rsidRDefault="00C72C08" w:rsidP="0033034B">
            <w:pPr>
              <w:jc w:val="right"/>
              <w:rPr>
                <w:sz w:val="24"/>
              </w:rPr>
            </w:pPr>
            <w:r w:rsidRPr="00FD29C7">
              <w:rPr>
                <w:sz w:val="24"/>
              </w:rPr>
              <w:t>от ______________ № ______</w:t>
            </w:r>
          </w:p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08" w:rsidRPr="00FD29C7" w:rsidTr="0033034B">
        <w:tc>
          <w:tcPr>
            <w:tcW w:w="1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244"/>
            <w:bookmarkEnd w:id="26"/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проведения аудиторских мероприятий по внутреннему финансовому аудиту администрации Сосновоборского городского округа</w:t>
            </w:r>
          </w:p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  <w:r w:rsidRPr="00FD29C7">
              <w:t xml:space="preserve"> </w:t>
            </w: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и период до срока представления консолидированной годовой бюджетной отчетности за 20__ год</w:t>
            </w:r>
          </w:p>
        </w:tc>
      </w:tr>
    </w:tbl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61"/>
        <w:gridCol w:w="2976"/>
        <w:gridCol w:w="4962"/>
      </w:tblGrid>
      <w:tr w:rsidR="00C72C08" w:rsidRPr="00FD29C7" w:rsidTr="0033034B">
        <w:tc>
          <w:tcPr>
            <w:tcW w:w="680" w:type="dxa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261" w:type="dxa"/>
            <w:vAlign w:val="center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2976" w:type="dxa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Дата (месяц) окончания аудиторского мероприятия</w:t>
            </w:r>
          </w:p>
        </w:tc>
        <w:tc>
          <w:tcPr>
            <w:tcW w:w="4962" w:type="dxa"/>
            <w:vAlign w:val="center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Субъекты бюджетных процедур</w:t>
            </w:r>
          </w:p>
        </w:tc>
      </w:tr>
      <w:tr w:rsidR="00C72C08" w:rsidRPr="00FD29C7" w:rsidTr="0033034B">
        <w:tc>
          <w:tcPr>
            <w:tcW w:w="680" w:type="dxa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984"/>
        <w:gridCol w:w="340"/>
        <w:gridCol w:w="3458"/>
      </w:tblGrid>
      <w:tr w:rsidR="00C72C08" w:rsidRPr="00FD29C7" w:rsidTr="0033034B">
        <w:trPr>
          <w:trHeight w:val="724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bookmarkStart w:id="27" w:name="_Hlk104144348"/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внутреннего муниципального финансового контроля и внутреннего финансового аудита</w:t>
            </w:r>
            <w:bookmarkEnd w:id="27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08" w:rsidRPr="00FD29C7" w:rsidTr="0033034B">
        <w:tblPrEx>
          <w:tblBorders>
            <w:insideH w:val="none" w:sz="0" w:space="0" w:color="auto"/>
          </w:tblBorders>
        </w:tblPrEx>
        <w:trPr>
          <w:trHeight w:val="455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«__» __________ 20__ г.</w:t>
            </w:r>
          </w:p>
        </w:tc>
      </w:tr>
      <w:tr w:rsidR="00C72C08" w:rsidRPr="00FD29C7" w:rsidTr="0033034B">
        <w:trPr>
          <w:trHeight w:val="724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>Согласовано в части пунктов ____ настоящего Плана</w:t>
            </w:r>
          </w:p>
          <w:p w:rsidR="00C72C08" w:rsidRPr="00FD29C7" w:rsidRDefault="00C72C08" w:rsidP="0033034B">
            <w:pPr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 xml:space="preserve">Руководитель Аудируемого учреждения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08" w:rsidRPr="00FD29C7" w:rsidRDefault="00C72C08" w:rsidP="0033034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08" w:rsidRPr="00FD29C7" w:rsidRDefault="00C72C08" w:rsidP="0033034B">
            <w:pPr>
              <w:rPr>
                <w:sz w:val="24"/>
                <w:szCs w:val="24"/>
              </w:rPr>
            </w:pPr>
          </w:p>
        </w:tc>
      </w:tr>
      <w:tr w:rsidR="00C72C08" w:rsidRPr="00FD29C7" w:rsidTr="0033034B">
        <w:tblPrEx>
          <w:tblBorders>
            <w:insideH w:val="none" w:sz="0" w:space="0" w:color="auto"/>
          </w:tblBorders>
        </w:tblPrEx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>«__» __________ 20__ г.</w:t>
            </w:r>
          </w:p>
        </w:tc>
      </w:tr>
    </w:tbl>
    <w:p w:rsidR="00C72C08" w:rsidRPr="00FD29C7" w:rsidRDefault="00C72C08" w:rsidP="00C72C08">
      <w:pPr>
        <w:rPr>
          <w:sz w:val="24"/>
          <w:szCs w:val="24"/>
        </w:rPr>
        <w:sectPr w:rsidR="00C72C08" w:rsidRPr="00FD29C7" w:rsidSect="004E257C">
          <w:pgSz w:w="16838" w:h="11905" w:orient="landscape"/>
          <w:pgMar w:top="993" w:right="1021" w:bottom="1077" w:left="1021" w:header="0" w:footer="0" w:gutter="0"/>
          <w:cols w:space="720"/>
          <w:docGrid w:linePitch="272"/>
        </w:sect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к Порядку осуществления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 администрации Сосновоборского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УТВЕРЖДАЮ</w:t>
      </w:r>
    </w:p>
    <w:p w:rsidR="00C72C08" w:rsidRPr="00FD29C7" w:rsidRDefault="00C72C08" w:rsidP="00C72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Начальник отдела внутреннего муниципального финансового контроля и внутреннего финансового аудита</w:t>
      </w:r>
    </w:p>
    <w:p w:rsidR="00C72C08" w:rsidRPr="00FD29C7" w:rsidRDefault="00C72C08" w:rsidP="00C72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C72C08" w:rsidRPr="00FD29C7" w:rsidRDefault="00C72C08" w:rsidP="00C72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(расшифровка подписи)</w:t>
      </w:r>
    </w:p>
    <w:p w:rsidR="00C72C08" w:rsidRPr="00FD29C7" w:rsidRDefault="00C72C08" w:rsidP="00C72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                                             «__» _______________ 20__ г.</w:t>
      </w: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303"/>
      <w:bookmarkEnd w:id="28"/>
      <w:r w:rsidRPr="00FD29C7">
        <w:rPr>
          <w:rFonts w:ascii="Times New Roman" w:hAnsi="Times New Roman" w:cs="Times New Roman"/>
          <w:sz w:val="24"/>
          <w:szCs w:val="24"/>
        </w:rPr>
        <w:t xml:space="preserve">Программа </w:t>
      </w:r>
      <w:bookmarkStart w:id="29" w:name="_Hlk104137755"/>
      <w:r w:rsidRPr="00FD29C7">
        <w:rPr>
          <w:rFonts w:ascii="Times New Roman" w:hAnsi="Times New Roman" w:cs="Times New Roman"/>
          <w:sz w:val="24"/>
          <w:szCs w:val="24"/>
        </w:rPr>
        <w:t>аудиторского мероприятия</w:t>
      </w:r>
      <w:bookmarkEnd w:id="29"/>
    </w:p>
    <w:p w:rsidR="00C72C08" w:rsidRPr="00FD29C7" w:rsidRDefault="00C72C08" w:rsidP="00C72C08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nformat"/>
        <w:jc w:val="center"/>
        <w:rPr>
          <w:rFonts w:ascii="Times New Roman" w:hAnsi="Times New Roman" w:cs="Times New Roman"/>
        </w:rPr>
      </w:pPr>
      <w:r w:rsidRPr="00FD29C7">
        <w:rPr>
          <w:rFonts w:ascii="Times New Roman" w:hAnsi="Times New Roman" w:cs="Times New Roman"/>
        </w:rPr>
        <w:t>(тема аудиторского мероприятия)</w:t>
      </w: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1. Основание для проведения аудиторского мероприятия:</w:t>
      </w: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2C08" w:rsidRPr="00FD29C7" w:rsidRDefault="00C72C08" w:rsidP="00C72C08">
      <w:pPr>
        <w:pStyle w:val="ConsPlusNonformat"/>
        <w:jc w:val="center"/>
        <w:rPr>
          <w:rFonts w:ascii="Times New Roman" w:hAnsi="Times New Roman" w:cs="Times New Roman"/>
        </w:rPr>
      </w:pPr>
      <w:r w:rsidRPr="00FD29C7">
        <w:rPr>
          <w:rFonts w:ascii="Times New Roman" w:hAnsi="Times New Roman" w:cs="Times New Roman"/>
        </w:rPr>
        <w:t xml:space="preserve">(реквизиты распоряжения </w:t>
      </w:r>
      <w:r w:rsidRPr="00FD29C7">
        <w:rPr>
          <w:rFonts w:ascii="Times New Roman" w:hAnsi="Times New Roman" w:cs="Times New Roman"/>
          <w:bCs/>
        </w:rPr>
        <w:t>об утверждении плана проведения</w:t>
      </w:r>
      <w:r w:rsidRPr="00FD29C7">
        <w:rPr>
          <w:rFonts w:ascii="Times New Roman" w:hAnsi="Times New Roman" w:cs="Times New Roman"/>
        </w:rPr>
        <w:t xml:space="preserve"> аудиторских мероприятий, № пункта плана проведения аудиторских мероприятий или решение главы Сосновоборского городского округа/руководителя Аудируемого учреждения о проведении внепланового аудиторского мероприятия)</w:t>
      </w:r>
    </w:p>
    <w:p w:rsidR="00C72C08" w:rsidRPr="00FD29C7" w:rsidRDefault="00C72C08" w:rsidP="00C72C0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2. Сроки проведения аудиторского мероприятия:</w:t>
      </w: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2C08" w:rsidRPr="00FD29C7" w:rsidRDefault="00C72C08" w:rsidP="00C72C08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3. Цели </w:t>
      </w:r>
      <w:bookmarkStart w:id="30" w:name="_Hlk104139332"/>
      <w:r w:rsidRPr="00FD29C7">
        <w:rPr>
          <w:rFonts w:ascii="Times New Roman" w:hAnsi="Times New Roman" w:cs="Times New Roman"/>
          <w:sz w:val="24"/>
          <w:szCs w:val="24"/>
        </w:rPr>
        <w:t>аудиторского мероприятия:</w:t>
      </w:r>
      <w:bookmarkEnd w:id="30"/>
      <w:r w:rsidRPr="00FD29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72C08" w:rsidRPr="00FD29C7" w:rsidRDefault="00C72C08" w:rsidP="00C72C08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4. Задачи аудиторского мероприятия:</w:t>
      </w:r>
    </w:p>
    <w:p w:rsidR="00C72C08" w:rsidRPr="00FD29C7" w:rsidRDefault="00C72C08" w:rsidP="00C72C08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5. Методы внутреннего финансового аудита, которые будут применены при проведении аудиторского мероприятия:</w:t>
      </w: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2C08" w:rsidRPr="00FD29C7" w:rsidRDefault="00C72C08" w:rsidP="00C72C0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6. Наименование (перечень) объекта(ов) внутреннего финансового аудита:</w:t>
      </w: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2C08" w:rsidRPr="00FD29C7" w:rsidRDefault="00C72C08" w:rsidP="00C72C0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7. Перечень вопросов, подлежащих изучению в ходе проведения аудиторского мероприятия:</w:t>
      </w: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2C08" w:rsidRPr="00FD29C7" w:rsidRDefault="00C72C08" w:rsidP="00C72C0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8. Сведения о руководителе и членах аудиторской группы:</w:t>
      </w: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__________________________   ________________    __________________________</w:t>
      </w: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29C7">
        <w:rPr>
          <w:rFonts w:ascii="Times New Roman" w:hAnsi="Times New Roman" w:cs="Times New Roman"/>
        </w:rPr>
        <w:t>(должность)                                      (подпись)                            (расшифровка подписи)</w:t>
      </w: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</w:rPr>
      </w:pP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к Порядку осуществления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 администрации Сосновоборского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УТВЕРЖДАЮ</w:t>
      </w:r>
    </w:p>
    <w:p w:rsidR="00C72C08" w:rsidRDefault="00C72C08" w:rsidP="00C72C08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72C08" w:rsidRPr="00FD29C7" w:rsidRDefault="00C72C08" w:rsidP="00C72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FD29C7">
        <w:rPr>
          <w:rFonts w:ascii="Times New Roman" w:hAnsi="Times New Roman" w:cs="Times New Roman"/>
        </w:rPr>
        <w:t>(должность)</w:t>
      </w:r>
    </w:p>
    <w:p w:rsidR="00C72C08" w:rsidRPr="00FD29C7" w:rsidRDefault="00C72C08" w:rsidP="00C72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C72C08" w:rsidRPr="00FD29C7" w:rsidRDefault="00C72C08" w:rsidP="00C72C08">
      <w:pPr>
        <w:pStyle w:val="ConsPlusNonformat"/>
        <w:jc w:val="right"/>
        <w:rPr>
          <w:rFonts w:ascii="Times New Roman" w:hAnsi="Times New Roman" w:cs="Times New Roman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D29C7">
        <w:rPr>
          <w:rFonts w:ascii="Times New Roman" w:hAnsi="Times New Roman" w:cs="Times New Roman"/>
        </w:rPr>
        <w:t>(подпись) (расшифровка подписи)</w:t>
      </w:r>
    </w:p>
    <w:p w:rsidR="00C72C08" w:rsidRPr="00FD29C7" w:rsidRDefault="00C72C08" w:rsidP="00C72C08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                                              «__» _______________ 20__ г.</w:t>
      </w:r>
    </w:p>
    <w:p w:rsidR="00C72C08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377"/>
      <w:bookmarkEnd w:id="31"/>
      <w:r w:rsidRPr="00FD29C7">
        <w:rPr>
          <w:rFonts w:ascii="Times New Roman" w:hAnsi="Times New Roman" w:cs="Times New Roman"/>
          <w:sz w:val="24"/>
          <w:szCs w:val="24"/>
        </w:rPr>
        <w:t xml:space="preserve">                                Заключение по результатам аудиторского мероприятия</w:t>
      </w: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nformat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Тема аудиторского мероприятия: ____________________________________________</w:t>
      </w:r>
    </w:p>
    <w:p w:rsidR="00C72C08" w:rsidRPr="00FD29C7" w:rsidRDefault="00C72C08" w:rsidP="00C72C08">
      <w:pPr>
        <w:pStyle w:val="ConsPlusNonformat"/>
        <w:numPr>
          <w:ilvl w:val="0"/>
          <w:numId w:val="9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Описание выявленных нарушений и (или) недостатков (в случае их выявления),</w:t>
      </w:r>
      <w:r w:rsidRPr="00FD29C7"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а также их причин и условий: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9C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72C08" w:rsidRPr="00FD29C7" w:rsidRDefault="00C72C08" w:rsidP="00C72C08">
      <w:pPr>
        <w:pStyle w:val="ae"/>
        <w:numPr>
          <w:ilvl w:val="0"/>
          <w:numId w:val="9"/>
        </w:numPr>
        <w:tabs>
          <w:tab w:val="left" w:pos="567"/>
        </w:tabs>
        <w:ind w:left="0" w:firstLine="284"/>
        <w:rPr>
          <w:sz w:val="24"/>
          <w:szCs w:val="24"/>
        </w:rPr>
      </w:pPr>
      <w:r w:rsidRPr="00FD29C7">
        <w:rPr>
          <w:sz w:val="24"/>
          <w:szCs w:val="24"/>
        </w:rPr>
        <w:t xml:space="preserve">Описание значимых бюджетных рисков, в том числе остающихся после реализации мер по минимизации (устранению) бюджетных рисков: </w:t>
      </w:r>
      <w:r>
        <w:rPr>
          <w:sz w:val="24"/>
          <w:szCs w:val="24"/>
        </w:rPr>
        <w:t>_____________________________</w:t>
      </w:r>
    </w:p>
    <w:p w:rsidR="00C72C08" w:rsidRPr="00FD29C7" w:rsidRDefault="00C72C08" w:rsidP="00C72C08">
      <w:pPr>
        <w:pStyle w:val="ConsPlusNonformat"/>
        <w:numPr>
          <w:ilvl w:val="0"/>
          <w:numId w:val="9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Выводы о достижении цели (целей) осуществления внутреннего финансового аудита, установленной(ых) </w:t>
      </w:r>
      <w:hyperlink r:id="rId18" w:history="1">
        <w:r w:rsidRPr="00FD29C7">
          <w:rPr>
            <w:rFonts w:ascii="Times New Roman" w:hAnsi="Times New Roman" w:cs="Times New Roman"/>
            <w:sz w:val="24"/>
            <w:szCs w:val="24"/>
          </w:rPr>
          <w:t>пунктом 2 статьи 160.2-1</w:t>
        </w:r>
      </w:hyperlink>
      <w:r w:rsidRPr="00FD29C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(или) программой аудиторского мероприятия: __________________________</w:t>
      </w:r>
    </w:p>
    <w:p w:rsidR="00C72C08" w:rsidRPr="00FD29C7" w:rsidRDefault="00C72C08" w:rsidP="00C72C08">
      <w:pPr>
        <w:pStyle w:val="ConsPlusNormal"/>
        <w:numPr>
          <w:ilvl w:val="0"/>
          <w:numId w:val="9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Предложения и </w:t>
      </w:r>
      <w:r w:rsidRPr="00387165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FD29C7">
        <w:rPr>
          <w:rFonts w:ascii="Times New Roman" w:hAnsi="Times New Roman" w:cs="Times New Roman"/>
          <w:sz w:val="24"/>
          <w:szCs w:val="24"/>
        </w:rPr>
        <w:t>о повышении качества финансового менеджмента, в том числе предложения по мерам по минимизации (устранению) бюджетных рисков: _____________________________________________________________________________</w:t>
      </w: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</w:p>
    <w:p w:rsidR="00C72C08" w:rsidRPr="00FD29C7" w:rsidRDefault="00C72C08" w:rsidP="00C72C08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104145242"/>
      <w:r w:rsidRPr="00FD29C7">
        <w:rPr>
          <w:rFonts w:ascii="Times New Roman" w:hAnsi="Times New Roman" w:cs="Times New Roman"/>
          <w:sz w:val="24"/>
          <w:szCs w:val="24"/>
        </w:rPr>
        <w:t xml:space="preserve">                               ___________           _________                ___________________</w:t>
      </w:r>
    </w:p>
    <w:p w:rsidR="00C72C08" w:rsidRPr="00FD29C7" w:rsidRDefault="00C72C08" w:rsidP="00C72C08">
      <w:pPr>
        <w:pStyle w:val="ConsPlusNormal"/>
        <w:ind w:left="360"/>
        <w:jc w:val="both"/>
        <w:rPr>
          <w:rFonts w:ascii="Times New Roman" w:hAnsi="Times New Roman" w:cs="Times New Roman"/>
          <w:sz w:val="20"/>
        </w:rPr>
      </w:pPr>
      <w:r w:rsidRPr="00FD29C7">
        <w:rPr>
          <w:rFonts w:ascii="Times New Roman" w:hAnsi="Times New Roman" w:cs="Times New Roman"/>
          <w:sz w:val="20"/>
        </w:rPr>
        <w:t xml:space="preserve">                                        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29C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29C7">
        <w:rPr>
          <w:rFonts w:ascii="Times New Roman" w:hAnsi="Times New Roman" w:cs="Times New Roman"/>
          <w:sz w:val="20"/>
        </w:rPr>
        <w:t>(подпись)                        (расшифровка подписи)</w:t>
      </w:r>
    </w:p>
    <w:p w:rsidR="00C72C08" w:rsidRPr="00FD29C7" w:rsidRDefault="00C72C08" w:rsidP="00C72C08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32"/>
    <w:p w:rsidR="00C72C08" w:rsidRPr="00FD29C7" w:rsidRDefault="00C72C08" w:rsidP="00C72C08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внутреннего муниципального</w:t>
      </w: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и внутреннего финансового аудита             _________               ___________________</w:t>
      </w:r>
    </w:p>
    <w:p w:rsidR="00C72C08" w:rsidRPr="00FD29C7" w:rsidRDefault="00C72C08" w:rsidP="00C72C08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FD29C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(подпись)                       (расшифровка подписи)</w:t>
      </w: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C72C08" w:rsidRPr="00FD29C7" w:rsidRDefault="00C72C08" w:rsidP="00C7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FD29C7">
        <w:rPr>
          <w:sz w:val="24"/>
          <w:szCs w:val="24"/>
        </w:rPr>
        <w:t>Приложение № 4</w:t>
      </w:r>
    </w:p>
    <w:p w:rsidR="00C72C08" w:rsidRPr="00FD29C7" w:rsidRDefault="00C72C08" w:rsidP="00C72C0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D29C7">
        <w:rPr>
          <w:sz w:val="24"/>
          <w:szCs w:val="24"/>
        </w:rPr>
        <w:t>к Порядку осуществления</w:t>
      </w:r>
    </w:p>
    <w:p w:rsidR="00C72C08" w:rsidRPr="00FD29C7" w:rsidRDefault="00C72C08" w:rsidP="00C72C0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D29C7">
        <w:rPr>
          <w:sz w:val="24"/>
          <w:szCs w:val="24"/>
        </w:rPr>
        <w:t>внутреннего финансового аудита</w:t>
      </w:r>
    </w:p>
    <w:p w:rsidR="00C72C08" w:rsidRPr="00FD29C7" w:rsidRDefault="00C72C08" w:rsidP="00C72C0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D29C7">
        <w:rPr>
          <w:sz w:val="24"/>
          <w:szCs w:val="24"/>
        </w:rPr>
        <w:t>в администрации Сосновоборского</w:t>
      </w:r>
    </w:p>
    <w:p w:rsidR="00C72C08" w:rsidRPr="00FD29C7" w:rsidRDefault="00C72C08" w:rsidP="00C72C0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D29C7">
        <w:rPr>
          <w:sz w:val="24"/>
          <w:szCs w:val="24"/>
        </w:rPr>
        <w:t xml:space="preserve"> городского округа </w:t>
      </w: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D29C7">
        <w:rPr>
          <w:sz w:val="24"/>
          <w:szCs w:val="24"/>
        </w:rPr>
        <w:t xml:space="preserve">                                                              УТВЕРЖДАЮ</w:t>
      </w:r>
    </w:p>
    <w:p w:rsidR="00C72C08" w:rsidRDefault="00C72C08" w:rsidP="00C72C08">
      <w:pPr>
        <w:widowControl w:val="0"/>
        <w:autoSpaceDE w:val="0"/>
        <w:autoSpaceDN w:val="0"/>
        <w:spacing w:before="120"/>
        <w:jc w:val="right"/>
        <w:rPr>
          <w:sz w:val="24"/>
          <w:szCs w:val="24"/>
        </w:rPr>
      </w:pPr>
      <w:r w:rsidRPr="00FD29C7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_______________________________</w:t>
      </w:r>
    </w:p>
    <w:p w:rsidR="00C72C08" w:rsidRPr="001830F4" w:rsidRDefault="00C72C08" w:rsidP="00C72C08">
      <w:pPr>
        <w:widowControl w:val="0"/>
        <w:autoSpaceDE w:val="0"/>
        <w:autoSpaceDN w:val="0"/>
        <w:jc w:val="center"/>
      </w:pPr>
      <w:r>
        <w:t xml:space="preserve">                                                                                                                       </w:t>
      </w:r>
      <w:r w:rsidRPr="001830F4">
        <w:t>(должность)</w:t>
      </w:r>
    </w:p>
    <w:p w:rsidR="00C72C08" w:rsidRPr="00FD29C7" w:rsidRDefault="00C72C08" w:rsidP="00C72C0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D29C7">
        <w:rPr>
          <w:sz w:val="24"/>
          <w:szCs w:val="24"/>
        </w:rPr>
        <w:t xml:space="preserve">                                            _______________________________</w:t>
      </w:r>
    </w:p>
    <w:p w:rsidR="00C72C08" w:rsidRPr="00FD29C7" w:rsidRDefault="00C72C08" w:rsidP="00C72C08">
      <w:pPr>
        <w:widowControl w:val="0"/>
        <w:autoSpaceDE w:val="0"/>
        <w:autoSpaceDN w:val="0"/>
        <w:jc w:val="right"/>
      </w:pPr>
      <w:r w:rsidRPr="00FD29C7">
        <w:rPr>
          <w:sz w:val="24"/>
          <w:szCs w:val="24"/>
        </w:rPr>
        <w:t xml:space="preserve">                                                    </w:t>
      </w:r>
      <w:r w:rsidRPr="00FD29C7">
        <w:t>(подпись) (расшифровка подписи)</w:t>
      </w:r>
    </w:p>
    <w:p w:rsidR="00C72C08" w:rsidRPr="00FD29C7" w:rsidRDefault="00C72C08" w:rsidP="00C72C08">
      <w:pPr>
        <w:widowControl w:val="0"/>
        <w:autoSpaceDE w:val="0"/>
        <w:autoSpaceDN w:val="0"/>
        <w:spacing w:before="120"/>
        <w:jc w:val="right"/>
        <w:rPr>
          <w:sz w:val="24"/>
          <w:szCs w:val="24"/>
        </w:rPr>
      </w:pPr>
      <w:r w:rsidRPr="00FD29C7">
        <w:rPr>
          <w:sz w:val="24"/>
          <w:szCs w:val="24"/>
        </w:rPr>
        <w:t xml:space="preserve">                                               «__» _______________ 20__ г.</w:t>
      </w:r>
    </w:p>
    <w:p w:rsidR="00C72C08" w:rsidRPr="00FD29C7" w:rsidRDefault="00C72C08" w:rsidP="00C72C08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D29C7">
        <w:rPr>
          <w:sz w:val="24"/>
          <w:szCs w:val="24"/>
        </w:rPr>
        <w:t>Акт о внесении изменений в заключение</w:t>
      </w: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ind w:left="709" w:hanging="436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Тема аудиторского мероприятия: ___________________________________________</w:t>
      </w:r>
    </w:p>
    <w:p w:rsidR="00C72C08" w:rsidRPr="00FD29C7" w:rsidRDefault="00C72C08" w:rsidP="00C72C08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ind w:left="0" w:firstLine="284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Описание выявленной ошибки и (или) искажения в заключении:</w:t>
      </w:r>
    </w:p>
    <w:p w:rsidR="00C72C08" w:rsidRPr="00FD29C7" w:rsidRDefault="00C72C08" w:rsidP="00C72C08">
      <w:pPr>
        <w:widowControl w:val="0"/>
        <w:pBdr>
          <w:bottom w:val="single" w:sz="4" w:space="1" w:color="auto"/>
        </w:pBdr>
        <w:tabs>
          <w:tab w:val="left" w:pos="567"/>
        </w:tabs>
        <w:autoSpaceDE w:val="0"/>
        <w:autoSpaceDN w:val="0"/>
        <w:ind w:left="284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ind w:left="0" w:firstLine="284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Описание значимых бюджетных рисков, в том числе остающихся после реализации мер по минимизации (устранению) бюджетных рисков:</w:t>
      </w:r>
      <w:r w:rsidRPr="00FD29C7">
        <w:rPr>
          <w:rStyle w:val="af1"/>
          <w:sz w:val="24"/>
          <w:szCs w:val="24"/>
        </w:rPr>
        <w:footnoteReference w:id="1"/>
      </w:r>
    </w:p>
    <w:p w:rsidR="00C72C08" w:rsidRPr="00FD29C7" w:rsidRDefault="00C72C08" w:rsidP="00C72C08">
      <w:pPr>
        <w:widowControl w:val="0"/>
        <w:pBdr>
          <w:bottom w:val="single" w:sz="4" w:space="1" w:color="auto"/>
        </w:pBdr>
        <w:tabs>
          <w:tab w:val="left" w:pos="567"/>
        </w:tabs>
        <w:autoSpaceDE w:val="0"/>
        <w:autoSpaceDN w:val="0"/>
        <w:ind w:left="284"/>
        <w:jc w:val="both"/>
        <w:rPr>
          <w:sz w:val="24"/>
          <w:szCs w:val="24"/>
        </w:rPr>
      </w:pPr>
    </w:p>
    <w:p w:rsidR="00C72C08" w:rsidRPr="00FD29C7" w:rsidRDefault="00C72C08" w:rsidP="00C72C08">
      <w:pPr>
        <w:pStyle w:val="ae"/>
        <w:numPr>
          <w:ilvl w:val="0"/>
          <w:numId w:val="17"/>
        </w:numPr>
        <w:tabs>
          <w:tab w:val="left" w:pos="567"/>
          <w:tab w:val="left" w:pos="709"/>
        </w:tabs>
        <w:ind w:left="0" w:firstLine="284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Выводы о достижении цели (целей) осуществления внутреннего финансового аудита, установленной(ых) пунктом 2 статьи 160.2-1 Бюджетного кодекса Российской Федерации и (или) программой аудиторского мероприятия:</w:t>
      </w:r>
      <w:r w:rsidRPr="00FD29C7">
        <w:rPr>
          <w:sz w:val="24"/>
          <w:szCs w:val="24"/>
          <w:vertAlign w:val="superscript"/>
        </w:rPr>
        <w:t>1</w:t>
      </w:r>
    </w:p>
    <w:p w:rsidR="00C72C08" w:rsidRPr="00FD29C7" w:rsidRDefault="00C72C08" w:rsidP="00C72C08">
      <w:pPr>
        <w:tabs>
          <w:tab w:val="left" w:pos="567"/>
          <w:tab w:val="left" w:pos="709"/>
        </w:tabs>
        <w:ind w:firstLine="284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___________________________________________________________________________</w:t>
      </w:r>
    </w:p>
    <w:p w:rsidR="00C72C08" w:rsidRPr="00FD29C7" w:rsidRDefault="00C72C08" w:rsidP="00C72C08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ind w:left="0" w:firstLine="284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Предложения и рекомендации о повышении качества финансового менеджмента, в том числе предложения по мерам по минимизации (устранению) бюджетных рисков:</w:t>
      </w:r>
      <w:r w:rsidRPr="00FD29C7">
        <w:rPr>
          <w:sz w:val="24"/>
          <w:szCs w:val="24"/>
          <w:vertAlign w:val="superscript"/>
        </w:rPr>
        <w:t>1</w:t>
      </w:r>
    </w:p>
    <w:p w:rsidR="00C72C08" w:rsidRPr="00FD29C7" w:rsidRDefault="00C72C08" w:rsidP="00C72C08">
      <w:pPr>
        <w:widowControl w:val="0"/>
        <w:tabs>
          <w:tab w:val="left" w:pos="567"/>
        </w:tabs>
        <w:autoSpaceDE w:val="0"/>
        <w:autoSpaceDN w:val="0"/>
        <w:ind w:firstLine="284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___________________________________________________________________________</w:t>
      </w:r>
    </w:p>
    <w:p w:rsidR="00C72C08" w:rsidRPr="00FD29C7" w:rsidRDefault="00C72C08" w:rsidP="00C72C08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Начальник отдела</w:t>
      </w: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внутреннего муниципального</w:t>
      </w: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финансового контроля</w:t>
      </w: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и внутреннего финансового аудита             _________               ___________________</w:t>
      </w:r>
    </w:p>
    <w:p w:rsidR="00C72C08" w:rsidRPr="00FD29C7" w:rsidRDefault="00C72C08" w:rsidP="00C72C08">
      <w:pPr>
        <w:widowControl w:val="0"/>
        <w:autoSpaceDE w:val="0"/>
        <w:autoSpaceDN w:val="0"/>
        <w:ind w:firstLine="284"/>
        <w:jc w:val="both"/>
      </w:pPr>
      <w:r w:rsidRPr="00FD29C7">
        <w:t xml:space="preserve">                                                                                     (подпись)                       (расшифровка подписи)</w:t>
      </w: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D29C7">
        <w:rPr>
          <w:sz w:val="24"/>
          <w:szCs w:val="24"/>
        </w:rPr>
        <w:t>«__» ________ 20__ г.</w:t>
      </w: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к Порядку осуществления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 администрации Сосновоборского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"/>
        <w:gridCol w:w="430"/>
        <w:gridCol w:w="2751"/>
        <w:gridCol w:w="107"/>
        <w:gridCol w:w="144"/>
        <w:gridCol w:w="1814"/>
        <w:gridCol w:w="628"/>
        <w:gridCol w:w="196"/>
        <w:gridCol w:w="1364"/>
        <w:gridCol w:w="1384"/>
        <w:gridCol w:w="600"/>
      </w:tblGrid>
      <w:tr w:rsidR="00C72C08" w:rsidRPr="00FD29C7" w:rsidTr="0033034B">
        <w:trPr>
          <w:gridBefore w:val="1"/>
          <w:wBefore w:w="80" w:type="dxa"/>
        </w:trPr>
        <w:tc>
          <w:tcPr>
            <w:tcW w:w="9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08" w:rsidRPr="00FD29C7" w:rsidRDefault="00C72C08" w:rsidP="0033034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478"/>
            <w:bookmarkEnd w:id="33"/>
            <w:r w:rsidRPr="00FD29C7"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УТВЕРЖДАЮ</w:t>
            </w:r>
          </w:p>
          <w:p w:rsidR="00C72C08" w:rsidRPr="00FD29C7" w:rsidRDefault="00C72C08" w:rsidP="0033034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Глава Сосновоборского городского округа</w:t>
            </w:r>
          </w:p>
          <w:p w:rsidR="00C72C08" w:rsidRPr="00FD29C7" w:rsidRDefault="00C72C08" w:rsidP="0033034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_______________________________</w:t>
            </w:r>
          </w:p>
          <w:p w:rsidR="00C72C08" w:rsidRPr="00FD29C7" w:rsidRDefault="00C72C08" w:rsidP="0033034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FD29C7">
              <w:rPr>
                <w:rFonts w:ascii="Times New Roman" w:hAnsi="Times New Roman" w:cs="Times New Roman"/>
              </w:rPr>
              <w:t>(подпись) (расшифровка подписи)</w:t>
            </w:r>
          </w:p>
          <w:p w:rsidR="00C72C08" w:rsidRPr="00FD29C7" w:rsidRDefault="00C72C08" w:rsidP="0033034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08" w:rsidRPr="00FD29C7" w:rsidRDefault="00C72C08" w:rsidP="0033034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«__» _______________ 20__ г.</w:t>
            </w:r>
          </w:p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по устранению выявленных нарушений и недостатков, минимизации (устранению) бюджетных рисков, повышению качества финансового менеджмента</w:t>
            </w:r>
          </w:p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08" w:rsidRPr="00FD29C7" w:rsidTr="0033034B">
        <w:trPr>
          <w:gridBefore w:val="1"/>
          <w:wBefore w:w="80" w:type="dxa"/>
          <w:trHeight w:val="382"/>
        </w:trPr>
        <w:tc>
          <w:tcPr>
            <w:tcW w:w="94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29C7">
              <w:rPr>
                <w:rFonts w:ascii="Times New Roman" w:hAnsi="Times New Roman" w:cs="Times New Roman"/>
                <w:sz w:val="20"/>
              </w:rPr>
              <w:t>(тема аудиторского мероприятия)</w:t>
            </w:r>
          </w:p>
        </w:tc>
      </w:tr>
      <w:tr w:rsidR="00C72C08" w:rsidRPr="00FD29C7" w:rsidTr="0033034B">
        <w:trPr>
          <w:gridBefore w:val="1"/>
          <w:wBefore w:w="80" w:type="dxa"/>
          <w:trHeight w:val="373"/>
        </w:trPr>
        <w:tc>
          <w:tcPr>
            <w:tcW w:w="9418" w:type="dxa"/>
            <w:gridSpan w:val="10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</w:tcMar>
          </w:tcPr>
          <w:p w:rsidR="00C72C08" w:rsidRPr="00FD29C7" w:rsidRDefault="00C72C08" w:rsidP="00330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D29C7">
              <w:rPr>
                <w:rFonts w:ascii="Times New Roman" w:hAnsi="Times New Roman" w:cs="Times New Roman"/>
              </w:rPr>
              <w:t>(объект аудиторского мероприятия)</w:t>
            </w:r>
          </w:p>
        </w:tc>
      </w:tr>
      <w:tr w:rsidR="00C72C08" w:rsidRPr="00FD29C7" w:rsidTr="00330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gridSpan w:val="2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751" w:type="dxa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 xml:space="preserve">Краткое содержание нарушений, недостатков, выявленных в ходе аудиторского мероприятия </w:t>
            </w:r>
          </w:p>
        </w:tc>
        <w:tc>
          <w:tcPr>
            <w:tcW w:w="2693" w:type="dxa"/>
            <w:gridSpan w:val="4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Наименование мероприятия </w:t>
            </w:r>
            <w:r w:rsidRPr="00FD29C7">
              <w:rPr>
                <w:rFonts w:ascii="Times New Roman" w:hAnsi="Times New Roman" w:cs="Times New Roman"/>
                <w:szCs w:val="22"/>
              </w:rPr>
              <w:t>по устранению выявленных нарушений и недостатков, минимизации (устранению) бюджетных рисков, повышению качества финансового менеджмента</w:t>
            </w:r>
          </w:p>
        </w:tc>
        <w:tc>
          <w:tcPr>
            <w:tcW w:w="1560" w:type="dxa"/>
            <w:gridSpan w:val="2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 xml:space="preserve">Срок </w:t>
            </w:r>
            <w:r w:rsidRPr="00FD29C7">
              <w:rPr>
                <w:rFonts w:ascii="Times New Roman" w:eastAsia="Calibri" w:hAnsi="Times New Roman" w:cs="Times New Roman"/>
                <w:szCs w:val="22"/>
                <w:lang w:eastAsia="en-US"/>
              </w:rPr>
              <w:t>выполнения мероприятия</w:t>
            </w:r>
          </w:p>
        </w:tc>
        <w:tc>
          <w:tcPr>
            <w:tcW w:w="1984" w:type="dxa"/>
            <w:gridSpan w:val="2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Ответственный</w:t>
            </w:r>
          </w:p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</w:tr>
      <w:tr w:rsidR="00C72C08" w:rsidRPr="00FD29C7" w:rsidTr="00330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gridSpan w:val="2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4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2C08" w:rsidRPr="00FD29C7" w:rsidTr="00330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gridSpan w:val="2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1" w:type="dxa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08" w:rsidRPr="00FD29C7" w:rsidTr="00330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gridSpan w:val="2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51" w:type="dxa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08" w:rsidRPr="00FD29C7" w:rsidTr="0033034B">
        <w:trPr>
          <w:gridBefore w:val="1"/>
          <w:wBefore w:w="80" w:type="dxa"/>
        </w:trPr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C08" w:rsidRPr="00FD29C7" w:rsidTr="0033034B">
        <w:trPr>
          <w:gridBefore w:val="1"/>
          <w:gridAfter w:val="1"/>
          <w:wBefore w:w="80" w:type="dxa"/>
          <w:wAfter w:w="600" w:type="dxa"/>
        </w:trPr>
        <w:tc>
          <w:tcPr>
            <w:tcW w:w="8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</w:t>
            </w:r>
          </w:p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финансового контроля </w:t>
            </w:r>
          </w:p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и внутреннего финансового аудита                      __________                    ___________</w:t>
            </w:r>
          </w:p>
        </w:tc>
      </w:tr>
    </w:tbl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0"/>
        </w:rPr>
      </w:pPr>
      <w:r w:rsidRPr="00FD29C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(подпись)                            (расшифровка)</w:t>
      </w: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0"/>
        </w:rPr>
      </w:pP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0"/>
        </w:rPr>
      </w:pP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«__ » ______  20__ г.</w:t>
      </w: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к Порядку осуществления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в администрации Сосновоборского</w:t>
      </w:r>
    </w:p>
    <w:p w:rsidR="00C72C08" w:rsidRPr="00FD29C7" w:rsidRDefault="00C72C08" w:rsidP="00C72C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61"/>
      </w:tblGrid>
      <w:tr w:rsidR="00C72C08" w:rsidRPr="00FD29C7" w:rsidTr="0033034B">
        <w:trPr>
          <w:trHeight w:val="1262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C72C08" w:rsidRPr="00C86B13" w:rsidRDefault="00C72C08" w:rsidP="00330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4" w:name="P535"/>
            <w:bookmarkEnd w:id="34"/>
            <w:r w:rsidRPr="00C72C08">
              <w:rPr>
                <w:rFonts w:eastAsia="Calibri"/>
                <w:sz w:val="24"/>
                <w:szCs w:val="24"/>
                <w:lang w:eastAsia="en-US"/>
              </w:rPr>
              <w:t xml:space="preserve">Годовая </w:t>
            </w:r>
            <w:r w:rsidRPr="00C86B13">
              <w:rPr>
                <w:sz w:val="24"/>
                <w:szCs w:val="24"/>
              </w:rPr>
              <w:t>отчетность</w:t>
            </w:r>
          </w:p>
          <w:p w:rsidR="00C72C08" w:rsidRPr="00C72C08" w:rsidRDefault="00C72C08" w:rsidP="0033034B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6B13"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субъекта внутреннего финансового аудита за 20__ г</w:t>
            </w:r>
            <w:r w:rsidRPr="00C86B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2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период до срока представления __________</w:t>
            </w:r>
            <w:r w:rsidRPr="00C72C08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ootnoteReference w:id="2"/>
            </w:r>
            <w:r w:rsidRPr="00C72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годовой бюджетной отчетности за 20__ год ________________________________</w:t>
            </w:r>
            <w:r w:rsidRPr="00C72C08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ootnoteReference w:id="3"/>
            </w:r>
          </w:p>
        </w:tc>
      </w:tr>
    </w:tbl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numPr>
          <w:ilvl w:val="0"/>
          <w:numId w:val="10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о выполнении плана проведения аудиторских мероприятий:</w:t>
      </w:r>
    </w:p>
    <w:p w:rsidR="00C72C08" w:rsidRPr="00FD29C7" w:rsidRDefault="00C72C08" w:rsidP="00C72C08">
      <w:pPr>
        <w:pStyle w:val="ConsPlusNormal"/>
        <w:tabs>
          <w:tab w:val="left" w:pos="851"/>
        </w:tabs>
        <w:spacing w:after="1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72C08" w:rsidRPr="00FD29C7" w:rsidRDefault="00C72C08" w:rsidP="00C72C08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39"/>
        <w:contextualSpacing w:val="0"/>
        <w:rPr>
          <w:rFonts w:eastAsia="Calibri"/>
          <w:sz w:val="24"/>
          <w:szCs w:val="24"/>
          <w:lang w:eastAsia="en-US"/>
        </w:rPr>
      </w:pPr>
      <w:r w:rsidRPr="00FD29C7">
        <w:rPr>
          <w:rFonts w:eastAsia="Calibri"/>
          <w:sz w:val="24"/>
          <w:szCs w:val="24"/>
          <w:lang w:eastAsia="en-US"/>
        </w:rPr>
        <w:t>Информация о количестве и темах проведенных внеплановых аудиторских мероприятий (при наличии): _____________________________________________________</w:t>
      </w:r>
    </w:p>
    <w:p w:rsidR="00C72C08" w:rsidRPr="00FD29C7" w:rsidRDefault="00C72C08" w:rsidP="00C72C08">
      <w:pPr>
        <w:pStyle w:val="ae"/>
        <w:numPr>
          <w:ilvl w:val="0"/>
          <w:numId w:val="10"/>
        </w:numPr>
        <w:tabs>
          <w:tab w:val="left" w:pos="851"/>
        </w:tabs>
        <w:spacing w:after="120"/>
        <w:ind w:left="0" w:firstLine="567"/>
        <w:rPr>
          <w:sz w:val="24"/>
          <w:szCs w:val="24"/>
        </w:rPr>
      </w:pPr>
      <w:r w:rsidRPr="00FD29C7">
        <w:rPr>
          <w:sz w:val="24"/>
          <w:szCs w:val="24"/>
        </w:rPr>
        <w:t>Информация о степени надежности</w:t>
      </w:r>
      <w:r w:rsidRPr="00FD29C7">
        <w:rPr>
          <w:rFonts w:eastAsia="Calibri"/>
          <w:sz w:val="24"/>
          <w:szCs w:val="24"/>
          <w:lang w:eastAsia="en-US"/>
        </w:rPr>
        <w:t xml:space="preserve"> внутреннего финансового контроля</w:t>
      </w:r>
      <w:r w:rsidRPr="00FD29C7">
        <w:rPr>
          <w:sz w:val="24"/>
          <w:szCs w:val="24"/>
        </w:rPr>
        <w:t xml:space="preserve">, достоверности </w:t>
      </w:r>
      <w:r w:rsidRPr="00FD29C7">
        <w:rPr>
          <w:rFonts w:eastAsia="Calibri"/>
          <w:sz w:val="24"/>
          <w:szCs w:val="24"/>
          <w:lang w:eastAsia="en-US"/>
        </w:rPr>
        <w:t>(недостоверности)</w:t>
      </w:r>
      <w:r w:rsidRPr="00FD29C7">
        <w:rPr>
          <w:sz w:val="24"/>
          <w:szCs w:val="24"/>
        </w:rPr>
        <w:t xml:space="preserve"> сформированной бюджетной отчетности</w:t>
      </w:r>
      <w:r w:rsidRPr="00C72C08">
        <w:rPr>
          <w:rFonts w:eastAsia="Calibri"/>
          <w:sz w:val="24"/>
          <w:szCs w:val="24"/>
          <w:lang w:eastAsia="en-US"/>
        </w:rPr>
        <w:t xml:space="preserve"> </w:t>
      </w:r>
      <w:r w:rsidRPr="00FD29C7">
        <w:rPr>
          <w:sz w:val="24"/>
          <w:szCs w:val="24"/>
        </w:rPr>
        <w:t>и соответствии (несоответствии) порядка ведения бюджетного учета единой методологии учета и отчетности, качестве финансового менеджмента: ___________________________________</w:t>
      </w:r>
    </w:p>
    <w:p w:rsidR="00C72C08" w:rsidRPr="00FD29C7" w:rsidRDefault="00C72C08" w:rsidP="00C72C08">
      <w:pPr>
        <w:pStyle w:val="ConsPlusNormal"/>
        <w:numPr>
          <w:ilvl w:val="0"/>
          <w:numId w:val="10"/>
        </w:numPr>
        <w:tabs>
          <w:tab w:val="left" w:pos="851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Результаты деятельности субъекта внутреннего финансового аудита:</w:t>
      </w:r>
    </w:p>
    <w:p w:rsidR="00C72C08" w:rsidRPr="00FD29C7" w:rsidRDefault="00C72C08" w:rsidP="00C72C08">
      <w:pPr>
        <w:pStyle w:val="ConsPlusNormal"/>
        <w:tabs>
          <w:tab w:val="left" w:pos="851"/>
        </w:tabs>
        <w:spacing w:after="1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72C08" w:rsidRPr="00FD29C7" w:rsidRDefault="00C72C08" w:rsidP="00C72C08">
      <w:pPr>
        <w:pStyle w:val="ConsPlusNormal"/>
        <w:numPr>
          <w:ilvl w:val="0"/>
          <w:numId w:val="10"/>
        </w:numPr>
        <w:tabs>
          <w:tab w:val="left" w:pos="851"/>
        </w:tabs>
        <w:spacing w:after="120"/>
        <w:ind w:left="0" w:firstLine="539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Результаты мониторинга реализации мер по минимизации (устранению) бюджетных рисков: ____________________________________________________________</w:t>
      </w:r>
    </w:p>
    <w:p w:rsidR="00C72C08" w:rsidRPr="00C72C08" w:rsidRDefault="00C72C08" w:rsidP="00C72C08">
      <w:pPr>
        <w:pStyle w:val="ae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rPr>
          <w:rFonts w:eastAsia="Calibri"/>
          <w:sz w:val="24"/>
          <w:szCs w:val="24"/>
          <w:lang w:eastAsia="en-US"/>
        </w:rPr>
      </w:pPr>
      <w:r w:rsidRPr="00C72C08">
        <w:rPr>
          <w:rFonts w:eastAsia="Calibri"/>
          <w:sz w:val="24"/>
          <w:szCs w:val="24"/>
          <w:lang w:eastAsia="en-US"/>
        </w:rPr>
        <w:t>Информация об осуществлении консультирования субъектов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менеджмента: _____________________________________________________________________________</w:t>
      </w:r>
    </w:p>
    <w:p w:rsidR="00C72C08" w:rsidRPr="00FD29C7" w:rsidRDefault="00C72C08" w:rsidP="00C72C08">
      <w:pPr>
        <w:pStyle w:val="ConsPlusNormal"/>
        <w:numPr>
          <w:ilvl w:val="0"/>
          <w:numId w:val="10"/>
        </w:numPr>
        <w:tabs>
          <w:tab w:val="left" w:pos="851"/>
        </w:tabs>
        <w:spacing w:after="120"/>
        <w:ind w:left="0" w:firstLine="539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Описание событий,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 (при наличии):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72C08" w:rsidRPr="00FD29C7" w:rsidRDefault="00C72C08" w:rsidP="00C72C08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C72C08" w:rsidRPr="00FD29C7" w:rsidTr="0033034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</w:t>
            </w:r>
          </w:p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финансового контроля </w:t>
            </w:r>
          </w:p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и внутреннего финансового аудита                       __________                    ___________</w:t>
            </w:r>
          </w:p>
        </w:tc>
      </w:tr>
    </w:tbl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0"/>
        </w:rPr>
      </w:pPr>
      <w:r w:rsidRPr="00FD29C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(подпись)                              (расшифровка)</w:t>
      </w: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0"/>
        </w:rPr>
      </w:pP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0"/>
        </w:rPr>
      </w:pP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«__» ______  20__ г.</w:t>
      </w: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72C08" w:rsidRPr="00FD29C7" w:rsidSect="004E257C">
          <w:pgSz w:w="11905" w:h="16838"/>
          <w:pgMar w:top="567" w:right="851" w:bottom="567" w:left="1701" w:header="0" w:footer="0" w:gutter="0"/>
          <w:cols w:space="720"/>
        </w:sectPr>
      </w:pPr>
    </w:p>
    <w:tbl>
      <w:tblPr>
        <w:tblW w:w="1489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0" w:type="dxa"/>
          <w:bottom w:w="102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488"/>
        <w:gridCol w:w="511"/>
        <w:gridCol w:w="1473"/>
        <w:gridCol w:w="1224"/>
        <w:gridCol w:w="62"/>
        <w:gridCol w:w="1213"/>
        <w:gridCol w:w="2888"/>
        <w:gridCol w:w="1276"/>
        <w:gridCol w:w="1276"/>
        <w:gridCol w:w="909"/>
        <w:gridCol w:w="366"/>
        <w:gridCol w:w="1276"/>
        <w:gridCol w:w="825"/>
        <w:gridCol w:w="1017"/>
      </w:tblGrid>
      <w:tr w:rsidR="00C72C08" w:rsidRPr="00FD29C7" w:rsidTr="0033034B"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08" w:rsidRPr="00FD29C7" w:rsidRDefault="00C72C08" w:rsidP="0033034B">
            <w:pPr>
              <w:pStyle w:val="ConsPlusNormal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730"/>
            <w:bookmarkEnd w:id="35"/>
          </w:p>
        </w:tc>
        <w:tc>
          <w:tcPr>
            <w:tcW w:w="138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08" w:rsidRPr="00FD29C7" w:rsidRDefault="00C72C08" w:rsidP="0033034B">
            <w:pPr>
              <w:pStyle w:val="ConsPlusNormal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C72C08" w:rsidRPr="00FD29C7" w:rsidRDefault="00C72C08" w:rsidP="0033034B">
            <w:pPr>
              <w:pStyle w:val="ConsPlusNormal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к Порядку осуществления</w:t>
            </w:r>
          </w:p>
          <w:p w:rsidR="00C72C08" w:rsidRPr="00FD29C7" w:rsidRDefault="00C72C08" w:rsidP="0033034B">
            <w:pPr>
              <w:pStyle w:val="ConsPlusNormal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аудита</w:t>
            </w:r>
          </w:p>
          <w:p w:rsidR="00C72C08" w:rsidRPr="00FD29C7" w:rsidRDefault="00C72C08" w:rsidP="0033034B">
            <w:pPr>
              <w:pStyle w:val="ConsPlusNormal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в администрации Сосновоборского</w:t>
            </w:r>
          </w:p>
          <w:p w:rsidR="00C72C08" w:rsidRPr="00FD29C7" w:rsidRDefault="00C72C08" w:rsidP="0033034B">
            <w:pPr>
              <w:pStyle w:val="ConsPlusNormal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C72C08" w:rsidRPr="00FD29C7" w:rsidRDefault="00C72C08" w:rsidP="0033034B">
            <w:pPr>
              <w:pStyle w:val="ConsPlusNormal"/>
              <w:ind w:left="5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08" w:rsidRPr="00FD29C7" w:rsidRDefault="00C72C08" w:rsidP="0033034B">
            <w:pPr>
              <w:pStyle w:val="ConsPlusNormal"/>
              <w:ind w:left="5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Реестр бюджетных рисков Администрации Сосновоборского городского округа</w:t>
            </w:r>
          </w:p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по состоянию на «__» __________ 20__ г.</w:t>
            </w:r>
          </w:p>
          <w:p w:rsidR="00C72C08" w:rsidRPr="00FD29C7" w:rsidRDefault="00C72C08" w:rsidP="0033034B">
            <w:pPr>
              <w:pStyle w:val="ConsPlusNormal"/>
              <w:ind w:right="-1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08" w:rsidRPr="00FD29C7" w:rsidTr="0033034B">
        <w:trPr>
          <w:trHeight w:val="2734"/>
        </w:trPr>
        <w:tc>
          <w:tcPr>
            <w:tcW w:w="578" w:type="dxa"/>
            <w:gridSpan w:val="2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№</w:t>
            </w:r>
          </w:p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Наименование операций (действий) по выполнению бюджетной процедуры, в которых выявлен бюджетный риск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ind w:right="28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Описание бюджетного риска</w:t>
            </w:r>
          </w:p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ind w:right="27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Причины бюджетного риска</w:t>
            </w:r>
          </w:p>
        </w:tc>
        <w:tc>
          <w:tcPr>
            <w:tcW w:w="2888" w:type="dxa"/>
            <w:tcBorders>
              <w:top w:val="single" w:sz="4" w:space="0" w:color="auto"/>
            </w:tcBorders>
            <w:tcMar>
              <w:bottom w:w="0" w:type="dxa"/>
            </w:tcMar>
          </w:tcPr>
          <w:p w:rsidR="00C72C08" w:rsidRPr="00FD29C7" w:rsidRDefault="00C72C08" w:rsidP="003303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29C7">
              <w:rPr>
                <w:rFonts w:eastAsia="Calibri"/>
                <w:sz w:val="22"/>
                <w:szCs w:val="22"/>
                <w:lang w:eastAsia="en-US"/>
              </w:rPr>
              <w:t>Владельцы бюджетного риска/структурные подразделения</w:t>
            </w:r>
            <w:r w:rsidRPr="00FD29C7">
              <w:rPr>
                <w:sz w:val="24"/>
                <w:szCs w:val="24"/>
              </w:rPr>
              <w:t xml:space="preserve"> </w:t>
            </w:r>
            <w:r w:rsidRPr="00FD29C7">
              <w:rPr>
                <w:sz w:val="22"/>
                <w:szCs w:val="22"/>
              </w:rPr>
              <w:t>администрации</w:t>
            </w:r>
            <w:r w:rsidRPr="00FD29C7">
              <w:rPr>
                <w:rFonts w:eastAsia="Calibri"/>
                <w:sz w:val="22"/>
                <w:szCs w:val="22"/>
                <w:lang w:eastAsia="en-US"/>
              </w:rPr>
              <w:t>, ответственные за выполнение (результаты выполнения)</w:t>
            </w:r>
          </w:p>
          <w:p w:rsidR="00C72C08" w:rsidRPr="00FD29C7" w:rsidRDefault="00C72C08" w:rsidP="003303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29C7">
              <w:rPr>
                <w:rFonts w:eastAsia="Calibri"/>
                <w:sz w:val="22"/>
                <w:szCs w:val="22"/>
                <w:lang w:eastAsia="en-US"/>
              </w:rPr>
              <w:t xml:space="preserve">бюджетной процедуры, </w:t>
            </w:r>
            <w:r w:rsidRPr="00FD29C7">
              <w:rPr>
                <w:sz w:val="22"/>
                <w:szCs w:val="22"/>
              </w:rPr>
              <w:t>операции (действия) по выполнению бюджетной процедуры, в которых выявлен бюджетный риск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Значимость (уровень) бюджетного риска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Оценка вероятности бюджетного риска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Степень</w:t>
            </w:r>
            <w:r w:rsidRPr="00FD29C7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FD29C7">
              <w:rPr>
                <w:rFonts w:ascii="Times New Roman" w:hAnsi="Times New Roman" w:cs="Times New Roman"/>
                <w:szCs w:val="22"/>
              </w:rPr>
              <w:t>влияния бюджетного риска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9C7">
              <w:rPr>
                <w:rFonts w:eastAsia="Calibri"/>
                <w:sz w:val="22"/>
                <w:szCs w:val="22"/>
                <w:lang w:eastAsia="en-US"/>
              </w:rPr>
              <w:t>Возможные</w:t>
            </w:r>
            <w:r w:rsidRPr="00FD29C7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FD29C7">
              <w:rPr>
                <w:sz w:val="22"/>
                <w:szCs w:val="22"/>
              </w:rPr>
              <w:t>последствия реализации</w:t>
            </w:r>
            <w:r w:rsidRPr="00FD29C7">
              <w:rPr>
                <w:szCs w:val="22"/>
              </w:rPr>
              <w:t xml:space="preserve"> </w:t>
            </w:r>
            <w:r w:rsidRPr="00FD29C7">
              <w:rPr>
                <w:sz w:val="22"/>
                <w:szCs w:val="22"/>
              </w:rPr>
              <w:t>бюджетного риска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Меры по минимизации (устранению) бюджетного риска и приоритетность их принятия</w:t>
            </w:r>
          </w:p>
        </w:tc>
      </w:tr>
      <w:tr w:rsidR="00C72C08" w:rsidRPr="00FD29C7" w:rsidTr="0033034B">
        <w:trPr>
          <w:trHeight w:hRule="exact" w:val="312"/>
        </w:trPr>
        <w:tc>
          <w:tcPr>
            <w:tcW w:w="578" w:type="dxa"/>
            <w:gridSpan w:val="2"/>
            <w:tcMar>
              <w:top w:w="0" w:type="dxa"/>
              <w:bottom w:w="0" w:type="dxa"/>
            </w:tcMar>
            <w:vAlign w:val="center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  <w:gridSpan w:val="2"/>
            <w:tcMar>
              <w:top w:w="0" w:type="dxa"/>
              <w:bottom w:w="0" w:type="dxa"/>
            </w:tcMar>
            <w:vAlign w:val="center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4" w:type="dxa"/>
            <w:tcMar>
              <w:top w:w="0" w:type="dxa"/>
              <w:bottom w:w="0" w:type="dxa"/>
            </w:tcMar>
            <w:vAlign w:val="center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88" w:type="dxa"/>
            <w:tcMar>
              <w:top w:w="0" w:type="dxa"/>
              <w:bottom w:w="0" w:type="dxa"/>
            </w:tcMar>
            <w:vAlign w:val="center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  <w:vAlign w:val="center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72C08" w:rsidRPr="00FD29C7" w:rsidTr="0033034B">
        <w:tc>
          <w:tcPr>
            <w:tcW w:w="578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984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4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8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2C08" w:rsidRPr="00FD29C7" w:rsidTr="0033034B">
        <w:tc>
          <w:tcPr>
            <w:tcW w:w="578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984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4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8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2C08" w:rsidRPr="00FD29C7" w:rsidTr="00330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1"/>
          <w:wBefore w:w="90" w:type="dxa"/>
          <w:wAfter w:w="1017" w:type="dxa"/>
          <w:trHeight w:hRule="exact" w:val="543"/>
        </w:trPr>
        <w:tc>
          <w:tcPr>
            <w:tcW w:w="37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08" w:rsidRPr="00FD29C7" w:rsidTr="00330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</w:tblPrEx>
        <w:trPr>
          <w:gridAfter w:val="4"/>
          <w:wAfter w:w="3484" w:type="dxa"/>
        </w:trPr>
        <w:tc>
          <w:tcPr>
            <w:tcW w:w="114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</w:t>
            </w:r>
          </w:p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финансового контроля </w:t>
            </w:r>
          </w:p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и внутреннего финансового аудита                       __________                    ___________</w:t>
            </w:r>
          </w:p>
        </w:tc>
      </w:tr>
    </w:tbl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0"/>
        </w:rPr>
      </w:pPr>
      <w:r w:rsidRPr="00FD29C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(подпись)                            (расшифровка)</w:t>
      </w:r>
    </w:p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«__» ______  20__ г.</w:t>
      </w:r>
    </w:p>
    <w:p w:rsidR="00C72C08" w:rsidRPr="00FD29C7" w:rsidRDefault="00C72C08" w:rsidP="00C72C08"/>
    <w:p w:rsidR="00C72C08" w:rsidRPr="00FD29C7" w:rsidRDefault="00C72C08" w:rsidP="00C72C08">
      <w:pPr>
        <w:sectPr w:rsidR="00C72C08" w:rsidRPr="00FD29C7" w:rsidSect="004E257C">
          <w:pgSz w:w="16838" w:h="11906" w:orient="landscape"/>
          <w:pgMar w:top="1131" w:right="1134" w:bottom="567" w:left="1134" w:header="720" w:footer="720" w:gutter="0"/>
          <w:cols w:space="720"/>
        </w:sectPr>
      </w:pPr>
    </w:p>
    <w:p w:rsidR="00C72C08" w:rsidRPr="00FD29C7" w:rsidRDefault="00C72C08" w:rsidP="00C72C08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Pr="009F614D">
        <w:rPr>
          <w:sz w:val="24"/>
          <w:szCs w:val="24"/>
        </w:rPr>
        <w:t>8</w:t>
      </w:r>
    </w:p>
    <w:p w:rsidR="00C72C08" w:rsidRPr="00FD29C7" w:rsidRDefault="00C72C08" w:rsidP="00C72C0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D29C7">
        <w:rPr>
          <w:sz w:val="24"/>
          <w:szCs w:val="24"/>
        </w:rPr>
        <w:t>к Порядку осуществления</w:t>
      </w:r>
    </w:p>
    <w:p w:rsidR="00C72C08" w:rsidRPr="00FD29C7" w:rsidRDefault="00C72C08" w:rsidP="00C72C0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D29C7">
        <w:rPr>
          <w:sz w:val="24"/>
          <w:szCs w:val="24"/>
        </w:rPr>
        <w:t>внутреннего финансового аудита</w:t>
      </w:r>
    </w:p>
    <w:p w:rsidR="00C72C08" w:rsidRPr="00FD29C7" w:rsidRDefault="00C72C08" w:rsidP="00C72C0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D29C7">
        <w:rPr>
          <w:sz w:val="24"/>
          <w:szCs w:val="24"/>
        </w:rPr>
        <w:t>в администрации Сосновоборского</w:t>
      </w:r>
    </w:p>
    <w:p w:rsidR="00C72C08" w:rsidRPr="00FD29C7" w:rsidRDefault="00C72C08" w:rsidP="00C72C0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D29C7">
        <w:rPr>
          <w:sz w:val="24"/>
          <w:szCs w:val="24"/>
        </w:rPr>
        <w:t xml:space="preserve"> городского округа</w:t>
      </w:r>
    </w:p>
    <w:p w:rsidR="00C72C08" w:rsidRPr="00FD29C7" w:rsidRDefault="00C72C08" w:rsidP="00C72C0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tbl>
      <w:tblPr>
        <w:tblW w:w="1049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2533"/>
        <w:gridCol w:w="308"/>
        <w:gridCol w:w="144"/>
        <w:gridCol w:w="2426"/>
        <w:gridCol w:w="339"/>
        <w:gridCol w:w="1522"/>
        <w:gridCol w:w="2367"/>
        <w:gridCol w:w="430"/>
      </w:tblGrid>
      <w:tr w:rsidR="00C72C08" w:rsidRPr="00FD29C7" w:rsidTr="0033034B">
        <w:trPr>
          <w:gridAfter w:val="1"/>
          <w:wAfter w:w="430" w:type="dxa"/>
        </w:trPr>
        <w:tc>
          <w:tcPr>
            <w:tcW w:w="10067" w:type="dxa"/>
            <w:gridSpan w:val="8"/>
            <w:tcBorders>
              <w:bottom w:val="single" w:sz="4" w:space="0" w:color="auto"/>
            </w:tcBorders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 xml:space="preserve">   УТВЕРЖДАЮ</w:t>
            </w:r>
          </w:p>
          <w:p w:rsidR="00C72C08" w:rsidRPr="00FD29C7" w:rsidRDefault="00C72C08" w:rsidP="0033034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 xml:space="preserve">                                                         Руководитель Аудируемого учреждения</w:t>
            </w:r>
          </w:p>
          <w:p w:rsidR="00C72C08" w:rsidRPr="00FD29C7" w:rsidRDefault="00C72C08" w:rsidP="0033034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 xml:space="preserve">                                            _______________________________</w:t>
            </w:r>
          </w:p>
          <w:p w:rsidR="00C72C08" w:rsidRPr="00FD29C7" w:rsidRDefault="00C72C08" w:rsidP="0033034B">
            <w:pPr>
              <w:widowControl w:val="0"/>
              <w:autoSpaceDE w:val="0"/>
              <w:autoSpaceDN w:val="0"/>
              <w:jc w:val="right"/>
            </w:pPr>
            <w:r w:rsidRPr="00FD29C7">
              <w:rPr>
                <w:sz w:val="24"/>
                <w:szCs w:val="24"/>
              </w:rPr>
              <w:t xml:space="preserve">                                                    </w:t>
            </w:r>
            <w:r w:rsidRPr="00FD29C7">
              <w:t>(подпись) (расшифровка подписи)</w:t>
            </w:r>
          </w:p>
          <w:p w:rsidR="00C72C08" w:rsidRPr="00FD29C7" w:rsidRDefault="00C72C08" w:rsidP="0033034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C72C08" w:rsidRPr="00FD29C7" w:rsidRDefault="00C72C08" w:rsidP="0033034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 xml:space="preserve">                                               «__» _______________ 20__ г.</w:t>
            </w:r>
          </w:p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>План мероприятий</w:t>
            </w:r>
          </w:p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 xml:space="preserve">по устранению выявленных нарушений и недостатков, минимизации (устранению) бюджетных рисков, повышению качества финансового менеджмента </w:t>
            </w:r>
          </w:p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72C08" w:rsidRPr="00FD29C7" w:rsidTr="0033034B">
        <w:trPr>
          <w:gridAfter w:val="1"/>
          <w:wAfter w:w="430" w:type="dxa"/>
          <w:trHeight w:val="374"/>
        </w:trPr>
        <w:tc>
          <w:tcPr>
            <w:tcW w:w="10067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</w:pPr>
            <w:r w:rsidRPr="00FD29C7">
              <w:t>(тема аудиторского мероприятия)</w:t>
            </w:r>
          </w:p>
        </w:tc>
      </w:tr>
      <w:tr w:rsidR="00C72C08" w:rsidRPr="00FD29C7" w:rsidTr="0033034B">
        <w:tblPrEx>
          <w:tblBorders>
            <w:insideH w:val="single" w:sz="4" w:space="0" w:color="auto"/>
          </w:tblBorders>
        </w:tblPrEx>
        <w:trPr>
          <w:gridAfter w:val="1"/>
          <w:wAfter w:w="430" w:type="dxa"/>
          <w:trHeight w:val="451"/>
        </w:trPr>
        <w:tc>
          <w:tcPr>
            <w:tcW w:w="10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</w:pPr>
            <w:r w:rsidRPr="00FD29C7">
              <w:t>(объект аудиторского мероприятия)</w:t>
            </w:r>
          </w:p>
        </w:tc>
      </w:tr>
      <w:tr w:rsidR="00C72C08" w:rsidRPr="00FD29C7" w:rsidTr="00330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0" w:type="dxa"/>
        </w:trPr>
        <w:tc>
          <w:tcPr>
            <w:tcW w:w="428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29C7">
              <w:rPr>
                <w:sz w:val="22"/>
                <w:szCs w:val="22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29C7">
              <w:rPr>
                <w:sz w:val="22"/>
                <w:szCs w:val="22"/>
              </w:rPr>
              <w:t>Краткое содержание нарушений, недостатков, выявленных в ходе аудиторского мероприятия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jc w:val="center"/>
              <w:rPr>
                <w:sz w:val="22"/>
                <w:szCs w:val="22"/>
              </w:rPr>
            </w:pPr>
            <w:r w:rsidRPr="00FD29C7">
              <w:rPr>
                <w:sz w:val="22"/>
                <w:szCs w:val="22"/>
              </w:rPr>
              <w:t>Наименование мероприятия по устранению выявленных нарушений и недостатков, минимизации (устранению) бюджетных рисков, повышению качества финансового менеджмента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jc w:val="center"/>
              <w:rPr>
                <w:sz w:val="22"/>
                <w:szCs w:val="22"/>
              </w:rPr>
            </w:pPr>
            <w:r w:rsidRPr="00FD29C7">
              <w:rPr>
                <w:sz w:val="22"/>
                <w:szCs w:val="22"/>
              </w:rPr>
              <w:t>Срок выполнения мероприятия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29C7">
              <w:rPr>
                <w:sz w:val="22"/>
                <w:szCs w:val="22"/>
              </w:rPr>
              <w:t>Ответственный</w:t>
            </w:r>
          </w:p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29C7">
              <w:rPr>
                <w:sz w:val="22"/>
                <w:szCs w:val="22"/>
              </w:rPr>
              <w:t>исполнитель</w:t>
            </w:r>
          </w:p>
        </w:tc>
      </w:tr>
      <w:tr w:rsidR="00C72C08" w:rsidRPr="00FD29C7" w:rsidTr="00330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0" w:type="dxa"/>
        </w:trPr>
        <w:tc>
          <w:tcPr>
            <w:tcW w:w="428" w:type="dxa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>2</w:t>
            </w:r>
          </w:p>
        </w:tc>
        <w:tc>
          <w:tcPr>
            <w:tcW w:w="2878" w:type="dxa"/>
            <w:gridSpan w:val="3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>3</w:t>
            </w:r>
          </w:p>
        </w:tc>
        <w:tc>
          <w:tcPr>
            <w:tcW w:w="1861" w:type="dxa"/>
            <w:gridSpan w:val="2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>4</w:t>
            </w:r>
          </w:p>
        </w:tc>
        <w:tc>
          <w:tcPr>
            <w:tcW w:w="2367" w:type="dxa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>5</w:t>
            </w:r>
          </w:p>
        </w:tc>
      </w:tr>
      <w:tr w:rsidR="00C72C08" w:rsidRPr="00FD29C7" w:rsidTr="00330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0" w:type="dxa"/>
        </w:trPr>
        <w:tc>
          <w:tcPr>
            <w:tcW w:w="428" w:type="dxa"/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72C08" w:rsidRPr="00FD29C7" w:rsidTr="00330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0" w:type="dxa"/>
        </w:trPr>
        <w:tc>
          <w:tcPr>
            <w:tcW w:w="428" w:type="dxa"/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D29C7">
              <w:rPr>
                <w:sz w:val="24"/>
                <w:szCs w:val="24"/>
              </w:rPr>
              <w:t>…</w:t>
            </w:r>
          </w:p>
        </w:tc>
        <w:tc>
          <w:tcPr>
            <w:tcW w:w="2533" w:type="dxa"/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72C08" w:rsidRPr="00FD29C7" w:rsidTr="0033034B">
        <w:tc>
          <w:tcPr>
            <w:tcW w:w="3269" w:type="dxa"/>
            <w:gridSpan w:val="3"/>
            <w:tcBorders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4" w:type="dxa"/>
            <w:tcBorders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9" w:type="dxa"/>
            <w:gridSpan w:val="3"/>
            <w:tcBorders>
              <w:left w:val="nil"/>
              <w:bottom w:val="nil"/>
              <w:right w:val="nil"/>
            </w:tcBorders>
          </w:tcPr>
          <w:p w:rsidR="00C72C08" w:rsidRPr="00FD29C7" w:rsidRDefault="00C72C08" w:rsidP="0033034B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C72C08" w:rsidRPr="00FD29C7" w:rsidRDefault="00C72C08" w:rsidP="00C72C08">
      <w:pPr>
        <w:widowControl w:val="0"/>
        <w:autoSpaceDE w:val="0"/>
        <w:autoSpaceDN w:val="0"/>
        <w:rPr>
          <w:sz w:val="24"/>
          <w:szCs w:val="24"/>
        </w:rPr>
      </w:pPr>
    </w:p>
    <w:p w:rsidR="00C72C08" w:rsidRPr="00FD29C7" w:rsidRDefault="00C72C08" w:rsidP="00C72C08">
      <w:pPr>
        <w:widowControl w:val="0"/>
        <w:autoSpaceDE w:val="0"/>
        <w:autoSpaceDN w:val="0"/>
        <w:rPr>
          <w:sz w:val="24"/>
          <w:szCs w:val="24"/>
        </w:rPr>
      </w:pPr>
    </w:p>
    <w:p w:rsidR="00C72C08" w:rsidRPr="00FD29C7" w:rsidRDefault="00C72C08" w:rsidP="00C72C08">
      <w:pPr>
        <w:rPr>
          <w:sz w:val="24"/>
        </w:rPr>
        <w:sectPr w:rsidR="00C72C08" w:rsidRPr="00FD29C7" w:rsidSect="004E257C">
          <w:pgSz w:w="11906" w:h="16838"/>
          <w:pgMar w:top="1134" w:right="567" w:bottom="1134" w:left="1701" w:header="720" w:footer="720" w:gutter="0"/>
          <w:cols w:space="720"/>
        </w:sectPr>
      </w:pPr>
    </w:p>
    <w:tbl>
      <w:tblPr>
        <w:tblW w:w="1489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0" w:type="dxa"/>
          <w:bottom w:w="102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511"/>
        <w:gridCol w:w="1717"/>
        <w:gridCol w:w="1417"/>
        <w:gridCol w:w="1275"/>
        <w:gridCol w:w="1702"/>
        <w:gridCol w:w="1327"/>
        <w:gridCol w:w="1366"/>
        <w:gridCol w:w="909"/>
        <w:gridCol w:w="367"/>
        <w:gridCol w:w="1560"/>
        <w:gridCol w:w="2125"/>
      </w:tblGrid>
      <w:tr w:rsidR="00C72C08" w:rsidRPr="00FD29C7" w:rsidTr="0033034B"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08" w:rsidRPr="00FD29C7" w:rsidRDefault="00C72C08" w:rsidP="0033034B">
            <w:pPr>
              <w:pStyle w:val="ConsPlusNormal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C08" w:rsidRPr="00FD29C7" w:rsidRDefault="00C72C08" w:rsidP="0033034B">
            <w:pPr>
              <w:pStyle w:val="ConsPlusNormal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8352EC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C72C08" w:rsidRPr="00FD29C7" w:rsidRDefault="00C72C08" w:rsidP="0033034B">
            <w:pPr>
              <w:pStyle w:val="ConsPlusNormal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к Порядку осуществления</w:t>
            </w:r>
          </w:p>
          <w:p w:rsidR="00C72C08" w:rsidRPr="00FD29C7" w:rsidRDefault="00C72C08" w:rsidP="0033034B">
            <w:pPr>
              <w:pStyle w:val="ConsPlusNormal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аудита</w:t>
            </w:r>
          </w:p>
          <w:p w:rsidR="00C72C08" w:rsidRPr="00FD29C7" w:rsidRDefault="00C72C08" w:rsidP="0033034B">
            <w:pPr>
              <w:pStyle w:val="ConsPlusNormal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в администрации Сосновоборского</w:t>
            </w:r>
          </w:p>
          <w:p w:rsidR="00C72C08" w:rsidRPr="00FD29C7" w:rsidRDefault="00C72C08" w:rsidP="0033034B">
            <w:pPr>
              <w:pStyle w:val="ConsPlusNormal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C72C08" w:rsidRPr="00FD29C7" w:rsidRDefault="00C72C08" w:rsidP="0033034B">
            <w:pPr>
              <w:pStyle w:val="ConsPlusNormal"/>
              <w:ind w:left="5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08" w:rsidRPr="00FD29C7" w:rsidRDefault="00C72C08" w:rsidP="0033034B">
            <w:pPr>
              <w:pStyle w:val="ConsPlusNormal"/>
              <w:ind w:left="5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Реестр бюджетных рисков Аудируемого учреждения</w:t>
            </w:r>
          </w:p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по состоянию на «__» __________ 20__ г.</w:t>
            </w:r>
          </w:p>
          <w:p w:rsidR="00C72C08" w:rsidRPr="00C72C08" w:rsidRDefault="00C72C08" w:rsidP="0033034B">
            <w:pPr>
              <w:pStyle w:val="ConsPlusNormal"/>
              <w:ind w:right="-113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2C08" w:rsidRPr="00FD29C7" w:rsidTr="0033034B">
        <w:tc>
          <w:tcPr>
            <w:tcW w:w="623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№</w:t>
            </w:r>
          </w:p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Наименование операций (действий) по выполнению бюджетной процедуры, в которых выявлен бюджетный риск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tabs>
                <w:tab w:val="left" w:pos="943"/>
              </w:tabs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Описание бюджетного риска</w:t>
            </w:r>
          </w:p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Причины бюджет</w:t>
            </w:r>
            <w:r w:rsidRPr="00FD29C7">
              <w:rPr>
                <w:rFonts w:ascii="Times New Roman" w:hAnsi="Times New Roman" w:cs="Times New Roman"/>
                <w:szCs w:val="22"/>
              </w:rPr>
              <w:br/>
              <w:t>ного риска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29C7">
              <w:rPr>
                <w:sz w:val="22"/>
                <w:szCs w:val="22"/>
              </w:rPr>
              <w:t>Владельцы бюджетного риска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Значимость (уровень) бюджетного риска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Оценка вероятности бюджетного риска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Степень</w:t>
            </w:r>
            <w:r w:rsidRPr="00FD29C7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FD29C7">
              <w:rPr>
                <w:rFonts w:ascii="Times New Roman" w:hAnsi="Times New Roman" w:cs="Times New Roman"/>
                <w:szCs w:val="22"/>
              </w:rPr>
              <w:t>влияния бюджетного риска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9C7">
              <w:rPr>
                <w:rFonts w:eastAsia="Calibri"/>
                <w:sz w:val="22"/>
                <w:szCs w:val="22"/>
                <w:lang w:eastAsia="en-US"/>
              </w:rPr>
              <w:t xml:space="preserve">Возможные </w:t>
            </w:r>
            <w:r w:rsidRPr="00FD29C7">
              <w:rPr>
                <w:sz w:val="22"/>
                <w:szCs w:val="22"/>
              </w:rPr>
              <w:t>последствия реализации</w:t>
            </w:r>
            <w:r w:rsidRPr="00FD29C7">
              <w:rPr>
                <w:szCs w:val="22"/>
              </w:rPr>
              <w:t xml:space="preserve"> </w:t>
            </w:r>
            <w:r w:rsidRPr="00FD29C7">
              <w:rPr>
                <w:sz w:val="22"/>
                <w:szCs w:val="22"/>
              </w:rPr>
              <w:t>бюджетного риска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Меры по минимизации (устранению) бюджетного риска</w:t>
            </w:r>
            <w:r w:rsidRPr="00FD29C7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FD29C7">
              <w:rPr>
                <w:rFonts w:ascii="Times New Roman" w:hAnsi="Times New Roman" w:cs="Times New Roman"/>
                <w:szCs w:val="22"/>
              </w:rPr>
              <w:t>и приоритетность их принятия</w:t>
            </w:r>
          </w:p>
        </w:tc>
      </w:tr>
      <w:tr w:rsidR="00C72C08" w:rsidRPr="00FD29C7" w:rsidTr="0033034B">
        <w:tc>
          <w:tcPr>
            <w:tcW w:w="623" w:type="dxa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28" w:type="dxa"/>
            <w:gridSpan w:val="2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27" w:type="dxa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66" w:type="dxa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25" w:type="dxa"/>
            <w:tcMar>
              <w:top w:w="0" w:type="dxa"/>
              <w:bottom w:w="0" w:type="dxa"/>
            </w:tcMar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72C08" w:rsidRPr="00FD29C7" w:rsidTr="0033034B">
        <w:tc>
          <w:tcPr>
            <w:tcW w:w="623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228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2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7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6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2C08" w:rsidRPr="00FD29C7" w:rsidTr="0033034B">
        <w:tc>
          <w:tcPr>
            <w:tcW w:w="623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9C7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228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2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7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6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C72C08" w:rsidRPr="00FD29C7" w:rsidRDefault="00C72C08" w:rsidP="0033034B">
            <w:pPr>
              <w:pStyle w:val="ConsPlusNormal"/>
              <w:ind w:right="11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2C08" w:rsidRPr="00FD29C7" w:rsidTr="00330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</w:tblPrEx>
        <w:trPr>
          <w:gridAfter w:val="3"/>
          <w:wAfter w:w="4052" w:type="dxa"/>
        </w:trPr>
        <w:tc>
          <w:tcPr>
            <w:tcW w:w="108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C08" w:rsidRPr="00C72C08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</w:t>
            </w:r>
          </w:p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финансового контроля </w:t>
            </w:r>
          </w:p>
          <w:p w:rsidR="00C72C08" w:rsidRPr="00FD29C7" w:rsidRDefault="00C72C08" w:rsidP="00330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7">
              <w:rPr>
                <w:rFonts w:ascii="Times New Roman" w:hAnsi="Times New Roman" w:cs="Times New Roman"/>
                <w:sz w:val="24"/>
                <w:szCs w:val="24"/>
              </w:rPr>
              <w:t>и внутреннего финансового аудита                       __________                    ___________</w:t>
            </w:r>
          </w:p>
        </w:tc>
      </w:tr>
    </w:tbl>
    <w:p w:rsidR="00C72C08" w:rsidRPr="00FD29C7" w:rsidRDefault="00C72C08" w:rsidP="00C72C08">
      <w:pPr>
        <w:pStyle w:val="ConsPlusNormal"/>
        <w:rPr>
          <w:rFonts w:ascii="Times New Roman" w:hAnsi="Times New Roman" w:cs="Times New Roman"/>
          <w:sz w:val="20"/>
        </w:rPr>
      </w:pPr>
      <w:r w:rsidRPr="00FD29C7"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</w:t>
      </w:r>
      <w:r w:rsidRPr="00FD29C7">
        <w:rPr>
          <w:rFonts w:ascii="Times New Roman" w:hAnsi="Times New Roman" w:cs="Times New Roman"/>
          <w:sz w:val="20"/>
        </w:rPr>
        <w:t xml:space="preserve">    (подпись)                            (расшифровка)</w:t>
      </w:r>
    </w:p>
    <w:p w:rsidR="00C72C08" w:rsidRPr="00C72C08" w:rsidRDefault="00C72C08" w:rsidP="00C72C08">
      <w:pPr>
        <w:pStyle w:val="ConsPlusNormal"/>
        <w:rPr>
          <w:rFonts w:ascii="Times New Roman" w:hAnsi="Times New Roman" w:cs="Times New Roman"/>
          <w:sz w:val="16"/>
        </w:rPr>
      </w:pPr>
    </w:p>
    <w:p w:rsidR="00C72C08" w:rsidRPr="00C75C5F" w:rsidRDefault="00C72C08" w:rsidP="00C72C0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D29C7">
        <w:rPr>
          <w:rFonts w:ascii="Times New Roman" w:hAnsi="Times New Roman" w:cs="Times New Roman"/>
          <w:sz w:val="24"/>
          <w:szCs w:val="24"/>
        </w:rPr>
        <w:t>«__» ______  20__ г.</w:t>
      </w:r>
    </w:p>
    <w:p w:rsidR="00C72C08" w:rsidRPr="008B743E" w:rsidRDefault="00C72C08" w:rsidP="00C72C08">
      <w:pPr>
        <w:rPr>
          <w:sz w:val="24"/>
          <w:szCs w:val="24"/>
        </w:rPr>
      </w:pPr>
    </w:p>
    <w:p w:rsidR="00FD73B6" w:rsidRDefault="00FD73B6" w:rsidP="00C72C08">
      <w:pPr>
        <w:jc w:val="both"/>
        <w:rPr>
          <w:sz w:val="24"/>
        </w:rPr>
      </w:pPr>
    </w:p>
    <w:sectPr w:rsidR="00FD73B6" w:rsidSect="00C72C08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4F" w:rsidRDefault="00ED394F" w:rsidP="0049202D">
      <w:r>
        <w:separator/>
      </w:r>
    </w:p>
  </w:endnote>
  <w:endnote w:type="continuationSeparator" w:id="0">
    <w:p w:rsidR="00ED394F" w:rsidRDefault="00ED394F" w:rsidP="0049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08" w:rsidRDefault="00C72C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08" w:rsidRDefault="00C72C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08" w:rsidRDefault="00C72C08" w:rsidP="004E257C">
    <w:pPr>
      <w:jc w:val="both"/>
      <w:rPr>
        <w:sz w:val="12"/>
        <w:szCs w:val="12"/>
      </w:rPr>
    </w:pPr>
  </w:p>
  <w:p w:rsidR="00C72C08" w:rsidRDefault="00C72C08" w:rsidP="004E257C">
    <w:pPr>
      <w:jc w:val="both"/>
      <w:rPr>
        <w:sz w:val="12"/>
        <w:szCs w:val="12"/>
      </w:rPr>
    </w:pPr>
  </w:p>
  <w:p w:rsidR="00C72C08" w:rsidRDefault="00C72C08" w:rsidP="004E257C">
    <w:pPr>
      <w:jc w:val="both"/>
      <w:rPr>
        <w:sz w:val="12"/>
        <w:szCs w:val="12"/>
      </w:rPr>
    </w:pPr>
  </w:p>
  <w:p w:rsidR="00C72C08" w:rsidRDefault="00C72C08" w:rsidP="004E257C">
    <w:pPr>
      <w:jc w:val="both"/>
      <w:rPr>
        <w:sz w:val="12"/>
        <w:szCs w:val="12"/>
      </w:rPr>
    </w:pPr>
  </w:p>
  <w:p w:rsidR="00C72C08" w:rsidRPr="00640430" w:rsidRDefault="00C72C08" w:rsidP="004E257C">
    <w:pPr>
      <w:jc w:val="both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4F" w:rsidRDefault="00ED394F" w:rsidP="0049202D">
      <w:r>
        <w:separator/>
      </w:r>
    </w:p>
  </w:footnote>
  <w:footnote w:type="continuationSeparator" w:id="0">
    <w:p w:rsidR="00ED394F" w:rsidRDefault="00ED394F" w:rsidP="0049202D">
      <w:r>
        <w:continuationSeparator/>
      </w:r>
    </w:p>
  </w:footnote>
  <w:footnote w:id="1">
    <w:p w:rsidR="00C72C08" w:rsidRPr="00482AF3" w:rsidRDefault="00C72C08" w:rsidP="00C72C08">
      <w:pPr>
        <w:pStyle w:val="af"/>
      </w:pPr>
      <w:r w:rsidRPr="00482AF3">
        <w:rPr>
          <w:rStyle w:val="af1"/>
        </w:rPr>
        <w:footnoteRef/>
      </w:r>
      <w:r w:rsidRPr="00482AF3">
        <w:t xml:space="preserve"> Заполняется в рамках вносимых изменений</w:t>
      </w:r>
    </w:p>
  </w:footnote>
  <w:footnote w:id="2">
    <w:p w:rsidR="00C72C08" w:rsidRPr="00C72C08" w:rsidRDefault="00C72C08" w:rsidP="00C72C08">
      <w:pPr>
        <w:pStyle w:val="af"/>
        <w:rPr>
          <w:rFonts w:eastAsia="Calibri"/>
          <w:lang w:eastAsia="en-US"/>
        </w:rPr>
      </w:pPr>
      <w:r>
        <w:rPr>
          <w:rStyle w:val="af1"/>
        </w:rPr>
        <w:footnoteRef/>
      </w:r>
      <w:r>
        <w:t xml:space="preserve"> </w:t>
      </w:r>
      <w:r w:rsidRPr="00C72C08">
        <w:rPr>
          <w:rFonts w:eastAsia="Calibri"/>
          <w:lang w:eastAsia="en-US"/>
        </w:rPr>
        <w:t>консолидированной, индивидуальной</w:t>
      </w:r>
    </w:p>
  </w:footnote>
  <w:footnote w:id="3">
    <w:p w:rsidR="00C72C08" w:rsidRPr="007C210E" w:rsidRDefault="00C72C08" w:rsidP="00C72C08">
      <w:pPr>
        <w:pStyle w:val="ConsPlusNormal"/>
        <w:rPr>
          <w:rFonts w:ascii="Times New Roman" w:hAnsi="Times New Roman" w:cs="Times New Roman"/>
          <w:sz w:val="20"/>
        </w:rPr>
      </w:pPr>
      <w:r w:rsidRPr="007C210E">
        <w:rPr>
          <w:rStyle w:val="af1"/>
          <w:rFonts w:ascii="Times New Roman" w:hAnsi="Times New Roman" w:cs="Times New Roman"/>
          <w:sz w:val="20"/>
        </w:rPr>
        <w:footnoteRef/>
      </w:r>
      <w:r w:rsidRPr="007C210E">
        <w:rPr>
          <w:rFonts w:ascii="Times New Roman" w:hAnsi="Times New Roman" w:cs="Times New Roman"/>
          <w:sz w:val="20"/>
        </w:rPr>
        <w:t xml:space="preserve"> администрации Сосновоборского городского округа</w:t>
      </w:r>
      <w:r>
        <w:rPr>
          <w:rFonts w:ascii="Times New Roman" w:hAnsi="Times New Roman" w:cs="Times New Roman"/>
          <w:sz w:val="20"/>
        </w:rPr>
        <w:t xml:space="preserve">, </w:t>
      </w:r>
      <w:r w:rsidRPr="007C210E">
        <w:rPr>
          <w:rFonts w:ascii="Times New Roman" w:hAnsi="Times New Roman" w:cs="Times New Roman"/>
          <w:sz w:val="20"/>
        </w:rPr>
        <w:t>Аудируемого учреждения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08" w:rsidRDefault="00C72C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08" w:rsidRDefault="00C72C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08" w:rsidRDefault="00C72C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66C"/>
    <w:multiLevelType w:val="multilevel"/>
    <w:tmpl w:val="D59E882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9251A"/>
    <w:multiLevelType w:val="hybridMultilevel"/>
    <w:tmpl w:val="1A06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C0B"/>
    <w:multiLevelType w:val="multilevel"/>
    <w:tmpl w:val="EBCEF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117D2480"/>
    <w:multiLevelType w:val="hybridMultilevel"/>
    <w:tmpl w:val="BB0AFDB2"/>
    <w:lvl w:ilvl="0" w:tplc="8ADC89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6492BA5"/>
    <w:multiLevelType w:val="hybridMultilevel"/>
    <w:tmpl w:val="D3E0F7BE"/>
    <w:lvl w:ilvl="0" w:tplc="83224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81B0607"/>
    <w:multiLevelType w:val="hybridMultilevel"/>
    <w:tmpl w:val="8222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62F22"/>
    <w:multiLevelType w:val="hybridMultilevel"/>
    <w:tmpl w:val="4F4C8EE0"/>
    <w:lvl w:ilvl="0" w:tplc="BA68DBF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1A0C66EF"/>
    <w:multiLevelType w:val="hybridMultilevel"/>
    <w:tmpl w:val="07AEE0E6"/>
    <w:lvl w:ilvl="0" w:tplc="AA065BD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4D45"/>
    <w:multiLevelType w:val="multilevel"/>
    <w:tmpl w:val="33A80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4172F1D"/>
    <w:multiLevelType w:val="hybridMultilevel"/>
    <w:tmpl w:val="8222D056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0" w15:restartNumberingAfterBreak="0">
    <w:nsid w:val="27703637"/>
    <w:multiLevelType w:val="multilevel"/>
    <w:tmpl w:val="4A423D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</w:rPr>
    </w:lvl>
  </w:abstractNum>
  <w:abstractNum w:abstractNumId="11" w15:restartNumberingAfterBreak="0">
    <w:nsid w:val="303B03EC"/>
    <w:multiLevelType w:val="hybridMultilevel"/>
    <w:tmpl w:val="6C50C4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F06132D"/>
    <w:multiLevelType w:val="hybridMultilevel"/>
    <w:tmpl w:val="D0A2679A"/>
    <w:lvl w:ilvl="0" w:tplc="80A241D4">
      <w:start w:val="1"/>
      <w:numFmt w:val="lowerLetter"/>
      <w:lvlText w:val="%1)"/>
      <w:lvlJc w:val="left"/>
      <w:pPr>
        <w:ind w:left="1260" w:hanging="4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2C832A1"/>
    <w:multiLevelType w:val="hybridMultilevel"/>
    <w:tmpl w:val="8222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519EE"/>
    <w:multiLevelType w:val="hybridMultilevel"/>
    <w:tmpl w:val="CC0EAC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6B2620F"/>
    <w:multiLevelType w:val="hybridMultilevel"/>
    <w:tmpl w:val="60565EAE"/>
    <w:lvl w:ilvl="0" w:tplc="C9B82D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0B90185"/>
    <w:multiLevelType w:val="multilevel"/>
    <w:tmpl w:val="DE76E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570D1E"/>
    <w:multiLevelType w:val="hybridMultilevel"/>
    <w:tmpl w:val="8222D056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9" w15:restartNumberingAfterBreak="0">
    <w:nsid w:val="5E9C49A6"/>
    <w:multiLevelType w:val="hybridMultilevel"/>
    <w:tmpl w:val="1A06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83941"/>
    <w:multiLevelType w:val="hybridMultilevel"/>
    <w:tmpl w:val="8222D056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1" w15:restartNumberingAfterBreak="0">
    <w:nsid w:val="63ED3466"/>
    <w:multiLevelType w:val="hybridMultilevel"/>
    <w:tmpl w:val="1854A8B6"/>
    <w:lvl w:ilvl="0" w:tplc="6DB412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B742028"/>
    <w:multiLevelType w:val="hybridMultilevel"/>
    <w:tmpl w:val="8A7090D2"/>
    <w:lvl w:ilvl="0" w:tplc="8DAC7A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7967B87"/>
    <w:multiLevelType w:val="hybridMultilevel"/>
    <w:tmpl w:val="1A06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17"/>
  </w:num>
  <w:num w:numId="7">
    <w:abstractNumId w:val="7"/>
  </w:num>
  <w:num w:numId="8">
    <w:abstractNumId w:val="16"/>
  </w:num>
  <w:num w:numId="9">
    <w:abstractNumId w:val="1"/>
  </w:num>
  <w:num w:numId="10">
    <w:abstractNumId w:val="6"/>
  </w:num>
  <w:num w:numId="11">
    <w:abstractNumId w:val="4"/>
  </w:num>
  <w:num w:numId="12">
    <w:abstractNumId w:val="21"/>
  </w:num>
  <w:num w:numId="13">
    <w:abstractNumId w:val="3"/>
  </w:num>
  <w:num w:numId="14">
    <w:abstractNumId w:val="11"/>
  </w:num>
  <w:num w:numId="15">
    <w:abstractNumId w:val="22"/>
  </w:num>
  <w:num w:numId="16">
    <w:abstractNumId w:val="19"/>
  </w:num>
  <w:num w:numId="17">
    <w:abstractNumId w:val="5"/>
  </w:num>
  <w:num w:numId="18">
    <w:abstractNumId w:val="23"/>
  </w:num>
  <w:num w:numId="19">
    <w:abstractNumId w:val="18"/>
  </w:num>
  <w:num w:numId="20">
    <w:abstractNumId w:val="14"/>
  </w:num>
  <w:num w:numId="21">
    <w:abstractNumId w:val="20"/>
  </w:num>
  <w:num w:numId="22">
    <w:abstractNumId w:val="9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d4fc77d-9813-443a-bd3f-772f41f43add"/>
  </w:docVars>
  <w:rsids>
    <w:rsidRoot w:val="00C72C08"/>
    <w:rsid w:val="000E14F2"/>
    <w:rsid w:val="002405E8"/>
    <w:rsid w:val="0049202D"/>
    <w:rsid w:val="00A62905"/>
    <w:rsid w:val="00C72C08"/>
    <w:rsid w:val="00D06B4F"/>
    <w:rsid w:val="00DD0169"/>
    <w:rsid w:val="00EC2AE1"/>
    <w:rsid w:val="00ED394F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BC620C-0E22-45CF-AA40-B44AF103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2C08"/>
    <w:pPr>
      <w:keepNext/>
      <w:jc w:val="right"/>
      <w:outlineLvl w:val="0"/>
    </w:pPr>
    <w:rPr>
      <w:b/>
      <w:spacing w:val="20"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C08"/>
    <w:rPr>
      <w:b/>
      <w:spacing w:val="20"/>
      <w:sz w:val="32"/>
      <w:u w:val="single"/>
    </w:rPr>
  </w:style>
  <w:style w:type="character" w:customStyle="1" w:styleId="20">
    <w:name w:val="Заголовок 2 Знак"/>
    <w:link w:val="2"/>
    <w:rsid w:val="00C72C08"/>
    <w:rPr>
      <w:b/>
      <w:sz w:val="24"/>
    </w:rPr>
  </w:style>
  <w:style w:type="character" w:customStyle="1" w:styleId="30">
    <w:name w:val="Заголовок 3 Знак"/>
    <w:link w:val="3"/>
    <w:rsid w:val="00C72C08"/>
    <w:rPr>
      <w:b/>
      <w:caps/>
      <w:spacing w:val="20"/>
      <w:sz w:val="32"/>
    </w:rPr>
  </w:style>
  <w:style w:type="character" w:customStyle="1" w:styleId="50">
    <w:name w:val="Заголовок 5 Знак"/>
    <w:link w:val="5"/>
    <w:rsid w:val="00C72C08"/>
    <w:rPr>
      <w:b/>
      <w:spacing w:val="20"/>
      <w:sz w:val="32"/>
      <w:u w:val="single"/>
    </w:rPr>
  </w:style>
  <w:style w:type="paragraph" w:styleId="a3">
    <w:name w:val="header"/>
    <w:basedOn w:val="a"/>
    <w:link w:val="a4"/>
    <w:uiPriority w:val="99"/>
    <w:unhideWhenUsed/>
    <w:rsid w:val="00C72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2C08"/>
  </w:style>
  <w:style w:type="paragraph" w:styleId="a5">
    <w:name w:val="footer"/>
    <w:basedOn w:val="a"/>
    <w:link w:val="a6"/>
    <w:uiPriority w:val="99"/>
    <w:unhideWhenUsed/>
    <w:rsid w:val="00C72C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2C08"/>
  </w:style>
  <w:style w:type="paragraph" w:styleId="a7">
    <w:name w:val="Balloon Text"/>
    <w:basedOn w:val="a"/>
    <w:link w:val="a8"/>
    <w:uiPriority w:val="99"/>
    <w:unhideWhenUsed/>
    <w:rsid w:val="00C72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72C0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72C08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C72C08"/>
    <w:rPr>
      <w:sz w:val="24"/>
    </w:rPr>
  </w:style>
  <w:style w:type="paragraph" w:styleId="ab">
    <w:name w:val="Body Text Indent"/>
    <w:basedOn w:val="a"/>
    <w:link w:val="ac"/>
    <w:rsid w:val="00C72C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72C08"/>
  </w:style>
  <w:style w:type="character" w:customStyle="1" w:styleId="ad">
    <w:name w:val="Основной текст_"/>
    <w:link w:val="51"/>
    <w:rsid w:val="00C72C08"/>
    <w:rPr>
      <w:sz w:val="28"/>
      <w:szCs w:val="28"/>
      <w:shd w:val="clear" w:color="auto" w:fill="FFFFFF"/>
    </w:rPr>
  </w:style>
  <w:style w:type="paragraph" w:customStyle="1" w:styleId="51">
    <w:name w:val="Основной текст5"/>
    <w:basedOn w:val="a"/>
    <w:link w:val="ad"/>
    <w:rsid w:val="00C72C08"/>
    <w:pPr>
      <w:shd w:val="clear" w:color="auto" w:fill="FFFFFF"/>
      <w:spacing w:line="320" w:lineRule="exact"/>
    </w:pPr>
    <w:rPr>
      <w:sz w:val="28"/>
      <w:szCs w:val="28"/>
    </w:rPr>
  </w:style>
  <w:style w:type="character" w:customStyle="1" w:styleId="31">
    <w:name w:val="Основной текст3"/>
    <w:rsid w:val="00C7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4">
    <w:name w:val="Основной текст4"/>
    <w:rsid w:val="00C7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ConsPlusNormal">
    <w:name w:val="ConsPlusNormal"/>
    <w:rsid w:val="00C72C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72C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C72C08"/>
    <w:pPr>
      <w:ind w:left="720"/>
      <w:contextualSpacing/>
    </w:pPr>
  </w:style>
  <w:style w:type="paragraph" w:customStyle="1" w:styleId="ConsPlusNonformat">
    <w:name w:val="ConsPlusNonformat"/>
    <w:rsid w:val="00C72C0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footnote text"/>
    <w:basedOn w:val="a"/>
    <w:link w:val="af0"/>
    <w:uiPriority w:val="99"/>
    <w:unhideWhenUsed/>
    <w:rsid w:val="00C72C08"/>
  </w:style>
  <w:style w:type="character" w:customStyle="1" w:styleId="af0">
    <w:name w:val="Текст сноски Знак"/>
    <w:basedOn w:val="a0"/>
    <w:link w:val="af"/>
    <w:uiPriority w:val="99"/>
    <w:rsid w:val="00C72C08"/>
  </w:style>
  <w:style w:type="character" w:styleId="af1">
    <w:name w:val="footnote reference"/>
    <w:uiPriority w:val="99"/>
    <w:unhideWhenUsed/>
    <w:rsid w:val="00C72C08"/>
    <w:rPr>
      <w:vertAlign w:val="superscript"/>
    </w:rPr>
  </w:style>
  <w:style w:type="character" w:styleId="af2">
    <w:name w:val="annotation reference"/>
    <w:uiPriority w:val="99"/>
    <w:unhideWhenUsed/>
    <w:rsid w:val="00C72C08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C72C08"/>
  </w:style>
  <w:style w:type="character" w:customStyle="1" w:styleId="af4">
    <w:name w:val="Текст примечания Знак"/>
    <w:basedOn w:val="a0"/>
    <w:link w:val="af3"/>
    <w:uiPriority w:val="99"/>
    <w:rsid w:val="00C72C08"/>
  </w:style>
  <w:style w:type="paragraph" w:styleId="af5">
    <w:name w:val="annotation subject"/>
    <w:basedOn w:val="af3"/>
    <w:next w:val="af3"/>
    <w:link w:val="af6"/>
    <w:uiPriority w:val="99"/>
    <w:unhideWhenUsed/>
    <w:rsid w:val="00C72C0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C72C08"/>
    <w:rPr>
      <w:b/>
      <w:bCs/>
    </w:rPr>
  </w:style>
  <w:style w:type="character" w:styleId="af7">
    <w:name w:val="Hyperlink"/>
    <w:uiPriority w:val="99"/>
    <w:unhideWhenUsed/>
    <w:rsid w:val="00C72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yperlink" Target="consultantplus://offline/ref=D1888C350EB2CCEAFC8E4C13A26CC3C8BD99944D2ADA4EF0EB1A3E4A1C927BA77BEDF633C02F472E37F34118F5CCC5E069B845FB1ABEy8u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2284D2383129CC5C3D77043FAA64B6DC01D1CB3344B7CD1BFECD9B1E76E15D942D79B907F2B3CA0C372F0546F62FDB25C0DFBABC1CFC13aCb3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198165C111126E148560AC45AC0ECC4F8676B5018DB30060A89AF139A8D6B19AD7C5E9EA9BD521B0470F86F9DA4BFD5F27B8FE4BC1560B1TFy8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8165C111126E148560AC45AC0ECC4F8676B5018D830060A89AF139A8D6B19AD7C5E9EA9BD521B0470F86F9DA4BFD5F27B8FE4BC1560B1TFy8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ffcfd4f2-a83f-4c81-a6b8-f9b6385d041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ffcfd4f2-a83f-4c81-a6b8-f9b6385d041f.dot</Template>
  <TotalTime>1</TotalTime>
  <Pages>1</Pages>
  <Words>15709</Words>
  <Characters>89544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105043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Луковская</dc:creator>
  <cp:keywords/>
  <cp:lastModifiedBy>  </cp:lastModifiedBy>
  <cp:revision>3</cp:revision>
  <cp:lastPrinted>2006-03-29T06:14:00Z</cp:lastPrinted>
  <dcterms:created xsi:type="dcterms:W3CDTF">2025-08-27T12:15:00Z</dcterms:created>
  <dcterms:modified xsi:type="dcterms:W3CDTF">2025-08-27T12:15:00Z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8d4fc77d-9813-443a-bd3f-772f41f43add</vt:lpwstr>
  </property>
</Properties>
</file>