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B3" w:rsidRPr="004A5252" w:rsidRDefault="00871DB3" w:rsidP="00871DB3">
      <w:pPr>
        <w:ind w:firstLine="709"/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-434975</wp:posOffset>
            </wp:positionV>
            <wp:extent cx="607695" cy="775335"/>
            <wp:effectExtent l="19050" t="0" r="1905" b="0"/>
            <wp:wrapTopAndBottom/>
            <wp:docPr id="1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252">
        <w:rPr>
          <w:b/>
          <w:szCs w:val="22"/>
        </w:rPr>
        <w:t>СОВЕТ ДЕПУТАТОВ МУНИЦИПАЛЬНОГО ОБРАЗОВАНИЯ</w:t>
      </w:r>
    </w:p>
    <w:p w:rsidR="00871DB3" w:rsidRPr="004A5252" w:rsidRDefault="00871DB3" w:rsidP="00871DB3">
      <w:pPr>
        <w:jc w:val="center"/>
        <w:rPr>
          <w:b/>
          <w:szCs w:val="22"/>
        </w:rPr>
      </w:pPr>
      <w:r w:rsidRPr="004A5252">
        <w:rPr>
          <w:b/>
          <w:szCs w:val="22"/>
        </w:rPr>
        <w:t>СОСНОВОБОРСКИЙ ГОРОДСКОЙ ОКРУГ ЛЕНИНГРАДСКОЙ ОБЛАСТИ</w:t>
      </w:r>
    </w:p>
    <w:p w:rsidR="00871DB3" w:rsidRPr="004A5252" w:rsidRDefault="00871DB3" w:rsidP="00871DB3">
      <w:pPr>
        <w:jc w:val="center"/>
        <w:rPr>
          <w:b/>
          <w:szCs w:val="22"/>
        </w:rPr>
      </w:pPr>
      <w:r w:rsidRPr="004A5252">
        <w:rPr>
          <w:b/>
          <w:szCs w:val="22"/>
        </w:rPr>
        <w:t>(</w:t>
      </w:r>
      <w:r>
        <w:rPr>
          <w:b/>
          <w:szCs w:val="22"/>
        </w:rPr>
        <w:t>ПЯТЫЙ</w:t>
      </w:r>
      <w:r w:rsidRPr="004A5252">
        <w:rPr>
          <w:b/>
          <w:szCs w:val="22"/>
        </w:rPr>
        <w:t xml:space="preserve"> СОЗЫВ)</w:t>
      </w:r>
    </w:p>
    <w:p w:rsidR="00871DB3" w:rsidRPr="004A5252" w:rsidRDefault="00FA0CB7" w:rsidP="00871DB3">
      <w:pPr>
        <w:jc w:val="center"/>
        <w:rPr>
          <w:b/>
        </w:rPr>
      </w:pPr>
      <w:r w:rsidRPr="00FA0CB7">
        <w:rPr>
          <w:noProof/>
        </w:rPr>
        <w:pict>
          <v:line id="_x0000_s1028" style="position:absolute;left:0;text-align:left;flip:y;z-index:25166336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71DB3" w:rsidRDefault="00871DB3" w:rsidP="00871DB3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p w:rsidR="00871DB3" w:rsidRDefault="00871DB3" w:rsidP="00871DB3">
      <w:pPr>
        <w:pStyle w:val="aa"/>
        <w:jc w:val="center"/>
        <w:rPr>
          <w:b/>
          <w:sz w:val="28"/>
          <w:szCs w:val="28"/>
        </w:rPr>
      </w:pPr>
    </w:p>
    <w:p w:rsidR="00871DB3" w:rsidRPr="00871DB3" w:rsidRDefault="00871DB3" w:rsidP="00871DB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B3">
        <w:rPr>
          <w:rFonts w:ascii="Times New Roman" w:hAnsi="Times New Roman" w:cs="Times New Roman"/>
          <w:b/>
          <w:sz w:val="28"/>
          <w:szCs w:val="28"/>
        </w:rPr>
        <w:t>от 26.11.2024 года  № 4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871DB3" w:rsidRPr="00871DB3" w:rsidRDefault="00871DB3" w:rsidP="00871DB3">
      <w:pPr>
        <w:ind w:firstLine="709"/>
        <w:jc w:val="both"/>
      </w:pPr>
    </w:p>
    <w:tbl>
      <w:tblPr>
        <w:tblW w:w="0" w:type="auto"/>
        <w:tblLayout w:type="fixed"/>
        <w:tblLook w:val="01E0"/>
      </w:tblPr>
      <w:tblGrid>
        <w:gridCol w:w="7196"/>
      </w:tblGrid>
      <w:tr w:rsidR="00871DB3" w:rsidRPr="00871DB3" w:rsidTr="00CD199A">
        <w:tc>
          <w:tcPr>
            <w:tcW w:w="7196" w:type="dxa"/>
          </w:tcPr>
          <w:p w:rsidR="00871DB3" w:rsidRPr="00871DB3" w:rsidRDefault="00871DB3" w:rsidP="00871DB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71DB3">
              <w:rPr>
                <w:b/>
                <w:bCs/>
                <w:sz w:val="28"/>
                <w:szCs w:val="28"/>
              </w:rPr>
              <w:t>«</w:t>
            </w:r>
            <w:r w:rsidRPr="00871DB3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совета депутатов от 29.01.2014 № 4 </w:t>
            </w:r>
            <w:r w:rsidRPr="00871DB3">
              <w:rPr>
                <w:b/>
                <w:sz w:val="28"/>
                <w:szCs w:val="28"/>
              </w:rPr>
              <w:t xml:space="preserve">«Об установлении пороговых значений размеров дохода и стоимости имущества граждан, для признания их </w:t>
            </w:r>
            <w:proofErr w:type="gramStart"/>
            <w:r w:rsidRPr="00871DB3">
              <w:rPr>
                <w:b/>
                <w:sz w:val="28"/>
                <w:szCs w:val="28"/>
              </w:rPr>
              <w:t>малоимущими</w:t>
            </w:r>
            <w:proofErr w:type="gramEnd"/>
            <w:r w:rsidRPr="00871DB3">
              <w:rPr>
                <w:b/>
                <w:sz w:val="28"/>
                <w:szCs w:val="28"/>
              </w:rPr>
              <w:t xml:space="preserve">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</w:t>
            </w:r>
            <w:proofErr w:type="spellStart"/>
            <w:r w:rsidRPr="00871DB3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Pr="00871DB3">
              <w:rPr>
                <w:b/>
                <w:sz w:val="28"/>
                <w:szCs w:val="28"/>
              </w:rPr>
              <w:t xml:space="preserve"> городской округ Ленинградской </w:t>
            </w:r>
            <w:r w:rsidRPr="00871DB3">
              <w:rPr>
                <w:rFonts w:eastAsia="Calibri"/>
                <w:b/>
                <w:sz w:val="28"/>
                <w:szCs w:val="28"/>
              </w:rPr>
              <w:t>области»»</w:t>
            </w:r>
          </w:p>
          <w:p w:rsidR="00871DB3" w:rsidRPr="00871DB3" w:rsidRDefault="00871DB3" w:rsidP="00871DB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80EC1" w:rsidRPr="00887C1E" w:rsidRDefault="00C80EC1" w:rsidP="00C80EC1">
      <w:pPr>
        <w:rPr>
          <w:b/>
          <w:bCs/>
          <w:sz w:val="24"/>
          <w:szCs w:val="24"/>
        </w:rPr>
      </w:pPr>
    </w:p>
    <w:p w:rsidR="00C80EC1" w:rsidRPr="00871DB3" w:rsidRDefault="00C80EC1" w:rsidP="00C80E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1DB3">
        <w:rPr>
          <w:sz w:val="28"/>
          <w:szCs w:val="28"/>
        </w:rPr>
        <w:t xml:space="preserve">Рассмотрев материалы, представленные администрацией Сосновоборского городского округа, руководствуясь Жилищным кодексом Российской Федерации от 29.12.2004 № 188-ФЗ, положениями областного закона Ленинградской области от 26.10.2005 № 89-оз «О порядке ведения </w:t>
      </w:r>
      <w:proofErr w:type="gramStart"/>
      <w:r w:rsidRPr="00871DB3">
        <w:rPr>
          <w:sz w:val="28"/>
          <w:szCs w:val="28"/>
        </w:rPr>
        <w:t>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решением совета депутатов Сосновоборского городского округа от 28.02.2024 № 13 «Об утверждении Положения о порядке определения размеров пороговых значений дохода, приходящегося на одного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proofErr w:type="gramEnd"/>
      <w:r w:rsidRPr="00871DB3">
        <w:rPr>
          <w:sz w:val="28"/>
          <w:szCs w:val="28"/>
        </w:rPr>
        <w:t xml:space="preserve"> им по договорам социального найма жилых помещений муниципального жилищного фонда в муниципальном образовании </w:t>
      </w:r>
      <w:proofErr w:type="spellStart"/>
      <w:r w:rsidRPr="00871DB3">
        <w:rPr>
          <w:sz w:val="28"/>
          <w:szCs w:val="28"/>
        </w:rPr>
        <w:t>Сосновоборский</w:t>
      </w:r>
      <w:proofErr w:type="spellEnd"/>
      <w:r w:rsidRPr="00871DB3">
        <w:rPr>
          <w:sz w:val="28"/>
          <w:szCs w:val="28"/>
        </w:rPr>
        <w:t xml:space="preserve"> городской округ Ленинградской области», Уставом муниципального образования </w:t>
      </w:r>
      <w:proofErr w:type="spellStart"/>
      <w:r w:rsidRPr="00871DB3">
        <w:rPr>
          <w:sz w:val="28"/>
          <w:szCs w:val="28"/>
        </w:rPr>
        <w:t>Сосновоборский</w:t>
      </w:r>
      <w:proofErr w:type="spellEnd"/>
      <w:r w:rsidRPr="00871DB3">
        <w:rPr>
          <w:sz w:val="28"/>
          <w:szCs w:val="28"/>
        </w:rPr>
        <w:t xml:space="preserve"> городской округ Ленинградской области, совет депутатов Сосновоборского городского округа</w:t>
      </w:r>
    </w:p>
    <w:p w:rsidR="00C80EC1" w:rsidRPr="00871DB3" w:rsidRDefault="00C80EC1" w:rsidP="00C80E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80EC1" w:rsidRPr="00871DB3" w:rsidRDefault="00C80EC1" w:rsidP="00C80EC1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871DB3">
        <w:rPr>
          <w:sz w:val="28"/>
          <w:szCs w:val="28"/>
        </w:rPr>
        <w:t>Р</w:t>
      </w:r>
      <w:proofErr w:type="gramEnd"/>
      <w:r w:rsidRPr="00871DB3">
        <w:rPr>
          <w:sz w:val="28"/>
          <w:szCs w:val="28"/>
        </w:rPr>
        <w:t xml:space="preserve"> Е Ш И Л:</w:t>
      </w:r>
    </w:p>
    <w:p w:rsidR="00C80EC1" w:rsidRPr="00871DB3" w:rsidRDefault="00C80EC1" w:rsidP="00C80EC1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EC1" w:rsidRPr="00871DB3" w:rsidRDefault="00C80EC1" w:rsidP="00C80E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1DB3">
        <w:rPr>
          <w:bCs/>
          <w:sz w:val="28"/>
          <w:szCs w:val="28"/>
        </w:rPr>
        <w:t xml:space="preserve">1. Внести изменения в решение совета депутатов </w:t>
      </w:r>
      <w:r w:rsidRPr="00871DB3">
        <w:rPr>
          <w:sz w:val="28"/>
          <w:szCs w:val="28"/>
        </w:rPr>
        <w:t xml:space="preserve">от 29.01.2014 № 4 «Об установлении пороговых значений размеров дохода и стоимости имущества граждан, для признания их </w:t>
      </w:r>
      <w:proofErr w:type="gramStart"/>
      <w:r w:rsidRPr="00871DB3">
        <w:rPr>
          <w:sz w:val="28"/>
          <w:szCs w:val="28"/>
        </w:rPr>
        <w:t>малоимущими</w:t>
      </w:r>
      <w:proofErr w:type="gramEnd"/>
      <w:r w:rsidRPr="00871DB3">
        <w:rPr>
          <w:sz w:val="28"/>
          <w:szCs w:val="28"/>
        </w:rPr>
        <w:t xml:space="preserve">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</w:t>
      </w:r>
      <w:proofErr w:type="spellStart"/>
      <w:r w:rsidRPr="00871DB3">
        <w:rPr>
          <w:sz w:val="28"/>
          <w:szCs w:val="28"/>
        </w:rPr>
        <w:t>Сосновоборский</w:t>
      </w:r>
      <w:proofErr w:type="spellEnd"/>
      <w:r w:rsidRPr="00871DB3">
        <w:rPr>
          <w:sz w:val="28"/>
          <w:szCs w:val="28"/>
        </w:rPr>
        <w:t xml:space="preserve"> городской округ Ленинградской области»:</w:t>
      </w: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lastRenderedPageBreak/>
        <w:t>1.1. Пункт 1. решения утвердить в новой редакции:</w:t>
      </w: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t>«1. Установить:</w:t>
      </w: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t>1.1. размер порогового значения размера дохода, приходящегося на 1 члена семьи или одиноко проживающего гражданина в целях признания их малоимущими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(</w:t>
      </w:r>
      <w:proofErr w:type="spellStart"/>
      <w:r w:rsidRPr="00871DB3">
        <w:rPr>
          <w:b/>
          <w:sz w:val="28"/>
          <w:szCs w:val="28"/>
        </w:rPr>
        <w:t>ПД</w:t>
      </w:r>
      <w:r w:rsidRPr="00871DB3">
        <w:rPr>
          <w:b/>
          <w:sz w:val="28"/>
          <w:szCs w:val="28"/>
          <w:vertAlign w:val="subscript"/>
        </w:rPr>
        <w:t>чл</w:t>
      </w:r>
      <w:proofErr w:type="gramStart"/>
      <w:r w:rsidRPr="00871DB3">
        <w:rPr>
          <w:b/>
          <w:sz w:val="28"/>
          <w:szCs w:val="28"/>
          <w:vertAlign w:val="subscript"/>
        </w:rPr>
        <w:t>.с</w:t>
      </w:r>
      <w:proofErr w:type="gramEnd"/>
      <w:r w:rsidRPr="00871DB3">
        <w:rPr>
          <w:b/>
          <w:sz w:val="28"/>
          <w:szCs w:val="28"/>
          <w:vertAlign w:val="subscript"/>
        </w:rPr>
        <w:t>ем</w:t>
      </w:r>
      <w:proofErr w:type="spellEnd"/>
      <w:r w:rsidRPr="00871DB3">
        <w:rPr>
          <w:b/>
          <w:sz w:val="28"/>
          <w:szCs w:val="28"/>
          <w:vertAlign w:val="subscript"/>
        </w:rPr>
        <w:t>.</w:t>
      </w:r>
      <w:r w:rsidRPr="00871DB3">
        <w:rPr>
          <w:sz w:val="28"/>
          <w:szCs w:val="28"/>
        </w:rPr>
        <w:t>):</w:t>
      </w:r>
    </w:p>
    <w:p w:rsidR="00C80EC1" w:rsidRPr="00871DB3" w:rsidRDefault="00C80EC1" w:rsidP="00C80EC1">
      <w:pPr>
        <w:ind w:firstLine="720"/>
        <w:jc w:val="both"/>
        <w:rPr>
          <w:sz w:val="28"/>
          <w:szCs w:val="28"/>
        </w:rPr>
      </w:pPr>
      <w:r w:rsidRPr="00871DB3">
        <w:rPr>
          <w:sz w:val="28"/>
          <w:szCs w:val="28"/>
        </w:rPr>
        <w:t xml:space="preserve">а) для одиноко проживающего гражданина – </w:t>
      </w:r>
      <w:r w:rsidRPr="00871DB3">
        <w:rPr>
          <w:b/>
          <w:sz w:val="28"/>
          <w:szCs w:val="28"/>
        </w:rPr>
        <w:t>9 370 рублей</w:t>
      </w:r>
      <w:r w:rsidRPr="00871DB3">
        <w:rPr>
          <w:sz w:val="28"/>
          <w:szCs w:val="28"/>
        </w:rPr>
        <w:t>;</w:t>
      </w:r>
    </w:p>
    <w:p w:rsidR="00C80EC1" w:rsidRPr="00871DB3" w:rsidRDefault="00C80EC1" w:rsidP="00C80EC1">
      <w:pPr>
        <w:ind w:firstLine="720"/>
        <w:jc w:val="both"/>
        <w:rPr>
          <w:sz w:val="28"/>
          <w:szCs w:val="28"/>
        </w:rPr>
      </w:pPr>
      <w:r w:rsidRPr="00871DB3">
        <w:rPr>
          <w:sz w:val="28"/>
          <w:szCs w:val="28"/>
        </w:rPr>
        <w:t xml:space="preserve">б) в семье из двух и более человек – </w:t>
      </w:r>
      <w:r w:rsidRPr="00871DB3">
        <w:rPr>
          <w:b/>
          <w:sz w:val="28"/>
          <w:szCs w:val="28"/>
        </w:rPr>
        <w:t>5 622 рубля</w:t>
      </w:r>
      <w:r w:rsidRPr="00871DB3">
        <w:rPr>
          <w:sz w:val="28"/>
          <w:szCs w:val="28"/>
        </w:rPr>
        <w:t>.</w:t>
      </w: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t xml:space="preserve">1.2. размер порогового значения стоимости имущества, приходящегося на одного члена семьи или одиноко проживающего гражданина в целях признания их </w:t>
      </w:r>
      <w:proofErr w:type="gramStart"/>
      <w:r w:rsidRPr="00871DB3">
        <w:rPr>
          <w:sz w:val="28"/>
          <w:szCs w:val="28"/>
        </w:rPr>
        <w:t>малоимущими</w:t>
      </w:r>
      <w:proofErr w:type="gramEnd"/>
      <w:r w:rsidRPr="00871DB3">
        <w:rPr>
          <w:sz w:val="28"/>
          <w:szCs w:val="28"/>
        </w:rPr>
        <w:t xml:space="preserve"> при постановке на учет на получение жилых помещений муниципального жилищного фонда по договорам социального найма на территории муниципального образования (</w:t>
      </w:r>
      <w:proofErr w:type="spellStart"/>
      <w:r w:rsidRPr="00871DB3">
        <w:rPr>
          <w:b/>
          <w:sz w:val="28"/>
          <w:szCs w:val="28"/>
        </w:rPr>
        <w:t>ПС</w:t>
      </w:r>
      <w:r w:rsidRPr="00871DB3">
        <w:rPr>
          <w:b/>
          <w:sz w:val="28"/>
          <w:szCs w:val="28"/>
          <w:vertAlign w:val="subscript"/>
        </w:rPr>
        <w:t>сем</w:t>
      </w:r>
      <w:proofErr w:type="spellEnd"/>
      <w:r w:rsidRPr="00871DB3">
        <w:rPr>
          <w:b/>
          <w:sz w:val="28"/>
          <w:szCs w:val="28"/>
          <w:vertAlign w:val="subscript"/>
        </w:rPr>
        <w:t>.</w:t>
      </w:r>
      <w:r w:rsidRPr="00871DB3">
        <w:rPr>
          <w:sz w:val="28"/>
          <w:szCs w:val="28"/>
        </w:rPr>
        <w:t>):</w:t>
      </w:r>
    </w:p>
    <w:p w:rsidR="00C80EC1" w:rsidRPr="00871DB3" w:rsidRDefault="00C80EC1" w:rsidP="00C80EC1">
      <w:pPr>
        <w:ind w:firstLine="720"/>
        <w:jc w:val="both"/>
        <w:rPr>
          <w:sz w:val="28"/>
          <w:szCs w:val="28"/>
        </w:rPr>
      </w:pPr>
      <w:r w:rsidRPr="00871DB3">
        <w:rPr>
          <w:sz w:val="28"/>
          <w:szCs w:val="28"/>
        </w:rPr>
        <w:t xml:space="preserve">а) для одиноко проживающего гражданина – </w:t>
      </w:r>
      <w:r w:rsidRPr="00871DB3">
        <w:rPr>
          <w:b/>
          <w:sz w:val="28"/>
          <w:szCs w:val="28"/>
        </w:rPr>
        <w:t>963 810 рублей</w:t>
      </w:r>
      <w:r w:rsidRPr="00871DB3">
        <w:rPr>
          <w:sz w:val="28"/>
          <w:szCs w:val="28"/>
        </w:rPr>
        <w:t>;</w:t>
      </w:r>
    </w:p>
    <w:p w:rsidR="00C80EC1" w:rsidRPr="00871DB3" w:rsidRDefault="00C80EC1" w:rsidP="00C80EC1">
      <w:pPr>
        <w:ind w:firstLine="720"/>
        <w:jc w:val="both"/>
        <w:rPr>
          <w:sz w:val="28"/>
          <w:szCs w:val="28"/>
        </w:rPr>
      </w:pPr>
      <w:r w:rsidRPr="00871DB3">
        <w:rPr>
          <w:sz w:val="28"/>
          <w:szCs w:val="28"/>
        </w:rPr>
        <w:t xml:space="preserve">б) в семье из двух и более человек – </w:t>
      </w:r>
      <w:r w:rsidRPr="00871DB3">
        <w:rPr>
          <w:b/>
          <w:sz w:val="28"/>
          <w:szCs w:val="28"/>
        </w:rPr>
        <w:t>578 286 рублей</w:t>
      </w:r>
      <w:r w:rsidRPr="00871DB3">
        <w:rPr>
          <w:sz w:val="28"/>
          <w:szCs w:val="28"/>
        </w:rPr>
        <w:t>»».</w:t>
      </w:r>
    </w:p>
    <w:p w:rsidR="00871DB3" w:rsidRDefault="00871DB3" w:rsidP="00C80EC1">
      <w:pPr>
        <w:ind w:firstLine="709"/>
        <w:jc w:val="both"/>
        <w:rPr>
          <w:sz w:val="28"/>
          <w:szCs w:val="28"/>
        </w:rPr>
      </w:pP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t>2. Настоящее решение официально о</w:t>
      </w:r>
      <w:r w:rsidR="00871DB3">
        <w:rPr>
          <w:sz w:val="28"/>
          <w:szCs w:val="28"/>
        </w:rPr>
        <w:t>публиковать в</w:t>
      </w:r>
      <w:r w:rsidRPr="00871DB3">
        <w:rPr>
          <w:sz w:val="28"/>
          <w:szCs w:val="28"/>
        </w:rPr>
        <w:t xml:space="preserve"> городской газет</w:t>
      </w:r>
      <w:r w:rsidR="00871DB3">
        <w:rPr>
          <w:sz w:val="28"/>
          <w:szCs w:val="28"/>
        </w:rPr>
        <w:t>е</w:t>
      </w:r>
      <w:r w:rsidRPr="00871DB3">
        <w:rPr>
          <w:sz w:val="28"/>
          <w:szCs w:val="28"/>
        </w:rPr>
        <w:t xml:space="preserve"> «Маяк».</w:t>
      </w:r>
    </w:p>
    <w:p w:rsidR="001C532E" w:rsidRPr="00871DB3" w:rsidRDefault="001C532E" w:rsidP="00C80EC1">
      <w:pPr>
        <w:ind w:firstLine="709"/>
        <w:jc w:val="both"/>
        <w:rPr>
          <w:sz w:val="28"/>
          <w:szCs w:val="28"/>
        </w:rPr>
      </w:pPr>
    </w:p>
    <w:p w:rsidR="00C80EC1" w:rsidRPr="00871DB3" w:rsidRDefault="00C80EC1" w:rsidP="00C80EC1">
      <w:pPr>
        <w:ind w:firstLine="709"/>
        <w:jc w:val="both"/>
        <w:rPr>
          <w:sz w:val="28"/>
          <w:szCs w:val="28"/>
        </w:rPr>
      </w:pPr>
      <w:r w:rsidRPr="00871DB3">
        <w:rPr>
          <w:sz w:val="28"/>
          <w:szCs w:val="28"/>
        </w:rPr>
        <w:t>3. Настоящее решение вступает в силу с 01.01.2025</w:t>
      </w:r>
      <w:r w:rsidR="00871DB3">
        <w:rPr>
          <w:sz w:val="28"/>
          <w:szCs w:val="28"/>
        </w:rPr>
        <w:t xml:space="preserve"> года</w:t>
      </w:r>
      <w:r w:rsidRPr="00871DB3">
        <w:rPr>
          <w:sz w:val="28"/>
          <w:szCs w:val="28"/>
        </w:rPr>
        <w:t>.</w:t>
      </w:r>
    </w:p>
    <w:p w:rsidR="00C80EC1" w:rsidRPr="00871DB3" w:rsidRDefault="00C80EC1" w:rsidP="00C80EC1">
      <w:pPr>
        <w:jc w:val="both"/>
        <w:rPr>
          <w:sz w:val="28"/>
          <w:szCs w:val="28"/>
        </w:rPr>
      </w:pPr>
    </w:p>
    <w:p w:rsidR="00C80EC1" w:rsidRDefault="00C80EC1" w:rsidP="00C80EC1">
      <w:pPr>
        <w:jc w:val="both"/>
        <w:rPr>
          <w:sz w:val="24"/>
          <w:szCs w:val="24"/>
        </w:rPr>
      </w:pPr>
    </w:p>
    <w:p w:rsidR="00C80EC1" w:rsidRDefault="00C80EC1" w:rsidP="00C80EC1">
      <w:pPr>
        <w:jc w:val="both"/>
        <w:rPr>
          <w:sz w:val="24"/>
          <w:szCs w:val="24"/>
        </w:rPr>
      </w:pPr>
    </w:p>
    <w:p w:rsidR="00C80EC1" w:rsidRDefault="00C80EC1" w:rsidP="001C532E">
      <w:pPr>
        <w:rPr>
          <w:sz w:val="16"/>
          <w:szCs w:val="16"/>
        </w:rPr>
      </w:pPr>
    </w:p>
    <w:p w:rsidR="001C532E" w:rsidRPr="00BA5C28" w:rsidRDefault="001C532E" w:rsidP="00871DB3">
      <w:pPr>
        <w:pStyle w:val="3"/>
        <w:spacing w:after="0"/>
        <w:ind w:left="0"/>
        <w:rPr>
          <w:b/>
          <w:sz w:val="28"/>
          <w:szCs w:val="28"/>
        </w:rPr>
      </w:pPr>
      <w:r w:rsidRPr="00BA5C28">
        <w:rPr>
          <w:b/>
          <w:sz w:val="28"/>
          <w:szCs w:val="28"/>
        </w:rPr>
        <w:t xml:space="preserve">Председатель совета депутатов  </w:t>
      </w:r>
    </w:p>
    <w:p w:rsidR="001C532E" w:rsidRPr="00BA5C28" w:rsidRDefault="001C532E" w:rsidP="00871DB3">
      <w:pPr>
        <w:pStyle w:val="3"/>
        <w:spacing w:after="0"/>
        <w:ind w:left="0"/>
        <w:rPr>
          <w:b/>
          <w:sz w:val="28"/>
          <w:szCs w:val="28"/>
        </w:rPr>
      </w:pPr>
      <w:r w:rsidRPr="00BA5C28">
        <w:rPr>
          <w:b/>
          <w:sz w:val="28"/>
          <w:szCs w:val="28"/>
        </w:rPr>
        <w:t>Сосновоборского городского округа                                     А.Н.Афанасьев</w:t>
      </w:r>
    </w:p>
    <w:p w:rsidR="001C532E" w:rsidRDefault="00871DB3" w:rsidP="00871DB3">
      <w:pPr>
        <w:pStyle w:val="3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71DB3" w:rsidRDefault="00871DB3" w:rsidP="00871DB3">
      <w:pPr>
        <w:pStyle w:val="3"/>
        <w:spacing w:after="0"/>
        <w:ind w:left="0"/>
        <w:rPr>
          <w:b/>
          <w:sz w:val="28"/>
          <w:szCs w:val="28"/>
        </w:rPr>
      </w:pPr>
    </w:p>
    <w:p w:rsidR="001C532E" w:rsidRDefault="001C532E" w:rsidP="00871DB3">
      <w:pPr>
        <w:pStyle w:val="3"/>
        <w:spacing w:after="0"/>
        <w:ind w:left="0"/>
        <w:rPr>
          <w:b/>
          <w:sz w:val="28"/>
          <w:szCs w:val="28"/>
        </w:rPr>
      </w:pPr>
    </w:p>
    <w:p w:rsidR="001C532E" w:rsidRPr="00BA5C28" w:rsidRDefault="001C532E" w:rsidP="00871DB3">
      <w:pPr>
        <w:pStyle w:val="3"/>
        <w:spacing w:after="0"/>
        <w:ind w:left="0"/>
        <w:rPr>
          <w:b/>
          <w:sz w:val="28"/>
          <w:szCs w:val="28"/>
        </w:rPr>
      </w:pPr>
      <w:r w:rsidRPr="00BA5C28">
        <w:rPr>
          <w:b/>
          <w:sz w:val="28"/>
          <w:szCs w:val="28"/>
        </w:rPr>
        <w:t xml:space="preserve">Глава Сосновоборского                                       </w:t>
      </w:r>
      <w:r w:rsidR="00871DB3">
        <w:rPr>
          <w:b/>
          <w:sz w:val="28"/>
          <w:szCs w:val="28"/>
        </w:rPr>
        <w:t xml:space="preserve">  </w:t>
      </w:r>
      <w:r w:rsidRPr="00BA5C28">
        <w:rPr>
          <w:b/>
          <w:sz w:val="28"/>
          <w:szCs w:val="28"/>
        </w:rPr>
        <w:t xml:space="preserve">                   М.В. Воронков     </w:t>
      </w:r>
    </w:p>
    <w:p w:rsidR="001C532E" w:rsidRPr="00BA5C28" w:rsidRDefault="001C532E" w:rsidP="00871DB3">
      <w:pPr>
        <w:pStyle w:val="3"/>
        <w:spacing w:after="0"/>
        <w:ind w:left="0"/>
        <w:rPr>
          <w:b/>
          <w:sz w:val="28"/>
          <w:szCs w:val="28"/>
        </w:rPr>
      </w:pPr>
      <w:r w:rsidRPr="00BA5C28">
        <w:rPr>
          <w:b/>
          <w:sz w:val="28"/>
          <w:szCs w:val="28"/>
        </w:rPr>
        <w:t xml:space="preserve">городского округа                                                              </w:t>
      </w:r>
    </w:p>
    <w:p w:rsidR="001C532E" w:rsidRPr="00BA5C28" w:rsidRDefault="001C532E" w:rsidP="00871DB3">
      <w:pPr>
        <w:rPr>
          <w:b/>
          <w:sz w:val="28"/>
          <w:szCs w:val="28"/>
        </w:rPr>
      </w:pPr>
    </w:p>
    <w:p w:rsidR="001C532E" w:rsidRPr="00BA5C28" w:rsidRDefault="001C532E" w:rsidP="00871DB3">
      <w:pPr>
        <w:rPr>
          <w:b/>
          <w:sz w:val="28"/>
          <w:szCs w:val="28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p w:rsidR="00C80EC1" w:rsidRDefault="00C80EC1" w:rsidP="00C80EC1">
      <w:pPr>
        <w:rPr>
          <w:sz w:val="16"/>
          <w:szCs w:val="16"/>
        </w:rPr>
      </w:pPr>
    </w:p>
    <w:sectPr w:rsidR="00C80EC1" w:rsidSect="00F81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0B" w:rsidRDefault="0000180B" w:rsidP="00576CC5">
      <w:r>
        <w:separator/>
      </w:r>
    </w:p>
  </w:endnote>
  <w:endnote w:type="continuationSeparator" w:id="0">
    <w:p w:rsidR="0000180B" w:rsidRDefault="0000180B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AF" w:rsidRDefault="00F811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069"/>
      <w:docPartObj>
        <w:docPartGallery w:val="Page Numbers (Bottom of Page)"/>
        <w:docPartUnique/>
      </w:docPartObj>
    </w:sdtPr>
    <w:sdtContent>
      <w:p w:rsidR="00F811AF" w:rsidRDefault="00FA0CB7">
        <w:pPr>
          <w:pStyle w:val="a8"/>
          <w:jc w:val="right"/>
        </w:pPr>
        <w:fldSimple w:instr=" PAGE   \* MERGEFORMAT ">
          <w:r w:rsidR="00A866E1">
            <w:rPr>
              <w:noProof/>
            </w:rPr>
            <w:t>2</w:t>
          </w:r>
        </w:fldSimple>
      </w:p>
    </w:sdtContent>
  </w:sdt>
  <w:p w:rsidR="00F811AF" w:rsidRDefault="00F811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AF" w:rsidRDefault="00F811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0B" w:rsidRDefault="0000180B" w:rsidP="00576CC5">
      <w:r>
        <w:separator/>
      </w:r>
    </w:p>
  </w:footnote>
  <w:footnote w:type="continuationSeparator" w:id="0">
    <w:p w:rsidR="0000180B" w:rsidRDefault="0000180B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AF" w:rsidRDefault="00F811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AF" w:rsidRDefault="00F811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AF" w:rsidRDefault="00F811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baea8e4-3b05-49bd-a36b-ad0e988c56b8"/>
  </w:docVars>
  <w:rsids>
    <w:rsidRoot w:val="00273499"/>
    <w:rsid w:val="0000180B"/>
    <w:rsid w:val="000F12C7"/>
    <w:rsid w:val="00106635"/>
    <w:rsid w:val="00152DE3"/>
    <w:rsid w:val="0016672E"/>
    <w:rsid w:val="00190E5A"/>
    <w:rsid w:val="001C532E"/>
    <w:rsid w:val="0021063F"/>
    <w:rsid w:val="002109C2"/>
    <w:rsid w:val="00222F30"/>
    <w:rsid w:val="00244D1E"/>
    <w:rsid w:val="00273499"/>
    <w:rsid w:val="003113D7"/>
    <w:rsid w:val="003A46C6"/>
    <w:rsid w:val="003C13A1"/>
    <w:rsid w:val="003E18E2"/>
    <w:rsid w:val="004550B8"/>
    <w:rsid w:val="004B64C5"/>
    <w:rsid w:val="004C1A1C"/>
    <w:rsid w:val="0050083F"/>
    <w:rsid w:val="00576CC5"/>
    <w:rsid w:val="00592357"/>
    <w:rsid w:val="006927BA"/>
    <w:rsid w:val="006F1A6D"/>
    <w:rsid w:val="007000C7"/>
    <w:rsid w:val="00712F45"/>
    <w:rsid w:val="008653E8"/>
    <w:rsid w:val="00871DB3"/>
    <w:rsid w:val="008725B2"/>
    <w:rsid w:val="008933C5"/>
    <w:rsid w:val="008E5A4B"/>
    <w:rsid w:val="008F403A"/>
    <w:rsid w:val="0093528C"/>
    <w:rsid w:val="00950CB0"/>
    <w:rsid w:val="00982D50"/>
    <w:rsid w:val="00A113A3"/>
    <w:rsid w:val="00A438AD"/>
    <w:rsid w:val="00A866E1"/>
    <w:rsid w:val="00B40A07"/>
    <w:rsid w:val="00BA67E3"/>
    <w:rsid w:val="00C00B37"/>
    <w:rsid w:val="00C80EC1"/>
    <w:rsid w:val="00CE0EF8"/>
    <w:rsid w:val="00D66F61"/>
    <w:rsid w:val="00E10EDD"/>
    <w:rsid w:val="00E3740C"/>
    <w:rsid w:val="00E92165"/>
    <w:rsid w:val="00F73B08"/>
    <w:rsid w:val="00F811AF"/>
    <w:rsid w:val="00FA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C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uiPriority w:val="9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76CC5"/>
    <w:rPr>
      <w:sz w:val="22"/>
    </w:rPr>
  </w:style>
  <w:style w:type="paragraph" w:styleId="aa">
    <w:name w:val="No Spacing"/>
    <w:uiPriority w:val="1"/>
    <w:qFormat/>
    <w:rsid w:val="00C80EC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uiPriority w:val="99"/>
    <w:rsid w:val="00C80E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ody Text"/>
    <w:basedOn w:val="a"/>
    <w:link w:val="ac"/>
    <w:uiPriority w:val="99"/>
    <w:semiHidden/>
    <w:unhideWhenUsed/>
    <w:rsid w:val="00C80E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80EC1"/>
    <w:rPr>
      <w:sz w:val="22"/>
    </w:rPr>
  </w:style>
  <w:style w:type="paragraph" w:styleId="3">
    <w:name w:val="Body Text Indent 3"/>
    <w:basedOn w:val="a"/>
    <w:link w:val="30"/>
    <w:semiHidden/>
    <w:unhideWhenUsed/>
    <w:rsid w:val="001C53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C532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ESPEC1\AppData\Local\Temp\bdttmp\0ad33e9d-3223-415d-bc1d-367cc38c937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0ad33e9d-3223-415d-bc1d-367cc38c9376.DOT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HOUSESPEC1</dc:creator>
  <cp:lastModifiedBy>Совет депутатов - Рябинкина Е.В.</cp:lastModifiedBy>
  <cp:revision>2</cp:revision>
  <cp:lastPrinted>2006-03-29T07:53:00Z</cp:lastPrinted>
  <dcterms:created xsi:type="dcterms:W3CDTF">2024-12-04T10:07:00Z</dcterms:created>
  <dcterms:modified xsi:type="dcterms:W3CDTF">2024-12-04T10:07:00Z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1baea8e4-3b05-49bd-a36b-ad0e988c56b8</vt:lpwstr>
  </property>
</Properties>
</file>