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A8" w:rsidRPr="00DA2FA6" w:rsidRDefault="00C619A8" w:rsidP="00C619A8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DA2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3023235</wp:posOffset>
            </wp:positionH>
            <wp:positionV relativeFrom="paragraph">
              <wp:posOffset>-541020</wp:posOffset>
            </wp:positionV>
            <wp:extent cx="599440" cy="77978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FA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C619A8" w:rsidRPr="00DA2FA6" w:rsidRDefault="00C619A8" w:rsidP="00C619A8">
      <w:pPr>
        <w:jc w:val="center"/>
        <w:rPr>
          <w:rFonts w:ascii="Times New Roman" w:hAnsi="Times New Roman" w:cs="Times New Roman"/>
          <w:b/>
        </w:rPr>
      </w:pPr>
      <w:r w:rsidRPr="00DA2FA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C619A8" w:rsidRPr="00DA2FA6" w:rsidRDefault="00C619A8" w:rsidP="00C619A8">
      <w:pPr>
        <w:jc w:val="center"/>
        <w:rPr>
          <w:rFonts w:ascii="Times New Roman" w:hAnsi="Times New Roman" w:cs="Times New Roman"/>
          <w:b/>
        </w:rPr>
      </w:pPr>
      <w:r w:rsidRPr="00DA2FA6">
        <w:rPr>
          <w:rFonts w:ascii="Times New Roman" w:hAnsi="Times New Roman" w:cs="Times New Roman"/>
          <w:b/>
        </w:rPr>
        <w:t>(ЧЕТВЕРТЫЙ СОЗЫВ)</w:t>
      </w:r>
    </w:p>
    <w:p w:rsidR="00C619A8" w:rsidRPr="00DA2FA6" w:rsidRDefault="00FE57E2" w:rsidP="00C619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Line 2" o:spid="_x0000_s1026" style="position:absolute;left:0;text-align:left;flip:y;z-index:251658240" from="5.4pt,4.3pt" to="468.6pt,4.9pt" o:allowincell="f" strokeweight=".71mm">
            <v:fill o:detectmouseclick="t"/>
          </v:line>
        </w:pict>
      </w:r>
    </w:p>
    <w:p w:rsidR="00C619A8" w:rsidRPr="00DA2FA6" w:rsidRDefault="00C619A8" w:rsidP="00C619A8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DA2FA6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DA2FA6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912E5E" w:rsidRDefault="00912E5E" w:rsidP="00C619A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2E5E" w:rsidRPr="00B35CB1" w:rsidRDefault="00912E5E" w:rsidP="00912E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3D6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B3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</w:p>
    <w:p w:rsidR="00C619A8" w:rsidRDefault="00C619A8" w:rsidP="00C61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E" w:rsidRPr="00DA2FA6" w:rsidRDefault="00912E5E" w:rsidP="00C61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062" w:type="dxa"/>
        <w:tblInd w:w="108" w:type="dxa"/>
        <w:tblLayout w:type="fixed"/>
        <w:tblLook w:val="01E0"/>
      </w:tblPr>
      <w:tblGrid>
        <w:gridCol w:w="6062"/>
      </w:tblGrid>
      <w:tr w:rsidR="00C619A8" w:rsidRPr="00DA2FA6" w:rsidTr="0057186C">
        <w:tc>
          <w:tcPr>
            <w:tcW w:w="6062" w:type="dxa"/>
          </w:tcPr>
          <w:p w:rsidR="00C619A8" w:rsidRPr="00DA2FA6" w:rsidRDefault="00C619A8" w:rsidP="005718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A2FA6">
              <w:rPr>
                <w:rFonts w:ascii="Times New Roman" w:hAnsi="Times New Roman" w:cs="Times New Roman"/>
                <w:b/>
                <w:sz w:val="28"/>
                <w:szCs w:val="28"/>
              </w:rPr>
              <w:t>О занесении в Книгу Славы города С</w:t>
            </w:r>
            <w:r w:rsidRPr="00DA2F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2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сновый Бор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Пыхтеева Олега Юрьевича </w:t>
            </w:r>
            <w:r w:rsidRPr="00DA2FA6">
              <w:rPr>
                <w:rFonts w:ascii="Times New Roman" w:hAnsi="Times New Roman" w:cs="Times New Roman"/>
                <w:b/>
                <w:sz w:val="28"/>
                <w:szCs w:val="28"/>
              </w:rPr>
              <w:t>(посмертно)»</w:t>
            </w:r>
          </w:p>
        </w:tc>
      </w:tr>
    </w:tbl>
    <w:p w:rsidR="00C619A8" w:rsidRPr="00DA2FA6" w:rsidRDefault="00C619A8" w:rsidP="00C61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A8" w:rsidRDefault="00C619A8" w:rsidP="00C619A8">
      <w:pPr>
        <w:tabs>
          <w:tab w:val="left" w:pos="25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A8" w:rsidRPr="00DA2FA6" w:rsidRDefault="00C619A8" w:rsidP="00C619A8">
      <w:pPr>
        <w:tabs>
          <w:tab w:val="left" w:pos="25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A8" w:rsidRPr="00DA2FA6" w:rsidRDefault="00C619A8" w:rsidP="00C619A8">
      <w:pPr>
        <w:tabs>
          <w:tab w:val="left" w:pos="25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A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DA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исполняющего обязанности генерал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Pr="00DA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ФГУП «НИТИ им. А.П. Александрова» Д.А.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Кирпикова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2FA6">
        <w:rPr>
          <w:rFonts w:ascii="Times New Roman" w:hAnsi="Times New Roman" w:cs="Times New Roman"/>
          <w:sz w:val="28"/>
          <w:szCs w:val="28"/>
        </w:rPr>
        <w:t xml:space="preserve"> и руководствуясь «Положением о Книге Славы города Сосновый Бор», утвержденным решением совета депутатов Сосновоборского городского округа от 07.08.2019 года № 82 (с изменениями), совет депутатов Сосн</w:t>
      </w:r>
      <w:r w:rsidRPr="00DA2FA6">
        <w:rPr>
          <w:rFonts w:ascii="Times New Roman" w:hAnsi="Times New Roman" w:cs="Times New Roman"/>
          <w:sz w:val="28"/>
          <w:szCs w:val="28"/>
        </w:rPr>
        <w:t>о</w:t>
      </w:r>
      <w:r w:rsidRPr="00DA2FA6">
        <w:rPr>
          <w:rFonts w:ascii="Times New Roman" w:hAnsi="Times New Roman" w:cs="Times New Roman"/>
          <w:sz w:val="28"/>
          <w:szCs w:val="28"/>
        </w:rPr>
        <w:t>воборского городского округа</w:t>
      </w:r>
    </w:p>
    <w:p w:rsidR="00C619A8" w:rsidRPr="00DA2FA6" w:rsidRDefault="00C619A8" w:rsidP="00C6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A8" w:rsidRPr="00DA2FA6" w:rsidRDefault="00C619A8" w:rsidP="00C619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FA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619A8" w:rsidRPr="00DA2FA6" w:rsidRDefault="00C619A8" w:rsidP="00C6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A8" w:rsidRDefault="00C619A8" w:rsidP="00C619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A2FA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большой личный вклад в развитие науки, атомной отрасли и Военно-морского флота России, за безупречный и </w:t>
      </w:r>
      <w:r w:rsidRPr="00DA2FA6"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добросовестный труд, занести в Книгу Славы города Сосновый Бор имя </w:t>
      </w:r>
      <w:r>
        <w:rPr>
          <w:rFonts w:ascii="Times New Roman" w:hAnsi="Times New Roman" w:cs="Times New Roman"/>
          <w:color w:val="000000"/>
          <w:sz w:val="28"/>
          <w:szCs w:val="28"/>
        </w:rPr>
        <w:t>Пыхтеева Олега Юр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евича </w:t>
      </w:r>
      <w:r w:rsidRPr="00DA2FA6">
        <w:rPr>
          <w:rFonts w:ascii="Times New Roman" w:hAnsi="Times New Roman" w:cs="Times New Roman"/>
          <w:color w:val="000000"/>
          <w:sz w:val="28"/>
          <w:szCs w:val="28"/>
        </w:rPr>
        <w:t xml:space="preserve">(посмертно),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бывшего генерального 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ФГУП «НИТИ им. А.П. Александрова».</w:t>
      </w:r>
    </w:p>
    <w:p w:rsidR="00C619A8" w:rsidRPr="00DA2FA6" w:rsidRDefault="00C619A8" w:rsidP="00C619A8">
      <w:pPr>
        <w:tabs>
          <w:tab w:val="left" w:pos="25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A6">
        <w:rPr>
          <w:rFonts w:ascii="Times New Roman" w:hAnsi="Times New Roman" w:cs="Times New Roman"/>
          <w:sz w:val="28"/>
          <w:szCs w:val="28"/>
        </w:rPr>
        <w:t>2. Настоящее решение опубликовать в городской газете «Маяк».</w:t>
      </w:r>
    </w:p>
    <w:p w:rsidR="00C619A8" w:rsidRPr="00FC2044" w:rsidRDefault="00C619A8" w:rsidP="00C61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4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C619A8" w:rsidRDefault="00C619A8" w:rsidP="00C6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2F" w:rsidRDefault="003D652F" w:rsidP="00C6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2F" w:rsidRPr="00DA2FA6" w:rsidRDefault="003D652F" w:rsidP="00C61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A8" w:rsidRPr="00DA2FA6" w:rsidRDefault="00912E5E" w:rsidP="00C61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C619A8" w:rsidRPr="00DA2FA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619A8" w:rsidRPr="00DA2FA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912E5E" w:rsidRDefault="00C619A8" w:rsidP="00C619A8">
      <w:pPr>
        <w:rPr>
          <w:rFonts w:ascii="Times New Roman" w:hAnsi="Times New Roman" w:cs="Times New Roman"/>
          <w:b/>
          <w:sz w:val="28"/>
          <w:szCs w:val="28"/>
        </w:rPr>
      </w:pPr>
      <w:r w:rsidRPr="00DA2FA6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                   </w:t>
      </w:r>
      <w:r w:rsidR="006A4B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A2F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E5E"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912E5E" w:rsidRDefault="00912E5E" w:rsidP="00C619A8">
      <w:pPr>
        <w:rPr>
          <w:rFonts w:ascii="Times New Roman" w:hAnsi="Times New Roman" w:cs="Times New Roman"/>
          <w:b/>
          <w:sz w:val="28"/>
          <w:szCs w:val="28"/>
        </w:rPr>
      </w:pPr>
    </w:p>
    <w:p w:rsidR="00912E5E" w:rsidRDefault="00912E5E" w:rsidP="00C619A8">
      <w:pPr>
        <w:rPr>
          <w:rFonts w:ascii="Times New Roman" w:hAnsi="Times New Roman" w:cs="Times New Roman"/>
          <w:b/>
          <w:sz w:val="28"/>
          <w:szCs w:val="28"/>
        </w:rPr>
      </w:pPr>
    </w:p>
    <w:p w:rsidR="00912E5E" w:rsidRDefault="00912E5E" w:rsidP="00C619A8">
      <w:pPr>
        <w:rPr>
          <w:rFonts w:ascii="Times New Roman" w:hAnsi="Times New Roman" w:cs="Times New Roman"/>
          <w:b/>
          <w:sz w:val="28"/>
          <w:szCs w:val="28"/>
        </w:rPr>
      </w:pPr>
    </w:p>
    <w:p w:rsidR="00C619A8" w:rsidRDefault="00C619A8" w:rsidP="00C619A8">
      <w:pPr>
        <w:ind w:firstLine="708"/>
        <w:rPr>
          <w:sz w:val="24"/>
          <w:szCs w:val="24"/>
        </w:rPr>
      </w:pPr>
    </w:p>
    <w:p w:rsidR="00C619A8" w:rsidRDefault="00C619A8" w:rsidP="00C619A8">
      <w:pPr>
        <w:ind w:firstLine="708"/>
        <w:rPr>
          <w:sz w:val="28"/>
          <w:szCs w:val="28"/>
        </w:rPr>
      </w:pPr>
    </w:p>
    <w:p w:rsidR="00C619A8" w:rsidRDefault="00C619A8" w:rsidP="00C619A8">
      <w:pPr>
        <w:ind w:firstLine="708"/>
        <w:rPr>
          <w:sz w:val="28"/>
          <w:szCs w:val="28"/>
        </w:rPr>
      </w:pPr>
    </w:p>
    <w:p w:rsidR="00C619A8" w:rsidRDefault="00C619A8" w:rsidP="00C619A8">
      <w:pPr>
        <w:ind w:firstLine="708"/>
        <w:rPr>
          <w:sz w:val="28"/>
          <w:szCs w:val="28"/>
        </w:rPr>
      </w:pPr>
    </w:p>
    <w:p w:rsidR="00C619A8" w:rsidRDefault="00C619A8" w:rsidP="00C619A8">
      <w:pPr>
        <w:ind w:left="0"/>
        <w:rPr>
          <w:sz w:val="28"/>
          <w:szCs w:val="28"/>
        </w:rPr>
      </w:pPr>
    </w:p>
    <w:p w:rsidR="00C619A8" w:rsidRPr="00912E5E" w:rsidRDefault="00C619A8" w:rsidP="00912E5E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-16510</wp:posOffset>
            </wp:positionV>
            <wp:extent cx="1701800" cy="2348230"/>
            <wp:effectExtent l="19050" t="0" r="0" b="0"/>
            <wp:wrapTight wrapText="bothSides">
              <wp:wrapPolygon edited="0">
                <wp:start x="-242" y="0"/>
                <wp:lineTo x="-242" y="21378"/>
                <wp:lineTo x="21519" y="21378"/>
                <wp:lineTo x="21519" y="0"/>
                <wp:lineTo x="-242" y="0"/>
              </wp:wrapPolygon>
            </wp:wrapTight>
            <wp:docPr id="2" name="Рисунок 1" descr="C:\Users\SOBR2\Desktop\Фото на Книгу Славы\Фото_Пыхтеев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2\Desktop\Фото на Книгу Славы\Фото_ПыхтеевО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20" t="10705" r="11438" b="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Пыхтеев Олег Юрьевич родился 1 мая 1965 года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роде 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1982 г. поступил в Ленинградский государственный университет им. А.А. Жданова, который закончил с отличием в 1987 г. по специальности «Химия».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университета Олег Юрьевич пришел на работу в НИТИ на должность старшего лаборанта отдела х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мико-технологических и материаловедческих исследований. За 36 лет работы в институте с честью прошел славный труд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путь и в 2022 году был назначен на должность генерал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директора.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Олегу Юрьевичу была присуждена ученая степень кандидата химических наук.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Пыхтеев Олег Юрьевич являлся одним из ведущих ро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сийских ученых в области исследований коррозионных процессов и совершенствования водно</w:t>
      </w:r>
      <w:r w:rsidR="00912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режимов в атомной энергетике. Внес существенный вклад в разработку научных основ и внедрение в атомную энергетику России новых технологий повышения коррозионной стойкости внутриконтурных поверхностей оборудования ЯЭУ. Зарекоме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довал себя в отрасли как высококлассный специалист, обладающий глубокими теоретич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знаниями фундаментальной химии, широким научным кругозором и организато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способностями.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участии Пыхтеева О.Ю. была успешно проведена сло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нейшая работа по созданию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сложного 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стендового комплекса, подготовке и проведению на нём испытаний. Достигнутые результаты получили высокую оценку руководства страны.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Стратегическое видение будущего родного предприятия и талант добиваться п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ставленной цели позволили Пыхтееву О.Ю. начать обновление стендовой базы ФГУП «НИТИ им. А.П. Александрова» и приступить к строительству новых ядерных стендовых комплексов. Это позволило обеспечить институт стабильной загрузкой до 2035 года, а в масштабах </w:t>
      </w:r>
      <w:proofErr w:type="spellStart"/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дало рост в развитии высокотехнологичной проду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и новых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специальной техники.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талант и умение прогнозировать исход событий в зависимости от множества неопределенностей в сложных, а порой нестандартных ситуациях позволили успешно завершить строительство и ввести в эксплуатацию два испытательных комплекса в установленный Государственной программой срок.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и следование ценностям отрасли позволило Олегу Юрьевичу сформировать уникальный коллектив единомышленников, который является залогом р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любой поставленной перед институтом задачи.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научно-практической деятельности Пыхтеев О.Ю. сохранил и развил те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сотрудничество с крупными предприятиями и организациями 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Российской академии наук.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научных трудов Пыхтеева О.Ю. включает более 120 наименований. Им п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лучено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свидетельств и патентов.</w:t>
      </w: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высокий уровень научных достижений в 2008 г. Пыхтеев О.Ю. удостоен премии Правительства Российской Федерации в области науки и техники.</w:t>
      </w:r>
    </w:p>
    <w:p w:rsidR="00C619A8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безупречный и добросовестный труд Олег Юрьевич удостоен высоких госуда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наград: орден «За морские заслуги», медаль ордена «За заслуги перед Отечес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вом» II степени, медаль «За трудовое отличие». Неоднократно поощрялся руководством 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знак отличия «Академик А.П. Александров», знак отличия «Академик И.В. Курчатов» 4 степени, знак отличия в труде «Ветеран атомной энергетики и промышленности».</w:t>
      </w:r>
    </w:p>
    <w:p w:rsidR="003D652F" w:rsidRDefault="003D652F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2F" w:rsidRDefault="003D652F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9A8" w:rsidRPr="00912E5E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Вклад Олега Юрьевича в развитие ФГУП «НИТП им. А.П. Александрова» как </w:t>
      </w:r>
      <w:proofErr w:type="spellStart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темообразующего</w:t>
      </w:r>
      <w:proofErr w:type="spellEnd"/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города Сосновый Бор позволил обеспечить благососто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нескольких тысяч жителей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и членов их семей. Р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его работы повысили привлекательность нашего города для молодых специал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России. Кроме того, выдающиеся достижения НИТИ повысили положительную р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путацию и узнаваемость города Сосновый Бор среди работников различных отраслей промышленности и научных организаций.</w:t>
      </w:r>
    </w:p>
    <w:p w:rsidR="00C619A8" w:rsidRDefault="00C619A8" w:rsidP="00C619A8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 2023 года Пыхтеев Олег Юрьевич скоропостижно скончался.</w:t>
      </w:r>
    </w:p>
    <w:sectPr w:rsidR="00C619A8" w:rsidSect="00860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28" w:rsidRDefault="00261B28" w:rsidP="00F55875">
      <w:r>
        <w:separator/>
      </w:r>
    </w:p>
  </w:endnote>
  <w:endnote w:type="continuationSeparator" w:id="0">
    <w:p w:rsidR="00261B28" w:rsidRDefault="00261B28" w:rsidP="00F5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E" w:rsidRDefault="006A4B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9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D652F" w:rsidRPr="003D652F" w:rsidRDefault="00FE57E2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D652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652F" w:rsidRPr="003D652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652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C120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652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652F" w:rsidRDefault="003D65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E" w:rsidRDefault="006A4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28" w:rsidRDefault="00261B28" w:rsidP="00F55875">
      <w:r>
        <w:separator/>
      </w:r>
    </w:p>
  </w:footnote>
  <w:footnote w:type="continuationSeparator" w:id="0">
    <w:p w:rsidR="00261B28" w:rsidRDefault="00261B28" w:rsidP="00F5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E" w:rsidRDefault="006A4B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E" w:rsidRDefault="006A4B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E" w:rsidRDefault="006A4B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b70ac9-3e0a-4462-a721-11b49b2a795b"/>
  </w:docVars>
  <w:rsids>
    <w:rsidRoot w:val="00C619A8"/>
    <w:rsid w:val="000327C9"/>
    <w:rsid w:val="00261B28"/>
    <w:rsid w:val="002A71A9"/>
    <w:rsid w:val="003D5FF7"/>
    <w:rsid w:val="003D652F"/>
    <w:rsid w:val="004102F9"/>
    <w:rsid w:val="006A4B0E"/>
    <w:rsid w:val="008608D0"/>
    <w:rsid w:val="00912E5E"/>
    <w:rsid w:val="00BC1205"/>
    <w:rsid w:val="00C27135"/>
    <w:rsid w:val="00C619A8"/>
    <w:rsid w:val="00E94E54"/>
    <w:rsid w:val="00F253A6"/>
    <w:rsid w:val="00F55875"/>
    <w:rsid w:val="00FB107D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1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9A8"/>
  </w:style>
  <w:style w:type="paragraph" w:styleId="a6">
    <w:name w:val="footer"/>
    <w:basedOn w:val="a"/>
    <w:link w:val="a7"/>
    <w:uiPriority w:val="99"/>
    <w:unhideWhenUsed/>
    <w:rsid w:val="00C61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9A8"/>
  </w:style>
  <w:style w:type="paragraph" w:customStyle="1" w:styleId="ConsPlusNonformat">
    <w:name w:val="ConsPlusNonformat"/>
    <w:rsid w:val="00C619A8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2024-04-02T12:06:00Z</dcterms:created>
  <dcterms:modified xsi:type="dcterms:W3CDTF">2024-04-02T12:06:00Z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7db70ac9-3e0a-4462-a721-11b49b2a795b</vt:lpwstr>
  </property>
</Properties>
</file>