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F1" w:rsidRDefault="00E62DF1" w:rsidP="00E62DF1">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62DF1" w:rsidRDefault="00E62DF1" w:rsidP="00E62DF1">
      <w:pPr>
        <w:rPr>
          <w:b/>
          <w:sz w:val="22"/>
        </w:rPr>
      </w:pPr>
      <w:r>
        <w:rPr>
          <w:b/>
          <w:caps/>
          <w:sz w:val="22"/>
        </w:rPr>
        <w:t xml:space="preserve">                           администрация </w:t>
      </w:r>
      <w:r>
        <w:rPr>
          <w:b/>
          <w:sz w:val="22"/>
        </w:rPr>
        <w:t xml:space="preserve">МУНИЦИПАЛЬНОГО ОБРАЗОВАНИЯ                                  </w:t>
      </w:r>
    </w:p>
    <w:p w:rsidR="00E62DF1" w:rsidRDefault="00E62DF1" w:rsidP="00E62DF1">
      <w:pPr>
        <w:rPr>
          <w:b/>
          <w:sz w:val="24"/>
        </w:rPr>
      </w:pPr>
      <w:r>
        <w:rPr>
          <w:b/>
          <w:sz w:val="22"/>
        </w:rPr>
        <w:t xml:space="preserve">           СОСНОВОБОРСКИЙ ГОРОДСКОЙ ОКРУГ  ЛЕНИНГРАДСКОЙ ОБЛАСТИ</w:t>
      </w:r>
    </w:p>
    <w:p w:rsidR="00E62DF1" w:rsidRDefault="00B24473" w:rsidP="00E62DF1">
      <w:pPr>
        <w:jc w:val="center"/>
        <w:rPr>
          <w:b/>
          <w:spacing w:val="20"/>
          <w:sz w:val="32"/>
        </w:rPr>
      </w:pPr>
      <w:r w:rsidRPr="00B24473">
        <w:rPr>
          <w:noProof/>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w:r>
    </w:p>
    <w:p w:rsidR="00E62DF1" w:rsidRDefault="00E62DF1" w:rsidP="00E62DF1">
      <w:pPr>
        <w:pStyle w:val="3"/>
        <w:jc w:val="left"/>
      </w:pPr>
      <w:r>
        <w:t xml:space="preserve">                             постановление</w:t>
      </w:r>
    </w:p>
    <w:p w:rsidR="00E62DF1" w:rsidRDefault="00E62DF1" w:rsidP="00E62DF1">
      <w:pPr>
        <w:jc w:val="center"/>
        <w:rPr>
          <w:sz w:val="24"/>
        </w:rPr>
      </w:pPr>
    </w:p>
    <w:p w:rsidR="00E62DF1" w:rsidRDefault="00E62DF1" w:rsidP="00E62DF1">
      <w:pPr>
        <w:rPr>
          <w:sz w:val="24"/>
        </w:rPr>
      </w:pPr>
      <w:r>
        <w:rPr>
          <w:sz w:val="24"/>
        </w:rPr>
        <w:t xml:space="preserve">                                                       от 30/06/2022 № 1392</w:t>
      </w:r>
    </w:p>
    <w:p w:rsidR="00E62DF1" w:rsidRDefault="00E62DF1" w:rsidP="00E62DF1">
      <w:pPr>
        <w:rPr>
          <w:sz w:val="24"/>
        </w:rPr>
      </w:pPr>
    </w:p>
    <w:p w:rsidR="00E62DF1" w:rsidRPr="00AE7DD6" w:rsidRDefault="00E62DF1" w:rsidP="00E62DF1">
      <w:pPr>
        <w:rPr>
          <w:color w:val="000000" w:themeColor="text1"/>
          <w:sz w:val="24"/>
          <w:szCs w:val="24"/>
        </w:rPr>
      </w:pPr>
      <w:r w:rsidRPr="00AE7DD6">
        <w:rPr>
          <w:color w:val="000000" w:themeColor="text1"/>
          <w:sz w:val="24"/>
          <w:szCs w:val="24"/>
        </w:rPr>
        <w:t>О внесении изменений в постановление администрации</w:t>
      </w:r>
    </w:p>
    <w:p w:rsidR="00E62DF1" w:rsidRPr="00AE7DD6" w:rsidRDefault="00E62DF1" w:rsidP="00E62DF1">
      <w:pPr>
        <w:rPr>
          <w:color w:val="000000" w:themeColor="text1"/>
          <w:sz w:val="24"/>
          <w:szCs w:val="24"/>
        </w:rPr>
      </w:pPr>
      <w:r w:rsidRPr="00AE7DD6">
        <w:rPr>
          <w:color w:val="000000" w:themeColor="text1"/>
          <w:sz w:val="24"/>
          <w:szCs w:val="24"/>
        </w:rPr>
        <w:t>Сосновоборского городского округа от 13.03.2019 № 546</w:t>
      </w:r>
    </w:p>
    <w:p w:rsidR="00E62DF1" w:rsidRPr="00AE7DD6" w:rsidRDefault="00E62DF1" w:rsidP="00E62DF1">
      <w:pPr>
        <w:jc w:val="both"/>
        <w:rPr>
          <w:color w:val="000000" w:themeColor="text1"/>
          <w:sz w:val="24"/>
          <w:szCs w:val="24"/>
        </w:rPr>
      </w:pPr>
      <w:r w:rsidRPr="00AE7DD6">
        <w:rPr>
          <w:color w:val="000000" w:themeColor="text1"/>
          <w:sz w:val="24"/>
          <w:szCs w:val="24"/>
        </w:rPr>
        <w:t>«О порядке разработки, реализации и оценки</w:t>
      </w:r>
    </w:p>
    <w:p w:rsidR="00E62DF1" w:rsidRPr="00AE7DD6" w:rsidRDefault="00E62DF1" w:rsidP="00E62DF1">
      <w:pPr>
        <w:jc w:val="both"/>
        <w:rPr>
          <w:color w:val="000000" w:themeColor="text1"/>
          <w:sz w:val="24"/>
          <w:szCs w:val="24"/>
        </w:rPr>
      </w:pPr>
      <w:r w:rsidRPr="00AE7DD6">
        <w:rPr>
          <w:color w:val="000000" w:themeColor="text1"/>
          <w:sz w:val="24"/>
          <w:szCs w:val="24"/>
        </w:rPr>
        <w:t xml:space="preserve">эффективности муниципальных программ </w:t>
      </w:r>
    </w:p>
    <w:p w:rsidR="00E62DF1" w:rsidRPr="00AE7DD6" w:rsidRDefault="00E62DF1" w:rsidP="00E62DF1">
      <w:pPr>
        <w:jc w:val="both"/>
        <w:rPr>
          <w:color w:val="000000" w:themeColor="text1"/>
          <w:sz w:val="24"/>
          <w:szCs w:val="24"/>
        </w:rPr>
      </w:pPr>
      <w:r w:rsidRPr="00AE7DD6">
        <w:rPr>
          <w:color w:val="000000" w:themeColor="text1"/>
          <w:sz w:val="24"/>
          <w:szCs w:val="24"/>
        </w:rPr>
        <w:t>Сосновоборского городского округа»</w:t>
      </w:r>
    </w:p>
    <w:p w:rsidR="00E62DF1" w:rsidRPr="00AE7DD6" w:rsidRDefault="00E62DF1" w:rsidP="00E62DF1">
      <w:pPr>
        <w:shd w:val="clear" w:color="auto" w:fill="FFFFFF" w:themeFill="background1"/>
        <w:jc w:val="both"/>
        <w:rPr>
          <w:color w:val="000000" w:themeColor="text1"/>
          <w:sz w:val="24"/>
          <w:szCs w:val="24"/>
        </w:rPr>
      </w:pPr>
    </w:p>
    <w:p w:rsidR="00E62DF1" w:rsidRDefault="00E62DF1" w:rsidP="00E62DF1">
      <w:pPr>
        <w:shd w:val="clear" w:color="auto" w:fill="FFFFFF" w:themeFill="background1"/>
        <w:jc w:val="both"/>
        <w:rPr>
          <w:color w:val="000000" w:themeColor="text1"/>
          <w:sz w:val="24"/>
          <w:szCs w:val="24"/>
        </w:rPr>
      </w:pPr>
    </w:p>
    <w:p w:rsidR="00E62DF1" w:rsidRPr="00AE7DD6" w:rsidRDefault="00E62DF1" w:rsidP="00E62DF1">
      <w:pPr>
        <w:shd w:val="clear" w:color="auto" w:fill="FFFFFF" w:themeFill="background1"/>
        <w:jc w:val="both"/>
        <w:rPr>
          <w:color w:val="000000" w:themeColor="text1"/>
          <w:sz w:val="24"/>
          <w:szCs w:val="24"/>
        </w:rPr>
      </w:pPr>
    </w:p>
    <w:p w:rsidR="00E62DF1" w:rsidRPr="002740E8" w:rsidRDefault="00E62DF1" w:rsidP="00E62DF1">
      <w:pPr>
        <w:shd w:val="clear" w:color="auto" w:fill="FFFFFF" w:themeFill="background1"/>
        <w:tabs>
          <w:tab w:val="left" w:pos="993"/>
        </w:tabs>
        <w:ind w:firstLine="709"/>
        <w:jc w:val="both"/>
        <w:rPr>
          <w:b/>
          <w:color w:val="000000" w:themeColor="text1"/>
          <w:spacing w:val="60"/>
          <w:sz w:val="24"/>
          <w:szCs w:val="24"/>
        </w:rPr>
      </w:pPr>
      <w:r w:rsidRPr="002740E8">
        <w:rPr>
          <w:color w:val="000000" w:themeColor="text1"/>
          <w:sz w:val="24"/>
          <w:szCs w:val="24"/>
        </w:rPr>
        <w:t>В соответствии с Бюджетным кодексом Российской Федерации, Федеральным законом от 28.06.2014 № 172-ФЗ «О стратегическом планировании в Российской Федерации», п</w:t>
      </w:r>
      <w:r w:rsidRPr="002740E8">
        <w:rPr>
          <w:sz w:val="24"/>
          <w:szCs w:val="24"/>
        </w:rPr>
        <w:t>остановлением Правительства Ленин</w:t>
      </w:r>
      <w:r>
        <w:rPr>
          <w:sz w:val="24"/>
          <w:szCs w:val="24"/>
        </w:rPr>
        <w:t>градской области от 07.03.2013 № 66</w:t>
      </w:r>
      <w:r>
        <w:rPr>
          <w:sz w:val="24"/>
          <w:szCs w:val="24"/>
        </w:rPr>
        <w:br/>
      </w:r>
      <w:r w:rsidRPr="002740E8">
        <w:rPr>
          <w:sz w:val="24"/>
          <w:szCs w:val="24"/>
        </w:rPr>
        <w:t xml:space="preserve">«Об утверждении Порядка разработки, реализации и оценки эффективности государственных программ Ленинградской области», </w:t>
      </w:r>
      <w:r w:rsidRPr="002740E8">
        <w:rPr>
          <w:color w:val="000000" w:themeColor="text1"/>
          <w:sz w:val="24"/>
          <w:szCs w:val="24"/>
        </w:rPr>
        <w:t xml:space="preserve">решением совета депутатов Сосновоборского городского округа от 28.10.2015 № 154 «Об утверждении Положения о стратегическом планировании в муниципальном образовании Сосновоборский городской округ Ленинградской области», администрация Сосновоборского городского округа </w:t>
      </w:r>
      <w:r w:rsidRPr="002740E8">
        <w:rPr>
          <w:b/>
          <w:color w:val="000000" w:themeColor="text1"/>
          <w:spacing w:val="60"/>
          <w:sz w:val="24"/>
          <w:szCs w:val="24"/>
        </w:rPr>
        <w:t>постановляет:</w:t>
      </w:r>
    </w:p>
    <w:p w:rsidR="00E62DF1" w:rsidRPr="00AE7DD6" w:rsidRDefault="00E62DF1" w:rsidP="00E62DF1">
      <w:pPr>
        <w:shd w:val="clear" w:color="auto" w:fill="FFFFFF" w:themeFill="background1"/>
        <w:tabs>
          <w:tab w:val="left" w:pos="993"/>
        </w:tabs>
        <w:ind w:firstLine="709"/>
        <w:jc w:val="both"/>
        <w:rPr>
          <w:b/>
          <w:color w:val="000000" w:themeColor="text1"/>
          <w:sz w:val="24"/>
          <w:szCs w:val="24"/>
        </w:rPr>
      </w:pPr>
    </w:p>
    <w:p w:rsidR="00E62DF1" w:rsidRDefault="00E62DF1" w:rsidP="00E62DF1">
      <w:pPr>
        <w:tabs>
          <w:tab w:val="left" w:pos="993"/>
        </w:tabs>
        <w:ind w:firstLine="709"/>
        <w:jc w:val="both"/>
        <w:rPr>
          <w:color w:val="000000" w:themeColor="text1"/>
          <w:sz w:val="24"/>
          <w:szCs w:val="24"/>
        </w:rPr>
      </w:pPr>
      <w:r w:rsidRPr="002740E8">
        <w:rPr>
          <w:color w:val="000000" w:themeColor="text1"/>
          <w:sz w:val="24"/>
          <w:szCs w:val="24"/>
        </w:rPr>
        <w:t>1.</w:t>
      </w:r>
      <w:r>
        <w:rPr>
          <w:color w:val="000000" w:themeColor="text1"/>
          <w:sz w:val="24"/>
          <w:szCs w:val="24"/>
        </w:rPr>
        <w:t xml:space="preserve"> </w:t>
      </w:r>
      <w:r w:rsidRPr="002740E8">
        <w:rPr>
          <w:color w:val="000000" w:themeColor="text1"/>
          <w:sz w:val="24"/>
          <w:szCs w:val="24"/>
        </w:rPr>
        <w:t>Внести изменения в постановление администрации Сосновоборского городского округа от 13.03.2019 № 546 «О порядке разработки, реализации и оценки эффективности муниципальных программ Сосновоборского городского округа»</w:t>
      </w:r>
      <w:r>
        <w:rPr>
          <w:color w:val="000000" w:themeColor="text1"/>
          <w:sz w:val="24"/>
          <w:szCs w:val="24"/>
        </w:rPr>
        <w:t>:</w:t>
      </w:r>
    </w:p>
    <w:p w:rsidR="00E62DF1" w:rsidRPr="002740E8" w:rsidRDefault="00E62DF1" w:rsidP="00E62DF1">
      <w:pPr>
        <w:tabs>
          <w:tab w:val="left" w:pos="993"/>
        </w:tabs>
        <w:ind w:firstLine="709"/>
        <w:jc w:val="both"/>
        <w:rPr>
          <w:color w:val="000000" w:themeColor="text1"/>
          <w:sz w:val="24"/>
          <w:szCs w:val="24"/>
        </w:rPr>
      </w:pPr>
      <w:r>
        <w:rPr>
          <w:color w:val="000000" w:themeColor="text1"/>
          <w:sz w:val="24"/>
          <w:szCs w:val="24"/>
        </w:rPr>
        <w:t>1.1.</w:t>
      </w:r>
      <w:r w:rsidRPr="002740E8">
        <w:rPr>
          <w:color w:val="000000" w:themeColor="text1"/>
          <w:sz w:val="24"/>
          <w:szCs w:val="24"/>
        </w:rPr>
        <w:t xml:space="preserve"> </w:t>
      </w:r>
      <w:r>
        <w:rPr>
          <w:color w:val="000000" w:themeColor="text1"/>
          <w:sz w:val="24"/>
          <w:szCs w:val="24"/>
        </w:rPr>
        <w:t>Утвердить</w:t>
      </w:r>
      <w:r w:rsidRPr="002740E8">
        <w:rPr>
          <w:color w:val="000000" w:themeColor="text1"/>
          <w:sz w:val="24"/>
          <w:szCs w:val="24"/>
        </w:rPr>
        <w:t xml:space="preserve"> порядок р</w:t>
      </w:r>
      <w:r>
        <w:rPr>
          <w:color w:val="000000" w:themeColor="text1"/>
          <w:sz w:val="24"/>
          <w:szCs w:val="24"/>
        </w:rPr>
        <w:t xml:space="preserve">азработки, реализации и оценки </w:t>
      </w:r>
      <w:r w:rsidRPr="002740E8">
        <w:rPr>
          <w:color w:val="000000" w:themeColor="text1"/>
          <w:sz w:val="24"/>
          <w:szCs w:val="24"/>
        </w:rPr>
        <w:t>эффективности муниципальных программ Сосновоборского городского округа в новой редакции согласно Приложени</w:t>
      </w:r>
      <w:r>
        <w:rPr>
          <w:color w:val="000000" w:themeColor="text1"/>
          <w:sz w:val="24"/>
          <w:szCs w:val="24"/>
        </w:rPr>
        <w:t>ю</w:t>
      </w:r>
      <w:r w:rsidRPr="002740E8">
        <w:rPr>
          <w:color w:val="000000" w:themeColor="text1"/>
          <w:sz w:val="24"/>
          <w:szCs w:val="24"/>
        </w:rPr>
        <w:t xml:space="preserve"> к настоящему постановлению.</w:t>
      </w:r>
    </w:p>
    <w:p w:rsidR="00E62DF1" w:rsidRPr="002740E8" w:rsidRDefault="00E62DF1" w:rsidP="00E62DF1">
      <w:pPr>
        <w:tabs>
          <w:tab w:val="left" w:pos="993"/>
        </w:tabs>
        <w:ind w:firstLine="709"/>
        <w:jc w:val="both"/>
        <w:rPr>
          <w:sz w:val="24"/>
          <w:szCs w:val="24"/>
        </w:rPr>
      </w:pPr>
      <w:r w:rsidRPr="002740E8">
        <w:rPr>
          <w:sz w:val="24"/>
          <w:szCs w:val="24"/>
        </w:rPr>
        <w:t>2.</w:t>
      </w:r>
      <w:r>
        <w:rPr>
          <w:sz w:val="24"/>
          <w:szCs w:val="24"/>
        </w:rPr>
        <w:t xml:space="preserve"> </w:t>
      </w:r>
      <w:r w:rsidRPr="002740E8">
        <w:rPr>
          <w:sz w:val="24"/>
          <w:szCs w:val="24"/>
        </w:rPr>
        <w:t>Признать утратившим силу постановление администрации Сосновоборского городского округа от 24.06.2021 № 1263 «О внесении изменений в порядок разработки, реализации и оценки эффективности муниципальных программ Сосновоборского городского округа Ленинградской области».</w:t>
      </w:r>
    </w:p>
    <w:p w:rsidR="00E62DF1" w:rsidRDefault="00E62DF1" w:rsidP="00E62DF1">
      <w:pPr>
        <w:tabs>
          <w:tab w:val="left" w:pos="993"/>
          <w:tab w:val="left" w:pos="1134"/>
        </w:tabs>
        <w:ind w:firstLine="709"/>
        <w:jc w:val="both"/>
        <w:rPr>
          <w:sz w:val="24"/>
          <w:szCs w:val="24"/>
        </w:rPr>
      </w:pPr>
      <w:r>
        <w:rPr>
          <w:sz w:val="24"/>
          <w:szCs w:val="24"/>
        </w:rPr>
        <w:t xml:space="preserve">3. </w:t>
      </w:r>
      <w:r w:rsidRPr="00A44F1A">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E62DF1" w:rsidRDefault="00E62DF1" w:rsidP="00E62DF1">
      <w:pPr>
        <w:tabs>
          <w:tab w:val="left" w:pos="993"/>
          <w:tab w:val="left" w:pos="1134"/>
        </w:tabs>
        <w:ind w:firstLine="709"/>
        <w:jc w:val="both"/>
        <w:rPr>
          <w:sz w:val="24"/>
          <w:szCs w:val="24"/>
        </w:rPr>
      </w:pPr>
      <w:r>
        <w:rPr>
          <w:sz w:val="24"/>
          <w:szCs w:val="24"/>
        </w:rPr>
        <w:t>4</w:t>
      </w:r>
      <w:r w:rsidRPr="002740E8">
        <w:rPr>
          <w:sz w:val="24"/>
          <w:szCs w:val="24"/>
        </w:rPr>
        <w:t>.</w:t>
      </w:r>
      <w:r>
        <w:rPr>
          <w:sz w:val="24"/>
          <w:szCs w:val="24"/>
        </w:rPr>
        <w:t xml:space="preserve"> </w:t>
      </w:r>
      <w:r w:rsidRPr="002740E8">
        <w:rPr>
          <w:sz w:val="24"/>
          <w:szCs w:val="24"/>
        </w:rPr>
        <w:t>Отделу по связям с</w:t>
      </w:r>
      <w:r>
        <w:rPr>
          <w:sz w:val="24"/>
          <w:szCs w:val="24"/>
        </w:rPr>
        <w:t xml:space="preserve"> общественностью (пресс-центр) к</w:t>
      </w:r>
      <w:r w:rsidRPr="002740E8">
        <w:rPr>
          <w:sz w:val="24"/>
          <w:szCs w:val="24"/>
        </w:rPr>
        <w:t>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E62DF1" w:rsidRPr="00A44F1A" w:rsidRDefault="00E62DF1" w:rsidP="00E62DF1">
      <w:pPr>
        <w:tabs>
          <w:tab w:val="left" w:pos="993"/>
        </w:tabs>
        <w:ind w:firstLine="709"/>
        <w:jc w:val="both"/>
        <w:rPr>
          <w:sz w:val="24"/>
          <w:szCs w:val="24"/>
        </w:rPr>
      </w:pPr>
      <w:r>
        <w:rPr>
          <w:sz w:val="24"/>
          <w:szCs w:val="24"/>
        </w:rPr>
        <w:t>5</w:t>
      </w:r>
      <w:r w:rsidRPr="00A44F1A">
        <w:rPr>
          <w:sz w:val="24"/>
          <w:szCs w:val="24"/>
        </w:rPr>
        <w:t>. Настоящее постановление вступает в силу со дня официального обнародования.</w:t>
      </w:r>
    </w:p>
    <w:p w:rsidR="00E62DF1" w:rsidRPr="002740E8" w:rsidRDefault="00E62DF1" w:rsidP="00E62DF1">
      <w:pPr>
        <w:tabs>
          <w:tab w:val="left" w:pos="993"/>
        </w:tabs>
        <w:ind w:firstLine="709"/>
        <w:jc w:val="both"/>
        <w:rPr>
          <w:sz w:val="24"/>
          <w:szCs w:val="24"/>
        </w:rPr>
      </w:pPr>
      <w:r>
        <w:rPr>
          <w:sz w:val="24"/>
          <w:szCs w:val="24"/>
        </w:rPr>
        <w:t>6</w:t>
      </w:r>
      <w:r w:rsidRPr="002740E8">
        <w:rPr>
          <w:sz w:val="24"/>
          <w:szCs w:val="24"/>
        </w:rPr>
        <w:t>.</w:t>
      </w:r>
      <w:r>
        <w:rPr>
          <w:sz w:val="24"/>
          <w:szCs w:val="24"/>
        </w:rPr>
        <w:t xml:space="preserve"> </w:t>
      </w:r>
      <w:r w:rsidRPr="002740E8">
        <w:rPr>
          <w:sz w:val="24"/>
          <w:szCs w:val="24"/>
        </w:rPr>
        <w:t>Контроль исполнения настоящего постановления возложить на первого заместителя главы администрации Лютикова С.Г.</w:t>
      </w:r>
    </w:p>
    <w:p w:rsidR="00E62DF1" w:rsidRPr="00AE7DD6" w:rsidRDefault="00E62DF1" w:rsidP="00E62DF1">
      <w:pPr>
        <w:shd w:val="clear" w:color="auto" w:fill="FFFFFF" w:themeFill="background1"/>
        <w:rPr>
          <w:color w:val="000000" w:themeColor="text1"/>
          <w:sz w:val="24"/>
          <w:szCs w:val="24"/>
        </w:rPr>
      </w:pPr>
    </w:p>
    <w:p w:rsidR="00E62DF1" w:rsidRPr="00AE7DD6" w:rsidRDefault="00E62DF1" w:rsidP="00E62DF1">
      <w:pPr>
        <w:shd w:val="clear" w:color="auto" w:fill="FFFFFF" w:themeFill="background1"/>
        <w:jc w:val="both"/>
        <w:rPr>
          <w:color w:val="000000" w:themeColor="text1"/>
          <w:sz w:val="24"/>
          <w:szCs w:val="24"/>
        </w:rPr>
      </w:pPr>
    </w:p>
    <w:p w:rsidR="00E62DF1" w:rsidRPr="00AE7DD6" w:rsidRDefault="00E62DF1" w:rsidP="00E62DF1">
      <w:pPr>
        <w:shd w:val="clear" w:color="auto" w:fill="FFFFFF" w:themeFill="background1"/>
        <w:jc w:val="both"/>
        <w:rPr>
          <w:color w:val="000000" w:themeColor="text1"/>
          <w:sz w:val="24"/>
          <w:szCs w:val="24"/>
        </w:rPr>
      </w:pPr>
    </w:p>
    <w:p w:rsidR="00E62DF1" w:rsidRPr="00AE7DD6" w:rsidRDefault="00E62DF1" w:rsidP="00E62DF1">
      <w:pPr>
        <w:shd w:val="clear" w:color="auto" w:fill="FFFFFF" w:themeFill="background1"/>
        <w:jc w:val="both"/>
        <w:rPr>
          <w:sz w:val="24"/>
          <w:szCs w:val="24"/>
        </w:rPr>
      </w:pPr>
      <w:r w:rsidRPr="00AE7DD6">
        <w:rPr>
          <w:sz w:val="24"/>
          <w:szCs w:val="24"/>
        </w:rPr>
        <w:t>Глава Сосновоборского городского округа</w:t>
      </w:r>
      <w:r w:rsidRPr="00AE7DD6">
        <w:rPr>
          <w:sz w:val="24"/>
          <w:szCs w:val="24"/>
        </w:rPr>
        <w:tab/>
      </w:r>
      <w:r w:rsidRPr="00AE7DD6">
        <w:rPr>
          <w:sz w:val="24"/>
          <w:szCs w:val="24"/>
        </w:rPr>
        <w:tab/>
        <w:t xml:space="preserve">                             </w:t>
      </w:r>
      <w:r>
        <w:rPr>
          <w:sz w:val="24"/>
          <w:szCs w:val="24"/>
        </w:rPr>
        <w:t xml:space="preserve">           </w:t>
      </w:r>
      <w:r w:rsidRPr="00AE7DD6">
        <w:rPr>
          <w:sz w:val="24"/>
          <w:szCs w:val="24"/>
        </w:rPr>
        <w:t>М.В. Воронков</w:t>
      </w:r>
    </w:p>
    <w:p w:rsidR="00E62DF1" w:rsidRDefault="00E62DF1" w:rsidP="00E62DF1">
      <w:pPr>
        <w:shd w:val="clear" w:color="auto" w:fill="FFFFFF" w:themeFill="background1"/>
        <w:jc w:val="both"/>
        <w:rPr>
          <w:color w:val="000000" w:themeColor="text1"/>
          <w:sz w:val="12"/>
          <w:szCs w:val="12"/>
        </w:rPr>
      </w:pPr>
    </w:p>
    <w:p w:rsidR="00E62DF1" w:rsidRPr="00F960DE" w:rsidRDefault="00E62DF1" w:rsidP="00E62DF1">
      <w:pPr>
        <w:shd w:val="clear" w:color="auto" w:fill="FFFFFF" w:themeFill="background1"/>
        <w:jc w:val="both"/>
        <w:rPr>
          <w:color w:val="000000" w:themeColor="text1"/>
          <w:sz w:val="12"/>
          <w:szCs w:val="12"/>
        </w:rPr>
      </w:pPr>
      <w:r w:rsidRPr="00F960DE">
        <w:rPr>
          <w:color w:val="000000" w:themeColor="text1"/>
          <w:sz w:val="12"/>
          <w:szCs w:val="12"/>
        </w:rPr>
        <w:t xml:space="preserve">Исп. Мандрукина Кристина Рустамовна </w:t>
      </w:r>
    </w:p>
    <w:p w:rsidR="00E62DF1" w:rsidRPr="002740E8" w:rsidRDefault="00E62DF1" w:rsidP="00E62DF1">
      <w:pPr>
        <w:shd w:val="clear" w:color="auto" w:fill="FFFFFF" w:themeFill="background1"/>
        <w:jc w:val="both"/>
        <w:rPr>
          <w:color w:val="000000" w:themeColor="text1"/>
          <w:sz w:val="16"/>
          <w:szCs w:val="16"/>
        </w:rPr>
      </w:pPr>
      <w:r w:rsidRPr="00F960DE">
        <w:rPr>
          <w:color w:val="000000" w:themeColor="text1"/>
          <w:sz w:val="12"/>
          <w:szCs w:val="12"/>
        </w:rPr>
        <w:t>т. 6-28-35</w:t>
      </w:r>
      <w:r>
        <w:rPr>
          <w:color w:val="000000" w:themeColor="text1"/>
          <w:sz w:val="12"/>
          <w:szCs w:val="12"/>
        </w:rPr>
        <w:t xml:space="preserve">   ТН</w:t>
      </w:r>
    </w:p>
    <w:p w:rsidR="00E62DF1" w:rsidRDefault="00E62DF1" w:rsidP="00E62DF1">
      <w:pPr>
        <w:shd w:val="clear" w:color="auto" w:fill="FFFFFF" w:themeFill="background1"/>
        <w:rPr>
          <w:bCs/>
          <w:sz w:val="24"/>
          <w:szCs w:val="24"/>
        </w:rPr>
      </w:pPr>
    </w:p>
    <w:p w:rsidR="00E62DF1" w:rsidRPr="00AE7DD6" w:rsidRDefault="00E62DF1" w:rsidP="00E62DF1">
      <w:pPr>
        <w:shd w:val="clear" w:color="auto" w:fill="FFFFFF" w:themeFill="background1"/>
        <w:jc w:val="right"/>
        <w:rPr>
          <w:bCs/>
          <w:sz w:val="24"/>
          <w:szCs w:val="24"/>
        </w:rPr>
      </w:pPr>
      <w:r w:rsidRPr="00AE7DD6">
        <w:rPr>
          <w:bCs/>
          <w:sz w:val="24"/>
          <w:szCs w:val="24"/>
        </w:rPr>
        <w:t>УТВЕРЖДЕН</w:t>
      </w:r>
    </w:p>
    <w:p w:rsidR="00E62DF1" w:rsidRPr="00AE7DD6" w:rsidRDefault="00E62DF1" w:rsidP="00E62DF1">
      <w:pPr>
        <w:ind w:left="4235" w:firstLine="720"/>
        <w:jc w:val="right"/>
        <w:rPr>
          <w:sz w:val="24"/>
          <w:szCs w:val="24"/>
        </w:rPr>
      </w:pPr>
      <w:r w:rsidRPr="00AE7DD6">
        <w:rPr>
          <w:sz w:val="24"/>
          <w:szCs w:val="24"/>
        </w:rPr>
        <w:t>постановлением администрации</w:t>
      </w:r>
    </w:p>
    <w:p w:rsidR="00E62DF1" w:rsidRPr="00AE7DD6" w:rsidRDefault="00E62DF1" w:rsidP="00E62DF1">
      <w:pPr>
        <w:ind w:left="4235" w:firstLine="720"/>
        <w:jc w:val="right"/>
        <w:rPr>
          <w:b/>
          <w:bCs/>
          <w:sz w:val="24"/>
          <w:szCs w:val="24"/>
        </w:rPr>
      </w:pPr>
      <w:r w:rsidRPr="00AE7DD6">
        <w:rPr>
          <w:sz w:val="24"/>
          <w:szCs w:val="24"/>
        </w:rPr>
        <w:t>Сосновоборского городского округа</w:t>
      </w:r>
    </w:p>
    <w:p w:rsidR="00E62DF1" w:rsidRDefault="00E62DF1" w:rsidP="00E62DF1">
      <w:pPr>
        <w:shd w:val="clear" w:color="auto" w:fill="FFFFFF" w:themeFill="background1"/>
        <w:jc w:val="right"/>
        <w:rPr>
          <w:color w:val="000000" w:themeColor="text1"/>
          <w:sz w:val="24"/>
          <w:szCs w:val="24"/>
        </w:rPr>
      </w:pPr>
      <w:r w:rsidRPr="00AE7DD6">
        <w:rPr>
          <w:color w:val="000000" w:themeColor="text1"/>
          <w:sz w:val="24"/>
          <w:szCs w:val="24"/>
        </w:rPr>
        <w:t xml:space="preserve">от </w:t>
      </w:r>
      <w:r>
        <w:rPr>
          <w:color w:val="000000" w:themeColor="text1"/>
          <w:sz w:val="24"/>
          <w:szCs w:val="24"/>
        </w:rPr>
        <w:t>30/06/2022 № 1392</w:t>
      </w:r>
    </w:p>
    <w:p w:rsidR="00E62DF1" w:rsidRDefault="00E62DF1" w:rsidP="00E62DF1">
      <w:pPr>
        <w:shd w:val="clear" w:color="auto" w:fill="FFFFFF" w:themeFill="background1"/>
        <w:jc w:val="right"/>
        <w:rPr>
          <w:color w:val="000000" w:themeColor="text1"/>
          <w:sz w:val="24"/>
          <w:szCs w:val="24"/>
        </w:rPr>
      </w:pPr>
    </w:p>
    <w:p w:rsidR="00E62DF1" w:rsidRPr="00AE7DD6" w:rsidRDefault="00E62DF1" w:rsidP="00E62DF1">
      <w:pPr>
        <w:shd w:val="clear" w:color="auto" w:fill="FFFFFF" w:themeFill="background1"/>
        <w:jc w:val="right"/>
        <w:rPr>
          <w:b/>
          <w:color w:val="000000" w:themeColor="text1"/>
          <w:sz w:val="24"/>
          <w:szCs w:val="24"/>
        </w:rPr>
      </w:pPr>
      <w:r>
        <w:rPr>
          <w:color w:val="000000" w:themeColor="text1"/>
          <w:sz w:val="24"/>
          <w:szCs w:val="24"/>
        </w:rPr>
        <w:t>(Приложение)</w:t>
      </w:r>
    </w:p>
    <w:p w:rsidR="00E62DF1" w:rsidRPr="00DD62C7" w:rsidRDefault="00E62DF1" w:rsidP="00E62DF1">
      <w:pPr>
        <w:shd w:val="clear" w:color="auto" w:fill="FFFFFF" w:themeFill="background1"/>
        <w:jc w:val="center"/>
        <w:rPr>
          <w:b/>
          <w:sz w:val="24"/>
          <w:szCs w:val="24"/>
        </w:rPr>
      </w:pPr>
      <w:bookmarkStart w:id="1" w:name="Par44"/>
      <w:bookmarkEnd w:id="1"/>
    </w:p>
    <w:p w:rsidR="00E62DF1" w:rsidRPr="00DD62C7" w:rsidRDefault="00E62DF1" w:rsidP="00E62DF1">
      <w:pPr>
        <w:shd w:val="clear" w:color="auto" w:fill="FFFFFF" w:themeFill="background1"/>
        <w:jc w:val="center"/>
        <w:rPr>
          <w:b/>
          <w:sz w:val="24"/>
          <w:szCs w:val="24"/>
        </w:rPr>
      </w:pPr>
      <w:r w:rsidRPr="00DD62C7">
        <w:rPr>
          <w:b/>
          <w:sz w:val="24"/>
          <w:szCs w:val="24"/>
        </w:rPr>
        <w:t>Порядок</w:t>
      </w:r>
    </w:p>
    <w:p w:rsidR="00E62DF1" w:rsidRPr="00DD62C7" w:rsidRDefault="00E62DF1" w:rsidP="00E62DF1">
      <w:pPr>
        <w:shd w:val="clear" w:color="auto" w:fill="FFFFFF" w:themeFill="background1"/>
        <w:jc w:val="center"/>
        <w:rPr>
          <w:b/>
          <w:sz w:val="24"/>
          <w:szCs w:val="24"/>
        </w:rPr>
      </w:pPr>
      <w:r w:rsidRPr="00DD62C7">
        <w:rPr>
          <w:b/>
          <w:sz w:val="24"/>
          <w:szCs w:val="24"/>
        </w:rPr>
        <w:t>разработки, реализации и оценки эффективности</w:t>
      </w:r>
    </w:p>
    <w:p w:rsidR="00E62DF1" w:rsidRPr="00DD62C7" w:rsidRDefault="00E62DF1" w:rsidP="00E62DF1">
      <w:pPr>
        <w:shd w:val="clear" w:color="auto" w:fill="FFFFFF" w:themeFill="background1"/>
        <w:jc w:val="center"/>
        <w:rPr>
          <w:b/>
          <w:sz w:val="24"/>
          <w:szCs w:val="24"/>
        </w:rPr>
      </w:pPr>
      <w:r w:rsidRPr="00DD62C7">
        <w:rPr>
          <w:b/>
          <w:sz w:val="24"/>
          <w:szCs w:val="24"/>
        </w:rPr>
        <w:t>муниципальных программ Сосновоборского городского округа</w:t>
      </w:r>
    </w:p>
    <w:p w:rsidR="00E62DF1" w:rsidRPr="00DD62C7" w:rsidRDefault="00E62DF1" w:rsidP="00E62DF1">
      <w:pPr>
        <w:pStyle w:val="ConsPlusNormal"/>
        <w:jc w:val="both"/>
        <w:rPr>
          <w:rFonts w:ascii="Times New Roman" w:hAnsi="Times New Roman" w:cs="Times New Roman"/>
          <w:sz w:val="24"/>
          <w:szCs w:val="24"/>
        </w:rPr>
      </w:pPr>
    </w:p>
    <w:p w:rsidR="00E62DF1" w:rsidRPr="00DD62C7" w:rsidRDefault="00E62DF1" w:rsidP="00E62DF1">
      <w:pPr>
        <w:pStyle w:val="ConsPlusTitle"/>
        <w:jc w:val="center"/>
        <w:outlineLvl w:val="1"/>
        <w:rPr>
          <w:rFonts w:ascii="Times New Roman" w:hAnsi="Times New Roman" w:cs="Times New Roman"/>
          <w:sz w:val="24"/>
          <w:szCs w:val="24"/>
        </w:rPr>
      </w:pPr>
      <w:r w:rsidRPr="00DD62C7">
        <w:rPr>
          <w:rFonts w:ascii="Times New Roman" w:hAnsi="Times New Roman" w:cs="Times New Roman"/>
          <w:sz w:val="24"/>
          <w:szCs w:val="24"/>
        </w:rPr>
        <w:t>1. Общие положения</w:t>
      </w:r>
    </w:p>
    <w:p w:rsidR="00E62DF1" w:rsidRPr="00AE7DD6" w:rsidRDefault="00E62DF1" w:rsidP="00E62DF1">
      <w:pPr>
        <w:pStyle w:val="ConsPlusNormal"/>
        <w:jc w:val="center"/>
        <w:rPr>
          <w:rFonts w:ascii="Times New Roman" w:hAnsi="Times New Roman" w:cs="Times New Roman"/>
          <w:sz w:val="24"/>
          <w:szCs w:val="24"/>
        </w:rPr>
      </w:pPr>
    </w:p>
    <w:p w:rsidR="00E62DF1" w:rsidRPr="007E7254" w:rsidRDefault="00E62DF1" w:rsidP="00E62DF1">
      <w:pPr>
        <w:tabs>
          <w:tab w:val="left" w:pos="1134"/>
        </w:tabs>
        <w:autoSpaceDE w:val="0"/>
        <w:autoSpaceDN w:val="0"/>
        <w:adjustRightInd w:val="0"/>
        <w:ind w:firstLine="709"/>
        <w:jc w:val="both"/>
        <w:rPr>
          <w:color w:val="000000" w:themeColor="text1"/>
          <w:sz w:val="24"/>
          <w:szCs w:val="24"/>
        </w:rPr>
      </w:pPr>
      <w:r w:rsidRPr="007E7254">
        <w:rPr>
          <w:color w:val="000000" w:themeColor="text1"/>
          <w:sz w:val="24"/>
          <w:szCs w:val="24"/>
        </w:rPr>
        <w:t>1.1. Настоящий Порядок определяет правила разработки, реализации и оценки эффективности муниципальных программ Сосновоборского городского округа (далее – муниципальные программы), а также правила мониторинга и контроля за ходом их реализации.</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1.2.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приоритетов, целей и решение задач социально-экономического развития Сосновоборского городского округа.</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Муниципальная программа является инструментом достижения стратегической цели Сосновоборского городского округа и приоритетов развития, установленных стратегией социально-экономического развития Сосновоборского городского округа, стратегических целей и показателей плана мероприятий по реализации стратегии социально-экономического развития Сосновоборского городского округа.</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1.3. Муниципальная программа содержит федеральные (региональные) и муниципальные проекты, приоритетные проекты, отраслевые проекты (далее - проекты), мероприятия, направленные на достижение целей федеральных (региональных) проектов, комплексы процессных мероприятий, мероприятия, являющиеся структурными элементами муниципальной программы. Информация о структурных элементах муниципальной программы приводится в разрезе подпрограмм (при необходимости).</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1.4. Разработка и реализация муниципальных программ осуществляется исходя из следующих принципов:</w:t>
      </w:r>
    </w:p>
    <w:p w:rsidR="00E62DF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а) обеспечение достижения национальных целей развития Российской Федерации, определенных Президентом Российской Федерации, приоритетов социально-экономического развития Российской Федерации, стратегических целей, задач и приоритетов, установленных стратегией социально-экономического развития Ленинградской области</w:t>
      </w:r>
      <w:r>
        <w:rPr>
          <w:rFonts w:ascii="Times New Roman" w:hAnsi="Times New Roman" w:cs="Times New Roman"/>
          <w:color w:val="000000" w:themeColor="text1"/>
          <w:sz w:val="24"/>
          <w:szCs w:val="24"/>
        </w:rPr>
        <w:t xml:space="preserve">, </w:t>
      </w:r>
      <w:r w:rsidRPr="007E7254">
        <w:rPr>
          <w:rFonts w:ascii="Times New Roman" w:hAnsi="Times New Roman" w:cs="Times New Roman"/>
          <w:color w:val="000000" w:themeColor="text1"/>
          <w:sz w:val="24"/>
          <w:szCs w:val="24"/>
        </w:rPr>
        <w:t>стратегией социально-экономического развития Сосновоборского городского округа и планом мероприятий по реализации стратегии социально-экономического развития Сосновоборского городского округа</w:t>
      </w:r>
      <w:r>
        <w:rPr>
          <w:rFonts w:ascii="Times New Roman" w:hAnsi="Times New Roman" w:cs="Times New Roman"/>
          <w:color w:val="000000" w:themeColor="text1"/>
          <w:sz w:val="24"/>
          <w:szCs w:val="24"/>
        </w:rPr>
        <w:t xml:space="preserve">; </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б) включение в муниципальную программу мер правового регулирования и финансовых (бюджетных, налоговых, имущественных, кредитных, долговых) мер для достижения целей муниципальных программ;</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в) обеспечение консолидации бюджетных ассигнований федерального бюджета, областного бюджета, бюджета Сосновоборского городского округа</w:t>
      </w:r>
      <w:r>
        <w:rPr>
          <w:rFonts w:ascii="Times New Roman" w:hAnsi="Times New Roman" w:cs="Times New Roman"/>
          <w:color w:val="000000" w:themeColor="text1"/>
          <w:sz w:val="24"/>
          <w:szCs w:val="24"/>
        </w:rPr>
        <w:t xml:space="preserve"> </w:t>
      </w:r>
      <w:r w:rsidRPr="007E7254">
        <w:rPr>
          <w:rFonts w:ascii="Times New Roman" w:hAnsi="Times New Roman" w:cs="Times New Roman"/>
          <w:color w:val="000000" w:themeColor="text1"/>
          <w:sz w:val="24"/>
          <w:szCs w:val="24"/>
        </w:rPr>
        <w:t xml:space="preserve">и внебюджетных источников, направленных на реализацию </w:t>
      </w:r>
      <w:r>
        <w:rPr>
          <w:rFonts w:ascii="Times New Roman" w:hAnsi="Times New Roman" w:cs="Times New Roman"/>
          <w:color w:val="000000" w:themeColor="text1"/>
          <w:sz w:val="24"/>
          <w:szCs w:val="24"/>
        </w:rPr>
        <w:t>муниципальной</w:t>
      </w:r>
      <w:r w:rsidRPr="007E7254">
        <w:rPr>
          <w:rFonts w:ascii="Times New Roman" w:hAnsi="Times New Roman" w:cs="Times New Roman"/>
          <w:color w:val="000000" w:themeColor="text1"/>
          <w:sz w:val="24"/>
          <w:szCs w:val="24"/>
        </w:rPr>
        <w:t xml:space="preserve"> политики в соответствующих сферах и влияющих на достижение запланированных в муниципальных программах результатов;</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г) выделение в структуре муниципальной программы:</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 xml:space="preserve">проектной части, включающей мероприятия, ограниченные по срокам реализации и </w:t>
      </w:r>
      <w:r w:rsidRPr="007E7254">
        <w:rPr>
          <w:rFonts w:ascii="Times New Roman" w:hAnsi="Times New Roman" w:cs="Times New Roman"/>
          <w:color w:val="000000" w:themeColor="text1"/>
          <w:sz w:val="24"/>
          <w:szCs w:val="24"/>
        </w:rPr>
        <w:lastRenderedPageBreak/>
        <w:t>приводящие к получению новых (уникальных) результатов и (или) к значительному улучшению результатов,</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процессной части, включающей мероприятия, реализуемые непрерывно либо на периодической основе, в том числе в соответствии с положениями нормативных правовых актов Российской Федерации</w:t>
      </w:r>
      <w:r>
        <w:rPr>
          <w:rFonts w:ascii="Times New Roman" w:hAnsi="Times New Roman" w:cs="Times New Roman"/>
          <w:color w:val="000000" w:themeColor="text1"/>
          <w:sz w:val="24"/>
          <w:szCs w:val="24"/>
        </w:rPr>
        <w:t>,</w:t>
      </w:r>
      <w:r w:rsidRPr="007E7254">
        <w:rPr>
          <w:rFonts w:ascii="Times New Roman" w:hAnsi="Times New Roman" w:cs="Times New Roman"/>
          <w:color w:val="000000" w:themeColor="text1"/>
          <w:sz w:val="24"/>
          <w:szCs w:val="24"/>
        </w:rPr>
        <w:t xml:space="preserve"> нормативных правовых актов Ленинградской области</w:t>
      </w:r>
      <w:r>
        <w:rPr>
          <w:rFonts w:ascii="Times New Roman" w:hAnsi="Times New Roman" w:cs="Times New Roman"/>
          <w:color w:val="000000" w:themeColor="text1"/>
          <w:sz w:val="24"/>
          <w:szCs w:val="24"/>
        </w:rPr>
        <w:t xml:space="preserve"> и актов Сосновоборского городского округа</w:t>
      </w:r>
      <w:r w:rsidRPr="007E7254">
        <w:rPr>
          <w:rFonts w:ascii="Times New Roman" w:hAnsi="Times New Roman" w:cs="Times New Roman"/>
          <w:color w:val="000000" w:themeColor="text1"/>
          <w:sz w:val="24"/>
          <w:szCs w:val="24"/>
        </w:rPr>
        <w:t>;</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w:t>
      </w:r>
      <w:r w:rsidRPr="007E7254">
        <w:rPr>
          <w:rFonts w:ascii="Times New Roman" w:hAnsi="Times New Roman" w:cs="Times New Roman"/>
          <w:color w:val="000000" w:themeColor="text1"/>
          <w:sz w:val="24"/>
          <w:szCs w:val="24"/>
        </w:rPr>
        <w:t>закрепление должностного лица, ответственного за реализацию каждого структурного элемента муниципальной программы.</w:t>
      </w:r>
    </w:p>
    <w:p w:rsidR="00E62DF1" w:rsidRPr="007E7254" w:rsidRDefault="00E62DF1" w:rsidP="00E62DF1">
      <w:pPr>
        <w:widowControl w:val="0"/>
        <w:tabs>
          <w:tab w:val="left" w:pos="1134"/>
        </w:tabs>
        <w:ind w:firstLine="709"/>
        <w:jc w:val="both"/>
        <w:textAlignment w:val="baseline"/>
        <w:rPr>
          <w:color w:val="000000" w:themeColor="text1"/>
          <w:sz w:val="24"/>
          <w:szCs w:val="24"/>
        </w:rPr>
      </w:pPr>
      <w:r w:rsidRPr="007E7254">
        <w:rPr>
          <w:color w:val="000000" w:themeColor="text1"/>
          <w:sz w:val="24"/>
          <w:szCs w:val="24"/>
        </w:rPr>
        <w:t>1.5.</w:t>
      </w:r>
      <w:r>
        <w:rPr>
          <w:color w:val="000000" w:themeColor="text1"/>
          <w:sz w:val="24"/>
          <w:szCs w:val="24"/>
        </w:rPr>
        <w:t xml:space="preserve"> </w:t>
      </w:r>
      <w:r w:rsidRPr="007E7254">
        <w:rPr>
          <w:color w:val="000000" w:themeColor="text1"/>
          <w:spacing w:val="-4"/>
          <w:sz w:val="24"/>
          <w:szCs w:val="24"/>
        </w:rPr>
        <w:t>Разработка и реализация муниципальной программы осуществляется структурными</w:t>
      </w:r>
      <w:r w:rsidRPr="007E7254">
        <w:rPr>
          <w:color w:val="000000" w:themeColor="text1"/>
          <w:sz w:val="24"/>
          <w:szCs w:val="24"/>
        </w:rPr>
        <w:t xml:space="preserve"> подразделениями администрации Сосновоборского городского округа определенными заместителями главы администрации, курирующими соответствующее направление, которые в дальнейшем выступают в качестве ответственных исполнителей муниципальной программы (далее - ответственный </w:t>
      </w:r>
      <w:r w:rsidRPr="007E7254">
        <w:rPr>
          <w:color w:val="000000" w:themeColor="text1"/>
          <w:spacing w:val="-8"/>
          <w:sz w:val="24"/>
          <w:szCs w:val="24"/>
        </w:rPr>
        <w:t>исполнитель), совместно с заинтересованными структурными подразделениями администрации</w:t>
      </w:r>
      <w:r w:rsidRPr="007E7254">
        <w:rPr>
          <w:color w:val="000000" w:themeColor="text1"/>
          <w:sz w:val="24"/>
          <w:szCs w:val="24"/>
        </w:rPr>
        <w:t>, юридическими лицами - соисполнителями муниципальной программы (далее - соисполнители) и (или) участниками муниципальной программы (далее - участники).</w:t>
      </w:r>
    </w:p>
    <w:p w:rsidR="00E62DF1" w:rsidRPr="007E7254" w:rsidRDefault="00E62DF1" w:rsidP="00E62DF1">
      <w:pPr>
        <w:widowControl w:val="0"/>
        <w:tabs>
          <w:tab w:val="left" w:pos="1134"/>
        </w:tabs>
        <w:ind w:firstLine="709"/>
        <w:jc w:val="both"/>
        <w:textAlignment w:val="baseline"/>
        <w:rPr>
          <w:color w:val="000000" w:themeColor="text1"/>
          <w:sz w:val="24"/>
          <w:szCs w:val="24"/>
        </w:rPr>
      </w:pPr>
      <w:r w:rsidRPr="007E7254">
        <w:rPr>
          <w:color w:val="000000" w:themeColor="text1"/>
          <w:sz w:val="24"/>
          <w:szCs w:val="24"/>
        </w:rPr>
        <w:t>Участниками муниципальной программы являются структурные подразделения администрации, юридические лица, участвующие в реализации одного или нескольких структурных элементов программы (подпрограммы).</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1.6. Впервые принимаемая муниципальная программа подлежит общественному обсуждению и утверждается постановлением администрации Сосновоборского городского округа.</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1.7. При изменении условий реализации муниципальная программа может быть изменена, ее реализация приостановлена или прекращена постановлением администрации.</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rPr>
      </w:pPr>
      <w:r w:rsidRPr="007E7254">
        <w:rPr>
          <w:rFonts w:ascii="Times New Roman" w:hAnsi="Times New Roman" w:cs="Times New Roman"/>
          <w:color w:val="000000" w:themeColor="text1"/>
          <w:sz w:val="24"/>
          <w:szCs w:val="24"/>
        </w:rPr>
        <w:t xml:space="preserve">1.8. </w:t>
      </w:r>
      <w:r w:rsidRPr="007E7254">
        <w:rPr>
          <w:rFonts w:ascii="Times New Roman" w:hAnsi="Times New Roman" w:cs="Times New Roman"/>
          <w:color w:val="000000" w:themeColor="text1"/>
          <w:sz w:val="24"/>
        </w:rPr>
        <w:t>Основные понятия:</w:t>
      </w:r>
    </w:p>
    <w:p w:rsidR="00E62DF1" w:rsidRPr="007E7254" w:rsidRDefault="00E62DF1" w:rsidP="00E62DF1">
      <w:pPr>
        <w:tabs>
          <w:tab w:val="left" w:pos="1134"/>
        </w:tabs>
        <w:autoSpaceDE w:val="0"/>
        <w:autoSpaceDN w:val="0"/>
        <w:adjustRightInd w:val="0"/>
        <w:ind w:firstLine="709"/>
        <w:jc w:val="both"/>
        <w:rPr>
          <w:color w:val="000000" w:themeColor="text1"/>
          <w:sz w:val="24"/>
          <w:szCs w:val="24"/>
        </w:rPr>
      </w:pPr>
      <w:r w:rsidRPr="007E7254">
        <w:rPr>
          <w:color w:val="000000" w:themeColor="text1"/>
          <w:sz w:val="24"/>
          <w:szCs w:val="24"/>
        </w:rPr>
        <w:t>- цель муниципальной программы/ подпрограммы – прогнозируемое и</w:t>
      </w:r>
      <w:r>
        <w:rPr>
          <w:color w:val="000000" w:themeColor="text1"/>
          <w:sz w:val="24"/>
          <w:szCs w:val="24"/>
        </w:rPr>
        <w:t xml:space="preserve"> </w:t>
      </w:r>
      <w:r w:rsidRPr="007E7254">
        <w:rPr>
          <w:color w:val="000000" w:themeColor="text1"/>
          <w:sz w:val="24"/>
          <w:szCs w:val="24"/>
        </w:rPr>
        <w:t>желаемое состояние сферы реализации муниципальной программы;</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 задача муниципальной программы/ подпрограммы - результат выполнения комплекса мероприятий, направленных на достижение цели (целей) муниципальной  программы;</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 мероприятие муниципальной программы/ подпрограммы - комплекс действий по решению соответствующей задачи;</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 показатель (индикатор) муниципальной программы/ подпрограммы - количественная характеристика цели, задачи, мероприятия;</w:t>
      </w:r>
    </w:p>
    <w:p w:rsidR="00E62DF1" w:rsidRPr="007E7254" w:rsidRDefault="00E62DF1" w:rsidP="00E62DF1">
      <w:pPr>
        <w:tabs>
          <w:tab w:val="left" w:pos="709"/>
          <w:tab w:val="left" w:pos="1134"/>
        </w:tabs>
        <w:ind w:firstLine="709"/>
        <w:jc w:val="both"/>
        <w:outlineLvl w:val="1"/>
        <w:rPr>
          <w:color w:val="000000" w:themeColor="text1"/>
          <w:sz w:val="24"/>
          <w:szCs w:val="24"/>
        </w:rPr>
      </w:pPr>
      <w:r w:rsidRPr="007E7254">
        <w:rPr>
          <w:color w:val="000000" w:themeColor="text1"/>
          <w:sz w:val="24"/>
          <w:szCs w:val="24"/>
        </w:rPr>
        <w:t>- проектная часть муниципальной программы/ подпрограммы отражает федеральные (региональные), приоритетные, отраслевые и муниципальные  проекты, а также мероприятия, необходимые для выполнения и достижения поставленных целей проектов.</w:t>
      </w:r>
    </w:p>
    <w:p w:rsidR="00E62DF1" w:rsidRPr="007E7254" w:rsidRDefault="00E62DF1" w:rsidP="00E62DF1">
      <w:pPr>
        <w:widowControl w:val="0"/>
        <w:tabs>
          <w:tab w:val="left" w:pos="1134"/>
        </w:tabs>
        <w:ind w:firstLine="709"/>
        <w:contextualSpacing/>
        <w:jc w:val="both"/>
        <w:rPr>
          <w:color w:val="000000" w:themeColor="text1"/>
          <w:sz w:val="24"/>
          <w:szCs w:val="24"/>
        </w:rPr>
      </w:pPr>
      <w:r w:rsidRPr="007E7254">
        <w:rPr>
          <w:color w:val="000000" w:themeColor="text1"/>
          <w:sz w:val="24"/>
          <w:szCs w:val="24"/>
        </w:rPr>
        <w:t>- процессная часть муниципальной программы/подпрограммы – это комплекс процессных мероприятий, имеющий общую целевую ориентацию, направленных на решение текущих задач органов местного самоуправления Сосновоборского городского округа, реализуемых непрерывно либо на периодической основе, не</w:t>
      </w:r>
      <w:r>
        <w:rPr>
          <w:color w:val="000000" w:themeColor="text1"/>
          <w:sz w:val="24"/>
          <w:szCs w:val="24"/>
        </w:rPr>
        <w:t xml:space="preserve"> </w:t>
      </w:r>
      <w:r w:rsidRPr="007E7254">
        <w:rPr>
          <w:color w:val="000000" w:themeColor="text1"/>
          <w:sz w:val="24"/>
          <w:szCs w:val="24"/>
        </w:rPr>
        <w:t>включенных в проектную часть муниципальной программы/подпрограммы.</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 ответственный исполнитель муниципальной программы/ подпрограммы - структурное подразделение администрации Сосновоборского городского округа, в том числе с правами юридического лица, осуществляющее разработку и реализацию муниципальной программы;</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 соисполнители муниципальной программы/ подпрограммы – структурные подразделения администрации Сосновоборского городского округа, в том числе с правами юридического лица, осуществляющие разработку и реализацию отдельных  мероприятий, под руководством ответственного исполнителя;</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 участники муниципальной программы/ подпрограммы – структурные подразделения администрации Сосновоборского городского округа, в том числе с правами юридического лица, муниципальные учреждения и организации Сосновоборского городского округа и иные юридические и физические лица, участвующие в реализации одного или нескольких основных мероприятий  муниципальной программы;</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 итоговый отчет - это одна из форм контроля за реализацией муниципальной программы, состоящий из отчета о финансовых расходах по муниципальной программе, пояснительной записки и оценки эффективности реализации муниципальной программы за отчетный период по форме приложений, разработанных к данному постановлению</w:t>
      </w:r>
      <w:bookmarkStart w:id="2" w:name="sub_10029"/>
      <w:r w:rsidRPr="007E7254">
        <w:rPr>
          <w:color w:val="000000" w:themeColor="text1"/>
          <w:sz w:val="24"/>
          <w:szCs w:val="24"/>
        </w:rPr>
        <w:t xml:space="preserve">; </w:t>
      </w:r>
    </w:p>
    <w:p w:rsidR="00E62DF1" w:rsidRPr="007E7254" w:rsidRDefault="00E62DF1" w:rsidP="00E62DF1">
      <w:pPr>
        <w:tabs>
          <w:tab w:val="left" w:pos="1134"/>
        </w:tabs>
        <w:ind w:firstLine="709"/>
        <w:jc w:val="both"/>
        <w:rPr>
          <w:color w:val="000000" w:themeColor="text1"/>
          <w:sz w:val="24"/>
          <w:szCs w:val="24"/>
        </w:rPr>
      </w:pPr>
      <w:r w:rsidRPr="007E7254">
        <w:rPr>
          <w:color w:val="000000" w:themeColor="text1"/>
          <w:sz w:val="24"/>
          <w:szCs w:val="24"/>
        </w:rPr>
        <w:t>- </w:t>
      </w:r>
      <w:r w:rsidRPr="007E7254">
        <w:rPr>
          <w:bCs/>
          <w:color w:val="000000" w:themeColor="text1"/>
          <w:sz w:val="24"/>
          <w:szCs w:val="24"/>
        </w:rPr>
        <w:t>результативность муниципальной программы</w:t>
      </w:r>
      <w:r w:rsidRPr="007E7254">
        <w:rPr>
          <w:color w:val="000000" w:themeColor="text1"/>
          <w:sz w:val="24"/>
          <w:szCs w:val="24"/>
        </w:rPr>
        <w:t>/ подпрограммы - степень достижения запланированных результатов;</w:t>
      </w:r>
    </w:p>
    <w:p w:rsidR="00E62DF1" w:rsidRPr="007E7254" w:rsidRDefault="00E62DF1" w:rsidP="00E62DF1">
      <w:pPr>
        <w:tabs>
          <w:tab w:val="left" w:pos="1134"/>
        </w:tabs>
        <w:ind w:firstLine="709"/>
        <w:jc w:val="both"/>
        <w:rPr>
          <w:color w:val="000000" w:themeColor="text1"/>
          <w:sz w:val="24"/>
          <w:szCs w:val="24"/>
        </w:rPr>
      </w:pPr>
      <w:bookmarkStart w:id="3" w:name="sub_100210"/>
      <w:bookmarkEnd w:id="2"/>
      <w:r w:rsidRPr="007E7254">
        <w:rPr>
          <w:color w:val="000000" w:themeColor="text1"/>
          <w:sz w:val="24"/>
          <w:szCs w:val="24"/>
        </w:rPr>
        <w:t>- </w:t>
      </w:r>
      <w:r w:rsidRPr="007E7254">
        <w:rPr>
          <w:bCs/>
          <w:color w:val="000000" w:themeColor="text1"/>
          <w:sz w:val="24"/>
          <w:szCs w:val="24"/>
        </w:rPr>
        <w:t>эффективность муниципальной программы</w:t>
      </w:r>
      <w:r w:rsidRPr="007E7254">
        <w:rPr>
          <w:color w:val="000000" w:themeColor="text1"/>
          <w:sz w:val="24"/>
          <w:szCs w:val="24"/>
        </w:rPr>
        <w:t>/ подпрограммы - соотношение достигнутых результатов и ресурсов, затраченных на их достижение.</w:t>
      </w:r>
      <w:bookmarkEnd w:id="3"/>
    </w:p>
    <w:p w:rsidR="00E62DF1" w:rsidRDefault="00E62DF1" w:rsidP="00E62DF1">
      <w:pPr>
        <w:pStyle w:val="ConsPlusTitle"/>
        <w:jc w:val="center"/>
        <w:outlineLvl w:val="1"/>
        <w:rPr>
          <w:rFonts w:ascii="Times New Roman" w:hAnsi="Times New Roman" w:cs="Times New Roman"/>
          <w:sz w:val="24"/>
          <w:szCs w:val="24"/>
        </w:rPr>
      </w:pPr>
    </w:p>
    <w:p w:rsidR="00E62DF1" w:rsidRPr="00AE7DD6" w:rsidRDefault="00E62DF1" w:rsidP="00E62DF1">
      <w:pPr>
        <w:pStyle w:val="ConsPlusTitle"/>
        <w:jc w:val="center"/>
        <w:outlineLvl w:val="1"/>
        <w:rPr>
          <w:rFonts w:ascii="Times New Roman" w:hAnsi="Times New Roman" w:cs="Times New Roman"/>
          <w:sz w:val="24"/>
          <w:szCs w:val="24"/>
        </w:rPr>
      </w:pPr>
      <w:r w:rsidRPr="00AE7DD6">
        <w:rPr>
          <w:rFonts w:ascii="Times New Roman" w:hAnsi="Times New Roman" w:cs="Times New Roman"/>
          <w:sz w:val="24"/>
          <w:szCs w:val="24"/>
        </w:rPr>
        <w:t xml:space="preserve">2. Требования к содержанию </w:t>
      </w:r>
      <w:r>
        <w:rPr>
          <w:rFonts w:ascii="Times New Roman" w:hAnsi="Times New Roman" w:cs="Times New Roman"/>
          <w:sz w:val="24"/>
          <w:szCs w:val="24"/>
        </w:rPr>
        <w:t>муниципаль</w:t>
      </w:r>
      <w:r w:rsidRPr="00AE7DD6">
        <w:rPr>
          <w:rFonts w:ascii="Times New Roman" w:hAnsi="Times New Roman" w:cs="Times New Roman"/>
          <w:sz w:val="24"/>
          <w:szCs w:val="24"/>
        </w:rPr>
        <w:t>ной программы</w:t>
      </w:r>
    </w:p>
    <w:p w:rsidR="00E62DF1" w:rsidRPr="00AE7DD6" w:rsidRDefault="00E62DF1" w:rsidP="00E62DF1">
      <w:pPr>
        <w:pStyle w:val="ConsPlusNormal"/>
        <w:jc w:val="center"/>
        <w:rPr>
          <w:rFonts w:ascii="Times New Roman" w:hAnsi="Times New Roman" w:cs="Times New Roman"/>
          <w:sz w:val="24"/>
          <w:szCs w:val="24"/>
        </w:rPr>
      </w:pP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 xml:space="preserve"> </w:t>
      </w:r>
      <w:r w:rsidRPr="007E7254">
        <w:rPr>
          <w:rFonts w:ascii="Times New Roman" w:hAnsi="Times New Roman" w:cs="Times New Roman"/>
          <w:color w:val="000000" w:themeColor="text1"/>
          <w:sz w:val="24"/>
          <w:szCs w:val="24"/>
        </w:rPr>
        <w:t xml:space="preserve"> Сроки реализации муниципальной программы устанавливаются с учетом сроков и этапов реализации стратегии социально-экономического развития Сосновоборского городского округа, но не менее трех и не более двадцати лет и указывается в паспорте муниципальной программы. </w:t>
      </w:r>
    </w:p>
    <w:p w:rsidR="00E62DF1" w:rsidRPr="007E7254" w:rsidRDefault="00E62DF1" w:rsidP="00E62DF1">
      <w:pPr>
        <w:widowControl w:val="0"/>
        <w:tabs>
          <w:tab w:val="left" w:pos="1134"/>
        </w:tabs>
        <w:ind w:firstLine="709"/>
        <w:jc w:val="both"/>
        <w:textAlignment w:val="baseline"/>
        <w:rPr>
          <w:color w:val="000000" w:themeColor="text1"/>
          <w:sz w:val="24"/>
          <w:szCs w:val="24"/>
        </w:rPr>
      </w:pPr>
      <w:r w:rsidRPr="007E7254">
        <w:rPr>
          <w:color w:val="000000" w:themeColor="text1"/>
          <w:sz w:val="24"/>
          <w:szCs w:val="24"/>
        </w:rPr>
        <w:t>До 1 сентября года, по истечении которого до окончания срока реализации муниципальной программы остается менее трех лет, ответственные исполнители направляют в комитет финансов администрации и в отдел экономического развития предложения о продлении срока реализации муниципальной программы либо о завершении муниципальной программы по окончании срока реализации, либо о разработке новой редакции муниципальной программы.</w:t>
      </w:r>
    </w:p>
    <w:p w:rsidR="00E62DF1" w:rsidRPr="007E7254" w:rsidRDefault="00E62DF1" w:rsidP="00E62DF1">
      <w:pPr>
        <w:widowControl w:val="0"/>
        <w:tabs>
          <w:tab w:val="left" w:pos="1134"/>
        </w:tabs>
        <w:ind w:firstLine="709"/>
        <w:jc w:val="both"/>
        <w:textAlignment w:val="baseline"/>
        <w:rPr>
          <w:color w:val="000000" w:themeColor="text1"/>
          <w:sz w:val="24"/>
          <w:szCs w:val="24"/>
        </w:rPr>
      </w:pPr>
      <w:r w:rsidRPr="007E7254">
        <w:rPr>
          <w:color w:val="000000" w:themeColor="text1"/>
          <w:spacing w:val="-6"/>
          <w:sz w:val="24"/>
          <w:szCs w:val="24"/>
        </w:rPr>
        <w:t>Требования к содержанию муниципальной программы устанавливаются настоящим</w:t>
      </w:r>
      <w:r w:rsidRPr="007E7254">
        <w:rPr>
          <w:color w:val="000000" w:themeColor="text1"/>
          <w:sz w:val="24"/>
          <w:szCs w:val="24"/>
        </w:rPr>
        <w:t xml:space="preserve"> Порядком. </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2.2. Для каждой муниципальной программы (подпрограммы) устанавливается цель, соответствующая критериям конкретности, измеримости, актуальности, достижимости и ограниченности во времени.</w:t>
      </w:r>
    </w:p>
    <w:p w:rsidR="00E62DF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Для каждой муниципальной программы (подпрограммы) устанавливаются задачи, решение которых является необходимым для достижения цели муниципальной программы (подпрограммы), ожидаемые (конечные) результаты на момент завершения реализации муниципальной программы (подпрограммы) и целевые показатели (индикаторы).</w:t>
      </w:r>
    </w:p>
    <w:p w:rsidR="00E62DF1" w:rsidRDefault="00E62DF1" w:rsidP="00E62DF1">
      <w:pPr>
        <w:widowControl w:val="0"/>
        <w:tabs>
          <w:tab w:val="left" w:pos="1134"/>
        </w:tabs>
        <w:ind w:firstLine="709"/>
        <w:contextualSpacing/>
        <w:jc w:val="both"/>
        <w:rPr>
          <w:sz w:val="24"/>
          <w:szCs w:val="24"/>
        </w:rPr>
      </w:pPr>
      <w:r w:rsidRPr="005B6A5C">
        <w:rPr>
          <w:sz w:val="24"/>
          <w:szCs w:val="24"/>
        </w:rPr>
        <w:t>Ожидаемые результаты реализации муниципальной программы указываются в виде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достижение цели и результаты реализации муниципальной программы.</w:t>
      </w:r>
    </w:p>
    <w:p w:rsidR="00E62DF1" w:rsidRDefault="00E62DF1" w:rsidP="00E62DF1">
      <w:pPr>
        <w:widowControl w:val="0"/>
        <w:tabs>
          <w:tab w:val="left" w:pos="1134"/>
        </w:tabs>
        <w:ind w:firstLine="709"/>
        <w:contextualSpacing/>
        <w:jc w:val="both"/>
        <w:rPr>
          <w:color w:val="000000" w:themeColor="text1"/>
          <w:sz w:val="24"/>
          <w:szCs w:val="24"/>
        </w:rPr>
      </w:pPr>
      <w:r w:rsidRPr="007E7254">
        <w:rPr>
          <w:color w:val="000000" w:themeColor="text1"/>
          <w:sz w:val="24"/>
          <w:szCs w:val="24"/>
        </w:rPr>
        <w:t>2.3.</w:t>
      </w:r>
      <w:r>
        <w:rPr>
          <w:color w:val="000000" w:themeColor="text1"/>
          <w:sz w:val="24"/>
          <w:szCs w:val="24"/>
        </w:rPr>
        <w:t xml:space="preserve"> </w:t>
      </w:r>
      <w:r w:rsidRPr="007E7254">
        <w:rPr>
          <w:color w:val="000000" w:themeColor="text1"/>
          <w:sz w:val="24"/>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E62DF1" w:rsidRPr="007E7254" w:rsidRDefault="00E62DF1" w:rsidP="00E62DF1">
      <w:pPr>
        <w:widowControl w:val="0"/>
        <w:tabs>
          <w:tab w:val="left" w:pos="1134"/>
        </w:tabs>
        <w:ind w:firstLine="709"/>
        <w:contextualSpacing/>
        <w:jc w:val="both"/>
        <w:rPr>
          <w:color w:val="000000" w:themeColor="text1"/>
          <w:sz w:val="24"/>
          <w:szCs w:val="24"/>
        </w:rPr>
      </w:pPr>
      <w:r w:rsidRPr="007E7254">
        <w:rPr>
          <w:color w:val="000000" w:themeColor="text1"/>
          <w:sz w:val="24"/>
          <w:szCs w:val="24"/>
        </w:rPr>
        <w:t>Подпрограммы направлены на решение конкретных задач в рамках муниципальной программы. Задача муниципальной программы является целью соответствующей подпрограммы.</w:t>
      </w:r>
    </w:p>
    <w:p w:rsidR="00E62DF1" w:rsidRPr="007E7254"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7E7254">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 xml:space="preserve"> </w:t>
      </w:r>
      <w:r w:rsidRPr="007E7254">
        <w:rPr>
          <w:rFonts w:ascii="Times New Roman" w:hAnsi="Times New Roman" w:cs="Times New Roman"/>
          <w:color w:val="000000" w:themeColor="text1"/>
          <w:sz w:val="24"/>
          <w:szCs w:val="24"/>
        </w:rPr>
        <w:t>Муниципальная программа включает:</w:t>
      </w:r>
    </w:p>
    <w:p w:rsidR="00E62DF1" w:rsidRPr="007E7254" w:rsidRDefault="00E62DF1" w:rsidP="00E62DF1">
      <w:pPr>
        <w:pStyle w:val="ac"/>
        <w:shd w:val="clear" w:color="auto" w:fill="FFFFFF" w:themeFill="background1"/>
        <w:tabs>
          <w:tab w:val="left" w:pos="1134"/>
        </w:tabs>
        <w:autoSpaceDE w:val="0"/>
        <w:autoSpaceDN w:val="0"/>
        <w:adjustRightInd w:val="0"/>
        <w:spacing w:after="0" w:line="240" w:lineRule="auto"/>
        <w:ind w:left="0" w:firstLine="709"/>
        <w:jc w:val="both"/>
        <w:rPr>
          <w:color w:val="000000" w:themeColor="text1"/>
          <w:szCs w:val="24"/>
        </w:rPr>
      </w:pPr>
      <w:r>
        <w:rPr>
          <w:color w:val="000000" w:themeColor="text1"/>
          <w:szCs w:val="24"/>
        </w:rPr>
        <w:t xml:space="preserve">- </w:t>
      </w:r>
      <w:r w:rsidRPr="007E7254">
        <w:rPr>
          <w:color w:val="000000" w:themeColor="text1"/>
          <w:szCs w:val="24"/>
        </w:rPr>
        <w:t>Титульный лист с указанием наименования муниципальной программы, реквизитов постановлений администрации округа, которыми утверждена муниципальная программа и внесены изменения в программу.</w:t>
      </w:r>
    </w:p>
    <w:p w:rsidR="00E62DF1" w:rsidRPr="007E7254" w:rsidRDefault="00E62DF1" w:rsidP="00E62DF1">
      <w:pPr>
        <w:pStyle w:val="ac"/>
        <w:shd w:val="clear" w:color="auto" w:fill="FFFFFF" w:themeFill="background1"/>
        <w:tabs>
          <w:tab w:val="left" w:pos="1134"/>
        </w:tabs>
        <w:autoSpaceDE w:val="0"/>
        <w:autoSpaceDN w:val="0"/>
        <w:adjustRightInd w:val="0"/>
        <w:spacing w:after="0" w:line="240" w:lineRule="auto"/>
        <w:ind w:left="0" w:firstLine="709"/>
        <w:jc w:val="both"/>
        <w:rPr>
          <w:color w:val="000000" w:themeColor="text1"/>
          <w:szCs w:val="24"/>
        </w:rPr>
      </w:pPr>
      <w:r w:rsidRPr="00AC6A94">
        <w:rPr>
          <w:color w:val="000000" w:themeColor="text1"/>
          <w:szCs w:val="24"/>
        </w:rPr>
        <w:t>- Паспорт муниципальной программы по форме Приложения 1 к настоящему Порядку.</w:t>
      </w:r>
    </w:p>
    <w:p w:rsidR="00E62DF1" w:rsidRPr="007E7254" w:rsidRDefault="00E62DF1" w:rsidP="00E62DF1">
      <w:pPr>
        <w:pStyle w:val="ac"/>
        <w:shd w:val="clear" w:color="auto" w:fill="FFFFFF" w:themeFill="background1"/>
        <w:tabs>
          <w:tab w:val="left" w:pos="1134"/>
        </w:tabs>
        <w:autoSpaceDE w:val="0"/>
        <w:autoSpaceDN w:val="0"/>
        <w:adjustRightInd w:val="0"/>
        <w:spacing w:after="0" w:line="240" w:lineRule="auto"/>
        <w:ind w:left="0" w:firstLine="709"/>
        <w:jc w:val="both"/>
        <w:rPr>
          <w:color w:val="000000" w:themeColor="text1"/>
          <w:szCs w:val="24"/>
        </w:rPr>
      </w:pPr>
      <w:r>
        <w:rPr>
          <w:color w:val="000000" w:themeColor="text1"/>
          <w:szCs w:val="24"/>
        </w:rPr>
        <w:t xml:space="preserve">- </w:t>
      </w:r>
      <w:r w:rsidRPr="007E7254">
        <w:rPr>
          <w:color w:val="000000" w:themeColor="text1"/>
          <w:szCs w:val="24"/>
        </w:rPr>
        <w:t>Оглавление, включающее перечень всех разделов и приложений к программе.</w:t>
      </w:r>
    </w:p>
    <w:p w:rsidR="00E62DF1" w:rsidRPr="007E7254" w:rsidRDefault="00E62DF1" w:rsidP="00E62DF1">
      <w:pPr>
        <w:pStyle w:val="ac"/>
        <w:shd w:val="clear" w:color="auto" w:fill="FFFFFF" w:themeFill="background1"/>
        <w:tabs>
          <w:tab w:val="left" w:pos="1134"/>
        </w:tabs>
        <w:autoSpaceDE w:val="0"/>
        <w:autoSpaceDN w:val="0"/>
        <w:adjustRightInd w:val="0"/>
        <w:spacing w:after="0" w:line="240" w:lineRule="auto"/>
        <w:ind w:left="0" w:firstLine="709"/>
        <w:jc w:val="both"/>
        <w:rPr>
          <w:color w:val="000000" w:themeColor="text1"/>
          <w:szCs w:val="24"/>
        </w:rPr>
      </w:pPr>
      <w:r>
        <w:rPr>
          <w:color w:val="000000" w:themeColor="text1"/>
          <w:szCs w:val="24"/>
        </w:rPr>
        <w:t xml:space="preserve">- </w:t>
      </w:r>
      <w:r w:rsidRPr="007E7254">
        <w:rPr>
          <w:color w:val="000000" w:themeColor="text1"/>
        </w:rPr>
        <w:t>Общую характеристику, основные проблемы и прогноз развития сферы реализации муниципальной программы.</w:t>
      </w:r>
    </w:p>
    <w:p w:rsidR="00E62DF1" w:rsidRPr="007E7254" w:rsidRDefault="00E62DF1" w:rsidP="00E62DF1">
      <w:pPr>
        <w:pStyle w:val="ac"/>
        <w:shd w:val="clear" w:color="auto" w:fill="FFFFFF" w:themeFill="background1"/>
        <w:tabs>
          <w:tab w:val="left" w:pos="1134"/>
        </w:tabs>
        <w:autoSpaceDE w:val="0"/>
        <w:autoSpaceDN w:val="0"/>
        <w:adjustRightInd w:val="0"/>
        <w:spacing w:after="0" w:line="240" w:lineRule="auto"/>
        <w:ind w:left="0" w:firstLine="709"/>
        <w:jc w:val="both"/>
        <w:rPr>
          <w:color w:val="000000" w:themeColor="text1"/>
          <w:szCs w:val="24"/>
        </w:rPr>
      </w:pPr>
      <w:r>
        <w:rPr>
          <w:color w:val="000000" w:themeColor="text1"/>
          <w:szCs w:val="24"/>
        </w:rPr>
        <w:t xml:space="preserve">- </w:t>
      </w:r>
      <w:r w:rsidRPr="007E7254">
        <w:rPr>
          <w:color w:val="000000" w:themeColor="text1"/>
          <w:szCs w:val="24"/>
        </w:rPr>
        <w:t>Цели муниципальной программы. Приводятся формулировки целей программы. Под целью понимается состояние экономики, социальной сферы, другой области развития</w:t>
      </w:r>
      <w:r>
        <w:rPr>
          <w:color w:val="000000" w:themeColor="text1"/>
          <w:szCs w:val="24"/>
        </w:rPr>
        <w:t xml:space="preserve"> городского</w:t>
      </w:r>
      <w:r w:rsidRPr="007E7254">
        <w:rPr>
          <w:color w:val="000000" w:themeColor="text1"/>
          <w:szCs w:val="24"/>
        </w:rPr>
        <w:t xml:space="preserve"> округа, которое определяется в качестве ориентира деятельности и характеризуется количественными и (или) качественными показателями.</w:t>
      </w:r>
    </w:p>
    <w:p w:rsidR="00E62DF1" w:rsidRPr="007E7254" w:rsidRDefault="00E62DF1" w:rsidP="00E62DF1">
      <w:pPr>
        <w:pStyle w:val="ac"/>
        <w:shd w:val="clear" w:color="auto" w:fill="FFFFFF" w:themeFill="background1"/>
        <w:tabs>
          <w:tab w:val="left" w:pos="1134"/>
        </w:tabs>
        <w:autoSpaceDE w:val="0"/>
        <w:autoSpaceDN w:val="0"/>
        <w:adjustRightInd w:val="0"/>
        <w:spacing w:after="0" w:line="240" w:lineRule="auto"/>
        <w:ind w:left="0" w:firstLine="709"/>
        <w:jc w:val="both"/>
        <w:rPr>
          <w:color w:val="000000" w:themeColor="text1"/>
        </w:rPr>
      </w:pPr>
      <w:r>
        <w:rPr>
          <w:color w:val="000000" w:themeColor="text1"/>
          <w:szCs w:val="24"/>
        </w:rPr>
        <w:t xml:space="preserve">- </w:t>
      </w:r>
      <w:r w:rsidRPr="007E7254">
        <w:rPr>
          <w:color w:val="000000" w:themeColor="text1"/>
          <w:szCs w:val="24"/>
        </w:rPr>
        <w:t xml:space="preserve">Задачи муниципальной программы. Приводятся формулировки задач программы. Под задачей понимается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программы. </w:t>
      </w:r>
      <w:r w:rsidRPr="007E7254">
        <w:rPr>
          <w:color w:val="000000" w:themeColor="text1"/>
        </w:rPr>
        <w:t>Задачи подпрограмм направлены на решение</w:t>
      </w:r>
      <w:r w:rsidRPr="00512505">
        <w:rPr>
          <w:color w:val="00B0F0"/>
        </w:rPr>
        <w:t xml:space="preserve"> </w:t>
      </w:r>
      <w:r w:rsidRPr="007E7254">
        <w:rPr>
          <w:color w:val="000000" w:themeColor="text1"/>
        </w:rPr>
        <w:t>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E62DF1" w:rsidRPr="00AC6A94" w:rsidRDefault="00E62DF1" w:rsidP="00E62DF1">
      <w:pPr>
        <w:pStyle w:val="ConsPlusNormal"/>
        <w:tabs>
          <w:tab w:val="left" w:pos="1134"/>
        </w:tabs>
        <w:ind w:firstLine="709"/>
        <w:jc w:val="both"/>
        <w:rPr>
          <w:rFonts w:ascii="Times New Roman" w:hAnsi="Times New Roman" w:cs="Times New Roman"/>
          <w:color w:val="000000" w:themeColor="text1"/>
          <w:sz w:val="24"/>
          <w:szCs w:val="24"/>
          <w:lang w:eastAsia="en-US"/>
        </w:rPr>
      </w:pPr>
      <w:r w:rsidRPr="00AC6A94">
        <w:rPr>
          <w:rFonts w:ascii="Times New Roman" w:hAnsi="Times New Roman" w:cs="Times New Roman"/>
          <w:color w:val="000000" w:themeColor="text1"/>
          <w:sz w:val="24"/>
          <w:szCs w:val="24"/>
          <w:lang w:eastAsia="en-US"/>
        </w:rPr>
        <w:t xml:space="preserve">- Информация о взаимосвязи целей, задач, ожидаемых результатов, показателей и структурных элементов </w:t>
      </w:r>
      <w:r>
        <w:rPr>
          <w:rFonts w:ascii="Times New Roman" w:hAnsi="Times New Roman" w:cs="Times New Roman"/>
          <w:color w:val="000000" w:themeColor="text1"/>
          <w:sz w:val="24"/>
          <w:szCs w:val="24"/>
          <w:lang w:eastAsia="en-US"/>
        </w:rPr>
        <w:t>муниципальной</w:t>
      </w:r>
      <w:r w:rsidRPr="00AC6A94">
        <w:rPr>
          <w:rFonts w:ascii="Times New Roman" w:hAnsi="Times New Roman" w:cs="Times New Roman"/>
          <w:color w:val="000000" w:themeColor="text1"/>
          <w:sz w:val="24"/>
          <w:szCs w:val="24"/>
          <w:lang w:eastAsia="en-US"/>
        </w:rPr>
        <w:t xml:space="preserve"> программы </w:t>
      </w:r>
      <w:r w:rsidRPr="00AC6A94">
        <w:rPr>
          <w:rFonts w:ascii="Times New Roman" w:hAnsi="Times New Roman" w:cs="Times New Roman"/>
          <w:color w:val="000000" w:themeColor="text1"/>
          <w:sz w:val="24"/>
          <w:szCs w:val="24"/>
        </w:rPr>
        <w:t>по форме Приложения 2 к настоящему Порядку.</w:t>
      </w:r>
    </w:p>
    <w:p w:rsidR="00E62DF1" w:rsidRPr="00AC6A94" w:rsidRDefault="00E62DF1" w:rsidP="00E62DF1">
      <w:pPr>
        <w:pStyle w:val="ac"/>
        <w:shd w:val="clear" w:color="auto" w:fill="FFFFFF" w:themeFill="background1"/>
        <w:tabs>
          <w:tab w:val="left" w:pos="1134"/>
        </w:tabs>
        <w:autoSpaceDE w:val="0"/>
        <w:autoSpaceDN w:val="0"/>
        <w:adjustRightInd w:val="0"/>
        <w:spacing w:after="0" w:line="240" w:lineRule="auto"/>
        <w:ind w:left="0" w:firstLine="709"/>
        <w:jc w:val="both"/>
        <w:rPr>
          <w:color w:val="000000" w:themeColor="text1"/>
          <w:szCs w:val="24"/>
        </w:rPr>
      </w:pPr>
      <w:r w:rsidRPr="00AC6A94">
        <w:rPr>
          <w:color w:val="000000" w:themeColor="text1"/>
          <w:szCs w:val="24"/>
        </w:rPr>
        <w:t xml:space="preserve">При этом с каждой целью должна быть связана не менее чем одна задача, а с каждой задачей связан не менее чем один целевой показатель. </w:t>
      </w:r>
      <w:r w:rsidRPr="00AC6A94">
        <w:rPr>
          <w:color w:val="000000" w:themeColor="text1"/>
        </w:rPr>
        <w:t>Целевые показатели (индикаторы) муниципальной программы должны:</w:t>
      </w:r>
    </w:p>
    <w:p w:rsidR="00E62DF1" w:rsidRPr="00AC6A94" w:rsidRDefault="00E62DF1" w:rsidP="00E62DF1">
      <w:pPr>
        <w:pStyle w:val="ConsPlusNormal"/>
        <w:tabs>
          <w:tab w:val="left" w:pos="1134"/>
        </w:tabs>
        <w:ind w:firstLine="709"/>
        <w:jc w:val="both"/>
        <w:rPr>
          <w:rFonts w:ascii="Times New Roman" w:eastAsia="Calibri" w:hAnsi="Times New Roman" w:cs="Times New Roman"/>
          <w:color w:val="000000" w:themeColor="text1"/>
          <w:sz w:val="24"/>
          <w:szCs w:val="24"/>
          <w:lang w:eastAsia="en-US"/>
        </w:rPr>
      </w:pPr>
      <w:r w:rsidRPr="00AC6A94">
        <w:rPr>
          <w:rFonts w:ascii="Times New Roman" w:eastAsia="Calibri" w:hAnsi="Times New Roman" w:cs="Times New Roman"/>
          <w:color w:val="000000" w:themeColor="text1"/>
          <w:sz w:val="24"/>
          <w:szCs w:val="24"/>
          <w:lang w:eastAsia="en-US"/>
        </w:rPr>
        <w:t>а) количественно характеризовать ход реализации, решение основных задач и достижение целей муниципальной программы;</w:t>
      </w:r>
    </w:p>
    <w:p w:rsidR="00E62DF1" w:rsidRPr="00AC6A94" w:rsidRDefault="00E62DF1" w:rsidP="00E62DF1">
      <w:pPr>
        <w:pStyle w:val="ConsPlusNormal"/>
        <w:tabs>
          <w:tab w:val="left" w:pos="1134"/>
        </w:tabs>
        <w:ind w:firstLine="709"/>
        <w:jc w:val="both"/>
        <w:rPr>
          <w:rFonts w:ascii="Times New Roman" w:eastAsia="Calibri" w:hAnsi="Times New Roman" w:cs="Times New Roman"/>
          <w:color w:val="000000" w:themeColor="text1"/>
          <w:sz w:val="24"/>
          <w:szCs w:val="24"/>
          <w:lang w:eastAsia="en-US"/>
        </w:rPr>
      </w:pPr>
      <w:r w:rsidRPr="00AC6A94">
        <w:rPr>
          <w:rFonts w:ascii="Times New Roman" w:eastAsia="Calibri" w:hAnsi="Times New Roman" w:cs="Times New Roman"/>
          <w:color w:val="000000" w:themeColor="text1"/>
          <w:sz w:val="24"/>
          <w:szCs w:val="24"/>
          <w:lang w:eastAsia="en-US"/>
        </w:rPr>
        <w:t>б) отражать специфику развития конкретной области, проблем и основных задач, на решение которых направлена реализация муниципальной программы;</w:t>
      </w:r>
    </w:p>
    <w:p w:rsidR="00E62DF1" w:rsidRPr="00AC6A94" w:rsidRDefault="00E62DF1" w:rsidP="00E62DF1">
      <w:pPr>
        <w:pStyle w:val="ConsPlusNormal"/>
        <w:tabs>
          <w:tab w:val="left" w:pos="1134"/>
        </w:tabs>
        <w:ind w:firstLine="709"/>
        <w:jc w:val="both"/>
        <w:rPr>
          <w:rFonts w:ascii="Times New Roman" w:eastAsia="Calibri" w:hAnsi="Times New Roman" w:cs="Times New Roman"/>
          <w:color w:val="000000" w:themeColor="text1"/>
          <w:sz w:val="24"/>
          <w:szCs w:val="24"/>
          <w:lang w:eastAsia="en-US"/>
        </w:rPr>
      </w:pPr>
      <w:r w:rsidRPr="00AC6A94">
        <w:rPr>
          <w:rFonts w:ascii="Times New Roman" w:eastAsia="Calibri" w:hAnsi="Times New Roman" w:cs="Times New Roman"/>
          <w:color w:val="000000" w:themeColor="text1"/>
          <w:sz w:val="24"/>
          <w:szCs w:val="24"/>
          <w:lang w:eastAsia="en-US"/>
        </w:rPr>
        <w:t>в) иметь количественное значение;</w:t>
      </w:r>
    </w:p>
    <w:p w:rsidR="00E62DF1" w:rsidRPr="00AC6A94" w:rsidRDefault="00E62DF1" w:rsidP="00E62DF1">
      <w:pPr>
        <w:pStyle w:val="ConsPlusNormal"/>
        <w:tabs>
          <w:tab w:val="left" w:pos="1134"/>
        </w:tabs>
        <w:ind w:firstLine="709"/>
        <w:jc w:val="both"/>
        <w:rPr>
          <w:rFonts w:ascii="Times New Roman" w:eastAsia="Calibri" w:hAnsi="Times New Roman" w:cs="Times New Roman"/>
          <w:color w:val="000000" w:themeColor="text1"/>
          <w:sz w:val="24"/>
          <w:szCs w:val="24"/>
          <w:lang w:eastAsia="en-US"/>
        </w:rPr>
      </w:pPr>
      <w:r w:rsidRPr="00AC6A94">
        <w:rPr>
          <w:rFonts w:ascii="Times New Roman" w:eastAsia="Calibri" w:hAnsi="Times New Roman" w:cs="Times New Roman"/>
          <w:color w:val="000000" w:themeColor="text1"/>
          <w:sz w:val="24"/>
          <w:szCs w:val="24"/>
          <w:lang w:eastAsia="en-US"/>
        </w:rPr>
        <w:t>г) непосредственно зависеть от решения основных задач и реализации муниципальной программы;</w:t>
      </w:r>
    </w:p>
    <w:p w:rsidR="00E62DF1" w:rsidRPr="00D84511" w:rsidRDefault="00E62DF1" w:rsidP="00E62DF1">
      <w:pPr>
        <w:pStyle w:val="ConsPlusNormal"/>
        <w:tabs>
          <w:tab w:val="left" w:pos="1134"/>
        </w:tabs>
        <w:ind w:firstLine="709"/>
        <w:jc w:val="both"/>
        <w:rPr>
          <w:rFonts w:ascii="Times New Roman" w:eastAsia="Calibri" w:hAnsi="Times New Roman" w:cs="Times New Roman"/>
          <w:color w:val="000000" w:themeColor="text1"/>
          <w:sz w:val="24"/>
          <w:szCs w:val="24"/>
          <w:lang w:eastAsia="en-US"/>
        </w:rPr>
      </w:pPr>
      <w:r w:rsidRPr="00AC6A94">
        <w:rPr>
          <w:rFonts w:ascii="Times New Roman" w:eastAsia="Calibri" w:hAnsi="Times New Roman" w:cs="Times New Roman"/>
          <w:color w:val="000000" w:themeColor="text1"/>
          <w:sz w:val="24"/>
          <w:szCs w:val="24"/>
          <w:lang w:eastAsia="en-US"/>
        </w:rPr>
        <w:t>д) оценивать достижение ожидаемых (конечных) результатов реализации</w:t>
      </w:r>
      <w:r w:rsidRPr="00AC6A94">
        <w:rPr>
          <w:color w:val="000000" w:themeColor="text1"/>
          <w:sz w:val="24"/>
          <w:szCs w:val="24"/>
        </w:rPr>
        <w:t xml:space="preserve"> </w:t>
      </w:r>
      <w:r w:rsidRPr="00AC6A94">
        <w:rPr>
          <w:rFonts w:ascii="Times New Roman" w:eastAsia="Calibri" w:hAnsi="Times New Roman" w:cs="Times New Roman"/>
          <w:color w:val="000000" w:themeColor="text1"/>
          <w:sz w:val="24"/>
          <w:szCs w:val="24"/>
          <w:lang w:eastAsia="en-US"/>
        </w:rPr>
        <w:t>муниципальной программы.</w:t>
      </w:r>
    </w:p>
    <w:p w:rsidR="00E62DF1" w:rsidRPr="00AC6A94" w:rsidRDefault="00E62DF1" w:rsidP="00E62DF1">
      <w:pPr>
        <w:pStyle w:val="ConsPlusNormal"/>
        <w:tabs>
          <w:tab w:val="left" w:pos="1134"/>
        </w:tabs>
        <w:ind w:firstLine="709"/>
        <w:contextualSpacing/>
        <w:jc w:val="both"/>
        <w:rPr>
          <w:rFonts w:ascii="Times New Roman" w:hAnsi="Times New Roman" w:cs="Times New Roman"/>
          <w:color w:val="000000" w:themeColor="text1"/>
          <w:sz w:val="24"/>
          <w:szCs w:val="24"/>
          <w:lang w:eastAsia="en-US"/>
        </w:rPr>
      </w:pPr>
      <w:r w:rsidRPr="00AC6A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C6A94">
        <w:rPr>
          <w:rFonts w:ascii="Times New Roman" w:hAnsi="Times New Roman" w:cs="Times New Roman"/>
          <w:color w:val="000000" w:themeColor="text1"/>
          <w:sz w:val="24"/>
          <w:szCs w:val="24"/>
        </w:rPr>
        <w:t>П</w:t>
      </w:r>
      <w:r w:rsidRPr="00AC6A94">
        <w:rPr>
          <w:rFonts w:ascii="Times New Roman" w:hAnsi="Times New Roman" w:cs="Times New Roman"/>
          <w:sz w:val="24"/>
          <w:szCs w:val="24"/>
        </w:rPr>
        <w:t xml:space="preserve">риложения к муниципальной  программе в соответствии по форме таблиц Приложений 3 - 5 </w:t>
      </w:r>
      <w:r w:rsidRPr="00AC6A94">
        <w:rPr>
          <w:rFonts w:ascii="Times New Roman" w:hAnsi="Times New Roman" w:cs="Times New Roman"/>
          <w:color w:val="000000" w:themeColor="text1"/>
          <w:sz w:val="24"/>
          <w:szCs w:val="24"/>
        </w:rPr>
        <w:t>к настоящему Порядку.</w:t>
      </w:r>
    </w:p>
    <w:p w:rsidR="00E62DF1" w:rsidRPr="00CD3B3F"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6C03FC">
        <w:rPr>
          <w:rFonts w:ascii="Times New Roman" w:hAnsi="Times New Roman" w:cs="Times New Roman"/>
          <w:color w:val="000000" w:themeColor="text1"/>
          <w:sz w:val="24"/>
          <w:szCs w:val="24"/>
        </w:rPr>
        <w:t>- Информацию о налоговых расходах, направленных на достижение цели</w:t>
      </w:r>
      <w:r w:rsidRPr="006C03FC">
        <w:rPr>
          <w:rFonts w:ascii="Times New Roman" w:hAnsi="Times New Roman" w:cs="Times New Roman"/>
          <w:color w:val="00B0F0"/>
          <w:sz w:val="24"/>
          <w:szCs w:val="24"/>
        </w:rPr>
        <w:t xml:space="preserve"> </w:t>
      </w:r>
      <w:r w:rsidRPr="006C03FC">
        <w:rPr>
          <w:rFonts w:ascii="Times New Roman" w:hAnsi="Times New Roman" w:cs="Times New Roman"/>
          <w:color w:val="000000" w:themeColor="text1"/>
          <w:sz w:val="24"/>
          <w:szCs w:val="24"/>
        </w:rPr>
        <w:t>муниципальной программы по форме Приложения 6 к настоящему Порядку.</w:t>
      </w:r>
      <w:r>
        <w:rPr>
          <w:rFonts w:ascii="Times New Roman" w:hAnsi="Times New Roman" w:cs="Times New Roman"/>
          <w:color w:val="000000" w:themeColor="text1"/>
          <w:sz w:val="24"/>
          <w:szCs w:val="24"/>
        </w:rPr>
        <w:t xml:space="preserve"> </w:t>
      </w:r>
      <w:r w:rsidRPr="00CD3B3F">
        <w:rPr>
          <w:rFonts w:ascii="Times New Roman" w:hAnsi="Times New Roman" w:cs="Times New Roman"/>
          <w:sz w:val="24"/>
          <w:szCs w:val="24"/>
        </w:rPr>
        <w:t xml:space="preserve">В данном приложении отражается информация по всем налоговым расходам, направленным на достижение цели </w:t>
      </w:r>
      <w:r>
        <w:rPr>
          <w:rFonts w:ascii="Times New Roman" w:hAnsi="Times New Roman" w:cs="Times New Roman"/>
          <w:sz w:val="24"/>
          <w:szCs w:val="24"/>
        </w:rPr>
        <w:t xml:space="preserve">муниципальной </w:t>
      </w:r>
      <w:r w:rsidRPr="00CD3B3F">
        <w:rPr>
          <w:rFonts w:ascii="Times New Roman" w:hAnsi="Times New Roman" w:cs="Times New Roman"/>
          <w:sz w:val="24"/>
          <w:szCs w:val="24"/>
        </w:rPr>
        <w:t xml:space="preserve"> программы, с привязкой к структурным элементам и показателям </w:t>
      </w:r>
      <w:r>
        <w:rPr>
          <w:rFonts w:ascii="Times New Roman" w:hAnsi="Times New Roman" w:cs="Times New Roman"/>
          <w:sz w:val="24"/>
          <w:szCs w:val="24"/>
        </w:rPr>
        <w:t>муниципальной</w:t>
      </w:r>
      <w:r w:rsidRPr="00CD3B3F">
        <w:rPr>
          <w:rFonts w:ascii="Times New Roman" w:hAnsi="Times New Roman" w:cs="Times New Roman"/>
          <w:sz w:val="24"/>
          <w:szCs w:val="24"/>
        </w:rPr>
        <w:t xml:space="preserve"> программы (подпрограммы) и обоснованием влияния налоговой льготы на достижение цели и задач </w:t>
      </w:r>
      <w:r>
        <w:rPr>
          <w:rFonts w:ascii="Times New Roman" w:hAnsi="Times New Roman" w:cs="Times New Roman"/>
          <w:sz w:val="24"/>
          <w:szCs w:val="24"/>
        </w:rPr>
        <w:t>муниципальной</w:t>
      </w:r>
      <w:r w:rsidRPr="00CD3B3F">
        <w:rPr>
          <w:rFonts w:ascii="Times New Roman" w:hAnsi="Times New Roman" w:cs="Times New Roman"/>
          <w:sz w:val="24"/>
          <w:szCs w:val="24"/>
        </w:rPr>
        <w:t xml:space="preserve"> программы (подпрограммы).</w:t>
      </w:r>
    </w:p>
    <w:p w:rsidR="00E62DF1" w:rsidRPr="00BE2C66"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BE2C66">
        <w:rPr>
          <w:rFonts w:ascii="Times New Roman" w:hAnsi="Times New Roman" w:cs="Times New Roman"/>
          <w:color w:val="000000" w:themeColor="text1"/>
          <w:sz w:val="24"/>
          <w:szCs w:val="24"/>
        </w:rPr>
        <w:t>- Сроки реализации муниципальной программы. Указываются годы реализации программы, а также их разбивка на этапы, если этапы предусмотрены. Если разбивка на этапы не предусмотрена, то приводятся только годы реализации программы и указывается, что программа реализуется в один этап.</w:t>
      </w:r>
    </w:p>
    <w:p w:rsidR="00E62DF1" w:rsidRDefault="00E62DF1" w:rsidP="00E62DF1">
      <w:pPr>
        <w:pStyle w:val="ConsPlusNormal"/>
        <w:tabs>
          <w:tab w:val="left" w:pos="1134"/>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776A4">
        <w:rPr>
          <w:rFonts w:ascii="Times New Roman" w:hAnsi="Times New Roman" w:cs="Times New Roman"/>
          <w:color w:val="000000" w:themeColor="text1"/>
          <w:sz w:val="24"/>
          <w:szCs w:val="24"/>
        </w:rPr>
        <w:t xml:space="preserve"> Подпрограммы муниципальной программы в случае выделения подпрограмм.</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Достижение запланированных значений целевых показателей (индикаторов) муниципальной программы (подпрограммы) обеспечивается реализацией проектов, мероприятий, направленных на достижение цели федеральных (региональных, муниципальных) проектов, комплексов процессных мероприятий. Целевые показатели (индикаторы) муниципальной программы являются ежегодными измерителями ожидаемых (конечных) результатов реализации муниципальной программы и оценивают выполнение задач муниципальной программы.</w:t>
      </w:r>
    </w:p>
    <w:p w:rsidR="00E62DF1" w:rsidRDefault="00E62DF1" w:rsidP="00E62DF1">
      <w:pPr>
        <w:pStyle w:val="ConsPlusNormal"/>
        <w:tabs>
          <w:tab w:val="left" w:pos="1134"/>
        </w:tabs>
        <w:ind w:firstLine="709"/>
        <w:contextualSpacing/>
        <w:jc w:val="both"/>
        <w:rPr>
          <w:rFonts w:ascii="Times New Roman" w:hAnsi="Times New Roman" w:cs="Times New Roman"/>
          <w:color w:val="000000" w:themeColor="text1"/>
          <w:sz w:val="24"/>
          <w:szCs w:val="24"/>
        </w:rPr>
      </w:pPr>
      <w:r w:rsidRPr="008776A4">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 xml:space="preserve"> </w:t>
      </w:r>
      <w:r w:rsidRPr="008776A4">
        <w:rPr>
          <w:rFonts w:ascii="Times New Roman" w:hAnsi="Times New Roman" w:cs="Times New Roman"/>
          <w:color w:val="000000" w:themeColor="text1"/>
          <w:sz w:val="24"/>
          <w:szCs w:val="24"/>
        </w:rPr>
        <w:t>В структуре муниципальной программы выделяют проектную и процессную части.</w:t>
      </w:r>
    </w:p>
    <w:p w:rsidR="00E62DF1" w:rsidRPr="008776A4" w:rsidRDefault="00E62DF1" w:rsidP="00E62DF1">
      <w:pPr>
        <w:pStyle w:val="ConsPlusNormal"/>
        <w:tabs>
          <w:tab w:val="left" w:pos="1134"/>
        </w:tabs>
        <w:ind w:firstLine="709"/>
        <w:contextualSpacing/>
        <w:jc w:val="both"/>
        <w:rPr>
          <w:rFonts w:ascii="Times New Roman" w:hAnsi="Times New Roman" w:cs="Times New Roman"/>
          <w:color w:val="000000" w:themeColor="text1"/>
          <w:sz w:val="24"/>
          <w:szCs w:val="24"/>
        </w:rPr>
      </w:pPr>
      <w:r w:rsidRPr="008776A4">
        <w:rPr>
          <w:rFonts w:ascii="Times New Roman" w:hAnsi="Times New Roman" w:cs="Times New Roman"/>
          <w:color w:val="000000" w:themeColor="text1"/>
          <w:sz w:val="24"/>
          <w:szCs w:val="24"/>
        </w:rPr>
        <w:t>В проектную часть муниципальной программы включают:</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а) Федеральные, региональные, муниципальные проекты;</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б) Приоритетные проекты;</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в) Отраслевые проекты;</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г) Мероприятия, направленные на достижение целей проектов, в том числе:</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 мероприятия по строительству, реконструкции, приобретению объектов;</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 мероприятия по созданию и развитию информационных систем;</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 мероприятия по предоставлению субсидий на иные цели учреждениям Сосновоборского городского округа, носящие проектный характер;</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д) Инвестиционные проекты.</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В процессную часть муниципальной программы включаются комплексы процессных мероприятий, содержащие:</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 выполнение муниципальных заданий на оказание муниципальных услуг;</w:t>
      </w:r>
    </w:p>
    <w:p w:rsidR="00E62DF1" w:rsidRPr="00D84511" w:rsidRDefault="00E62DF1" w:rsidP="00E62DF1">
      <w:pPr>
        <w:tabs>
          <w:tab w:val="left" w:pos="1134"/>
        </w:tabs>
        <w:ind w:firstLine="709"/>
        <w:rPr>
          <w:color w:val="000000" w:themeColor="text1"/>
        </w:rPr>
      </w:pPr>
      <w:r w:rsidRPr="00D84511">
        <w:rPr>
          <w:color w:val="000000" w:themeColor="text1"/>
          <w:sz w:val="24"/>
          <w:szCs w:val="24"/>
        </w:rPr>
        <w:t>- предоставление мер социальной поддержки населения Сосновоборского городского округа;</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 осуществление текущей деятельности казенных учреждений;</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 обслуживание муниципального долга;</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 иные мероприятия, направленные на достижение цели муниципальной программы, не относящиеся к проектной части.</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Допускается включение в процессную часть муниципальной программы комплексов процессных мероприятий, для которых целевые показатели (индикаторы) не устанавливаются.</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2.6. Федеральные, региональные, муниципальные, приоритетные и отраслевые проекты должны быть включены в муниципальную программу в обязательном порядке.</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highlight w:val="yellow"/>
        </w:rPr>
      </w:pPr>
      <w:r w:rsidRPr="00D84511">
        <w:rPr>
          <w:rFonts w:ascii="Times New Roman" w:hAnsi="Times New Roman" w:cs="Times New Roman"/>
          <w:color w:val="000000" w:themeColor="text1"/>
          <w:sz w:val="24"/>
          <w:szCs w:val="24"/>
        </w:rPr>
        <w:t>В соответствии с целевой направленностью мероприятия федерального (регионального, муниципального, приоритетного и отраслевого) проекта могут быть включены в две и более муниципальные программы. При этом в каждой муниципальной программе указанные мероприятия выделяются в качестве структурного элемента.</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 xml:space="preserve">2.7. Мероприятия, направленные на достижение цели федерального (регионального, муниципального) проекта и не включенные в федеральный (региональный, муниципальный) проект, группируются в составе структурного элемента - </w:t>
      </w:r>
      <w:r w:rsidRPr="00D84511">
        <w:rPr>
          <w:rFonts w:ascii="Times New Roman" w:hAnsi="Times New Roman" w:cs="Times New Roman"/>
          <w:color w:val="000000" w:themeColor="text1"/>
          <w:spacing w:val="-6"/>
          <w:sz w:val="24"/>
          <w:szCs w:val="24"/>
        </w:rPr>
        <w:t>мероприятия, направленного на достижение цели федерального (регионального, муниципального) проекта</w:t>
      </w:r>
      <w:r w:rsidRPr="00D84511">
        <w:rPr>
          <w:rFonts w:ascii="Times New Roman" w:hAnsi="Times New Roman" w:cs="Times New Roman"/>
          <w:color w:val="000000" w:themeColor="text1"/>
          <w:sz w:val="24"/>
          <w:szCs w:val="24"/>
        </w:rPr>
        <w:t xml:space="preserve"> с указанием наименования федерального (регионального, муниципального) проекта.</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D84511">
        <w:rPr>
          <w:rFonts w:ascii="Times New Roman" w:hAnsi="Times New Roman" w:cs="Times New Roman"/>
          <w:color w:val="000000" w:themeColor="text1"/>
          <w:sz w:val="24"/>
          <w:szCs w:val="24"/>
        </w:rPr>
        <w:t>2.8. Для каждой муниципальной программы (подпрограммы) определяются ожидаемые (конечные) результаты, характеризующие достижение цели муниципальной программы (подпрограммы) и отражающие конечный социально-экономический эффект от ее реализации.</w:t>
      </w:r>
    </w:p>
    <w:p w:rsidR="00E62DF1" w:rsidRPr="00811865" w:rsidRDefault="00E62DF1" w:rsidP="00E62DF1">
      <w:pPr>
        <w:pStyle w:val="ConsPlusNormal"/>
        <w:shd w:val="clear" w:color="auto" w:fill="FFFFFF" w:themeFill="background1"/>
        <w:tabs>
          <w:tab w:val="left" w:pos="1134"/>
        </w:tabs>
        <w:ind w:firstLine="709"/>
        <w:jc w:val="both"/>
        <w:rPr>
          <w:rFonts w:ascii="Times New Roman" w:hAnsi="Times New Roman" w:cs="Times New Roman"/>
          <w:sz w:val="24"/>
          <w:szCs w:val="24"/>
        </w:rPr>
      </w:pPr>
      <w:bookmarkStart w:id="4" w:name="Par143"/>
      <w:bookmarkEnd w:id="4"/>
      <w:r w:rsidRPr="0059035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9</w:t>
      </w:r>
      <w:r w:rsidRPr="0059035E">
        <w:rPr>
          <w:rFonts w:ascii="Times New Roman" w:hAnsi="Times New Roman" w:cs="Times New Roman"/>
          <w:color w:val="000000" w:themeColor="text1"/>
          <w:sz w:val="24"/>
          <w:szCs w:val="24"/>
        </w:rPr>
        <w:t>. При необходимости ответственным исполнителем (соисполнителем) может быть утвержден расширенный перечень целевых показателей (индикаторов) муниципальной программы (подпрограммы) в составе правового акта об утверждении детального плана реализации муниципальной программы</w:t>
      </w:r>
      <w:r>
        <w:rPr>
          <w:rFonts w:ascii="Times New Roman" w:hAnsi="Times New Roman" w:cs="Times New Roman"/>
          <w:color w:val="000000" w:themeColor="text1"/>
          <w:sz w:val="24"/>
          <w:szCs w:val="24"/>
        </w:rPr>
        <w:t xml:space="preserve"> </w:t>
      </w:r>
      <w:r w:rsidRPr="00811865">
        <w:rPr>
          <w:rFonts w:ascii="Times New Roman" w:hAnsi="Times New Roman" w:cs="Times New Roman"/>
          <w:sz w:val="24"/>
          <w:szCs w:val="24"/>
        </w:rPr>
        <w:t>по форме Приложения 9 к настоящему Порядку.</w:t>
      </w:r>
    </w:p>
    <w:p w:rsidR="00E62DF1" w:rsidRPr="00D84511" w:rsidRDefault="00E62DF1" w:rsidP="00E62DF1">
      <w:pPr>
        <w:pStyle w:val="ConsPlusNormal"/>
        <w:tabs>
          <w:tab w:val="left" w:pos="1134"/>
        </w:tabs>
        <w:ind w:firstLine="709"/>
        <w:jc w:val="both"/>
        <w:rPr>
          <w:rFonts w:ascii="Times New Roman" w:hAnsi="Times New Roman" w:cs="Times New Roman"/>
          <w:color w:val="000000" w:themeColor="text1"/>
          <w:sz w:val="24"/>
          <w:szCs w:val="24"/>
        </w:rPr>
      </w:pPr>
      <w:r w:rsidRPr="0059035E">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0</w:t>
      </w:r>
      <w:r w:rsidRPr="0059035E">
        <w:rPr>
          <w:rFonts w:ascii="Times New Roman" w:hAnsi="Times New Roman" w:cs="Times New Roman"/>
          <w:color w:val="000000" w:themeColor="text1"/>
          <w:sz w:val="24"/>
          <w:szCs w:val="24"/>
        </w:rPr>
        <w:t>. Отражение в муниципальной программе расходов на ее реализацию</w:t>
      </w:r>
      <w:r w:rsidRPr="00D84511">
        <w:rPr>
          <w:rFonts w:ascii="Times New Roman" w:hAnsi="Times New Roman" w:cs="Times New Roman"/>
          <w:color w:val="000000" w:themeColor="text1"/>
          <w:sz w:val="24"/>
          <w:szCs w:val="24"/>
        </w:rPr>
        <w:t xml:space="preserve"> осуществляется за счет средств </w:t>
      </w:r>
      <w:r w:rsidRPr="00D84511">
        <w:rPr>
          <w:rFonts w:ascii="Times New Roman" w:hAnsi="Times New Roman" w:cs="Times New Roman"/>
          <w:color w:val="000000" w:themeColor="text1"/>
          <w:spacing w:val="-6"/>
          <w:sz w:val="24"/>
          <w:szCs w:val="24"/>
        </w:rPr>
        <w:t xml:space="preserve">федерального (областного, местного) бюджетов прочих источников. </w:t>
      </w:r>
    </w:p>
    <w:p w:rsidR="00E62DF1" w:rsidRDefault="00E62DF1" w:rsidP="00E62DF1">
      <w:pPr>
        <w:pStyle w:val="ConsPlusNormal"/>
        <w:jc w:val="both"/>
        <w:rPr>
          <w:rFonts w:ascii="Times New Roman" w:hAnsi="Times New Roman" w:cs="Times New Roman"/>
          <w:sz w:val="24"/>
          <w:szCs w:val="24"/>
        </w:rPr>
      </w:pPr>
    </w:p>
    <w:p w:rsidR="00E62DF1" w:rsidRDefault="00E62DF1" w:rsidP="00E62DF1">
      <w:pPr>
        <w:pStyle w:val="ConsPlusTitle"/>
        <w:jc w:val="center"/>
        <w:outlineLvl w:val="1"/>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3. Основание и этапы разработки муниципальных программы</w:t>
      </w:r>
    </w:p>
    <w:p w:rsidR="00E62DF1" w:rsidRPr="00AF5B37" w:rsidRDefault="00E62DF1" w:rsidP="00E62DF1">
      <w:pPr>
        <w:pStyle w:val="ConsPlusTitle"/>
        <w:jc w:val="center"/>
        <w:outlineLvl w:val="1"/>
        <w:rPr>
          <w:rFonts w:ascii="Times New Roman" w:hAnsi="Times New Roman" w:cs="Times New Roman"/>
          <w:color w:val="000000" w:themeColor="text1"/>
          <w:sz w:val="24"/>
          <w:szCs w:val="24"/>
        </w:rPr>
      </w:pP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3.1.</w:t>
      </w:r>
      <w:r>
        <w:rPr>
          <w:color w:val="000000" w:themeColor="text1"/>
          <w:sz w:val="24"/>
          <w:szCs w:val="24"/>
        </w:rPr>
        <w:t xml:space="preserve"> </w:t>
      </w:r>
      <w:r w:rsidRPr="00AF5B37">
        <w:rPr>
          <w:color w:val="000000" w:themeColor="text1"/>
          <w:sz w:val="24"/>
          <w:szCs w:val="24"/>
        </w:rPr>
        <w:t>Разработка муниципальной программы осуществляется в соответствии с перечнем муниципальных программ, утверждаемым постановлением администрации.</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Перечень муниципальных программ формируется отделом экономического развития администрации (далее – отдел экономического развития) по согласованию с комитетом финансов Сосновоборского городского округа (далее – комитет финансов) с учетом предложений отраслевых (функциональных) органов администрации.</w:t>
      </w:r>
    </w:p>
    <w:p w:rsidR="00E62DF1" w:rsidRPr="00AF5B37" w:rsidRDefault="00E62DF1" w:rsidP="00E62DF1">
      <w:pPr>
        <w:pStyle w:val="ConsPlusNormal"/>
        <w:widowControl/>
        <w:shd w:val="clear" w:color="auto" w:fill="FFFFFF" w:themeFill="background1"/>
        <w:tabs>
          <w:tab w:val="left" w:pos="1134"/>
        </w:tabs>
        <w:ind w:firstLine="709"/>
        <w:jc w:val="both"/>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 xml:space="preserve">3.2. В случае продления срока действия муниципальной программы, в перечень муниципальных программ вносятся изменения на основании постановления администрации об утверждении муниципальной программы с новым сроком действия. </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3.3. Перечень муниципальных программ содержит:</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 наименования муниципальных программ и подпрограмм;</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 xml:space="preserve">- наименования ответственных исполнителей муниципальных программ. </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3.4. Срок реализации муниципальной программы определяется</w:t>
      </w:r>
      <w:r>
        <w:rPr>
          <w:color w:val="000000" w:themeColor="text1"/>
          <w:sz w:val="24"/>
          <w:szCs w:val="24"/>
        </w:rPr>
        <w:t xml:space="preserve"> согласно п.2.1 настоящего Порядка </w:t>
      </w:r>
      <w:r w:rsidRPr="00AF5B37">
        <w:rPr>
          <w:color w:val="000000" w:themeColor="text1"/>
          <w:sz w:val="24"/>
          <w:szCs w:val="24"/>
        </w:rPr>
        <w:t xml:space="preserve">ответственным исполнителем при разработке проекта программы. </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3.5. Проект муниципальной программы готовится ответственным исполнителем совместно с соисполнителями в срок до 1 июля года, предшествующего году начала реализации муниципальной программы.</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3.6. Ответственный исполнитель совместно с начальником отдела экономического развития проводит общественное обсуждение проекта муниципальной программы на официальном сайте округа и в государственной автоматизированной информационной системе «Управление» в порядке, утвержденном постановлением администрации.</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 xml:space="preserve">3.7. После общественного обсуждения проекта муниципальной программы ответственный исполнитель готовит проект постановления администрации об утверждении муниципальной программы, который в обязательном порядке согласовывается с комитетом финансов, отделом экономического развития и </w:t>
      </w:r>
      <w:r>
        <w:rPr>
          <w:color w:val="000000" w:themeColor="text1"/>
          <w:sz w:val="24"/>
          <w:szCs w:val="24"/>
        </w:rPr>
        <w:t xml:space="preserve">контрольно-счетной палатой </w:t>
      </w:r>
      <w:r w:rsidRPr="00AF5B37">
        <w:rPr>
          <w:color w:val="000000" w:themeColor="text1"/>
          <w:sz w:val="24"/>
          <w:szCs w:val="24"/>
        </w:rPr>
        <w:t xml:space="preserve"> Сосновоборского городского округа.</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 xml:space="preserve">3.8. </w:t>
      </w:r>
      <w:r>
        <w:rPr>
          <w:color w:val="000000" w:themeColor="text1"/>
          <w:sz w:val="24"/>
          <w:szCs w:val="24"/>
        </w:rPr>
        <w:t>Контрольно-счетная палата</w:t>
      </w:r>
      <w:r w:rsidRPr="00AF5B37">
        <w:rPr>
          <w:color w:val="000000" w:themeColor="text1"/>
          <w:sz w:val="24"/>
          <w:szCs w:val="24"/>
        </w:rPr>
        <w:t xml:space="preserve"> проводит экспертизу проекта муниципальной программы. По итогам экспертизы ответственный исполнитель корректирует (при необходимости) проект программы в соответствии с заключением </w:t>
      </w:r>
      <w:r>
        <w:rPr>
          <w:color w:val="000000" w:themeColor="text1"/>
          <w:sz w:val="24"/>
          <w:szCs w:val="24"/>
        </w:rPr>
        <w:t>контрольно-счетной палаты</w:t>
      </w:r>
      <w:r w:rsidRPr="00AF5B37">
        <w:rPr>
          <w:color w:val="000000" w:themeColor="text1"/>
          <w:sz w:val="24"/>
          <w:szCs w:val="24"/>
        </w:rPr>
        <w:t xml:space="preserve"> и получает согласующую подпись председателя </w:t>
      </w:r>
      <w:r>
        <w:rPr>
          <w:color w:val="000000" w:themeColor="text1"/>
          <w:sz w:val="24"/>
          <w:szCs w:val="24"/>
        </w:rPr>
        <w:t>контрольно-счетной палаты</w:t>
      </w:r>
      <w:r w:rsidRPr="00AF5B37">
        <w:rPr>
          <w:color w:val="000000" w:themeColor="text1"/>
          <w:sz w:val="24"/>
          <w:szCs w:val="24"/>
        </w:rPr>
        <w:t xml:space="preserve"> на проекте постановления администрации об утверждении муниципальной программы.</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 xml:space="preserve">3.9. Проекты муниципальных программ, предлагаемые к реализации с очередного финансового года, а также изменения в ранее утвержденные муниципальные программы, вступающие в силу в очередном финансовом году, должны быть утверждены до 1 октября текущего года. </w:t>
      </w:r>
    </w:p>
    <w:p w:rsidR="00E62DF1" w:rsidRPr="00AF5B37" w:rsidRDefault="00E62DF1" w:rsidP="00E62DF1">
      <w:pPr>
        <w:pStyle w:val="ad"/>
        <w:shd w:val="clear" w:color="auto" w:fill="FFFFFF" w:themeFill="background1"/>
        <w:tabs>
          <w:tab w:val="left" w:pos="1134"/>
        </w:tabs>
        <w:spacing w:after="0" w:line="240" w:lineRule="auto"/>
        <w:ind w:left="0" w:firstLine="709"/>
        <w:jc w:val="both"/>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3.10. Отдел экономического развития ведет реестр утвержденных муниципальных программ и внесенных в них изменений и размещает его на официальном сайте</w:t>
      </w:r>
      <w:r>
        <w:rPr>
          <w:rFonts w:ascii="Times New Roman" w:hAnsi="Times New Roman" w:cs="Times New Roman"/>
          <w:color w:val="000000" w:themeColor="text1"/>
          <w:sz w:val="24"/>
          <w:szCs w:val="24"/>
        </w:rPr>
        <w:t xml:space="preserve"> городского</w:t>
      </w:r>
      <w:r w:rsidRPr="00AF5B37">
        <w:rPr>
          <w:rFonts w:ascii="Times New Roman" w:hAnsi="Times New Roman" w:cs="Times New Roman"/>
          <w:color w:val="000000" w:themeColor="text1"/>
          <w:sz w:val="24"/>
          <w:szCs w:val="24"/>
        </w:rPr>
        <w:t xml:space="preserve"> округа, а также размещает вновь утвержденные муниципальные программы либо новые редакции действующих муниципальных программ с внесенными изменениями на официальном сайте</w:t>
      </w:r>
      <w:r>
        <w:rPr>
          <w:rFonts w:ascii="Times New Roman" w:hAnsi="Times New Roman" w:cs="Times New Roman"/>
          <w:color w:val="000000" w:themeColor="text1"/>
          <w:sz w:val="24"/>
          <w:szCs w:val="24"/>
        </w:rPr>
        <w:t xml:space="preserve"> городского</w:t>
      </w:r>
      <w:r w:rsidRPr="00AF5B37">
        <w:rPr>
          <w:rFonts w:ascii="Times New Roman" w:hAnsi="Times New Roman" w:cs="Times New Roman"/>
          <w:color w:val="000000" w:themeColor="text1"/>
          <w:sz w:val="24"/>
          <w:szCs w:val="24"/>
        </w:rPr>
        <w:t xml:space="preserve"> округа и направляет их на регистрацию в государственную а</w:t>
      </w:r>
      <w:r>
        <w:rPr>
          <w:rFonts w:ascii="Times New Roman" w:hAnsi="Times New Roman" w:cs="Times New Roman"/>
          <w:color w:val="000000" w:themeColor="text1"/>
          <w:sz w:val="24"/>
          <w:szCs w:val="24"/>
        </w:rPr>
        <w:t>вт</w:t>
      </w:r>
      <w:r w:rsidRPr="00AF5B37">
        <w:rPr>
          <w:rFonts w:ascii="Times New Roman" w:hAnsi="Times New Roman" w:cs="Times New Roman"/>
          <w:color w:val="000000" w:themeColor="text1"/>
          <w:sz w:val="24"/>
          <w:szCs w:val="24"/>
        </w:rPr>
        <w:t>оматизированную информационную систему «Управление».</w:t>
      </w:r>
    </w:p>
    <w:p w:rsidR="00E62DF1" w:rsidRPr="00AF5B37" w:rsidRDefault="00E62DF1" w:rsidP="00E62DF1">
      <w:pPr>
        <w:tabs>
          <w:tab w:val="left" w:pos="1134"/>
        </w:tabs>
        <w:ind w:firstLine="709"/>
        <w:jc w:val="both"/>
        <w:rPr>
          <w:color w:val="000000" w:themeColor="text1"/>
          <w:sz w:val="24"/>
          <w:szCs w:val="24"/>
        </w:rPr>
      </w:pPr>
      <w:r w:rsidRPr="00AF5B37">
        <w:rPr>
          <w:color w:val="000000" w:themeColor="text1"/>
          <w:sz w:val="24"/>
          <w:szCs w:val="24"/>
        </w:rPr>
        <w:t>3.11. В течение финансового года в утвержденные муниципальные программы внесение изменений может не осуществляться в случаях:</w:t>
      </w:r>
    </w:p>
    <w:p w:rsidR="00E62DF1" w:rsidRPr="00AF5B37" w:rsidRDefault="00E62DF1" w:rsidP="00E62DF1">
      <w:pPr>
        <w:tabs>
          <w:tab w:val="left" w:pos="1134"/>
        </w:tabs>
        <w:ind w:firstLine="709"/>
        <w:jc w:val="both"/>
        <w:rPr>
          <w:color w:val="000000" w:themeColor="text1"/>
          <w:sz w:val="24"/>
          <w:szCs w:val="24"/>
        </w:rPr>
      </w:pPr>
      <w:r w:rsidRPr="00AF5B37">
        <w:rPr>
          <w:color w:val="000000" w:themeColor="text1"/>
          <w:sz w:val="24"/>
          <w:szCs w:val="24"/>
        </w:rPr>
        <w:t>- если отклонение объема бюджетных ассигнований бюджета Сосновоборского городского округа, утвержденного решением Совета депутатов о бюджете, на реализацию муниципальной программы составляет не более 20 (двадцати) процентов накопительным итогом в течение финансового года от объема, установленного муниципальной программой;</w:t>
      </w:r>
    </w:p>
    <w:p w:rsidR="00E62DF1" w:rsidRPr="00AF5B37" w:rsidRDefault="00E62DF1" w:rsidP="00E62DF1">
      <w:pPr>
        <w:tabs>
          <w:tab w:val="left" w:pos="1134"/>
        </w:tabs>
        <w:ind w:firstLine="709"/>
        <w:jc w:val="both"/>
        <w:rPr>
          <w:color w:val="000000" w:themeColor="text1"/>
          <w:sz w:val="24"/>
          <w:szCs w:val="24"/>
        </w:rPr>
      </w:pPr>
      <w:r w:rsidRPr="00AF5B37">
        <w:rPr>
          <w:color w:val="000000" w:themeColor="text1"/>
          <w:sz w:val="24"/>
          <w:szCs w:val="24"/>
        </w:rPr>
        <w:t>- реализации мероприятий муниципальных программ</w:t>
      </w:r>
      <w:r>
        <w:rPr>
          <w:color w:val="000000" w:themeColor="text1"/>
          <w:sz w:val="24"/>
          <w:szCs w:val="24"/>
        </w:rPr>
        <w:t xml:space="preserve"> осуществляется</w:t>
      </w:r>
      <w:r w:rsidRPr="00AF5B37">
        <w:rPr>
          <w:color w:val="000000" w:themeColor="text1"/>
          <w:sz w:val="24"/>
          <w:szCs w:val="24"/>
        </w:rPr>
        <w:t xml:space="preserve"> за счет предоставленных межбюджетных трансфертов из бюджета Ленинградской области;</w:t>
      </w:r>
    </w:p>
    <w:p w:rsidR="00E62DF1" w:rsidRDefault="00E62DF1" w:rsidP="00E62DF1">
      <w:pPr>
        <w:tabs>
          <w:tab w:val="left" w:pos="1134"/>
        </w:tabs>
        <w:ind w:firstLine="709"/>
        <w:jc w:val="both"/>
        <w:rPr>
          <w:color w:val="000000" w:themeColor="text1"/>
          <w:sz w:val="24"/>
          <w:szCs w:val="24"/>
        </w:rPr>
      </w:pPr>
      <w:r w:rsidRPr="00AF5B37">
        <w:rPr>
          <w:color w:val="000000" w:themeColor="text1"/>
          <w:sz w:val="24"/>
          <w:szCs w:val="24"/>
        </w:rPr>
        <w:t>- исполнения государственных полномочий, финансируемых за счет субвенций из областного бюджета Ленинградской области.</w:t>
      </w:r>
    </w:p>
    <w:p w:rsidR="00E62DF1" w:rsidRDefault="00E62DF1" w:rsidP="00E62DF1">
      <w:pPr>
        <w:pStyle w:val="ConsPlusTitle"/>
        <w:jc w:val="center"/>
        <w:outlineLvl w:val="1"/>
        <w:rPr>
          <w:rFonts w:ascii="Times New Roman" w:hAnsi="Times New Roman" w:cs="Times New Roman"/>
          <w:color w:val="000000" w:themeColor="text1"/>
          <w:sz w:val="24"/>
          <w:szCs w:val="24"/>
        </w:rPr>
      </w:pPr>
    </w:p>
    <w:p w:rsidR="00E62DF1" w:rsidRPr="00AF5B37" w:rsidRDefault="00E62DF1" w:rsidP="00E62DF1">
      <w:pPr>
        <w:pStyle w:val="ConsPlusTitle"/>
        <w:jc w:val="center"/>
        <w:outlineLvl w:val="1"/>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4. Финансовое обеспечение реализации</w:t>
      </w:r>
    </w:p>
    <w:p w:rsidR="00E62DF1" w:rsidRPr="00AF5B37" w:rsidRDefault="00E62DF1" w:rsidP="00E62DF1">
      <w:pPr>
        <w:pStyle w:val="ConsPlusTitle"/>
        <w:jc w:val="center"/>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муниципальных программ</w:t>
      </w:r>
    </w:p>
    <w:p w:rsidR="00E62DF1" w:rsidRPr="00AF5B37" w:rsidRDefault="00E62DF1" w:rsidP="00E62DF1">
      <w:pPr>
        <w:pStyle w:val="ConsPlusNormal"/>
        <w:jc w:val="both"/>
        <w:rPr>
          <w:rFonts w:ascii="Times New Roman" w:hAnsi="Times New Roman" w:cs="Times New Roman"/>
          <w:color w:val="000000" w:themeColor="text1"/>
          <w:sz w:val="24"/>
          <w:szCs w:val="24"/>
        </w:rPr>
      </w:pPr>
    </w:p>
    <w:p w:rsidR="00E62DF1" w:rsidRPr="00AF5B37" w:rsidRDefault="00E62DF1" w:rsidP="00E62DF1">
      <w:pPr>
        <w:tabs>
          <w:tab w:val="left" w:pos="1134"/>
        </w:tabs>
        <w:autoSpaceDE w:val="0"/>
        <w:autoSpaceDN w:val="0"/>
        <w:adjustRightInd w:val="0"/>
        <w:ind w:firstLine="709"/>
        <w:jc w:val="both"/>
        <w:rPr>
          <w:color w:val="000000" w:themeColor="text1"/>
          <w:sz w:val="24"/>
          <w:szCs w:val="24"/>
        </w:rPr>
      </w:pPr>
      <w:bookmarkStart w:id="5" w:name="Par242"/>
      <w:bookmarkEnd w:id="5"/>
      <w:r w:rsidRPr="00AF5B37">
        <w:rPr>
          <w:color w:val="000000" w:themeColor="text1"/>
          <w:sz w:val="24"/>
          <w:szCs w:val="24"/>
        </w:rPr>
        <w:t xml:space="preserve">4.1. Финансовое обеспечение реализации муниципальных программ в части расходных обязательств Сосновоборского городского округа осуществляется за счет </w:t>
      </w:r>
      <w:r>
        <w:rPr>
          <w:color w:val="000000" w:themeColor="text1"/>
          <w:sz w:val="24"/>
          <w:szCs w:val="24"/>
        </w:rPr>
        <w:t>средств федерального бюджета, областного бюджета Ленинградской области, местного бюджета</w:t>
      </w:r>
      <w:r w:rsidRPr="0058280D">
        <w:rPr>
          <w:color w:val="000000" w:themeColor="text1"/>
          <w:sz w:val="24"/>
          <w:szCs w:val="24"/>
        </w:rPr>
        <w:t xml:space="preserve"> </w:t>
      </w:r>
      <w:r w:rsidRPr="00AF5B37">
        <w:rPr>
          <w:color w:val="000000" w:themeColor="text1"/>
          <w:sz w:val="24"/>
          <w:szCs w:val="24"/>
        </w:rPr>
        <w:t>Сосновоборского городского округа</w:t>
      </w:r>
      <w:r>
        <w:rPr>
          <w:color w:val="000000" w:themeColor="text1"/>
          <w:sz w:val="24"/>
          <w:szCs w:val="24"/>
        </w:rPr>
        <w:t xml:space="preserve"> и прочих источников</w:t>
      </w:r>
      <w:r w:rsidRPr="00AF5B37">
        <w:rPr>
          <w:color w:val="000000" w:themeColor="text1"/>
          <w:sz w:val="24"/>
          <w:szCs w:val="24"/>
        </w:rPr>
        <w:t>.</w:t>
      </w:r>
    </w:p>
    <w:p w:rsidR="00E62DF1" w:rsidRPr="00AF5B37" w:rsidRDefault="00E62DF1" w:rsidP="00E62DF1">
      <w:pPr>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Распределение бюджетных ассигнований на реализацию муниципальных программ утверждается решением совета депутатов Сосновоборского городского округа о бюджете на очередной финансовый год и на плановый период.</w:t>
      </w:r>
    </w:p>
    <w:p w:rsidR="00E62DF1" w:rsidRPr="00AF5B37" w:rsidRDefault="00E62DF1" w:rsidP="00E62DF1">
      <w:pPr>
        <w:pStyle w:val="ad"/>
        <w:tabs>
          <w:tab w:val="left" w:pos="1134"/>
        </w:tabs>
        <w:spacing w:after="0" w:line="240" w:lineRule="auto"/>
        <w:ind w:left="0" w:firstLine="709"/>
        <w:jc w:val="both"/>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4.2. При изменении условий реализации муниципальная программа может быть изменена, ее реализация приостановлена или прекращена постановлением администрации.</w:t>
      </w:r>
    </w:p>
    <w:p w:rsidR="00E62DF1" w:rsidRPr="00AF5B37" w:rsidRDefault="00E62DF1" w:rsidP="00E62DF1">
      <w:pPr>
        <w:pStyle w:val="ad"/>
        <w:tabs>
          <w:tab w:val="left" w:pos="1134"/>
        </w:tabs>
        <w:spacing w:after="0" w:line="240" w:lineRule="auto"/>
        <w:ind w:left="0" w:firstLine="709"/>
        <w:jc w:val="both"/>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Внесение изменений в муниципальные программы является основанием для подготовки проекта решения совета депутатов о внесении изменений в решение о бюджете Сосновоборского городского округа в соответствии с бюджетным законодательством.</w:t>
      </w:r>
    </w:p>
    <w:p w:rsidR="00E62DF1" w:rsidRPr="00AF5B37" w:rsidRDefault="00E62DF1" w:rsidP="00E62DF1">
      <w:pPr>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4.</w:t>
      </w:r>
      <w:r>
        <w:rPr>
          <w:color w:val="000000" w:themeColor="text1"/>
          <w:sz w:val="24"/>
          <w:szCs w:val="24"/>
        </w:rPr>
        <w:t>3</w:t>
      </w:r>
      <w:r w:rsidRPr="00AF5B37">
        <w:rPr>
          <w:color w:val="000000" w:themeColor="text1"/>
          <w:sz w:val="24"/>
          <w:szCs w:val="24"/>
        </w:rPr>
        <w:t>.</w:t>
      </w:r>
      <w:r>
        <w:rPr>
          <w:color w:val="000000" w:themeColor="text1"/>
          <w:sz w:val="24"/>
          <w:szCs w:val="24"/>
        </w:rPr>
        <w:t xml:space="preserve"> </w:t>
      </w:r>
      <w:r w:rsidRPr="00AF5B37">
        <w:rPr>
          <w:color w:val="000000" w:themeColor="text1"/>
          <w:sz w:val="24"/>
          <w:szCs w:val="24"/>
        </w:rPr>
        <w:t>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в отношении формирования и реализации адресной инвестиционной программы за счет средств местного бюджета</w:t>
      </w:r>
      <w:r>
        <w:rPr>
          <w:color w:val="000000" w:themeColor="text1"/>
          <w:sz w:val="24"/>
          <w:szCs w:val="24"/>
        </w:rPr>
        <w:t xml:space="preserve"> </w:t>
      </w:r>
      <w:r w:rsidRPr="00AF5B37">
        <w:rPr>
          <w:color w:val="000000" w:themeColor="text1"/>
          <w:sz w:val="24"/>
          <w:szCs w:val="24"/>
        </w:rPr>
        <w:t>Сосновоборского городского округа.</w:t>
      </w:r>
    </w:p>
    <w:p w:rsidR="00E62DF1" w:rsidRPr="00AF5B37" w:rsidRDefault="00E62DF1" w:rsidP="00E62DF1">
      <w:pPr>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4.</w:t>
      </w:r>
      <w:r>
        <w:rPr>
          <w:color w:val="000000" w:themeColor="text1"/>
          <w:sz w:val="24"/>
          <w:szCs w:val="24"/>
        </w:rPr>
        <w:t>4</w:t>
      </w:r>
      <w:r w:rsidRPr="00AF5B37">
        <w:rPr>
          <w:color w:val="000000" w:themeColor="text1"/>
          <w:sz w:val="24"/>
          <w:szCs w:val="24"/>
        </w:rPr>
        <w:t>. Муниципальные программы подлежат приведению в соответствие с решением совета депутатов о бюджете не позднее трех месяцев со дня вступления его в силу, для чего ответственный исполнитель в трехмесячный срок после вступления в силу решения о бюджете вносит в муниципальную программу изменения по объемам и составу мероприятий в соответствии с настоящим Порядком.</w:t>
      </w:r>
    </w:p>
    <w:p w:rsidR="00E62DF1" w:rsidRPr="00AF5B37" w:rsidRDefault="00E62DF1" w:rsidP="00E62DF1">
      <w:pPr>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4.</w:t>
      </w:r>
      <w:r>
        <w:rPr>
          <w:color w:val="000000" w:themeColor="text1"/>
          <w:sz w:val="24"/>
          <w:szCs w:val="24"/>
        </w:rPr>
        <w:t>5</w:t>
      </w:r>
      <w:r w:rsidRPr="00AF5B37">
        <w:rPr>
          <w:color w:val="000000" w:themeColor="text1"/>
          <w:sz w:val="24"/>
          <w:szCs w:val="24"/>
        </w:rPr>
        <w:t>.</w:t>
      </w:r>
      <w:r>
        <w:rPr>
          <w:color w:val="000000" w:themeColor="text1"/>
          <w:sz w:val="24"/>
          <w:szCs w:val="24"/>
        </w:rPr>
        <w:t xml:space="preserve"> </w:t>
      </w:r>
      <w:r w:rsidRPr="00AF5B37">
        <w:rPr>
          <w:color w:val="000000" w:themeColor="text1"/>
          <w:sz w:val="24"/>
          <w:szCs w:val="24"/>
        </w:rPr>
        <w:t>Планирование бюджетных ассигнований на реализацию муниципальных программ в очередном году и плановом периоде осуществляется в соответствии с постановлением администрации, регулирующим порядок составления проекта местного бюджета и распоряжением комитета финансов, устанавливающим методику планирования бюджетных ассигнований.</w:t>
      </w:r>
    </w:p>
    <w:p w:rsidR="00E62DF1" w:rsidRPr="00AF5B37" w:rsidRDefault="00E62DF1" w:rsidP="00E62DF1">
      <w:pPr>
        <w:pStyle w:val="ad"/>
        <w:tabs>
          <w:tab w:val="left" w:pos="1134"/>
        </w:tabs>
        <w:spacing w:after="0" w:line="240" w:lineRule="auto"/>
        <w:ind w:left="0" w:firstLine="709"/>
        <w:jc w:val="both"/>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6</w:t>
      </w:r>
      <w:r w:rsidRPr="00AF5B37">
        <w:rPr>
          <w:rFonts w:ascii="Times New Roman" w:hAnsi="Times New Roman" w:cs="Times New Roman"/>
          <w:color w:val="000000" w:themeColor="text1"/>
          <w:sz w:val="24"/>
          <w:szCs w:val="24"/>
        </w:rPr>
        <w:t xml:space="preserve">. Реализуемые муниципальные программы, не принятые к финансированию в текущем финансовом году, считаются прерванными (приостановленными). </w:t>
      </w:r>
    </w:p>
    <w:p w:rsidR="00E62DF1" w:rsidRPr="00AF5B37" w:rsidRDefault="00E62DF1" w:rsidP="00E62DF1">
      <w:pPr>
        <w:pStyle w:val="ad"/>
        <w:tabs>
          <w:tab w:val="left" w:pos="1134"/>
        </w:tabs>
        <w:spacing w:after="0" w:line="240" w:lineRule="auto"/>
        <w:ind w:left="0" w:firstLine="709"/>
        <w:jc w:val="both"/>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7</w:t>
      </w:r>
      <w:r w:rsidRPr="00AF5B37">
        <w:rPr>
          <w:rFonts w:ascii="Times New Roman" w:hAnsi="Times New Roman" w:cs="Times New Roman"/>
          <w:color w:val="000000" w:themeColor="text1"/>
          <w:sz w:val="24"/>
          <w:szCs w:val="24"/>
        </w:rPr>
        <w:t>. В ходе исполнения местного бюджета показатели финансового обеспечения реализации программы, в том числе ее подпрограмм и основных мероприятий, могут отличаться от показателей, утвержденных в составе программы, в пределах и по основаниям, которые предусмотрены Бюджетным кодексом Российской Федерации для внесения изменений в сводную бюджетную роспись местного бюджета</w:t>
      </w:r>
      <w:r>
        <w:rPr>
          <w:rFonts w:ascii="Times New Roman" w:hAnsi="Times New Roman" w:cs="Times New Roman"/>
          <w:color w:val="000000" w:themeColor="text1"/>
          <w:sz w:val="24"/>
          <w:szCs w:val="24"/>
        </w:rPr>
        <w:t xml:space="preserve"> </w:t>
      </w:r>
      <w:r w:rsidRPr="00AF5B37">
        <w:rPr>
          <w:rFonts w:ascii="Times New Roman" w:hAnsi="Times New Roman" w:cs="Times New Roman"/>
          <w:color w:val="000000" w:themeColor="text1"/>
          <w:sz w:val="24"/>
          <w:szCs w:val="24"/>
        </w:rPr>
        <w:t>Сосновоборского городского округа.</w:t>
      </w:r>
    </w:p>
    <w:p w:rsidR="00E62DF1" w:rsidRPr="00AE7DD6" w:rsidRDefault="00E62DF1" w:rsidP="00E62DF1">
      <w:pPr>
        <w:pStyle w:val="ConsPlusNormal"/>
        <w:tabs>
          <w:tab w:val="left" w:pos="1134"/>
        </w:tabs>
        <w:ind w:firstLine="709"/>
        <w:jc w:val="both"/>
        <w:rPr>
          <w:rFonts w:ascii="Times New Roman" w:hAnsi="Times New Roman" w:cs="Times New Roman"/>
          <w:sz w:val="24"/>
          <w:szCs w:val="24"/>
        </w:rPr>
      </w:pPr>
    </w:p>
    <w:p w:rsidR="00E62DF1" w:rsidRPr="00AE7DD6" w:rsidRDefault="00E62DF1" w:rsidP="00E62DF1">
      <w:pPr>
        <w:pStyle w:val="ConsPlusTitle"/>
        <w:jc w:val="center"/>
        <w:outlineLvl w:val="1"/>
        <w:rPr>
          <w:rFonts w:ascii="Times New Roman" w:hAnsi="Times New Roman" w:cs="Times New Roman"/>
          <w:sz w:val="24"/>
          <w:szCs w:val="24"/>
        </w:rPr>
      </w:pPr>
      <w:r w:rsidRPr="00AE7DD6">
        <w:rPr>
          <w:rFonts w:ascii="Times New Roman" w:hAnsi="Times New Roman" w:cs="Times New Roman"/>
          <w:sz w:val="24"/>
          <w:szCs w:val="24"/>
        </w:rPr>
        <w:t>5. Управление и контроль реализации</w:t>
      </w:r>
    </w:p>
    <w:p w:rsidR="00E62DF1" w:rsidRDefault="00E62DF1" w:rsidP="00E62DF1">
      <w:pPr>
        <w:pStyle w:val="ConsPlusTitle"/>
        <w:jc w:val="center"/>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муниципальной программы</w:t>
      </w:r>
    </w:p>
    <w:p w:rsidR="00E62DF1" w:rsidRPr="00AF5B37" w:rsidRDefault="00E62DF1" w:rsidP="00E62DF1">
      <w:pPr>
        <w:pStyle w:val="ConsPlusTitle"/>
        <w:jc w:val="center"/>
        <w:rPr>
          <w:rFonts w:ascii="Times New Roman" w:hAnsi="Times New Roman" w:cs="Times New Roman"/>
          <w:color w:val="000000" w:themeColor="text1"/>
          <w:sz w:val="24"/>
          <w:szCs w:val="24"/>
        </w:rPr>
      </w:pPr>
    </w:p>
    <w:p w:rsidR="00E62DF1" w:rsidRPr="00AF5B37" w:rsidRDefault="00E62DF1" w:rsidP="00E62DF1">
      <w:pPr>
        <w:pStyle w:val="ad"/>
        <w:shd w:val="clear" w:color="auto" w:fill="FFFFFF" w:themeFill="background1"/>
        <w:tabs>
          <w:tab w:val="left" w:pos="1134"/>
        </w:tabs>
        <w:spacing w:after="0" w:line="240" w:lineRule="auto"/>
        <w:ind w:left="0" w:firstLine="708"/>
        <w:jc w:val="both"/>
        <w:rPr>
          <w:rFonts w:ascii="Times New Roman" w:hAnsi="Times New Roman" w:cs="Times New Roman"/>
          <w:color w:val="000000" w:themeColor="text1"/>
          <w:sz w:val="24"/>
          <w:szCs w:val="24"/>
        </w:rPr>
      </w:pPr>
      <w:r w:rsidRPr="00AF5B37">
        <w:rPr>
          <w:rFonts w:ascii="Times New Roman" w:hAnsi="Times New Roman" w:cs="Times New Roman"/>
          <w:color w:val="000000" w:themeColor="text1"/>
          <w:sz w:val="24"/>
          <w:szCs w:val="24"/>
        </w:rPr>
        <w:t>5.1. Текущее управление и контроль реализации муниципальной программы осуществляет ответственный исполнитель, координирующий работу соисполнителей и участников муниципальной программы.</w:t>
      </w:r>
    </w:p>
    <w:p w:rsidR="00E62DF1" w:rsidRDefault="00E62DF1" w:rsidP="00E62DF1">
      <w:pPr>
        <w:pStyle w:val="ad"/>
        <w:shd w:val="clear" w:color="auto" w:fill="FFFFFF" w:themeFill="background1"/>
        <w:tabs>
          <w:tab w:val="left" w:pos="1134"/>
        </w:tabs>
        <w:spacing w:after="0" w:line="240" w:lineRule="auto"/>
        <w:ind w:left="0" w:firstLine="708"/>
        <w:jc w:val="both"/>
        <w:rPr>
          <w:rFonts w:ascii="Times New Roman" w:hAnsi="Times New Roman" w:cs="Times New Roman"/>
          <w:sz w:val="24"/>
          <w:szCs w:val="24"/>
        </w:rPr>
      </w:pPr>
      <w:r w:rsidRPr="00FA565A">
        <w:rPr>
          <w:rFonts w:ascii="Times New Roman" w:hAnsi="Times New Roman" w:cs="Times New Roman"/>
          <w:color w:val="000000" w:themeColor="text1"/>
          <w:sz w:val="24"/>
          <w:szCs w:val="24"/>
        </w:rPr>
        <w:t xml:space="preserve">5.2.  </w:t>
      </w:r>
      <w:r w:rsidRPr="00FA565A">
        <w:rPr>
          <w:rFonts w:ascii="Times New Roman" w:hAnsi="Times New Roman" w:cs="Times New Roman"/>
          <w:sz w:val="24"/>
          <w:szCs w:val="24"/>
        </w:rPr>
        <w:t>Реализация муниципальной программы осуществляется в соответствии с планом</w:t>
      </w:r>
      <w:r w:rsidRPr="0030643E">
        <w:rPr>
          <w:rFonts w:ascii="Times New Roman" w:hAnsi="Times New Roman" w:cs="Times New Roman"/>
          <w:sz w:val="24"/>
          <w:szCs w:val="24"/>
        </w:rPr>
        <w:t xml:space="preserve"> реализации муниципальной программы, разрабатываемым на весь период реализации муниципальной программы и содержащим перечень проектов, мероприятий, направленных </w:t>
      </w:r>
      <w:r w:rsidRPr="00436979">
        <w:rPr>
          <w:rFonts w:ascii="Times New Roman" w:hAnsi="Times New Roman" w:cs="Times New Roman"/>
          <w:sz w:val="24"/>
          <w:szCs w:val="24"/>
        </w:rPr>
        <w:t xml:space="preserve">на достижение целей федеральных, </w:t>
      </w:r>
      <w:r w:rsidRPr="00436979">
        <w:rPr>
          <w:rFonts w:ascii="Times New Roman" w:hAnsi="Times New Roman" w:cs="Times New Roman"/>
          <w:color w:val="000000" w:themeColor="text1"/>
          <w:sz w:val="24"/>
          <w:szCs w:val="24"/>
        </w:rPr>
        <w:t>региональных</w:t>
      </w:r>
      <w:r>
        <w:rPr>
          <w:rFonts w:ascii="Times New Roman" w:hAnsi="Times New Roman" w:cs="Times New Roman"/>
          <w:color w:val="000000" w:themeColor="text1"/>
          <w:sz w:val="24"/>
          <w:szCs w:val="24"/>
        </w:rPr>
        <w:t xml:space="preserve"> и</w:t>
      </w:r>
      <w:r w:rsidRPr="00436979">
        <w:rPr>
          <w:rFonts w:ascii="Times New Roman" w:hAnsi="Times New Roman" w:cs="Times New Roman"/>
          <w:color w:val="000000" w:themeColor="text1"/>
          <w:sz w:val="24"/>
          <w:szCs w:val="24"/>
        </w:rPr>
        <w:t xml:space="preserve"> муниципальных </w:t>
      </w:r>
      <w:r w:rsidRPr="00436979">
        <w:rPr>
          <w:rFonts w:ascii="Times New Roman" w:hAnsi="Times New Roman" w:cs="Times New Roman"/>
          <w:sz w:val="24"/>
          <w:szCs w:val="24"/>
        </w:rPr>
        <w:t>проектов, комплексов</w:t>
      </w:r>
      <w:r w:rsidRPr="0030643E">
        <w:rPr>
          <w:rFonts w:ascii="Times New Roman" w:hAnsi="Times New Roman" w:cs="Times New Roman"/>
          <w:sz w:val="24"/>
          <w:szCs w:val="24"/>
        </w:rPr>
        <w:t xml:space="preserve"> процессных мероприятий муниципальной программы с указанием сроков, бюджетных ассигнований, а также информации о расходах из других источников.</w:t>
      </w:r>
    </w:p>
    <w:p w:rsidR="00E62DF1" w:rsidRDefault="00E62DF1" w:rsidP="00E62DF1">
      <w:pPr>
        <w:pStyle w:val="ad"/>
        <w:shd w:val="clear" w:color="auto" w:fill="FFFFFF" w:themeFill="background1"/>
        <w:tabs>
          <w:tab w:val="left" w:pos="1134"/>
        </w:tabs>
        <w:spacing w:after="0" w:line="240" w:lineRule="auto"/>
        <w:ind w:left="0" w:firstLine="708"/>
        <w:jc w:val="both"/>
        <w:rPr>
          <w:rFonts w:ascii="Times New Roman" w:hAnsi="Times New Roman" w:cs="Times New Roman"/>
          <w:sz w:val="24"/>
          <w:szCs w:val="24"/>
        </w:rPr>
      </w:pPr>
      <w:r w:rsidRPr="00AF5B3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3</w:t>
      </w:r>
      <w:r w:rsidRPr="00AF5B37">
        <w:rPr>
          <w:rFonts w:ascii="Times New Roman" w:hAnsi="Times New Roman" w:cs="Times New Roman"/>
          <w:color w:val="000000" w:themeColor="text1"/>
          <w:sz w:val="24"/>
          <w:szCs w:val="24"/>
        </w:rPr>
        <w:t xml:space="preserve">. </w:t>
      </w:r>
      <w:r w:rsidRPr="00FC2F90">
        <w:rPr>
          <w:rFonts w:ascii="Times New Roman" w:hAnsi="Times New Roman" w:cs="Times New Roman"/>
          <w:sz w:val="24"/>
          <w:szCs w:val="24"/>
        </w:rPr>
        <w:t xml:space="preserve">План реализации </w:t>
      </w:r>
      <w:r>
        <w:rPr>
          <w:rFonts w:ascii="Times New Roman" w:hAnsi="Times New Roman" w:cs="Times New Roman"/>
          <w:sz w:val="24"/>
          <w:szCs w:val="24"/>
        </w:rPr>
        <w:t>муниципальной</w:t>
      </w:r>
      <w:r w:rsidRPr="00FC2F90">
        <w:rPr>
          <w:rFonts w:ascii="Times New Roman" w:hAnsi="Times New Roman" w:cs="Times New Roman"/>
          <w:sz w:val="24"/>
          <w:szCs w:val="24"/>
        </w:rPr>
        <w:t xml:space="preserve"> программы утверждается в составе </w:t>
      </w:r>
      <w:r>
        <w:rPr>
          <w:rFonts w:ascii="Times New Roman" w:hAnsi="Times New Roman" w:cs="Times New Roman"/>
          <w:sz w:val="24"/>
          <w:szCs w:val="24"/>
        </w:rPr>
        <w:t>муниципальной</w:t>
      </w:r>
      <w:r w:rsidRPr="00FC2F90">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r w:rsidRPr="00811865">
        <w:rPr>
          <w:rFonts w:ascii="Times New Roman" w:hAnsi="Times New Roman" w:cs="Times New Roman"/>
          <w:sz w:val="24"/>
          <w:szCs w:val="24"/>
        </w:rPr>
        <w:t>по форме Приложения</w:t>
      </w:r>
      <w:r>
        <w:rPr>
          <w:rFonts w:ascii="Times New Roman" w:hAnsi="Times New Roman" w:cs="Times New Roman"/>
          <w:sz w:val="24"/>
          <w:szCs w:val="24"/>
        </w:rPr>
        <w:t xml:space="preserve"> 4 к Порядку.</w:t>
      </w:r>
    </w:p>
    <w:p w:rsidR="00E62DF1" w:rsidRDefault="00E62DF1" w:rsidP="00E62DF1">
      <w:pPr>
        <w:pStyle w:val="ad"/>
        <w:shd w:val="clear" w:color="auto" w:fill="FFFFFF" w:themeFill="background1"/>
        <w:tabs>
          <w:tab w:val="left" w:pos="1134"/>
        </w:tabs>
        <w:spacing w:after="0" w:line="240" w:lineRule="auto"/>
        <w:ind w:left="0" w:firstLine="708"/>
        <w:jc w:val="both"/>
        <w:rPr>
          <w:rFonts w:ascii="Times New Roman" w:hAnsi="Times New Roman" w:cs="Times New Roman"/>
          <w:sz w:val="24"/>
          <w:szCs w:val="24"/>
        </w:rPr>
      </w:pPr>
      <w:r w:rsidRPr="00EF6A00">
        <w:rPr>
          <w:rFonts w:ascii="Times New Roman" w:hAnsi="Times New Roman" w:cs="Times New Roman"/>
          <w:color w:val="000000" w:themeColor="text1"/>
          <w:sz w:val="24"/>
          <w:szCs w:val="24"/>
        </w:rPr>
        <w:t xml:space="preserve">5.4. </w:t>
      </w:r>
      <w:r w:rsidRPr="00EF6A00">
        <w:rPr>
          <w:rFonts w:ascii="Times New Roman" w:hAnsi="Times New Roman" w:cs="Times New Roman"/>
          <w:sz w:val="24"/>
          <w:szCs w:val="24"/>
        </w:rPr>
        <w:t xml:space="preserve">Комитет финансов представляет в отдел экономического развития информацию </w:t>
      </w:r>
      <w:r w:rsidRPr="00EC238E">
        <w:rPr>
          <w:rFonts w:ascii="Times New Roman" w:hAnsi="Times New Roman" w:cs="Times New Roman"/>
          <w:color w:val="000000" w:themeColor="text1"/>
          <w:sz w:val="24"/>
          <w:szCs w:val="24"/>
        </w:rPr>
        <w:t>об объемах бюджетных ассигнований, предусмотренных на реализацию муниципальных программ решением совета депутатов Сосновоборского городского округа</w:t>
      </w:r>
      <w:r>
        <w:rPr>
          <w:rFonts w:ascii="Times New Roman" w:hAnsi="Times New Roman" w:cs="Times New Roman"/>
          <w:color w:val="000000" w:themeColor="text1"/>
          <w:sz w:val="24"/>
          <w:szCs w:val="24"/>
        </w:rPr>
        <w:t>,</w:t>
      </w:r>
      <w:r w:rsidRPr="00EC238E">
        <w:rPr>
          <w:rFonts w:ascii="Times New Roman" w:hAnsi="Times New Roman" w:cs="Times New Roman"/>
          <w:color w:val="000000" w:themeColor="text1"/>
          <w:sz w:val="24"/>
          <w:szCs w:val="24"/>
        </w:rPr>
        <w:t xml:space="preserve"> и фактических расходов местного бюджета Сосновоборского городского округа на реализацию</w:t>
      </w:r>
      <w:r w:rsidRPr="00EF6A00">
        <w:rPr>
          <w:rFonts w:ascii="Times New Roman" w:hAnsi="Times New Roman" w:cs="Times New Roman"/>
          <w:sz w:val="24"/>
          <w:szCs w:val="24"/>
        </w:rPr>
        <w:t xml:space="preserve"> муниципальных программ в сроки, указанные </w:t>
      </w:r>
      <w:r w:rsidRPr="00EF6A00">
        <w:rPr>
          <w:rFonts w:ascii="Times New Roman" w:hAnsi="Times New Roman" w:cs="Times New Roman"/>
          <w:color w:val="000000" w:themeColor="text1"/>
          <w:sz w:val="24"/>
          <w:szCs w:val="24"/>
        </w:rPr>
        <w:t xml:space="preserve">в пункте </w:t>
      </w:r>
      <w:r>
        <w:rPr>
          <w:rFonts w:ascii="Times New Roman" w:hAnsi="Times New Roman" w:cs="Times New Roman"/>
          <w:color w:val="000000" w:themeColor="text1"/>
          <w:sz w:val="24"/>
          <w:szCs w:val="24"/>
        </w:rPr>
        <w:t xml:space="preserve">7.1. и </w:t>
      </w:r>
      <w:r w:rsidRPr="00EF6A00">
        <w:rPr>
          <w:rFonts w:ascii="Times New Roman" w:hAnsi="Times New Roman" w:cs="Times New Roman"/>
          <w:color w:val="000000" w:themeColor="text1"/>
          <w:sz w:val="24"/>
          <w:szCs w:val="24"/>
        </w:rPr>
        <w:t>7.2. настоящего</w:t>
      </w:r>
      <w:r w:rsidRPr="00EF6A00">
        <w:rPr>
          <w:rFonts w:ascii="Times New Roman" w:hAnsi="Times New Roman" w:cs="Times New Roman"/>
          <w:sz w:val="24"/>
          <w:szCs w:val="24"/>
        </w:rPr>
        <w:t xml:space="preserve"> Порядка.</w:t>
      </w:r>
    </w:p>
    <w:p w:rsidR="00E62DF1" w:rsidRPr="00EF6A00" w:rsidRDefault="00E62DF1" w:rsidP="00E62DF1">
      <w:pPr>
        <w:pStyle w:val="ConsPlusNormal"/>
        <w:tabs>
          <w:tab w:val="left" w:pos="1134"/>
        </w:tabs>
        <w:ind w:firstLine="708"/>
        <w:jc w:val="both"/>
        <w:rPr>
          <w:rFonts w:ascii="Times New Roman" w:hAnsi="Times New Roman" w:cs="Times New Roman"/>
          <w:sz w:val="24"/>
          <w:szCs w:val="24"/>
        </w:rPr>
      </w:pPr>
      <w:r w:rsidRPr="00EF6A00">
        <w:rPr>
          <w:rFonts w:ascii="Times New Roman" w:hAnsi="Times New Roman" w:cs="Times New Roman"/>
          <w:sz w:val="24"/>
          <w:szCs w:val="24"/>
        </w:rPr>
        <w:t>5.5. Отдел экономического развития формирует сводную информацию о ходе реализации муниципальных программ за отчетный период и размещает на официальном сайте округа до 1 мая года, следующего за отчетным.</w:t>
      </w:r>
    </w:p>
    <w:p w:rsidR="00E62DF1" w:rsidRPr="00C77EA9" w:rsidRDefault="00E62DF1" w:rsidP="00E62DF1">
      <w:pPr>
        <w:pStyle w:val="ConsPlusNormal"/>
        <w:tabs>
          <w:tab w:val="left" w:pos="1134"/>
        </w:tabs>
        <w:ind w:firstLine="539"/>
        <w:jc w:val="both"/>
        <w:rPr>
          <w:rFonts w:ascii="Times New Roman" w:hAnsi="Times New Roman" w:cs="Times New Roman"/>
          <w:sz w:val="24"/>
          <w:szCs w:val="24"/>
        </w:rPr>
      </w:pPr>
      <w:r w:rsidRPr="00C77EA9">
        <w:rPr>
          <w:rFonts w:ascii="Times New Roman" w:hAnsi="Times New Roman" w:cs="Times New Roman"/>
          <w:sz w:val="24"/>
          <w:szCs w:val="24"/>
        </w:rPr>
        <w:t xml:space="preserve"> Отдел экономического развития ежегодно до 15 апреля года, следующего за отчетным, производит</w:t>
      </w:r>
      <w:r>
        <w:rPr>
          <w:rFonts w:ascii="Times New Roman" w:hAnsi="Times New Roman" w:cs="Times New Roman"/>
          <w:sz w:val="24"/>
          <w:szCs w:val="24"/>
        </w:rPr>
        <w:t xml:space="preserve"> оценку</w:t>
      </w:r>
      <w:r w:rsidRPr="00C77EA9">
        <w:rPr>
          <w:rFonts w:ascii="Times New Roman" w:hAnsi="Times New Roman" w:cs="Times New Roman"/>
          <w:sz w:val="24"/>
          <w:szCs w:val="24"/>
        </w:rPr>
        <w:t xml:space="preserve"> эффективности муниципальных программ. </w:t>
      </w:r>
    </w:p>
    <w:p w:rsidR="00E62DF1" w:rsidRPr="005B0237" w:rsidRDefault="00E62DF1" w:rsidP="00E62DF1">
      <w:pPr>
        <w:pStyle w:val="ConsPlusNormal"/>
        <w:tabs>
          <w:tab w:val="left" w:pos="1134"/>
        </w:tabs>
        <w:ind w:firstLine="539"/>
        <w:jc w:val="both"/>
        <w:rPr>
          <w:rFonts w:ascii="Times New Roman" w:hAnsi="Times New Roman" w:cs="Times New Roman"/>
          <w:sz w:val="24"/>
          <w:szCs w:val="24"/>
        </w:rPr>
      </w:pPr>
      <w:r w:rsidRPr="005B0237">
        <w:rPr>
          <w:rFonts w:ascii="Times New Roman" w:hAnsi="Times New Roman" w:cs="Times New Roman"/>
          <w:sz w:val="24"/>
          <w:szCs w:val="24"/>
        </w:rPr>
        <w:t xml:space="preserve">Отдел экономического развития размещает информацию об оценке эффективности муниципальных программ по итогам года </w:t>
      </w:r>
      <w:r w:rsidRPr="00EF6A00">
        <w:rPr>
          <w:rFonts w:ascii="Times New Roman" w:hAnsi="Times New Roman" w:cs="Times New Roman"/>
          <w:sz w:val="24"/>
          <w:szCs w:val="24"/>
        </w:rPr>
        <w:t>на официальном сайте</w:t>
      </w:r>
      <w:r>
        <w:rPr>
          <w:rFonts w:ascii="Times New Roman" w:hAnsi="Times New Roman" w:cs="Times New Roman"/>
          <w:sz w:val="24"/>
          <w:szCs w:val="24"/>
        </w:rPr>
        <w:t xml:space="preserve"> округа.</w:t>
      </w:r>
    </w:p>
    <w:p w:rsidR="00E62DF1" w:rsidRPr="002C68A2" w:rsidRDefault="00E62DF1" w:rsidP="00E62DF1">
      <w:pPr>
        <w:shd w:val="clear" w:color="auto" w:fill="FFFFFF" w:themeFill="background1"/>
        <w:tabs>
          <w:tab w:val="left" w:pos="1134"/>
        </w:tabs>
        <w:autoSpaceDE w:val="0"/>
        <w:autoSpaceDN w:val="0"/>
        <w:adjustRightInd w:val="0"/>
        <w:ind w:firstLine="708"/>
        <w:jc w:val="both"/>
        <w:rPr>
          <w:sz w:val="24"/>
          <w:szCs w:val="24"/>
        </w:rPr>
      </w:pPr>
      <w:bookmarkStart w:id="6" w:name="Par138"/>
      <w:bookmarkEnd w:id="6"/>
      <w:r w:rsidRPr="00EC4AE6">
        <w:rPr>
          <w:sz w:val="24"/>
          <w:szCs w:val="24"/>
        </w:rPr>
        <w:t>5.</w:t>
      </w:r>
      <w:r>
        <w:rPr>
          <w:sz w:val="24"/>
          <w:szCs w:val="24"/>
        </w:rPr>
        <w:t>6</w:t>
      </w:r>
      <w:r w:rsidRPr="00EC4AE6">
        <w:rPr>
          <w:sz w:val="24"/>
          <w:szCs w:val="24"/>
        </w:rPr>
        <w:t>. Срок действия муниципальной программы в ходе ее реализации может быть продлен на год или несколько лет в пределах срока, установленного п. 2.1 раздела 2 настоящего Порядка, с внесением изменений в программу и утверждением постановления администрации.</w:t>
      </w:r>
    </w:p>
    <w:p w:rsidR="00E62DF1" w:rsidRPr="00AF5B37" w:rsidRDefault="00E62DF1" w:rsidP="00E62DF1">
      <w:pPr>
        <w:shd w:val="clear" w:color="auto" w:fill="FFFFFF" w:themeFill="background1"/>
        <w:tabs>
          <w:tab w:val="left" w:pos="1134"/>
        </w:tabs>
        <w:autoSpaceDE w:val="0"/>
        <w:autoSpaceDN w:val="0"/>
        <w:adjustRightInd w:val="0"/>
        <w:ind w:firstLine="708"/>
        <w:jc w:val="both"/>
        <w:rPr>
          <w:color w:val="000000" w:themeColor="text1"/>
          <w:sz w:val="24"/>
          <w:szCs w:val="24"/>
        </w:rPr>
      </w:pPr>
      <w:r>
        <w:rPr>
          <w:color w:val="000000" w:themeColor="text1"/>
          <w:sz w:val="24"/>
          <w:szCs w:val="24"/>
        </w:rPr>
        <w:t>5.7</w:t>
      </w:r>
      <w:r w:rsidRPr="00AF5B37">
        <w:rPr>
          <w:color w:val="000000" w:themeColor="text1"/>
          <w:sz w:val="24"/>
          <w:szCs w:val="24"/>
        </w:rPr>
        <w:t>. Если постановлением администрации утверждены только изменения в муниципальную программу, а не новая редакция программы, ответственный исполнитель, в срок не более пяти рабочих дней после принятия постановления администрации, готовит полный текст муниципальной программы в новой редакции со всеми внесенными изменениями и направляет в отдел экономического развития для размещения муниципальной программы в актуальной редакции на официальном сайте округа и регистрации в государственной автоматизированной информационной системе «Управление».</w:t>
      </w:r>
    </w:p>
    <w:p w:rsidR="00E62DF1" w:rsidRPr="00212693" w:rsidRDefault="00E62DF1" w:rsidP="00E62DF1">
      <w:pPr>
        <w:pStyle w:val="ConsPlusNormal"/>
        <w:jc w:val="center"/>
        <w:rPr>
          <w:rFonts w:ascii="Times New Roman" w:hAnsi="Times New Roman" w:cs="Times New Roman"/>
          <w:b/>
          <w:sz w:val="24"/>
          <w:szCs w:val="24"/>
        </w:rPr>
      </w:pPr>
    </w:p>
    <w:p w:rsidR="00E62DF1" w:rsidRPr="00212693" w:rsidRDefault="00E62DF1" w:rsidP="00E62DF1">
      <w:pPr>
        <w:pStyle w:val="ConsPlusNormal"/>
        <w:jc w:val="center"/>
        <w:rPr>
          <w:rFonts w:ascii="Times New Roman" w:hAnsi="Times New Roman" w:cs="Times New Roman"/>
          <w:b/>
          <w:sz w:val="24"/>
          <w:szCs w:val="24"/>
        </w:rPr>
      </w:pPr>
      <w:r w:rsidRPr="00212693">
        <w:rPr>
          <w:rFonts w:ascii="Times New Roman" w:hAnsi="Times New Roman" w:cs="Times New Roman"/>
          <w:b/>
          <w:sz w:val="24"/>
          <w:szCs w:val="24"/>
        </w:rPr>
        <w:t>6. Сводный детальный план и детальный план реализации</w:t>
      </w:r>
    </w:p>
    <w:p w:rsidR="00E62DF1" w:rsidRPr="00212693" w:rsidRDefault="00E62DF1" w:rsidP="00E62DF1">
      <w:pPr>
        <w:pStyle w:val="ConsPlusNormal"/>
        <w:jc w:val="center"/>
        <w:rPr>
          <w:rFonts w:ascii="Times New Roman" w:hAnsi="Times New Roman" w:cs="Times New Roman"/>
          <w:b/>
          <w:sz w:val="24"/>
          <w:szCs w:val="24"/>
        </w:rPr>
      </w:pPr>
      <w:r w:rsidRPr="00212693">
        <w:rPr>
          <w:rFonts w:ascii="Times New Roman" w:hAnsi="Times New Roman" w:cs="Times New Roman"/>
          <w:b/>
          <w:sz w:val="24"/>
          <w:szCs w:val="24"/>
        </w:rPr>
        <w:t>муниципальной программы</w:t>
      </w:r>
    </w:p>
    <w:p w:rsidR="00E62DF1" w:rsidRPr="00212693" w:rsidRDefault="00E62DF1" w:rsidP="00E62DF1">
      <w:pPr>
        <w:pStyle w:val="ConsPlusNormal"/>
        <w:jc w:val="center"/>
        <w:rPr>
          <w:rFonts w:ascii="Times New Roman" w:hAnsi="Times New Roman" w:cs="Times New Roman"/>
          <w:b/>
          <w:sz w:val="24"/>
          <w:szCs w:val="24"/>
        </w:rPr>
      </w:pP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участников формирует сводный детальный план реализации муниципальной программы на очередной финансовый год (далее - сводный детальный план), содержащий полный перечень мероприятий и проектов муниципальной программы, реализуемых всеми участниками. Участники муниципальной программы, не являющиеся главными распорядителями бюджетных средств (далее - ГРБС), до направления предложений ответственному исполнителю согласовывают их с органом исполнительной власти Сосновоборского городского округа, являющимся ГРБС, по мероприятиям и проектам участника.</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 xml:space="preserve">В сводном детальном плане по каждому мероприятию и проекту приводятся сведения об участнике, сроках начала и окончания реализации, объемах бюджетных ассигнований (на очередной финансовый год и весь период реализации муниципальной программы) и ожидаемых результатах на очередной финансовый год </w:t>
      </w:r>
      <w:r w:rsidRPr="00811865">
        <w:rPr>
          <w:rFonts w:ascii="Times New Roman" w:hAnsi="Times New Roman" w:cs="Times New Roman"/>
          <w:color w:val="000000" w:themeColor="text1"/>
          <w:sz w:val="24"/>
          <w:szCs w:val="24"/>
        </w:rPr>
        <w:t>по форме Приложения 7 к настоящему Порядку</w:t>
      </w:r>
      <w:r w:rsidRPr="00811865">
        <w:rPr>
          <w:rFonts w:ascii="Times New Roman" w:hAnsi="Times New Roman" w:cs="Times New Roman"/>
          <w:sz w:val="24"/>
          <w:szCs w:val="24"/>
        </w:rPr>
        <w:t>.</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Сводный детальный план направляется ответственным исполнителем на согласование в комитет финансов</w:t>
      </w:r>
      <w:r>
        <w:rPr>
          <w:rFonts w:ascii="Times New Roman" w:hAnsi="Times New Roman" w:cs="Times New Roman"/>
          <w:sz w:val="24"/>
          <w:szCs w:val="24"/>
        </w:rPr>
        <w:t xml:space="preserve"> и отдел экономического развития администрации</w:t>
      </w:r>
      <w:r w:rsidRPr="00811865">
        <w:rPr>
          <w:rFonts w:ascii="Times New Roman" w:hAnsi="Times New Roman" w:cs="Times New Roman"/>
          <w:sz w:val="24"/>
          <w:szCs w:val="24"/>
        </w:rPr>
        <w:t>.</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Сводный детальный план, согласованный с комитетом финансов</w:t>
      </w:r>
      <w:r>
        <w:rPr>
          <w:rFonts w:ascii="Times New Roman" w:hAnsi="Times New Roman" w:cs="Times New Roman"/>
          <w:sz w:val="24"/>
          <w:szCs w:val="24"/>
        </w:rPr>
        <w:t xml:space="preserve"> и</w:t>
      </w:r>
      <w:r w:rsidRPr="001B3A96">
        <w:rPr>
          <w:rFonts w:ascii="Times New Roman" w:hAnsi="Times New Roman" w:cs="Times New Roman"/>
          <w:sz w:val="24"/>
          <w:szCs w:val="24"/>
        </w:rPr>
        <w:t xml:space="preserve"> </w:t>
      </w:r>
      <w:r>
        <w:rPr>
          <w:rFonts w:ascii="Times New Roman" w:hAnsi="Times New Roman" w:cs="Times New Roman"/>
          <w:sz w:val="24"/>
          <w:szCs w:val="24"/>
        </w:rPr>
        <w:t>отделом экономического развития администрации</w:t>
      </w:r>
      <w:r w:rsidRPr="00811865">
        <w:rPr>
          <w:rFonts w:ascii="Times New Roman" w:hAnsi="Times New Roman" w:cs="Times New Roman"/>
          <w:sz w:val="24"/>
          <w:szCs w:val="24"/>
        </w:rPr>
        <w:t>, утверждается руководителем органа исполнительной власти Сосновоборского городского округа - ответственн</w:t>
      </w:r>
      <w:r>
        <w:rPr>
          <w:rFonts w:ascii="Times New Roman" w:hAnsi="Times New Roman" w:cs="Times New Roman"/>
          <w:sz w:val="24"/>
          <w:szCs w:val="24"/>
        </w:rPr>
        <w:t>ым</w:t>
      </w:r>
      <w:r w:rsidRPr="00811865">
        <w:rPr>
          <w:rFonts w:ascii="Times New Roman" w:hAnsi="Times New Roman" w:cs="Times New Roman"/>
          <w:sz w:val="24"/>
          <w:szCs w:val="24"/>
        </w:rPr>
        <w:t xml:space="preserve"> исполнител</w:t>
      </w:r>
      <w:r>
        <w:rPr>
          <w:rFonts w:ascii="Times New Roman" w:hAnsi="Times New Roman" w:cs="Times New Roman"/>
          <w:sz w:val="24"/>
          <w:szCs w:val="24"/>
        </w:rPr>
        <w:t>ем</w:t>
      </w:r>
      <w:r w:rsidRPr="00811865">
        <w:rPr>
          <w:rFonts w:ascii="Times New Roman" w:hAnsi="Times New Roman" w:cs="Times New Roman"/>
          <w:sz w:val="24"/>
          <w:szCs w:val="24"/>
        </w:rPr>
        <w:t xml:space="preserve"> муниципальной программы и направляется соисполнителям и участникам муниципальной программы.</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Согласование сводного детального плана с комитетом финансов</w:t>
      </w:r>
      <w:r>
        <w:rPr>
          <w:rFonts w:ascii="Times New Roman" w:hAnsi="Times New Roman" w:cs="Times New Roman"/>
          <w:sz w:val="24"/>
          <w:szCs w:val="24"/>
        </w:rPr>
        <w:t xml:space="preserve"> и отделом экономического развития администрации</w:t>
      </w:r>
      <w:r w:rsidRPr="00811865">
        <w:rPr>
          <w:rFonts w:ascii="Times New Roman" w:hAnsi="Times New Roman" w:cs="Times New Roman"/>
          <w:sz w:val="24"/>
          <w:szCs w:val="24"/>
        </w:rPr>
        <w:t>, утверждение и направление соисполнителям и участникам муниципальной программы осуществляется посредством системы электронного документооборота.</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 xml:space="preserve">В течение 12 рабочих дней после утверждения сводного детального плана участники муниципальной программы, являющиеся ГРБС, правовым актом утверждают детальный план в части реализуемых мероприятий </w:t>
      </w:r>
      <w:r w:rsidRPr="00811865">
        <w:rPr>
          <w:rFonts w:ascii="Times New Roman" w:hAnsi="Times New Roman" w:cs="Times New Roman"/>
          <w:color w:val="000000" w:themeColor="text1"/>
          <w:sz w:val="24"/>
          <w:szCs w:val="24"/>
        </w:rPr>
        <w:t>по форме Приложения 8 к настоящему Порядку</w:t>
      </w:r>
      <w:r w:rsidRPr="00811865">
        <w:rPr>
          <w:rFonts w:ascii="Times New Roman" w:hAnsi="Times New Roman" w:cs="Times New Roman"/>
          <w:sz w:val="24"/>
          <w:szCs w:val="24"/>
        </w:rPr>
        <w:t>.</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Ответственный исполнитель, соисполнители и участники муниципальной программы обеспечивают соответствие детальных планов и сводного детального плана.</w:t>
      </w:r>
    </w:p>
    <w:p w:rsidR="00E62DF1"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Внесение изменений в детальный план и сводный детальный план осуществляется в порядке, аналогичном их утверждению, с обоснованием причин внесения изменений (в виде краткой пояснительной записки).</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Объемы финансирования мероприятий муниципальной программы, указанные в детальном плане реализации муниципальной программы, должны соответствовать муниципальной программе, за исключением случаев, указанных в пункте 3.11.</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Сводный детальный план и детальные планы реализации муниципальной программы на очередной финансовый год должны быть утверждены до 28 февраля очередного финансового года.</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Внесение изменений в детальный план без корректировки сводного детального плана не допускается.</w:t>
      </w:r>
    </w:p>
    <w:p w:rsidR="00E62DF1" w:rsidRPr="00811865" w:rsidRDefault="00E62DF1" w:rsidP="00E62DF1">
      <w:pPr>
        <w:pStyle w:val="ConsPlusNormal"/>
        <w:tabs>
          <w:tab w:val="left" w:pos="1134"/>
        </w:tabs>
        <w:ind w:firstLine="709"/>
        <w:jc w:val="both"/>
        <w:rPr>
          <w:rFonts w:ascii="Times New Roman" w:hAnsi="Times New Roman" w:cs="Times New Roman"/>
          <w:sz w:val="24"/>
          <w:szCs w:val="24"/>
        </w:rPr>
      </w:pPr>
      <w:r w:rsidRPr="00811865">
        <w:rPr>
          <w:rFonts w:ascii="Times New Roman" w:hAnsi="Times New Roman" w:cs="Times New Roman"/>
          <w:sz w:val="24"/>
          <w:szCs w:val="24"/>
        </w:rPr>
        <w:t>В составе детального плана указывается должностное лицо, ответственное за реализацию структурного элемента.</w:t>
      </w:r>
    </w:p>
    <w:p w:rsidR="00E62DF1" w:rsidRPr="001F0359" w:rsidRDefault="00E62DF1" w:rsidP="00E62DF1">
      <w:pPr>
        <w:pStyle w:val="ConsPlusNormal"/>
        <w:tabs>
          <w:tab w:val="left" w:pos="1134"/>
        </w:tabs>
        <w:ind w:firstLine="709"/>
        <w:jc w:val="both"/>
        <w:rPr>
          <w:rFonts w:ascii="Times New Roman" w:hAnsi="Times New Roman" w:cs="Times New Roman"/>
          <w:sz w:val="24"/>
          <w:szCs w:val="24"/>
          <w:highlight w:val="yellow"/>
        </w:rPr>
      </w:pPr>
    </w:p>
    <w:p w:rsidR="00E62DF1" w:rsidRDefault="00E62DF1" w:rsidP="00E62DF1">
      <w:pPr>
        <w:pStyle w:val="ad"/>
        <w:keepNext/>
        <w:shd w:val="clear" w:color="auto" w:fill="FFFFFF" w:themeFill="background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Pr="00AF5B37">
        <w:rPr>
          <w:rFonts w:ascii="Times New Roman" w:hAnsi="Times New Roman" w:cs="Times New Roman"/>
          <w:color w:val="000000" w:themeColor="text1"/>
          <w:sz w:val="24"/>
          <w:szCs w:val="24"/>
        </w:rPr>
        <w:t xml:space="preserve">. </w:t>
      </w:r>
      <w:r w:rsidRPr="00AF5B37">
        <w:rPr>
          <w:rFonts w:ascii="Times New Roman" w:hAnsi="Times New Roman" w:cs="Times New Roman"/>
          <w:b/>
          <w:color w:val="000000" w:themeColor="text1"/>
          <w:sz w:val="24"/>
          <w:szCs w:val="24"/>
        </w:rPr>
        <w:t>Мониторинг выполнения и оценка эффективности муниципальных программ (подпрограмм)</w:t>
      </w:r>
    </w:p>
    <w:p w:rsidR="00E62DF1" w:rsidRPr="00AF5B37" w:rsidRDefault="00E62DF1" w:rsidP="00E62DF1">
      <w:pPr>
        <w:pStyle w:val="ad"/>
        <w:keepNext/>
        <w:shd w:val="clear" w:color="auto" w:fill="FFFFFF" w:themeFill="background1"/>
        <w:spacing w:after="0" w:line="240" w:lineRule="auto"/>
        <w:jc w:val="center"/>
        <w:rPr>
          <w:rFonts w:ascii="Times New Roman" w:hAnsi="Times New Roman" w:cs="Times New Roman"/>
          <w:b/>
          <w:color w:val="000000" w:themeColor="text1"/>
          <w:sz w:val="24"/>
          <w:szCs w:val="24"/>
        </w:rPr>
      </w:pP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Pr>
          <w:color w:val="000000" w:themeColor="text1"/>
          <w:sz w:val="24"/>
          <w:szCs w:val="24"/>
        </w:rPr>
        <w:t>7</w:t>
      </w:r>
      <w:r w:rsidRPr="00AF5B37">
        <w:rPr>
          <w:color w:val="000000" w:themeColor="text1"/>
          <w:sz w:val="24"/>
          <w:szCs w:val="24"/>
        </w:rPr>
        <w:t>.1. Ответственный исполнитель совместно с соисполнителями в срок до 30 июля формирует отчет за 1 полугодие об основных результатах реализации муниципальной программы в разрезе подпрограмм в форме пояснительной записки и направляет в отдел экономического развития в электронном виде и на бумажном носителе.</w:t>
      </w:r>
    </w:p>
    <w:p w:rsidR="00E62DF1" w:rsidRPr="008736DA"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8736DA">
        <w:rPr>
          <w:color w:val="000000" w:themeColor="text1"/>
          <w:sz w:val="24"/>
          <w:szCs w:val="24"/>
        </w:rPr>
        <w:t xml:space="preserve">7.2. Ответственный исполнитель совместно с соисполнителями до 10 марта года, следующего за отчетным, формирует годовые отчеты </w:t>
      </w:r>
      <w:r w:rsidRPr="008736DA">
        <w:rPr>
          <w:sz w:val="24"/>
          <w:szCs w:val="24"/>
        </w:rPr>
        <w:t>о реализации муниципальной программы и сведения о фактически достигнутых значениях показателей (индикаторов) муниципальной программы</w:t>
      </w:r>
      <w:r w:rsidRPr="008736DA">
        <w:rPr>
          <w:color w:val="000000" w:themeColor="text1"/>
          <w:sz w:val="24"/>
          <w:szCs w:val="24"/>
        </w:rPr>
        <w:t xml:space="preserve"> по форме Приложения 10 и Приложения 11 к настоящему Порядку и направляет в отдел экономического развития в электронном виде и на бумажном носителе.</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8736DA">
        <w:rPr>
          <w:color w:val="000000" w:themeColor="text1"/>
          <w:sz w:val="24"/>
          <w:szCs w:val="24"/>
        </w:rPr>
        <w:t>7.3.</w:t>
      </w:r>
      <w:r>
        <w:rPr>
          <w:color w:val="000000" w:themeColor="text1"/>
          <w:sz w:val="24"/>
          <w:szCs w:val="24"/>
        </w:rPr>
        <w:t xml:space="preserve"> </w:t>
      </w:r>
      <w:r w:rsidRPr="008736DA">
        <w:rPr>
          <w:color w:val="000000" w:themeColor="text1"/>
          <w:sz w:val="24"/>
          <w:szCs w:val="24"/>
        </w:rPr>
        <w:t>Эффективность муниципальной программы рекомендуется определять на основе</w:t>
      </w:r>
      <w:r w:rsidRPr="00AF5B37">
        <w:rPr>
          <w:color w:val="000000" w:themeColor="text1"/>
          <w:sz w:val="24"/>
          <w:szCs w:val="24"/>
        </w:rPr>
        <w:t xml:space="preserve"> следующих критериев оценки эффективности:</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а) средний процент выполнения целевых показателей программы (сумма процентов</w:t>
      </w:r>
      <w:r w:rsidRPr="00C63895">
        <w:rPr>
          <w:color w:val="00B0F0"/>
          <w:sz w:val="24"/>
          <w:szCs w:val="24"/>
        </w:rPr>
        <w:t xml:space="preserve"> </w:t>
      </w:r>
      <w:r w:rsidRPr="00AF5B37">
        <w:rPr>
          <w:color w:val="000000" w:themeColor="text1"/>
          <w:sz w:val="24"/>
          <w:szCs w:val="24"/>
        </w:rPr>
        <w:t>выполнения всех целевых показателей муниципальной программы, деленная на количество целевых показателей);</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б) процент выполнения плана финансирования муниципальной программы;</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в) средний процент выполнения целевых показателей подпрограмм, при наличии подпрограмм (сумма средних процентов выполнения целевых показателей подпрограмм, деленная на количество подпрограмм).</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Pr>
          <w:color w:val="000000" w:themeColor="text1"/>
          <w:sz w:val="24"/>
          <w:szCs w:val="24"/>
        </w:rPr>
        <w:t>7</w:t>
      </w:r>
      <w:r w:rsidRPr="00AF5B37">
        <w:rPr>
          <w:color w:val="000000" w:themeColor="text1"/>
          <w:sz w:val="24"/>
          <w:szCs w:val="24"/>
        </w:rPr>
        <w:t>.4. Оценка эффективности муниципальной программы определяется исходя из среднего значения критериев (сумма значений всех критериев, деленная на количество критериев) по шкале:</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выше 90 % – высокая эффективность;</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от 70 до 90 % – средняя эффективность;</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ниже 70 % – низкая эффективность.</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Pr>
          <w:color w:val="000000" w:themeColor="text1"/>
          <w:sz w:val="24"/>
          <w:szCs w:val="24"/>
        </w:rPr>
        <w:t>7</w:t>
      </w:r>
      <w:r w:rsidRPr="00AF5B37">
        <w:rPr>
          <w:color w:val="000000" w:themeColor="text1"/>
          <w:sz w:val="24"/>
          <w:szCs w:val="24"/>
        </w:rPr>
        <w:t xml:space="preserve">.5. Во избежание завышения среднего процента при перевыполнении целевых показателей, фактические проценты выполнения целевых показателей, принимаемые в расчет среднего процента, ограничиваются  величиной 100 %. </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Обоснованность такого ограничения: например, муниципальная программа содержит 3 целевых показателя, один из них выполнен на 200 %, два других – на 50 %. Если не ограничивать фактические значения, то средний процент будет равен (200+50+50)/3 = 100 %, то есть программа высокоэффективная, что не соответствует действительности, поскольку выполнен только один из трех показателей. Если же ограничить фактические значения величиной 100 %, то средний процент будет равен (100+50+50)/3 = 67 %, то есть программа низкоэффективная, необходимо принимать решение о корректировке программы либо целевых показателей.</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Pr>
          <w:color w:val="000000" w:themeColor="text1"/>
          <w:sz w:val="24"/>
          <w:szCs w:val="24"/>
        </w:rPr>
        <w:t>7</w:t>
      </w:r>
      <w:r w:rsidRPr="00AF5B37">
        <w:rPr>
          <w:color w:val="000000" w:themeColor="text1"/>
          <w:sz w:val="24"/>
          <w:szCs w:val="24"/>
        </w:rPr>
        <w:t>.6. Эффективность муниципальной программы может определяться по иным критериям оценки эффективности и методике их расчета и применения, приведенным и обоснованным в программе.</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Pr>
          <w:color w:val="000000" w:themeColor="text1"/>
          <w:sz w:val="24"/>
          <w:szCs w:val="24"/>
        </w:rPr>
        <w:t>7</w:t>
      </w:r>
      <w:r w:rsidRPr="00AF5B37">
        <w:rPr>
          <w:color w:val="000000" w:themeColor="text1"/>
          <w:sz w:val="24"/>
          <w:szCs w:val="24"/>
        </w:rPr>
        <w:t>.7. Отдел экономического развития проверяет правильность составления и полноту представленных годовых отчетов и в срок до 15 апреля передает их в комиссию по бюджетным проектировкам.</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Pr>
          <w:color w:val="000000" w:themeColor="text1"/>
          <w:sz w:val="24"/>
          <w:szCs w:val="24"/>
        </w:rPr>
        <w:t>7</w:t>
      </w:r>
      <w:r w:rsidRPr="00AF5B37">
        <w:rPr>
          <w:color w:val="000000" w:themeColor="text1"/>
          <w:sz w:val="24"/>
          <w:szCs w:val="24"/>
        </w:rPr>
        <w:t xml:space="preserve">.8. Комиссия по бюджетным проектировкам заслушивает отчет ответственного исполнителя о реализации и эффективности муниципальной программы. </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AF5B37">
        <w:rPr>
          <w:color w:val="000000" w:themeColor="text1"/>
          <w:sz w:val="24"/>
          <w:szCs w:val="24"/>
        </w:rPr>
        <w:t>Ответственный исполнитель муниципальной программы представляет оценку деятельности по реализации муниципальной программы и вносит (при необходимости) предложения о корректировке муниципальной программы, о сокращении (увеличении) финансирования и (или) досрочном прекращении отдельных мероприятий, подпрограмм или муниципальной программы в целом</w:t>
      </w:r>
      <w:r>
        <w:rPr>
          <w:color w:val="000000" w:themeColor="text1"/>
          <w:sz w:val="24"/>
          <w:szCs w:val="24"/>
        </w:rPr>
        <w:t>, проектов,</w:t>
      </w:r>
      <w:r w:rsidRPr="00132878">
        <w:rPr>
          <w:sz w:val="24"/>
          <w:szCs w:val="24"/>
        </w:rPr>
        <w:t xml:space="preserve"> </w:t>
      </w:r>
      <w:r>
        <w:rPr>
          <w:sz w:val="24"/>
          <w:szCs w:val="24"/>
        </w:rPr>
        <w:t>м</w:t>
      </w:r>
      <w:r w:rsidRPr="00776B11">
        <w:rPr>
          <w:sz w:val="24"/>
          <w:szCs w:val="24"/>
        </w:rPr>
        <w:t>ероприяти</w:t>
      </w:r>
      <w:r>
        <w:rPr>
          <w:sz w:val="24"/>
          <w:szCs w:val="24"/>
        </w:rPr>
        <w:t>й</w:t>
      </w:r>
      <w:r w:rsidRPr="00776B11">
        <w:rPr>
          <w:sz w:val="24"/>
          <w:szCs w:val="24"/>
        </w:rPr>
        <w:t>, направленны</w:t>
      </w:r>
      <w:r>
        <w:rPr>
          <w:sz w:val="24"/>
          <w:szCs w:val="24"/>
        </w:rPr>
        <w:t>х</w:t>
      </w:r>
      <w:r w:rsidRPr="00776B11">
        <w:rPr>
          <w:sz w:val="24"/>
          <w:szCs w:val="24"/>
        </w:rPr>
        <w:t xml:space="preserve"> на достижение цел</w:t>
      </w:r>
      <w:r>
        <w:rPr>
          <w:sz w:val="24"/>
          <w:szCs w:val="24"/>
        </w:rPr>
        <w:t>ей</w:t>
      </w:r>
      <w:r w:rsidRPr="00776B11">
        <w:rPr>
          <w:sz w:val="24"/>
          <w:szCs w:val="24"/>
        </w:rPr>
        <w:t xml:space="preserve"> проект</w:t>
      </w:r>
      <w:r>
        <w:rPr>
          <w:sz w:val="24"/>
          <w:szCs w:val="24"/>
        </w:rPr>
        <w:t>ов,</w:t>
      </w:r>
      <w:r w:rsidRPr="00164111">
        <w:rPr>
          <w:sz w:val="18"/>
          <w:szCs w:val="18"/>
        </w:rPr>
        <w:t xml:space="preserve"> </w:t>
      </w:r>
      <w:r w:rsidRPr="00164111">
        <w:rPr>
          <w:sz w:val="24"/>
          <w:szCs w:val="24"/>
        </w:rPr>
        <w:t>комплекс</w:t>
      </w:r>
      <w:r>
        <w:rPr>
          <w:sz w:val="24"/>
          <w:szCs w:val="24"/>
        </w:rPr>
        <w:t>ов</w:t>
      </w:r>
      <w:r w:rsidRPr="00164111">
        <w:rPr>
          <w:sz w:val="24"/>
          <w:szCs w:val="24"/>
        </w:rPr>
        <w:t xml:space="preserve"> процессных мероприятий</w:t>
      </w:r>
      <w:r w:rsidRPr="00AF5B37">
        <w:rPr>
          <w:color w:val="000000" w:themeColor="text1"/>
          <w:sz w:val="24"/>
          <w:szCs w:val="24"/>
        </w:rPr>
        <w:t>.</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Pr>
          <w:color w:val="000000" w:themeColor="text1"/>
          <w:sz w:val="24"/>
          <w:szCs w:val="24"/>
        </w:rPr>
        <w:t>7</w:t>
      </w:r>
      <w:r w:rsidRPr="00AF5B37">
        <w:rPr>
          <w:color w:val="000000" w:themeColor="text1"/>
          <w:sz w:val="24"/>
          <w:szCs w:val="24"/>
        </w:rPr>
        <w:t>.9.</w:t>
      </w:r>
      <w:r>
        <w:rPr>
          <w:color w:val="000000" w:themeColor="text1"/>
          <w:sz w:val="24"/>
          <w:szCs w:val="24"/>
        </w:rPr>
        <w:t xml:space="preserve"> </w:t>
      </w:r>
      <w:r w:rsidRPr="00AF5B37">
        <w:rPr>
          <w:color w:val="000000" w:themeColor="text1"/>
          <w:sz w:val="24"/>
          <w:szCs w:val="24"/>
        </w:rPr>
        <w:t>По результатам рассмотрения отчета на комиссии администрация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подпрограмм, либо муниципальной программы в целом, начиная с очередного финансового года</w:t>
      </w:r>
      <w:r>
        <w:rPr>
          <w:color w:val="000000" w:themeColor="text1"/>
          <w:sz w:val="24"/>
          <w:szCs w:val="24"/>
        </w:rPr>
        <w:t>,</w:t>
      </w:r>
      <w:r w:rsidRPr="004F31BC">
        <w:rPr>
          <w:color w:val="000000" w:themeColor="text1"/>
          <w:sz w:val="24"/>
          <w:szCs w:val="24"/>
        </w:rPr>
        <w:t xml:space="preserve"> </w:t>
      </w:r>
      <w:r>
        <w:rPr>
          <w:color w:val="000000" w:themeColor="text1"/>
          <w:sz w:val="24"/>
          <w:szCs w:val="24"/>
        </w:rPr>
        <w:t>проектов,</w:t>
      </w:r>
      <w:r w:rsidRPr="00132878">
        <w:rPr>
          <w:sz w:val="24"/>
          <w:szCs w:val="24"/>
        </w:rPr>
        <w:t xml:space="preserve"> </w:t>
      </w:r>
      <w:r>
        <w:rPr>
          <w:sz w:val="24"/>
          <w:szCs w:val="24"/>
        </w:rPr>
        <w:t>м</w:t>
      </w:r>
      <w:r w:rsidRPr="00776B11">
        <w:rPr>
          <w:sz w:val="24"/>
          <w:szCs w:val="24"/>
        </w:rPr>
        <w:t>ероприяти</w:t>
      </w:r>
      <w:r>
        <w:rPr>
          <w:sz w:val="24"/>
          <w:szCs w:val="24"/>
        </w:rPr>
        <w:t>й</w:t>
      </w:r>
      <w:r w:rsidRPr="00776B11">
        <w:rPr>
          <w:sz w:val="24"/>
          <w:szCs w:val="24"/>
        </w:rPr>
        <w:t>, направленны</w:t>
      </w:r>
      <w:r>
        <w:rPr>
          <w:sz w:val="24"/>
          <w:szCs w:val="24"/>
        </w:rPr>
        <w:t>х</w:t>
      </w:r>
      <w:r w:rsidRPr="00776B11">
        <w:rPr>
          <w:sz w:val="24"/>
          <w:szCs w:val="24"/>
        </w:rPr>
        <w:t xml:space="preserve"> на достижение цел</w:t>
      </w:r>
      <w:r>
        <w:rPr>
          <w:sz w:val="24"/>
          <w:szCs w:val="24"/>
        </w:rPr>
        <w:t>ей</w:t>
      </w:r>
      <w:r w:rsidRPr="00776B11">
        <w:rPr>
          <w:sz w:val="24"/>
          <w:szCs w:val="24"/>
        </w:rPr>
        <w:t xml:space="preserve"> проект</w:t>
      </w:r>
      <w:r>
        <w:rPr>
          <w:sz w:val="24"/>
          <w:szCs w:val="24"/>
        </w:rPr>
        <w:t>ов,</w:t>
      </w:r>
      <w:r w:rsidRPr="00164111">
        <w:rPr>
          <w:sz w:val="18"/>
          <w:szCs w:val="18"/>
        </w:rPr>
        <w:t xml:space="preserve"> </w:t>
      </w:r>
      <w:r w:rsidRPr="00164111">
        <w:rPr>
          <w:sz w:val="24"/>
          <w:szCs w:val="24"/>
        </w:rPr>
        <w:t>комплекс</w:t>
      </w:r>
      <w:r>
        <w:rPr>
          <w:sz w:val="24"/>
          <w:szCs w:val="24"/>
        </w:rPr>
        <w:t>ов</w:t>
      </w:r>
      <w:r w:rsidRPr="00164111">
        <w:rPr>
          <w:sz w:val="24"/>
          <w:szCs w:val="24"/>
        </w:rPr>
        <w:t xml:space="preserve"> процессных мероприятий</w:t>
      </w:r>
      <w:r w:rsidRPr="00AF5B37">
        <w:rPr>
          <w:color w:val="000000" w:themeColor="text1"/>
          <w:sz w:val="24"/>
          <w:szCs w:val="24"/>
        </w:rPr>
        <w:t>.</w:t>
      </w:r>
    </w:p>
    <w:p w:rsidR="00E62DF1" w:rsidRPr="00AF5B37" w:rsidRDefault="00E62DF1" w:rsidP="00E62DF1">
      <w:pPr>
        <w:shd w:val="clear" w:color="auto" w:fill="FFFFFF" w:themeFill="background1"/>
        <w:tabs>
          <w:tab w:val="left" w:pos="1134"/>
        </w:tabs>
        <w:autoSpaceDE w:val="0"/>
        <w:autoSpaceDN w:val="0"/>
        <w:adjustRightInd w:val="0"/>
        <w:ind w:firstLine="709"/>
        <w:jc w:val="both"/>
        <w:rPr>
          <w:color w:val="000000" w:themeColor="text1"/>
          <w:sz w:val="24"/>
          <w:szCs w:val="24"/>
        </w:rPr>
      </w:pPr>
      <w:r>
        <w:rPr>
          <w:color w:val="000000" w:themeColor="text1"/>
          <w:sz w:val="24"/>
          <w:szCs w:val="24"/>
        </w:rPr>
        <w:t>7</w:t>
      </w:r>
      <w:r w:rsidRPr="00AF5B37">
        <w:rPr>
          <w:color w:val="000000" w:themeColor="text1"/>
          <w:sz w:val="24"/>
          <w:szCs w:val="24"/>
        </w:rPr>
        <w:t>.10. Отдел экономического развития представляет отчеты о реализации муниципальных программ в государственную автоматизированную информационную систему «Управление», проводит анализ эффективности муниципальных программ, формирует и размещает на официальном сайте округа сводный годовой доклад о ходе реализации и об оценке эффективности муниципальных программ.</w:t>
      </w:r>
    </w:p>
    <w:p w:rsidR="00E62DF1" w:rsidRPr="00C63895" w:rsidRDefault="00E62DF1" w:rsidP="00E62DF1">
      <w:pPr>
        <w:pStyle w:val="ConsPlusTitle"/>
        <w:jc w:val="center"/>
        <w:outlineLvl w:val="1"/>
        <w:rPr>
          <w:rFonts w:ascii="Times New Roman" w:hAnsi="Times New Roman" w:cs="Times New Roman"/>
          <w:color w:val="00B0F0"/>
          <w:sz w:val="24"/>
          <w:szCs w:val="24"/>
        </w:rPr>
      </w:pPr>
    </w:p>
    <w:p w:rsidR="00E62DF1" w:rsidRPr="00C63895" w:rsidRDefault="00E62DF1" w:rsidP="00E62DF1">
      <w:pPr>
        <w:pStyle w:val="ConsPlusNormal"/>
        <w:jc w:val="both"/>
        <w:rPr>
          <w:rFonts w:ascii="Times New Roman" w:hAnsi="Times New Roman" w:cs="Times New Roman"/>
          <w:color w:val="00B0F0"/>
          <w:sz w:val="24"/>
          <w:szCs w:val="24"/>
        </w:rPr>
      </w:pPr>
    </w:p>
    <w:p w:rsidR="00E62DF1" w:rsidRDefault="00E62DF1" w:rsidP="00E62DF1">
      <w:pPr>
        <w:pStyle w:val="ConsPlusNormal"/>
        <w:jc w:val="both"/>
        <w:rPr>
          <w:rFonts w:ascii="Times New Roman" w:hAnsi="Times New Roman" w:cs="Times New Roman"/>
          <w:sz w:val="24"/>
          <w:szCs w:val="24"/>
        </w:rPr>
      </w:pPr>
    </w:p>
    <w:p w:rsidR="00E62DF1" w:rsidRDefault="00E62DF1" w:rsidP="00E62DF1">
      <w:pPr>
        <w:pStyle w:val="ConsPlusNormal"/>
        <w:jc w:val="both"/>
        <w:rPr>
          <w:rFonts w:ascii="Times New Roman" w:hAnsi="Times New Roman" w:cs="Times New Roman"/>
          <w:sz w:val="24"/>
          <w:szCs w:val="24"/>
        </w:rPr>
      </w:pPr>
    </w:p>
    <w:p w:rsidR="00E62DF1" w:rsidRDefault="00E62DF1" w:rsidP="00E62DF1">
      <w:pPr>
        <w:pStyle w:val="ConsPlusNormal"/>
        <w:jc w:val="both"/>
        <w:rPr>
          <w:rFonts w:ascii="Times New Roman" w:hAnsi="Times New Roman" w:cs="Times New Roman"/>
          <w:sz w:val="24"/>
          <w:szCs w:val="24"/>
        </w:rPr>
      </w:pPr>
    </w:p>
    <w:p w:rsidR="00E62DF1" w:rsidRDefault="00E62DF1" w:rsidP="00E62DF1">
      <w:pPr>
        <w:pStyle w:val="ConsPlusNormal"/>
        <w:jc w:val="both"/>
        <w:rPr>
          <w:rFonts w:ascii="Times New Roman" w:hAnsi="Times New Roman" w:cs="Times New Roman"/>
          <w:sz w:val="24"/>
          <w:szCs w:val="24"/>
        </w:rPr>
      </w:pPr>
    </w:p>
    <w:p w:rsidR="00E62DF1" w:rsidRPr="00AF5B37" w:rsidRDefault="00E62DF1" w:rsidP="00E62DF1">
      <w:pPr>
        <w:pageBreakBefore/>
        <w:shd w:val="clear" w:color="auto" w:fill="FFFFFF" w:themeFill="background1"/>
        <w:autoSpaceDE w:val="0"/>
        <w:autoSpaceDN w:val="0"/>
        <w:adjustRightInd w:val="0"/>
        <w:jc w:val="right"/>
        <w:outlineLvl w:val="1"/>
        <w:rPr>
          <w:color w:val="000000" w:themeColor="text1"/>
          <w:sz w:val="24"/>
          <w:szCs w:val="24"/>
        </w:rPr>
      </w:pPr>
      <w:r w:rsidRPr="00AF5B37">
        <w:rPr>
          <w:color w:val="000000" w:themeColor="text1"/>
          <w:sz w:val="24"/>
          <w:szCs w:val="24"/>
        </w:rPr>
        <w:t>Приложение 1</w:t>
      </w:r>
    </w:p>
    <w:p w:rsidR="00E62DF1" w:rsidRPr="00AF5B37" w:rsidRDefault="00E62DF1" w:rsidP="00E62DF1">
      <w:pPr>
        <w:shd w:val="clear" w:color="auto" w:fill="FFFFFF" w:themeFill="background1"/>
        <w:autoSpaceDE w:val="0"/>
        <w:autoSpaceDN w:val="0"/>
        <w:adjustRightInd w:val="0"/>
        <w:jc w:val="right"/>
        <w:rPr>
          <w:color w:val="000000" w:themeColor="text1"/>
          <w:sz w:val="24"/>
          <w:szCs w:val="24"/>
        </w:rPr>
      </w:pPr>
      <w:r w:rsidRPr="00AF5B37">
        <w:rPr>
          <w:color w:val="000000" w:themeColor="text1"/>
          <w:sz w:val="24"/>
          <w:szCs w:val="24"/>
        </w:rPr>
        <w:t>к Порядку</w:t>
      </w:r>
    </w:p>
    <w:p w:rsidR="00E62DF1" w:rsidRPr="00AF5B37" w:rsidRDefault="00E62DF1" w:rsidP="00E62DF1">
      <w:pPr>
        <w:shd w:val="clear" w:color="auto" w:fill="FFFFFF" w:themeFill="background1"/>
        <w:autoSpaceDE w:val="0"/>
        <w:autoSpaceDN w:val="0"/>
        <w:adjustRightInd w:val="0"/>
        <w:rPr>
          <w:color w:val="000000" w:themeColor="text1"/>
          <w:sz w:val="24"/>
          <w:szCs w:val="24"/>
        </w:rPr>
      </w:pPr>
    </w:p>
    <w:p w:rsidR="00E62DF1" w:rsidRPr="00AF5B37" w:rsidRDefault="00E62DF1" w:rsidP="00E62DF1">
      <w:pPr>
        <w:shd w:val="clear" w:color="auto" w:fill="FFFFFF" w:themeFill="background1"/>
        <w:autoSpaceDE w:val="0"/>
        <w:autoSpaceDN w:val="0"/>
        <w:adjustRightInd w:val="0"/>
        <w:jc w:val="center"/>
        <w:rPr>
          <w:b/>
          <w:color w:val="000000" w:themeColor="text1"/>
          <w:sz w:val="24"/>
          <w:szCs w:val="24"/>
        </w:rPr>
      </w:pPr>
      <w:r w:rsidRPr="00AF5B37">
        <w:rPr>
          <w:b/>
          <w:color w:val="000000" w:themeColor="text1"/>
          <w:sz w:val="24"/>
          <w:szCs w:val="24"/>
        </w:rPr>
        <w:t>ПАСПОРТ</w:t>
      </w:r>
    </w:p>
    <w:p w:rsidR="00E62DF1" w:rsidRPr="00AF5B37" w:rsidRDefault="00E62DF1" w:rsidP="00E62DF1">
      <w:pPr>
        <w:shd w:val="clear" w:color="auto" w:fill="FFFFFF" w:themeFill="background1"/>
        <w:autoSpaceDE w:val="0"/>
        <w:autoSpaceDN w:val="0"/>
        <w:adjustRightInd w:val="0"/>
        <w:jc w:val="center"/>
        <w:rPr>
          <w:b/>
          <w:color w:val="000000" w:themeColor="text1"/>
          <w:sz w:val="24"/>
          <w:szCs w:val="24"/>
        </w:rPr>
      </w:pPr>
      <w:r w:rsidRPr="00AF5B37">
        <w:rPr>
          <w:b/>
          <w:color w:val="000000" w:themeColor="text1"/>
          <w:sz w:val="24"/>
          <w:szCs w:val="24"/>
        </w:rPr>
        <w:t>муниципальной программы Сосновоборского городского округа</w:t>
      </w:r>
    </w:p>
    <w:p w:rsidR="00E62DF1" w:rsidRPr="00AF5B37" w:rsidRDefault="00E62DF1" w:rsidP="00E62DF1">
      <w:pPr>
        <w:shd w:val="clear" w:color="auto" w:fill="FFFFFF" w:themeFill="background1"/>
        <w:autoSpaceDE w:val="0"/>
        <w:autoSpaceDN w:val="0"/>
        <w:adjustRightInd w:val="0"/>
        <w:jc w:val="center"/>
        <w:rPr>
          <w:b/>
          <w:color w:val="000000" w:themeColor="text1"/>
          <w:sz w:val="24"/>
          <w:szCs w:val="24"/>
        </w:rPr>
      </w:pPr>
      <w:r w:rsidRPr="00AF5B37">
        <w:rPr>
          <w:b/>
          <w:color w:val="000000" w:themeColor="text1"/>
          <w:sz w:val="24"/>
          <w:szCs w:val="24"/>
        </w:rPr>
        <w:t>__________________________________________________________________________</w:t>
      </w:r>
    </w:p>
    <w:p w:rsidR="00E62DF1" w:rsidRPr="00AF5B37" w:rsidRDefault="00E62DF1" w:rsidP="00E62DF1">
      <w:pPr>
        <w:shd w:val="clear" w:color="auto" w:fill="FFFFFF" w:themeFill="background1"/>
        <w:autoSpaceDE w:val="0"/>
        <w:autoSpaceDN w:val="0"/>
        <w:adjustRightInd w:val="0"/>
        <w:jc w:val="center"/>
        <w:rPr>
          <w:color w:val="000000" w:themeColor="text1"/>
        </w:rPr>
      </w:pPr>
      <w:r w:rsidRPr="00AF5B37">
        <w:rPr>
          <w:color w:val="000000" w:themeColor="text1"/>
        </w:rPr>
        <w:t>(наименование муниципальной программы)</w:t>
      </w:r>
    </w:p>
    <w:p w:rsidR="00E62DF1" w:rsidRPr="00AF5B37" w:rsidRDefault="00E62DF1" w:rsidP="00E62DF1">
      <w:pPr>
        <w:shd w:val="clear" w:color="auto" w:fill="FFFFFF" w:themeFill="background1"/>
        <w:autoSpaceDE w:val="0"/>
        <w:autoSpaceDN w:val="0"/>
        <w:adjustRightInd w:val="0"/>
        <w:jc w:val="center"/>
        <w:rPr>
          <w:b/>
          <w:color w:val="000000" w:themeColor="text1"/>
          <w:sz w:val="24"/>
          <w:szCs w:val="24"/>
        </w:rPr>
      </w:pPr>
    </w:p>
    <w:tbl>
      <w:tblPr>
        <w:tblW w:w="9714" w:type="dxa"/>
        <w:tblCellSpacing w:w="5" w:type="nil"/>
        <w:tblLayout w:type="fixed"/>
        <w:tblCellMar>
          <w:left w:w="75" w:type="dxa"/>
          <w:right w:w="75" w:type="dxa"/>
        </w:tblCellMar>
        <w:tblLook w:val="0000"/>
      </w:tblPr>
      <w:tblGrid>
        <w:gridCol w:w="3619"/>
        <w:gridCol w:w="6095"/>
      </w:tblGrid>
      <w:tr w:rsidR="00E62DF1" w:rsidRPr="00AF5B37" w:rsidTr="004851D2">
        <w:trPr>
          <w:trHeight w:val="445"/>
          <w:tblCellSpacing w:w="5" w:type="nil"/>
        </w:trPr>
        <w:tc>
          <w:tcPr>
            <w:tcW w:w="3619"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 xml:space="preserve">Сроки и этапы реализации  муниципальной программы  </w:t>
            </w:r>
          </w:p>
        </w:tc>
        <w:tc>
          <w:tcPr>
            <w:tcW w:w="6095"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445"/>
          <w:tblCellSpacing w:w="5" w:type="nil"/>
        </w:trPr>
        <w:tc>
          <w:tcPr>
            <w:tcW w:w="3619"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Ответственный исполнитель  муниципальной программы</w:t>
            </w:r>
          </w:p>
        </w:tc>
        <w:tc>
          <w:tcPr>
            <w:tcW w:w="6095"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445"/>
          <w:tblCellSpacing w:w="5" w:type="nil"/>
        </w:trPr>
        <w:tc>
          <w:tcPr>
            <w:tcW w:w="3619"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 xml:space="preserve">Соисполнители муниципальной  программы  </w:t>
            </w:r>
          </w:p>
        </w:tc>
        <w:tc>
          <w:tcPr>
            <w:tcW w:w="6095"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445"/>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 xml:space="preserve">Участники 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298"/>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 xml:space="preserve">Цели 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298"/>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908"/>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rPr>
                <w:color w:val="000000" w:themeColor="text1"/>
                <w:sz w:val="24"/>
                <w:szCs w:val="24"/>
              </w:rPr>
            </w:pPr>
            <w:r w:rsidRPr="00AF5B37">
              <w:rPr>
                <w:color w:val="000000" w:themeColor="text1"/>
                <w:sz w:val="24"/>
                <w:szCs w:val="24"/>
              </w:rPr>
              <w:t>Ожидаемые (конечные) результаты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445"/>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 xml:space="preserve">Подпрограммы 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610"/>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900"/>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 реализации:</w:t>
            </w:r>
          </w:p>
        </w:tc>
        <w:tc>
          <w:tcPr>
            <w:tcW w:w="6095" w:type="dxa"/>
            <w:tcBorders>
              <w:top w:val="single" w:sz="4" w:space="0" w:color="auto"/>
              <w:left w:val="single" w:sz="4" w:space="0" w:color="auto"/>
              <w:right w:val="single" w:sz="4" w:space="0" w:color="auto"/>
            </w:tcBorders>
          </w:tcPr>
          <w:p w:rsidR="00E62DF1" w:rsidRPr="00AF5B37" w:rsidRDefault="00E62DF1" w:rsidP="004851D2">
            <w:pPr>
              <w:shd w:val="clear" w:color="auto" w:fill="FFFFFF" w:themeFill="background1"/>
              <w:rPr>
                <w:color w:val="000000" w:themeColor="text1"/>
                <w:sz w:val="24"/>
                <w:szCs w:val="24"/>
              </w:rPr>
            </w:pPr>
            <w:r w:rsidRPr="00AF5B37">
              <w:rPr>
                <w:color w:val="000000" w:themeColor="text1"/>
                <w:sz w:val="24"/>
                <w:szCs w:val="24"/>
              </w:rPr>
              <w:t>Общий объем ресурсного обеспечения реализации муниципальной программы составляет __________________ тыс. рублей, в том числе:</w:t>
            </w:r>
          </w:p>
          <w:tbl>
            <w:tblPr>
              <w:tblW w:w="6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284"/>
              <w:gridCol w:w="1178"/>
              <w:gridCol w:w="1413"/>
              <w:gridCol w:w="1225"/>
            </w:tblGrid>
            <w:tr w:rsidR="00E62DF1" w:rsidRPr="00AF5B37" w:rsidTr="004851D2">
              <w:trPr>
                <w:trHeight w:val="513"/>
                <w:jc w:val="center"/>
              </w:trPr>
              <w:tc>
                <w:tcPr>
                  <w:tcW w:w="988" w:type="dxa"/>
                  <w:tcBorders>
                    <w:top w:val="single" w:sz="4" w:space="0" w:color="auto"/>
                    <w:left w:val="single" w:sz="4" w:space="0" w:color="auto"/>
                    <w:bottom w:val="single" w:sz="4" w:space="0" w:color="auto"/>
                    <w:right w:val="single" w:sz="4" w:space="0" w:color="auto"/>
                  </w:tcBorders>
                  <w:vAlign w:val="center"/>
                </w:tcPr>
                <w:p w:rsidR="00E62DF1" w:rsidRPr="00AF5B37" w:rsidRDefault="00E62DF1" w:rsidP="004851D2">
                  <w:pPr>
                    <w:shd w:val="clear" w:color="auto" w:fill="FFFFFF" w:themeFill="background1"/>
                    <w:jc w:val="center"/>
                    <w:rPr>
                      <w:color w:val="000000" w:themeColor="text1"/>
                    </w:rPr>
                  </w:pPr>
                  <w:r w:rsidRPr="00AF5B37">
                    <w:rPr>
                      <w:color w:val="000000" w:themeColor="text1"/>
                    </w:rPr>
                    <w:t>Год</w:t>
                  </w:r>
                </w:p>
              </w:tc>
              <w:tc>
                <w:tcPr>
                  <w:tcW w:w="1284"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178"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413"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1225"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jc w:val="center"/>
                    <w:rPr>
                      <w:color w:val="000000" w:themeColor="text1"/>
                      <w:lang w:eastAsia="en-US"/>
                    </w:rPr>
                  </w:pPr>
                  <w:r w:rsidRPr="00AF5B37">
                    <w:rPr>
                      <w:color w:val="000000" w:themeColor="text1"/>
                      <w:lang w:eastAsia="en-US"/>
                    </w:rPr>
                    <w:t>ВСЕГО</w:t>
                  </w:r>
                </w:p>
              </w:tc>
            </w:tr>
            <w:tr w:rsidR="00E62DF1" w:rsidRPr="00AF5B37" w:rsidTr="004851D2">
              <w:trPr>
                <w:trHeight w:val="239"/>
                <w:jc w:val="center"/>
              </w:trPr>
              <w:tc>
                <w:tcPr>
                  <w:tcW w:w="988"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20..</w:t>
                  </w:r>
                </w:p>
              </w:tc>
              <w:tc>
                <w:tcPr>
                  <w:tcW w:w="1284"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c>
                <w:tcPr>
                  <w:tcW w:w="1413"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c>
                <w:tcPr>
                  <w:tcW w:w="1225"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39"/>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20..</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17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413"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225"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39"/>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17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413"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225"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39"/>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bCs/>
                      <w:color w:val="000000" w:themeColor="text1"/>
                      <w:sz w:val="24"/>
                      <w:szCs w:val="24"/>
                    </w:rPr>
                  </w:pPr>
                  <w:r w:rsidRPr="00AF5B37">
                    <w:rPr>
                      <w:bCs/>
                      <w:color w:val="000000" w:themeColor="text1"/>
                      <w:sz w:val="24"/>
                      <w:szCs w:val="24"/>
                    </w:rPr>
                    <w:t>итого</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DF1" w:rsidRPr="00AF5B37" w:rsidRDefault="00E62DF1" w:rsidP="004851D2">
                  <w:pPr>
                    <w:shd w:val="clear" w:color="auto" w:fill="FFFFFF" w:themeFill="background1"/>
                    <w:jc w:val="center"/>
                    <w:rPr>
                      <w:color w:val="000000" w:themeColor="text1"/>
                      <w:sz w:val="24"/>
                      <w:szCs w:val="24"/>
                      <w:highlight w:val="yellow"/>
                    </w:rPr>
                  </w:pPr>
                </w:p>
              </w:tc>
              <w:tc>
                <w:tcPr>
                  <w:tcW w:w="11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413"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bCs/>
                      <w:color w:val="000000" w:themeColor="text1"/>
                      <w:sz w:val="24"/>
                      <w:szCs w:val="24"/>
                    </w:rPr>
                  </w:pP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bl>
          <w:p w:rsidR="00E62DF1" w:rsidRPr="00AF5B37" w:rsidRDefault="00E62DF1" w:rsidP="004851D2">
            <w:pPr>
              <w:shd w:val="clear" w:color="auto" w:fill="FFFFFF" w:themeFill="background1"/>
              <w:autoSpaceDE w:val="0"/>
              <w:autoSpaceDN w:val="0"/>
              <w:adjustRightInd w:val="0"/>
              <w:jc w:val="center"/>
              <w:rPr>
                <w:color w:val="000000" w:themeColor="text1"/>
                <w:sz w:val="24"/>
                <w:szCs w:val="24"/>
              </w:rPr>
            </w:pPr>
          </w:p>
        </w:tc>
      </w:tr>
      <w:tr w:rsidR="00E62DF1" w:rsidRPr="00AF5B37" w:rsidTr="004851D2">
        <w:trPr>
          <w:trHeight w:val="900"/>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Общий объем налоговых расходов, направленных на достижение цели муниципальной программы, составляет ________________ тыс. рублей, в том числе:</w:t>
            </w:r>
          </w:p>
          <w:p w:rsidR="00E62DF1" w:rsidRPr="00AF5B37" w:rsidRDefault="00E62DF1" w:rsidP="004851D2">
            <w:pPr>
              <w:shd w:val="clear" w:color="auto" w:fill="FFFFFF" w:themeFill="background1"/>
              <w:jc w:val="center"/>
              <w:rPr>
                <w:color w:val="000000" w:themeColor="text1"/>
                <w:sz w:val="24"/>
                <w:szCs w:val="24"/>
              </w:rPr>
            </w:pP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3500"/>
            </w:tblGrid>
            <w:tr w:rsidR="00E62DF1" w:rsidRPr="00AF5B37" w:rsidTr="004851D2">
              <w:trPr>
                <w:trHeight w:val="634"/>
                <w:jc w:val="center"/>
              </w:trPr>
              <w:tc>
                <w:tcPr>
                  <w:tcW w:w="2691" w:type="dxa"/>
                  <w:tcBorders>
                    <w:top w:val="single" w:sz="4" w:space="0" w:color="auto"/>
                    <w:left w:val="single" w:sz="4" w:space="0" w:color="auto"/>
                    <w:bottom w:val="single" w:sz="4" w:space="0" w:color="auto"/>
                    <w:right w:val="single" w:sz="4" w:space="0" w:color="auto"/>
                  </w:tcBorders>
                  <w:vAlign w:val="center"/>
                </w:tcPr>
                <w:p w:rsidR="00E62DF1" w:rsidRPr="00AF5B37" w:rsidRDefault="00E62DF1" w:rsidP="004851D2">
                  <w:pPr>
                    <w:shd w:val="clear" w:color="auto" w:fill="FFFFFF" w:themeFill="background1"/>
                    <w:jc w:val="center"/>
                    <w:rPr>
                      <w:color w:val="000000" w:themeColor="text1"/>
                    </w:rPr>
                  </w:pPr>
                  <w:r w:rsidRPr="00AF5B37">
                    <w:rPr>
                      <w:color w:val="000000" w:themeColor="text1"/>
                    </w:rPr>
                    <w:t>Год</w:t>
                  </w:r>
                </w:p>
              </w:tc>
              <w:tc>
                <w:tcPr>
                  <w:tcW w:w="3500"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E62DF1" w:rsidRPr="00AF5B37" w:rsidTr="004851D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20..</w:t>
                  </w:r>
                </w:p>
              </w:tc>
              <w:tc>
                <w:tcPr>
                  <w:tcW w:w="3500"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20..</w:t>
                  </w:r>
                </w:p>
              </w:tc>
              <w:tc>
                <w:tcPr>
                  <w:tcW w:w="3500"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w:t>
                  </w:r>
                </w:p>
              </w:tc>
              <w:tc>
                <w:tcPr>
                  <w:tcW w:w="3500"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bCs/>
                      <w:color w:val="000000" w:themeColor="text1"/>
                      <w:sz w:val="24"/>
                      <w:szCs w:val="24"/>
                    </w:rPr>
                  </w:pPr>
                  <w:r w:rsidRPr="00AF5B37">
                    <w:rPr>
                      <w:bCs/>
                      <w:color w:val="000000" w:themeColor="text1"/>
                      <w:sz w:val="24"/>
                      <w:szCs w:val="24"/>
                    </w:rPr>
                    <w:t>итого</w:t>
                  </w:r>
                </w:p>
              </w:tc>
              <w:tc>
                <w:tcPr>
                  <w:tcW w:w="3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DF1" w:rsidRPr="00AF5B37" w:rsidRDefault="00E62DF1" w:rsidP="004851D2">
                  <w:pPr>
                    <w:shd w:val="clear" w:color="auto" w:fill="FFFFFF" w:themeFill="background1"/>
                    <w:jc w:val="center"/>
                    <w:rPr>
                      <w:color w:val="000000" w:themeColor="text1"/>
                      <w:sz w:val="24"/>
                      <w:szCs w:val="24"/>
                      <w:highlight w:val="yellow"/>
                    </w:rPr>
                  </w:pPr>
                </w:p>
              </w:tc>
            </w:tr>
          </w:tbl>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900"/>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4851D2">
              <w:rPr>
                <w:color w:val="000000" w:themeColor="text1"/>
                <w:sz w:val="24"/>
                <w:szCs w:val="24"/>
                <w:highlight w:val="yellow"/>
              </w:rPr>
              <w:t>Целевые показатели муниципальной программы</w:t>
            </w:r>
            <w:r w:rsidRPr="00AF5B37">
              <w:rPr>
                <w:color w:val="000000" w:themeColor="text1"/>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jc w:val="center"/>
              <w:rPr>
                <w:color w:val="000000" w:themeColor="text1"/>
                <w:sz w:val="24"/>
                <w:szCs w:val="24"/>
              </w:rPr>
            </w:pPr>
          </w:p>
        </w:tc>
      </w:tr>
    </w:tbl>
    <w:p w:rsidR="00E62DF1" w:rsidRPr="00AF5B37" w:rsidRDefault="00E62DF1" w:rsidP="00E62DF1">
      <w:pPr>
        <w:shd w:val="clear" w:color="auto" w:fill="FFFFFF" w:themeFill="background1"/>
        <w:jc w:val="right"/>
        <w:rPr>
          <w:b/>
          <w:color w:val="000000" w:themeColor="text1"/>
          <w:sz w:val="16"/>
          <w:szCs w:val="16"/>
        </w:rPr>
      </w:pPr>
    </w:p>
    <w:p w:rsidR="00E62DF1" w:rsidRPr="00AF5B37" w:rsidRDefault="00E62DF1" w:rsidP="00E62DF1">
      <w:pPr>
        <w:shd w:val="clear" w:color="auto" w:fill="FFFFFF" w:themeFill="background1"/>
        <w:jc w:val="right"/>
        <w:rPr>
          <w:b/>
          <w:color w:val="000000" w:themeColor="text1"/>
          <w:sz w:val="16"/>
          <w:szCs w:val="16"/>
        </w:rPr>
      </w:pPr>
    </w:p>
    <w:p w:rsidR="00E62DF1" w:rsidRDefault="00E62DF1" w:rsidP="00E62DF1">
      <w:pPr>
        <w:shd w:val="clear" w:color="auto" w:fill="FFFFFF" w:themeFill="background1"/>
        <w:jc w:val="right"/>
        <w:rPr>
          <w:b/>
          <w:color w:val="000000" w:themeColor="text1"/>
          <w:sz w:val="16"/>
          <w:szCs w:val="16"/>
        </w:rPr>
      </w:pPr>
    </w:p>
    <w:p w:rsidR="00E62DF1" w:rsidRDefault="00E62DF1" w:rsidP="00E62DF1">
      <w:pPr>
        <w:shd w:val="clear" w:color="auto" w:fill="FFFFFF" w:themeFill="background1"/>
        <w:jc w:val="right"/>
        <w:rPr>
          <w:b/>
          <w:color w:val="000000" w:themeColor="text1"/>
          <w:sz w:val="16"/>
          <w:szCs w:val="16"/>
        </w:rPr>
      </w:pPr>
    </w:p>
    <w:p w:rsidR="00E62DF1" w:rsidRDefault="00E62DF1" w:rsidP="00E62DF1">
      <w:pPr>
        <w:shd w:val="clear" w:color="auto" w:fill="FFFFFF" w:themeFill="background1"/>
        <w:jc w:val="right"/>
        <w:rPr>
          <w:b/>
          <w:color w:val="000000" w:themeColor="text1"/>
          <w:sz w:val="16"/>
          <w:szCs w:val="16"/>
        </w:rPr>
      </w:pPr>
    </w:p>
    <w:p w:rsidR="00E62DF1" w:rsidRPr="00AF5B37" w:rsidRDefault="00E62DF1" w:rsidP="00E62DF1">
      <w:pPr>
        <w:shd w:val="clear" w:color="auto" w:fill="FFFFFF" w:themeFill="background1"/>
        <w:jc w:val="right"/>
        <w:rPr>
          <w:b/>
          <w:color w:val="000000" w:themeColor="text1"/>
          <w:sz w:val="16"/>
          <w:szCs w:val="16"/>
        </w:rPr>
      </w:pPr>
    </w:p>
    <w:p w:rsidR="00E62DF1" w:rsidRPr="00AF5B37" w:rsidRDefault="00E62DF1" w:rsidP="00E62DF1">
      <w:pPr>
        <w:shd w:val="clear" w:color="auto" w:fill="FFFFFF" w:themeFill="background1"/>
        <w:autoSpaceDE w:val="0"/>
        <w:autoSpaceDN w:val="0"/>
        <w:adjustRightInd w:val="0"/>
        <w:jc w:val="center"/>
        <w:rPr>
          <w:b/>
          <w:color w:val="000000" w:themeColor="text1"/>
          <w:sz w:val="24"/>
          <w:szCs w:val="24"/>
        </w:rPr>
      </w:pPr>
      <w:r w:rsidRPr="00AF5B37">
        <w:rPr>
          <w:b/>
          <w:color w:val="000000" w:themeColor="text1"/>
          <w:sz w:val="24"/>
          <w:szCs w:val="24"/>
        </w:rPr>
        <w:t>ПОДПРОГРАММА</w:t>
      </w:r>
    </w:p>
    <w:p w:rsidR="00E62DF1" w:rsidRPr="00AF5B37" w:rsidRDefault="00E62DF1" w:rsidP="00E62DF1">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__________________________________________________</w:t>
      </w:r>
    </w:p>
    <w:p w:rsidR="00E62DF1" w:rsidRPr="00AF5B37" w:rsidRDefault="00E62DF1" w:rsidP="00E62DF1">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(наименование подпрограммы)</w:t>
      </w:r>
    </w:p>
    <w:p w:rsidR="00E62DF1" w:rsidRPr="00AF5B37" w:rsidRDefault="00E62DF1" w:rsidP="00E62DF1">
      <w:pPr>
        <w:shd w:val="clear" w:color="auto" w:fill="FFFFFF" w:themeFill="background1"/>
        <w:autoSpaceDE w:val="0"/>
        <w:autoSpaceDN w:val="0"/>
        <w:adjustRightInd w:val="0"/>
        <w:jc w:val="both"/>
        <w:rPr>
          <w:color w:val="000000" w:themeColor="text1"/>
          <w:sz w:val="24"/>
          <w:szCs w:val="24"/>
        </w:rPr>
      </w:pPr>
    </w:p>
    <w:p w:rsidR="00E62DF1" w:rsidRPr="00AF5B37" w:rsidRDefault="00E62DF1" w:rsidP="00E62DF1">
      <w:pPr>
        <w:shd w:val="clear" w:color="auto" w:fill="FFFFFF" w:themeFill="background1"/>
        <w:autoSpaceDE w:val="0"/>
        <w:autoSpaceDN w:val="0"/>
        <w:adjustRightInd w:val="0"/>
        <w:jc w:val="center"/>
        <w:rPr>
          <w:b/>
          <w:color w:val="000000" w:themeColor="text1"/>
          <w:sz w:val="24"/>
          <w:szCs w:val="24"/>
        </w:rPr>
      </w:pPr>
      <w:r w:rsidRPr="00AF5B37">
        <w:rPr>
          <w:b/>
          <w:color w:val="000000" w:themeColor="text1"/>
          <w:sz w:val="24"/>
          <w:szCs w:val="24"/>
        </w:rPr>
        <w:t>ПАСПОРТ подпрограммы</w:t>
      </w:r>
    </w:p>
    <w:p w:rsidR="00E62DF1" w:rsidRPr="00AF5B37" w:rsidRDefault="00E62DF1" w:rsidP="00E62DF1">
      <w:pPr>
        <w:shd w:val="clear" w:color="auto" w:fill="FFFFFF" w:themeFill="background1"/>
        <w:autoSpaceDE w:val="0"/>
        <w:autoSpaceDN w:val="0"/>
        <w:adjustRightInd w:val="0"/>
        <w:jc w:val="both"/>
        <w:rPr>
          <w:color w:val="000000" w:themeColor="text1"/>
          <w:sz w:val="24"/>
          <w:szCs w:val="24"/>
        </w:rPr>
      </w:pPr>
    </w:p>
    <w:tbl>
      <w:tblPr>
        <w:tblW w:w="9714" w:type="dxa"/>
        <w:tblCellSpacing w:w="5" w:type="nil"/>
        <w:tblLayout w:type="fixed"/>
        <w:tblCellMar>
          <w:left w:w="75" w:type="dxa"/>
          <w:right w:w="75" w:type="dxa"/>
        </w:tblCellMar>
        <w:tblLook w:val="0000"/>
      </w:tblPr>
      <w:tblGrid>
        <w:gridCol w:w="3619"/>
        <w:gridCol w:w="6095"/>
      </w:tblGrid>
      <w:tr w:rsidR="00E62DF1" w:rsidRPr="00AF5B37" w:rsidTr="004851D2">
        <w:trPr>
          <w:trHeight w:val="603"/>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 xml:space="preserve">Сроки и этапы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440"/>
          <w:tblCellSpacing w:w="5" w:type="nil"/>
        </w:trPr>
        <w:tc>
          <w:tcPr>
            <w:tcW w:w="3619"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6095"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440"/>
          <w:tblCellSpacing w:w="5" w:type="nil"/>
        </w:trPr>
        <w:tc>
          <w:tcPr>
            <w:tcW w:w="3619"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Соисполнители подпрограммы</w:t>
            </w:r>
          </w:p>
        </w:tc>
        <w:tc>
          <w:tcPr>
            <w:tcW w:w="6095"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440"/>
          <w:tblCellSpacing w:w="5" w:type="nil"/>
        </w:trPr>
        <w:tc>
          <w:tcPr>
            <w:tcW w:w="3619"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Участники подпрограммы</w:t>
            </w:r>
          </w:p>
        </w:tc>
        <w:tc>
          <w:tcPr>
            <w:tcW w:w="6095" w:type="dxa"/>
            <w:tcBorders>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308"/>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 xml:space="preserve">Цели подпрограммы  </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308"/>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Задачи подпрограммы</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617"/>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603"/>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p>
        </w:tc>
      </w:tr>
      <w:tr w:rsidR="00E62DF1" w:rsidRPr="00AF5B37" w:rsidTr="004851D2">
        <w:trPr>
          <w:trHeight w:val="890"/>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 реализации:</w:t>
            </w:r>
          </w:p>
        </w:tc>
        <w:tc>
          <w:tcPr>
            <w:tcW w:w="6095" w:type="dxa"/>
            <w:tcBorders>
              <w:top w:val="single" w:sz="4" w:space="0" w:color="auto"/>
              <w:left w:val="single" w:sz="4" w:space="0" w:color="auto"/>
              <w:right w:val="single" w:sz="4" w:space="0" w:color="auto"/>
            </w:tcBorders>
          </w:tcPr>
          <w:p w:rsidR="00E62DF1" w:rsidRPr="00AF5B37" w:rsidRDefault="00E62DF1" w:rsidP="004851D2">
            <w:pPr>
              <w:shd w:val="clear" w:color="auto" w:fill="FFFFFF" w:themeFill="background1"/>
              <w:rPr>
                <w:color w:val="000000" w:themeColor="text1"/>
                <w:sz w:val="24"/>
                <w:szCs w:val="24"/>
              </w:rPr>
            </w:pPr>
            <w:r w:rsidRPr="00AF5B37">
              <w:rPr>
                <w:color w:val="000000" w:themeColor="text1"/>
                <w:sz w:val="24"/>
                <w:szCs w:val="24"/>
              </w:rPr>
              <w:t>Общий объем ресурсного обеспечения реализации муниципальной программы составляет __________________ тыс. рублей, в том числе:</w:t>
            </w:r>
          </w:p>
          <w:tbl>
            <w:tblPr>
              <w:tblW w:w="6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298"/>
              <w:gridCol w:w="1190"/>
              <w:gridCol w:w="1428"/>
              <w:gridCol w:w="1238"/>
            </w:tblGrid>
            <w:tr w:rsidR="00E62DF1" w:rsidRPr="00AF5B37" w:rsidTr="004851D2">
              <w:trPr>
                <w:trHeight w:val="513"/>
                <w:jc w:val="center"/>
              </w:trPr>
              <w:tc>
                <w:tcPr>
                  <w:tcW w:w="998" w:type="dxa"/>
                  <w:tcBorders>
                    <w:top w:val="single" w:sz="4" w:space="0" w:color="auto"/>
                    <w:left w:val="single" w:sz="4" w:space="0" w:color="auto"/>
                    <w:bottom w:val="single" w:sz="4" w:space="0" w:color="auto"/>
                    <w:right w:val="single" w:sz="4" w:space="0" w:color="auto"/>
                  </w:tcBorders>
                  <w:vAlign w:val="center"/>
                </w:tcPr>
                <w:p w:rsidR="00E62DF1" w:rsidRPr="00AF5B37" w:rsidRDefault="00E62DF1" w:rsidP="004851D2">
                  <w:pPr>
                    <w:shd w:val="clear" w:color="auto" w:fill="FFFFFF" w:themeFill="background1"/>
                    <w:jc w:val="center"/>
                    <w:rPr>
                      <w:color w:val="000000" w:themeColor="text1"/>
                    </w:rPr>
                  </w:pPr>
                  <w:r w:rsidRPr="00AF5B37">
                    <w:rPr>
                      <w:color w:val="000000" w:themeColor="text1"/>
                    </w:rPr>
                    <w:t>Год</w:t>
                  </w:r>
                </w:p>
              </w:tc>
              <w:tc>
                <w:tcPr>
                  <w:tcW w:w="1298"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190"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428"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1238"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jc w:val="center"/>
                    <w:rPr>
                      <w:color w:val="000000" w:themeColor="text1"/>
                      <w:lang w:eastAsia="en-US"/>
                    </w:rPr>
                  </w:pPr>
                  <w:r w:rsidRPr="00AF5B37">
                    <w:rPr>
                      <w:color w:val="000000" w:themeColor="text1"/>
                      <w:lang w:eastAsia="en-US"/>
                    </w:rPr>
                    <w:t>ВСЕГО</w:t>
                  </w:r>
                </w:p>
              </w:tc>
            </w:tr>
            <w:tr w:rsidR="00E62DF1" w:rsidRPr="00AF5B37" w:rsidTr="004851D2">
              <w:trPr>
                <w:trHeight w:val="239"/>
                <w:jc w:val="center"/>
              </w:trPr>
              <w:tc>
                <w:tcPr>
                  <w:tcW w:w="998"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20..</w:t>
                  </w:r>
                </w:p>
              </w:tc>
              <w:tc>
                <w:tcPr>
                  <w:tcW w:w="1298"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c>
                <w:tcPr>
                  <w:tcW w:w="1190"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c>
                <w:tcPr>
                  <w:tcW w:w="1428"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c>
                <w:tcPr>
                  <w:tcW w:w="1238"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39"/>
                <w:jc w:val="center"/>
              </w:trPr>
              <w:tc>
                <w:tcPr>
                  <w:tcW w:w="99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20..</w:t>
                  </w: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23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39"/>
                <w:jc w:val="center"/>
              </w:trPr>
              <w:tc>
                <w:tcPr>
                  <w:tcW w:w="99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w:t>
                  </w: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23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39"/>
                <w:jc w:val="center"/>
              </w:trPr>
              <w:tc>
                <w:tcPr>
                  <w:tcW w:w="99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bCs/>
                      <w:color w:val="000000" w:themeColor="text1"/>
                      <w:sz w:val="24"/>
                      <w:szCs w:val="24"/>
                    </w:rPr>
                  </w:pPr>
                  <w:r w:rsidRPr="00AF5B37">
                    <w:rPr>
                      <w:bCs/>
                      <w:color w:val="000000" w:themeColor="text1"/>
                      <w:sz w:val="24"/>
                      <w:szCs w:val="24"/>
                    </w:rPr>
                    <w:t>итого</w:t>
                  </w:r>
                </w:p>
              </w:tc>
              <w:tc>
                <w:tcPr>
                  <w:tcW w:w="12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DF1" w:rsidRPr="00AF5B37" w:rsidRDefault="00E62DF1" w:rsidP="004851D2">
                  <w:pPr>
                    <w:shd w:val="clear" w:color="auto" w:fill="FFFFFF" w:themeFill="background1"/>
                    <w:jc w:val="center"/>
                    <w:rPr>
                      <w:color w:val="000000" w:themeColor="text1"/>
                      <w:sz w:val="24"/>
                      <w:szCs w:val="24"/>
                      <w:highlight w:val="yellow"/>
                    </w:rPr>
                  </w:pP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DF1" w:rsidRPr="00AF5B37" w:rsidRDefault="00E62DF1" w:rsidP="004851D2">
                  <w:pPr>
                    <w:shd w:val="clear" w:color="auto" w:fill="FFFFFF" w:themeFill="background1"/>
                    <w:jc w:val="center"/>
                    <w:rPr>
                      <w:color w:val="000000" w:themeColor="text1"/>
                      <w:sz w:val="24"/>
                      <w:szCs w:val="24"/>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bCs/>
                      <w:color w:val="000000" w:themeColor="text1"/>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bl>
          <w:p w:rsidR="00E62DF1" w:rsidRPr="00AF5B37" w:rsidRDefault="00E62DF1" w:rsidP="004851D2">
            <w:pPr>
              <w:shd w:val="clear" w:color="auto" w:fill="FFFFFF" w:themeFill="background1"/>
              <w:autoSpaceDE w:val="0"/>
              <w:autoSpaceDN w:val="0"/>
              <w:adjustRightInd w:val="0"/>
              <w:jc w:val="center"/>
              <w:rPr>
                <w:color w:val="000000" w:themeColor="text1"/>
                <w:sz w:val="24"/>
                <w:szCs w:val="24"/>
              </w:rPr>
            </w:pPr>
          </w:p>
        </w:tc>
      </w:tr>
      <w:tr w:rsidR="00E62DF1" w:rsidRPr="00AF5B37" w:rsidTr="004851D2">
        <w:trPr>
          <w:trHeight w:val="890"/>
          <w:tblCellSpacing w:w="5" w:type="nil"/>
        </w:trPr>
        <w:tc>
          <w:tcPr>
            <w:tcW w:w="3619" w:type="dxa"/>
            <w:tcBorders>
              <w:top w:val="single" w:sz="4" w:space="0" w:color="auto"/>
              <w:left w:val="single" w:sz="4" w:space="0" w:color="auto"/>
              <w:bottom w:val="single" w:sz="4" w:space="0" w:color="auto"/>
              <w:right w:val="single" w:sz="4" w:space="0" w:color="auto"/>
            </w:tcBorders>
          </w:tcPr>
          <w:p w:rsidR="00E62DF1" w:rsidRPr="00AF5B37" w:rsidRDefault="00E62DF1" w:rsidP="004851D2">
            <w:pPr>
              <w:shd w:val="clear" w:color="auto" w:fill="FFFFFF" w:themeFill="background1"/>
              <w:autoSpaceDE w:val="0"/>
              <w:autoSpaceDN w:val="0"/>
              <w:adjustRightInd w:val="0"/>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6095" w:type="dxa"/>
            <w:tcBorders>
              <w:top w:val="single" w:sz="4" w:space="0" w:color="auto"/>
              <w:left w:val="single" w:sz="4" w:space="0" w:color="auto"/>
              <w:right w:val="single" w:sz="4" w:space="0" w:color="auto"/>
            </w:tcBorders>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Общий объем налоговых расходов, направленных на достижение цели муниципальной программы, составляет ________________ тыс. рублей, в том числе:</w:t>
            </w:r>
          </w:p>
          <w:p w:rsidR="00E62DF1" w:rsidRPr="00AF5B37" w:rsidRDefault="00E62DF1" w:rsidP="004851D2">
            <w:pPr>
              <w:shd w:val="clear" w:color="auto" w:fill="FFFFFF" w:themeFill="background1"/>
              <w:jc w:val="center"/>
              <w:rPr>
                <w:color w:val="000000" w:themeColor="text1"/>
                <w:sz w:val="24"/>
                <w:szCs w:val="24"/>
              </w:rPr>
            </w:pPr>
          </w:p>
          <w:tbl>
            <w:tblPr>
              <w:tblW w:w="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3485"/>
            </w:tblGrid>
            <w:tr w:rsidR="00E62DF1" w:rsidRPr="00AF5B37" w:rsidTr="004851D2">
              <w:trPr>
                <w:trHeight w:val="549"/>
                <w:jc w:val="center"/>
              </w:trPr>
              <w:tc>
                <w:tcPr>
                  <w:tcW w:w="2680" w:type="dxa"/>
                  <w:tcBorders>
                    <w:top w:val="single" w:sz="4" w:space="0" w:color="auto"/>
                    <w:left w:val="single" w:sz="4" w:space="0" w:color="auto"/>
                    <w:bottom w:val="single" w:sz="4" w:space="0" w:color="auto"/>
                    <w:right w:val="single" w:sz="4" w:space="0" w:color="auto"/>
                  </w:tcBorders>
                  <w:vAlign w:val="center"/>
                </w:tcPr>
                <w:p w:rsidR="00E62DF1" w:rsidRPr="00AF5B37" w:rsidRDefault="00E62DF1" w:rsidP="004851D2">
                  <w:pPr>
                    <w:shd w:val="clear" w:color="auto" w:fill="FFFFFF" w:themeFill="background1"/>
                    <w:jc w:val="center"/>
                    <w:rPr>
                      <w:color w:val="000000" w:themeColor="text1"/>
                    </w:rPr>
                  </w:pPr>
                  <w:r w:rsidRPr="00AF5B37">
                    <w:rPr>
                      <w:color w:val="000000" w:themeColor="text1"/>
                    </w:rPr>
                    <w:t>Год</w:t>
                  </w:r>
                </w:p>
              </w:tc>
              <w:tc>
                <w:tcPr>
                  <w:tcW w:w="3485" w:type="dxa"/>
                  <w:tcBorders>
                    <w:top w:val="single" w:sz="4" w:space="0" w:color="auto"/>
                    <w:left w:val="single" w:sz="4" w:space="0" w:color="auto"/>
                    <w:bottom w:val="single" w:sz="4" w:space="0" w:color="auto"/>
                    <w:right w:val="single" w:sz="4" w:space="0" w:color="auto"/>
                  </w:tcBorders>
                  <w:noWrap/>
                  <w:vAlign w:val="center"/>
                </w:tcPr>
                <w:p w:rsidR="00E62DF1" w:rsidRPr="00AF5B37" w:rsidRDefault="00E62DF1" w:rsidP="004851D2">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E62DF1" w:rsidRPr="00AF5B37" w:rsidTr="004851D2">
              <w:trPr>
                <w:trHeight w:val="256"/>
                <w:jc w:val="center"/>
              </w:trPr>
              <w:tc>
                <w:tcPr>
                  <w:tcW w:w="2680"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20..</w:t>
                  </w:r>
                </w:p>
              </w:tc>
              <w:tc>
                <w:tcPr>
                  <w:tcW w:w="3485" w:type="dxa"/>
                  <w:tcBorders>
                    <w:top w:val="single" w:sz="4" w:space="0" w:color="auto"/>
                    <w:left w:val="single" w:sz="4" w:space="0" w:color="auto"/>
                    <w:bottom w:val="single" w:sz="4" w:space="0" w:color="auto"/>
                    <w:right w:val="single" w:sz="4" w:space="0" w:color="auto"/>
                  </w:tcBorders>
                  <w:noWrap/>
                  <w:vAlign w:val="bottom"/>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56"/>
                <w:jc w:val="center"/>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20..</w:t>
                  </w:r>
                </w:p>
              </w:tc>
              <w:tc>
                <w:tcPr>
                  <w:tcW w:w="3485"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56"/>
                <w:jc w:val="center"/>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r w:rsidRPr="00AF5B37">
                    <w:rPr>
                      <w:color w:val="000000" w:themeColor="text1"/>
                      <w:sz w:val="24"/>
                      <w:szCs w:val="24"/>
                    </w:rPr>
                    <w:t>…</w:t>
                  </w:r>
                </w:p>
              </w:tc>
              <w:tc>
                <w:tcPr>
                  <w:tcW w:w="3485"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color w:val="000000" w:themeColor="text1"/>
                      <w:sz w:val="24"/>
                      <w:szCs w:val="24"/>
                    </w:rPr>
                  </w:pPr>
                </w:p>
              </w:tc>
            </w:tr>
            <w:tr w:rsidR="00E62DF1" w:rsidRPr="00AF5B37" w:rsidTr="004851D2">
              <w:trPr>
                <w:trHeight w:val="256"/>
                <w:jc w:val="center"/>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E62DF1" w:rsidRPr="00AF5B37" w:rsidRDefault="00E62DF1" w:rsidP="004851D2">
                  <w:pPr>
                    <w:shd w:val="clear" w:color="auto" w:fill="FFFFFF" w:themeFill="background1"/>
                    <w:jc w:val="center"/>
                    <w:rPr>
                      <w:bCs/>
                      <w:color w:val="000000" w:themeColor="text1"/>
                      <w:sz w:val="24"/>
                      <w:szCs w:val="24"/>
                    </w:rPr>
                  </w:pPr>
                  <w:r w:rsidRPr="00AF5B37">
                    <w:rPr>
                      <w:bCs/>
                      <w:color w:val="000000" w:themeColor="text1"/>
                      <w:sz w:val="24"/>
                      <w:szCs w:val="24"/>
                    </w:rPr>
                    <w:t>итого</w:t>
                  </w:r>
                </w:p>
              </w:tc>
              <w:tc>
                <w:tcPr>
                  <w:tcW w:w="34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DF1" w:rsidRPr="00AF5B37" w:rsidRDefault="00E62DF1" w:rsidP="004851D2">
                  <w:pPr>
                    <w:shd w:val="clear" w:color="auto" w:fill="FFFFFF" w:themeFill="background1"/>
                    <w:jc w:val="center"/>
                    <w:rPr>
                      <w:color w:val="000000" w:themeColor="text1"/>
                      <w:sz w:val="24"/>
                      <w:szCs w:val="24"/>
                      <w:highlight w:val="yellow"/>
                    </w:rPr>
                  </w:pPr>
                </w:p>
              </w:tc>
            </w:tr>
          </w:tbl>
          <w:p w:rsidR="00E62DF1" w:rsidRPr="00AF5B37" w:rsidRDefault="00E62DF1" w:rsidP="004851D2">
            <w:pPr>
              <w:shd w:val="clear" w:color="auto" w:fill="FFFFFF" w:themeFill="background1"/>
              <w:jc w:val="center"/>
              <w:rPr>
                <w:color w:val="000000" w:themeColor="text1"/>
                <w:sz w:val="24"/>
                <w:szCs w:val="24"/>
              </w:rPr>
            </w:pPr>
          </w:p>
        </w:tc>
      </w:tr>
    </w:tbl>
    <w:p w:rsidR="00E62DF1" w:rsidRPr="00AF5B37" w:rsidRDefault="00E62DF1" w:rsidP="00E62DF1">
      <w:pPr>
        <w:shd w:val="clear" w:color="auto" w:fill="FFFFFF" w:themeFill="background1"/>
        <w:jc w:val="right"/>
        <w:rPr>
          <w:b/>
          <w:color w:val="000000" w:themeColor="text1"/>
          <w:sz w:val="16"/>
          <w:szCs w:val="16"/>
        </w:rPr>
      </w:pPr>
    </w:p>
    <w:p w:rsidR="00E62DF1" w:rsidRPr="00AF5B37" w:rsidRDefault="00E62DF1" w:rsidP="00E62DF1">
      <w:pPr>
        <w:shd w:val="clear" w:color="auto" w:fill="FFFFFF" w:themeFill="background1"/>
        <w:jc w:val="right"/>
        <w:rPr>
          <w:b/>
          <w:color w:val="000000" w:themeColor="text1"/>
          <w:sz w:val="16"/>
          <w:szCs w:val="16"/>
        </w:rPr>
      </w:pPr>
    </w:p>
    <w:p w:rsidR="00E62DF1" w:rsidRPr="00AF5B37" w:rsidRDefault="00E62DF1" w:rsidP="00E62DF1">
      <w:pPr>
        <w:shd w:val="clear" w:color="auto" w:fill="FFFFFF" w:themeFill="background1"/>
        <w:jc w:val="right"/>
        <w:rPr>
          <w:b/>
          <w:color w:val="000000" w:themeColor="text1"/>
          <w:sz w:val="16"/>
          <w:szCs w:val="16"/>
        </w:rPr>
      </w:pPr>
    </w:p>
    <w:p w:rsidR="00E62DF1" w:rsidRPr="00AF5B37" w:rsidRDefault="00E62DF1" w:rsidP="00E62DF1">
      <w:pPr>
        <w:shd w:val="clear" w:color="auto" w:fill="FFFFFF" w:themeFill="background1"/>
        <w:jc w:val="right"/>
        <w:rPr>
          <w:b/>
          <w:color w:val="000000" w:themeColor="text1"/>
          <w:sz w:val="16"/>
          <w:szCs w:val="16"/>
        </w:rPr>
      </w:pPr>
    </w:p>
    <w:p w:rsidR="00E62DF1" w:rsidRPr="00AF5B37" w:rsidRDefault="00E62DF1" w:rsidP="00E62DF1">
      <w:pPr>
        <w:pageBreakBefore/>
        <w:shd w:val="clear" w:color="auto" w:fill="FFFFFF" w:themeFill="background1"/>
        <w:autoSpaceDE w:val="0"/>
        <w:autoSpaceDN w:val="0"/>
        <w:adjustRightInd w:val="0"/>
        <w:jc w:val="right"/>
        <w:outlineLvl w:val="1"/>
        <w:rPr>
          <w:color w:val="000000" w:themeColor="text1"/>
          <w:sz w:val="24"/>
          <w:szCs w:val="24"/>
        </w:rPr>
        <w:sectPr w:rsidR="00E62DF1" w:rsidRPr="00AF5B37" w:rsidSect="004851D2">
          <w:headerReference w:type="even" r:id="rId8"/>
          <w:headerReference w:type="default" r:id="rId9"/>
          <w:footerReference w:type="even" r:id="rId10"/>
          <w:footerReference w:type="default" r:id="rId11"/>
          <w:headerReference w:type="first" r:id="rId12"/>
          <w:footerReference w:type="first" r:id="rId13"/>
          <w:pgSz w:w="11906" w:h="16838"/>
          <w:pgMar w:top="1134" w:right="567" w:bottom="709" w:left="1701" w:header="720" w:footer="720" w:gutter="0"/>
          <w:cols w:space="720"/>
          <w:noEndnote/>
        </w:sectPr>
      </w:pPr>
    </w:p>
    <w:p w:rsidR="00E62DF1" w:rsidRPr="00187390" w:rsidRDefault="00E62DF1" w:rsidP="00E62DF1">
      <w:pPr>
        <w:pageBreakBefore/>
        <w:shd w:val="clear" w:color="auto" w:fill="FFFFFF" w:themeFill="background1"/>
        <w:autoSpaceDE w:val="0"/>
        <w:autoSpaceDN w:val="0"/>
        <w:adjustRightInd w:val="0"/>
        <w:jc w:val="right"/>
        <w:outlineLvl w:val="1"/>
        <w:rPr>
          <w:color w:val="000000" w:themeColor="text1"/>
          <w:sz w:val="24"/>
          <w:szCs w:val="24"/>
        </w:rPr>
      </w:pPr>
      <w:r w:rsidRPr="00187390">
        <w:rPr>
          <w:color w:val="000000" w:themeColor="text1"/>
          <w:sz w:val="24"/>
          <w:szCs w:val="24"/>
        </w:rPr>
        <w:t>Приложение 2</w:t>
      </w:r>
    </w:p>
    <w:p w:rsidR="00E62DF1" w:rsidRPr="00187390" w:rsidRDefault="00E62DF1" w:rsidP="00E62DF1">
      <w:pPr>
        <w:shd w:val="clear" w:color="auto" w:fill="FFFFFF" w:themeFill="background1"/>
        <w:autoSpaceDE w:val="0"/>
        <w:autoSpaceDN w:val="0"/>
        <w:adjustRightInd w:val="0"/>
        <w:jc w:val="right"/>
        <w:rPr>
          <w:color w:val="000000" w:themeColor="text1"/>
          <w:sz w:val="24"/>
          <w:szCs w:val="24"/>
        </w:rPr>
      </w:pPr>
      <w:r w:rsidRPr="00187390">
        <w:rPr>
          <w:color w:val="000000" w:themeColor="text1"/>
          <w:sz w:val="24"/>
          <w:szCs w:val="24"/>
        </w:rPr>
        <w:t>к Порядку</w:t>
      </w:r>
    </w:p>
    <w:p w:rsidR="00E62DF1" w:rsidRPr="00187390" w:rsidRDefault="00E62DF1" w:rsidP="00E62DF1">
      <w:pPr>
        <w:shd w:val="clear" w:color="auto" w:fill="FFFFFF" w:themeFill="background1"/>
        <w:autoSpaceDE w:val="0"/>
        <w:autoSpaceDN w:val="0"/>
        <w:adjustRightInd w:val="0"/>
        <w:rPr>
          <w:color w:val="000000" w:themeColor="text1"/>
          <w:sz w:val="24"/>
          <w:szCs w:val="24"/>
        </w:rPr>
      </w:pPr>
    </w:p>
    <w:p w:rsidR="00E62DF1" w:rsidRPr="00540B6D" w:rsidRDefault="00E62DF1" w:rsidP="00E62DF1">
      <w:pPr>
        <w:pStyle w:val="ConsPlusNormal"/>
        <w:jc w:val="center"/>
        <w:rPr>
          <w:rFonts w:ascii="Times New Roman" w:hAnsi="Times New Roman" w:cs="Times New Roman"/>
          <w:b/>
          <w:sz w:val="24"/>
          <w:szCs w:val="24"/>
        </w:rPr>
      </w:pPr>
      <w:r w:rsidRPr="00540B6D">
        <w:rPr>
          <w:rFonts w:ascii="Times New Roman" w:hAnsi="Times New Roman" w:cs="Times New Roman"/>
          <w:b/>
          <w:sz w:val="24"/>
          <w:szCs w:val="24"/>
        </w:rPr>
        <w:t xml:space="preserve">Информация о взаимосвязи целей, задач, ожидаемых результатов, показателей и структурных элементов </w:t>
      </w:r>
      <w:r w:rsidRPr="00540B6D">
        <w:rPr>
          <w:rFonts w:ascii="Times New Roman" w:hAnsi="Times New Roman" w:cs="Times New Roman"/>
          <w:b/>
          <w:sz w:val="24"/>
          <w:szCs w:val="24"/>
        </w:rPr>
        <w:br/>
        <w:t>муниципальной программы</w:t>
      </w:r>
    </w:p>
    <w:p w:rsidR="00E62DF1" w:rsidRPr="00540B6D" w:rsidRDefault="00E62DF1" w:rsidP="00E62DF1">
      <w:pPr>
        <w:shd w:val="clear" w:color="auto" w:fill="FFFFFF" w:themeFill="background1"/>
        <w:autoSpaceDE w:val="0"/>
        <w:autoSpaceDN w:val="0"/>
        <w:adjustRightInd w:val="0"/>
        <w:jc w:val="both"/>
        <w:rPr>
          <w:b/>
          <w:color w:val="00B0F0"/>
          <w:sz w:val="24"/>
          <w:szCs w:val="24"/>
        </w:rPr>
      </w:pPr>
    </w:p>
    <w:tbl>
      <w:tblPr>
        <w:tblW w:w="15243" w:type="dxa"/>
        <w:tblCellSpacing w:w="5" w:type="nil"/>
        <w:tblLayout w:type="fixed"/>
        <w:tblCellMar>
          <w:top w:w="28" w:type="dxa"/>
          <w:left w:w="75" w:type="dxa"/>
          <w:bottom w:w="28" w:type="dxa"/>
          <w:right w:w="75" w:type="dxa"/>
        </w:tblCellMar>
        <w:tblLook w:val="0000"/>
      </w:tblPr>
      <w:tblGrid>
        <w:gridCol w:w="3336"/>
        <w:gridCol w:w="2976"/>
        <w:gridCol w:w="3261"/>
        <w:gridCol w:w="3119"/>
        <w:gridCol w:w="2551"/>
      </w:tblGrid>
      <w:tr w:rsidR="00E62DF1" w:rsidRPr="003B0869" w:rsidTr="004851D2">
        <w:trPr>
          <w:tblCellSpacing w:w="5" w:type="nil"/>
        </w:trPr>
        <w:tc>
          <w:tcPr>
            <w:tcW w:w="333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shd w:val="clear" w:color="auto" w:fill="FFFFFF" w:themeFill="background1"/>
              <w:autoSpaceDE w:val="0"/>
              <w:autoSpaceDN w:val="0"/>
              <w:adjustRightInd w:val="0"/>
              <w:contextualSpacing/>
              <w:jc w:val="center"/>
              <w:rPr>
                <w:color w:val="000000" w:themeColor="text1"/>
                <w:sz w:val="24"/>
                <w:szCs w:val="24"/>
              </w:rPr>
            </w:pPr>
            <w:r w:rsidRPr="003B0869">
              <w:rPr>
                <w:color w:val="000000" w:themeColor="text1"/>
                <w:sz w:val="24"/>
                <w:szCs w:val="24"/>
              </w:rPr>
              <w:t>Цель муниципальной программы/подпрограммы</w:t>
            </w: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Задача муниципальной программы/подпрограммы</w:t>
            </w:r>
          </w:p>
        </w:tc>
        <w:tc>
          <w:tcPr>
            <w:tcW w:w="326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Ожидаемый результат муниципальной программы/подпрограммы</w:t>
            </w: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Структурный элемент муниципальной программы/подпрограмма</w:t>
            </w: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shd w:val="clear" w:color="auto" w:fill="FFFFFF" w:themeFill="background1"/>
              <w:autoSpaceDE w:val="0"/>
              <w:autoSpaceDN w:val="0"/>
              <w:adjustRightInd w:val="0"/>
              <w:contextualSpacing/>
              <w:jc w:val="center"/>
              <w:rPr>
                <w:color w:val="000000" w:themeColor="text1"/>
                <w:sz w:val="24"/>
                <w:szCs w:val="24"/>
              </w:rPr>
            </w:pPr>
            <w:r w:rsidRPr="003B0869">
              <w:rPr>
                <w:color w:val="000000" w:themeColor="text1"/>
                <w:sz w:val="24"/>
                <w:szCs w:val="24"/>
              </w:rPr>
              <w:t xml:space="preserve">Целевой показатель муниципальной программы/подпрограммы </w:t>
            </w:r>
          </w:p>
        </w:tc>
      </w:tr>
      <w:tr w:rsidR="00E62DF1" w:rsidRPr="003B0869" w:rsidTr="004851D2">
        <w:trPr>
          <w:tblCellSpacing w:w="5" w:type="nil"/>
        </w:trPr>
        <w:tc>
          <w:tcPr>
            <w:tcW w:w="333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shd w:val="clear" w:color="auto" w:fill="FFFFFF" w:themeFill="background1"/>
              <w:autoSpaceDE w:val="0"/>
              <w:autoSpaceDN w:val="0"/>
              <w:adjustRightInd w:val="0"/>
              <w:contextualSpacing/>
              <w:jc w:val="center"/>
              <w:rPr>
                <w:sz w:val="24"/>
                <w:szCs w:val="24"/>
              </w:rPr>
            </w:pPr>
            <w:r w:rsidRPr="003B0869">
              <w:rPr>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shd w:val="clear" w:color="auto" w:fill="FFFFFF" w:themeFill="background1"/>
              <w:autoSpaceDE w:val="0"/>
              <w:autoSpaceDN w:val="0"/>
              <w:adjustRightInd w:val="0"/>
              <w:contextualSpacing/>
              <w:jc w:val="center"/>
              <w:rPr>
                <w:color w:val="000000" w:themeColor="text1"/>
                <w:sz w:val="24"/>
                <w:szCs w:val="24"/>
              </w:rPr>
            </w:pPr>
            <w:r w:rsidRPr="003B0869">
              <w:rPr>
                <w:color w:val="000000" w:themeColor="text1"/>
                <w:sz w:val="24"/>
                <w:szCs w:val="24"/>
              </w:rPr>
              <w:t>5</w:t>
            </w:r>
          </w:p>
        </w:tc>
      </w:tr>
      <w:tr w:rsidR="00E62DF1" w:rsidRPr="003B0869" w:rsidTr="004851D2">
        <w:trPr>
          <w:tblCellSpacing w:w="5" w:type="nil"/>
        </w:trPr>
        <w:tc>
          <w:tcPr>
            <w:tcW w:w="3336" w:type="dxa"/>
            <w:vMerge w:val="restart"/>
            <w:tcBorders>
              <w:top w:val="single" w:sz="4" w:space="0" w:color="auto"/>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Цель муниципальной программы</w:t>
            </w: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Задача муниципальной программы 1</w:t>
            </w:r>
          </w:p>
        </w:tc>
        <w:tc>
          <w:tcPr>
            <w:tcW w:w="3261" w:type="dxa"/>
            <w:vMerge w:val="restart"/>
            <w:tcBorders>
              <w:top w:val="single" w:sz="4" w:space="0" w:color="auto"/>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Ожидаемый результат муниципальной программы 1</w:t>
            </w: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color w:val="000000" w:themeColor="text1"/>
                <w:sz w:val="24"/>
                <w:szCs w:val="24"/>
              </w:rPr>
              <w:t>Подпрограмма</w:t>
            </w:r>
            <w:r w:rsidRPr="003B0869">
              <w:rPr>
                <w:rFonts w:ascii="Times New Roman" w:hAnsi="Times New Roman" w:cs="Times New Roman"/>
                <w:sz w:val="24"/>
                <w:szCs w:val="24"/>
              </w:rPr>
              <w:t xml:space="preserve"> 1</w:t>
            </w: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Показатель муниципальной программы 1</w:t>
            </w:r>
          </w:p>
        </w:tc>
      </w:tr>
      <w:tr w:rsidR="00E62DF1" w:rsidRPr="003B0869" w:rsidTr="004851D2">
        <w:trPr>
          <w:tblCellSpacing w:w="5" w:type="nil"/>
        </w:trPr>
        <w:tc>
          <w:tcPr>
            <w:tcW w:w="3336" w:type="dxa"/>
            <w:vMerge/>
            <w:tcBorders>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Задача муниципальной программы 2</w:t>
            </w:r>
          </w:p>
        </w:tc>
        <w:tc>
          <w:tcPr>
            <w:tcW w:w="3261" w:type="dxa"/>
            <w:vMerge/>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rPr>
          <w:tblCellSpacing w:w="5" w:type="nil"/>
        </w:trPr>
        <w:tc>
          <w:tcPr>
            <w:tcW w:w="3336" w:type="dxa"/>
            <w:vMerge/>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261" w:type="dxa"/>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rPr>
          <w:tblCellSpacing w:w="5" w:type="nil"/>
        </w:trPr>
        <w:tc>
          <w:tcPr>
            <w:tcW w:w="3336" w:type="dxa"/>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261" w:type="dxa"/>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r>
      <w:tr w:rsidR="00E62DF1" w:rsidRPr="003B0869" w:rsidTr="004851D2">
        <w:trPr>
          <w:tblCellSpacing w:w="5" w:type="nil"/>
        </w:trPr>
        <w:tc>
          <w:tcPr>
            <w:tcW w:w="15243" w:type="dxa"/>
            <w:gridSpan w:val="5"/>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Подпрограмма 1</w:t>
            </w:r>
          </w:p>
        </w:tc>
      </w:tr>
      <w:tr w:rsidR="00E62DF1" w:rsidRPr="003B0869" w:rsidTr="004851D2">
        <w:trPr>
          <w:tblCellSpacing w:w="5" w:type="nil"/>
        </w:trPr>
        <w:tc>
          <w:tcPr>
            <w:tcW w:w="333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Цель подпрограммы 1</w:t>
            </w: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Задача подпрограммы 1</w:t>
            </w:r>
          </w:p>
        </w:tc>
        <w:tc>
          <w:tcPr>
            <w:tcW w:w="326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Ожидаемый результат подпрограммы 1</w:t>
            </w: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Федеральный (региональный, муниципальный) проект, мероприятия, направленные на достижение цели федерального, (регионального, муниципального) проекта, комплекс процессных мероприятий</w:t>
            </w: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Показатель подпрограммы 1</w:t>
            </w:r>
          </w:p>
        </w:tc>
      </w:tr>
      <w:tr w:rsidR="00E62DF1" w:rsidRPr="003B0869" w:rsidTr="004851D2">
        <w:trPr>
          <w:trHeight w:val="191"/>
          <w:tblCellSpacing w:w="5" w:type="nil"/>
        </w:trPr>
        <w:tc>
          <w:tcPr>
            <w:tcW w:w="333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contextualSpacing/>
              <w:jc w:val="center"/>
              <w:rPr>
                <w:sz w:val="24"/>
                <w:szCs w:val="24"/>
              </w:rPr>
            </w:pPr>
            <w:r w:rsidRPr="003B0869">
              <w:rPr>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contextualSpacing/>
              <w:jc w:val="center"/>
              <w:rPr>
                <w:sz w:val="24"/>
                <w:szCs w:val="24"/>
              </w:rPr>
            </w:pPr>
            <w:r w:rsidRPr="003B0869">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contextualSpacing/>
              <w:jc w:val="center"/>
              <w:rPr>
                <w:sz w:val="24"/>
                <w:szCs w:val="24"/>
              </w:rPr>
            </w:pPr>
            <w:r w:rsidRPr="003B0869">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contextualSpacing/>
              <w:jc w:val="center"/>
              <w:rPr>
                <w:sz w:val="24"/>
                <w:szCs w:val="24"/>
              </w:rPr>
            </w:pPr>
            <w:r w:rsidRPr="003B0869">
              <w:rPr>
                <w:sz w:val="24"/>
                <w:szCs w:val="24"/>
              </w:rPr>
              <w:t>…</w:t>
            </w:r>
          </w:p>
        </w:tc>
      </w:tr>
      <w:tr w:rsidR="00E62DF1" w:rsidRPr="003B0869" w:rsidTr="004851D2">
        <w:trPr>
          <w:trHeight w:val="143"/>
          <w:tblCellSpacing w:w="5" w:type="nil"/>
        </w:trPr>
        <w:tc>
          <w:tcPr>
            <w:tcW w:w="333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contextualSpacing/>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contextualSpacing/>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62DF1" w:rsidRPr="003B0869" w:rsidRDefault="00E62DF1" w:rsidP="004851D2">
            <w:pPr>
              <w:contextualSpacing/>
              <w:jc w:val="center"/>
              <w:rPr>
                <w:sz w:val="24"/>
                <w:szCs w:val="24"/>
              </w:rPr>
            </w:pPr>
          </w:p>
        </w:tc>
      </w:tr>
    </w:tbl>
    <w:p w:rsidR="00E62DF1" w:rsidRPr="003B0869" w:rsidRDefault="00E62DF1" w:rsidP="00E62DF1">
      <w:pPr>
        <w:shd w:val="clear" w:color="auto" w:fill="FFFFFF" w:themeFill="background1"/>
        <w:jc w:val="right"/>
        <w:rPr>
          <w:b/>
          <w:color w:val="00B0F0"/>
          <w:sz w:val="24"/>
          <w:szCs w:val="24"/>
        </w:rPr>
      </w:pPr>
    </w:p>
    <w:p w:rsidR="00E62DF1" w:rsidRPr="005D752E" w:rsidRDefault="00E62DF1" w:rsidP="00E62DF1">
      <w:pPr>
        <w:shd w:val="clear" w:color="auto" w:fill="FFFFFF" w:themeFill="background1"/>
        <w:rPr>
          <w:b/>
          <w:color w:val="00B0F0"/>
          <w:sz w:val="16"/>
          <w:szCs w:val="16"/>
        </w:rPr>
      </w:pPr>
    </w:p>
    <w:p w:rsidR="00E62DF1" w:rsidRDefault="00E62DF1" w:rsidP="00E62DF1">
      <w:pPr>
        <w:shd w:val="clear" w:color="auto" w:fill="FFFFFF" w:themeFill="background1"/>
        <w:jc w:val="right"/>
        <w:rPr>
          <w:b/>
          <w:color w:val="00B0F0"/>
          <w:sz w:val="16"/>
          <w:szCs w:val="16"/>
        </w:rPr>
        <w:sectPr w:rsidR="00E62DF1" w:rsidSect="004851D2">
          <w:pgSz w:w="16838" w:h="11906" w:orient="landscape"/>
          <w:pgMar w:top="709" w:right="851" w:bottom="284" w:left="851" w:header="720" w:footer="720" w:gutter="0"/>
          <w:cols w:space="720"/>
          <w:noEndnote/>
        </w:sectPr>
      </w:pPr>
    </w:p>
    <w:p w:rsidR="00E62DF1" w:rsidRPr="00187390" w:rsidRDefault="00E62DF1" w:rsidP="00E62DF1">
      <w:pPr>
        <w:widowControl w:val="0"/>
        <w:ind w:firstLine="709"/>
        <w:jc w:val="right"/>
        <w:textAlignment w:val="baseline"/>
        <w:rPr>
          <w:sz w:val="24"/>
          <w:szCs w:val="24"/>
        </w:rPr>
      </w:pPr>
      <w:r w:rsidRPr="00187390">
        <w:rPr>
          <w:sz w:val="24"/>
          <w:szCs w:val="24"/>
        </w:rPr>
        <w:t xml:space="preserve">Приложение </w:t>
      </w:r>
      <w:r>
        <w:rPr>
          <w:sz w:val="24"/>
          <w:szCs w:val="24"/>
        </w:rPr>
        <w:t>3</w:t>
      </w:r>
    </w:p>
    <w:p w:rsidR="00E62DF1" w:rsidRPr="00187390" w:rsidRDefault="00E62DF1" w:rsidP="00E62DF1">
      <w:pPr>
        <w:widowControl w:val="0"/>
        <w:ind w:firstLine="709"/>
        <w:jc w:val="right"/>
        <w:textAlignment w:val="baseline"/>
        <w:rPr>
          <w:sz w:val="24"/>
          <w:szCs w:val="24"/>
        </w:rPr>
      </w:pPr>
      <w:r w:rsidRPr="00187390">
        <w:rPr>
          <w:sz w:val="24"/>
          <w:szCs w:val="24"/>
        </w:rPr>
        <w:t>к Порядку</w:t>
      </w:r>
    </w:p>
    <w:p w:rsidR="00E62DF1" w:rsidRPr="00776B11" w:rsidRDefault="00E62DF1" w:rsidP="00E62DF1">
      <w:pPr>
        <w:widowControl w:val="0"/>
        <w:ind w:firstLine="709"/>
        <w:textAlignment w:val="baseline"/>
        <w:rPr>
          <w:i/>
          <w:sz w:val="24"/>
          <w:szCs w:val="24"/>
        </w:rPr>
      </w:pPr>
    </w:p>
    <w:p w:rsidR="00E62DF1" w:rsidRPr="00540B6D" w:rsidRDefault="00E62DF1" w:rsidP="00E62DF1">
      <w:pPr>
        <w:autoSpaceDE w:val="0"/>
        <w:autoSpaceDN w:val="0"/>
        <w:adjustRightInd w:val="0"/>
        <w:jc w:val="center"/>
        <w:rPr>
          <w:b/>
          <w:sz w:val="24"/>
          <w:szCs w:val="24"/>
        </w:rPr>
      </w:pPr>
      <w:r w:rsidRPr="00540B6D">
        <w:rPr>
          <w:b/>
          <w:sz w:val="24"/>
          <w:szCs w:val="24"/>
        </w:rPr>
        <w:t>Сведения о показателях (индикаторах)</w:t>
      </w:r>
    </w:p>
    <w:p w:rsidR="00E62DF1" w:rsidRPr="00540B6D" w:rsidRDefault="00E62DF1" w:rsidP="00E62DF1">
      <w:pPr>
        <w:autoSpaceDE w:val="0"/>
        <w:autoSpaceDN w:val="0"/>
        <w:adjustRightInd w:val="0"/>
        <w:jc w:val="center"/>
        <w:rPr>
          <w:b/>
          <w:sz w:val="24"/>
          <w:szCs w:val="24"/>
        </w:rPr>
      </w:pPr>
      <w:r w:rsidRPr="00540B6D">
        <w:rPr>
          <w:b/>
          <w:sz w:val="24"/>
          <w:szCs w:val="24"/>
        </w:rPr>
        <w:t>муниципальной программы и их значениях</w:t>
      </w:r>
    </w:p>
    <w:p w:rsidR="00E62DF1" w:rsidRPr="00776B11" w:rsidRDefault="00E62DF1" w:rsidP="00E62DF1">
      <w:pPr>
        <w:autoSpaceDE w:val="0"/>
        <w:autoSpaceDN w:val="0"/>
        <w:adjustRightInd w:val="0"/>
        <w:ind w:firstLine="540"/>
        <w:jc w:val="both"/>
        <w:rPr>
          <w:sz w:val="24"/>
          <w:szCs w:val="24"/>
        </w:rPr>
      </w:pPr>
    </w:p>
    <w:tbl>
      <w:tblPr>
        <w:tblW w:w="5000" w:type="pct"/>
        <w:tblCellMar>
          <w:top w:w="102" w:type="dxa"/>
          <w:left w:w="62" w:type="dxa"/>
          <w:bottom w:w="102" w:type="dxa"/>
          <w:right w:w="62" w:type="dxa"/>
        </w:tblCellMar>
        <w:tblLook w:val="0000"/>
      </w:tblPr>
      <w:tblGrid>
        <w:gridCol w:w="738"/>
        <w:gridCol w:w="4910"/>
        <w:gridCol w:w="1937"/>
        <w:gridCol w:w="1276"/>
        <w:gridCol w:w="1368"/>
        <w:gridCol w:w="1668"/>
        <w:gridCol w:w="1785"/>
        <w:gridCol w:w="535"/>
        <w:gridCol w:w="1611"/>
      </w:tblGrid>
      <w:tr w:rsidR="00E62DF1" w:rsidRPr="00776B11" w:rsidTr="004851D2">
        <w:trPr>
          <w:trHeight w:val="249"/>
        </w:trPr>
        <w:tc>
          <w:tcPr>
            <w:tcW w:w="233" w:type="pct"/>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N п/п</w:t>
            </w:r>
          </w:p>
        </w:tc>
        <w:tc>
          <w:tcPr>
            <w:tcW w:w="2163" w:type="pct"/>
            <w:gridSpan w:val="2"/>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 xml:space="preserve">Показатель (индикатор) </w:t>
            </w:r>
          </w:p>
          <w:p w:rsidR="00E62DF1" w:rsidRPr="00776B11" w:rsidRDefault="00E62DF1" w:rsidP="004851D2">
            <w:pPr>
              <w:autoSpaceDE w:val="0"/>
              <w:autoSpaceDN w:val="0"/>
              <w:adjustRightInd w:val="0"/>
              <w:contextualSpacing/>
              <w:jc w:val="center"/>
            </w:pPr>
            <w:r w:rsidRPr="00776B11">
              <w:t>(наименование)</w:t>
            </w:r>
          </w:p>
        </w:tc>
        <w:tc>
          <w:tcPr>
            <w:tcW w:w="403" w:type="pct"/>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Ед. измерения</w:t>
            </w:r>
          </w:p>
        </w:tc>
        <w:tc>
          <w:tcPr>
            <w:tcW w:w="2201" w:type="pct"/>
            <w:gridSpan w:val="5"/>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 xml:space="preserve">Значения показателей (индикаторов) </w:t>
            </w:r>
            <w:hyperlink w:anchor="Par123" w:history="1">
              <w:r w:rsidRPr="00776B11">
                <w:t>&lt;1&gt;</w:t>
              </w:r>
            </w:hyperlink>
          </w:p>
        </w:tc>
      </w:tr>
      <w:tr w:rsidR="00E62DF1" w:rsidRPr="00776B11" w:rsidTr="004851D2">
        <w:trPr>
          <w:trHeight w:val="1036"/>
        </w:trPr>
        <w:tc>
          <w:tcPr>
            <w:tcW w:w="233" w:type="pct"/>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2163" w:type="pct"/>
            <w:gridSpan w:val="2"/>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03" w:type="pct"/>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 xml:space="preserve">Базовый период (20__ год) </w:t>
            </w:r>
            <w:hyperlink w:anchor="Par124" w:history="1">
              <w:r w:rsidRPr="00776B11">
                <w:t>&lt;2&gt;</w:t>
              </w:r>
            </w:hyperlink>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Первый год реализации</w:t>
            </w: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Второй год реализации</w:t>
            </w: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w:t>
            </w: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Последний год реализации</w:t>
            </w:r>
          </w:p>
        </w:tc>
      </w:tr>
      <w:tr w:rsidR="00E62DF1" w:rsidRPr="00776B11" w:rsidTr="004851D2">
        <w:trPr>
          <w:trHeight w:val="23"/>
        </w:trPr>
        <w:tc>
          <w:tcPr>
            <w:tcW w:w="23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1</w:t>
            </w:r>
          </w:p>
        </w:tc>
        <w:tc>
          <w:tcPr>
            <w:tcW w:w="155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2</w:t>
            </w: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3</w:t>
            </w: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4</w:t>
            </w: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5</w:t>
            </w: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6</w:t>
            </w: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7</w:t>
            </w: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8</w:t>
            </w: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9</w:t>
            </w:r>
          </w:p>
        </w:tc>
      </w:tr>
      <w:tr w:rsidR="00E62DF1" w:rsidRPr="00776B11" w:rsidTr="004851D2">
        <w:trPr>
          <w:trHeight w:val="197"/>
        </w:trPr>
        <w:tc>
          <w:tcPr>
            <w:tcW w:w="23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767" w:type="pct"/>
            <w:gridSpan w:val="8"/>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Муниципальная программа</w:t>
            </w:r>
          </w:p>
        </w:tc>
      </w:tr>
      <w:tr w:rsidR="00E62DF1" w:rsidRPr="00776B11" w:rsidTr="004851D2">
        <w:trPr>
          <w:trHeight w:val="448"/>
        </w:trPr>
        <w:tc>
          <w:tcPr>
            <w:tcW w:w="233" w:type="pct"/>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551" w:type="pct"/>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Показатель (индикатор)</w:t>
            </w: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плановое значение</w:t>
            </w: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X</w:t>
            </w: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r w:rsidR="00E62DF1" w:rsidRPr="00776B11" w:rsidTr="004851D2">
        <w:tc>
          <w:tcPr>
            <w:tcW w:w="233" w:type="pct"/>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551" w:type="pct"/>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фактическое значение</w:t>
            </w: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r w:rsidR="00E62DF1" w:rsidRPr="00776B11" w:rsidTr="004851D2">
        <w:trPr>
          <w:trHeight w:val="86"/>
        </w:trPr>
        <w:tc>
          <w:tcPr>
            <w:tcW w:w="23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w:t>
            </w:r>
          </w:p>
        </w:tc>
        <w:tc>
          <w:tcPr>
            <w:tcW w:w="155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w:t>
            </w: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r w:rsidR="00E62DF1" w:rsidRPr="00776B11" w:rsidTr="004851D2">
        <w:trPr>
          <w:trHeight w:val="61"/>
        </w:trPr>
        <w:tc>
          <w:tcPr>
            <w:tcW w:w="23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767" w:type="pct"/>
            <w:gridSpan w:val="8"/>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Подпрограмма 1</w:t>
            </w:r>
          </w:p>
        </w:tc>
      </w:tr>
      <w:tr w:rsidR="00E62DF1" w:rsidRPr="00776B11" w:rsidTr="004851D2">
        <w:tc>
          <w:tcPr>
            <w:tcW w:w="233" w:type="pct"/>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551" w:type="pct"/>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Показатель (индикатор)</w:t>
            </w: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плановое значение</w:t>
            </w: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X</w:t>
            </w: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r w:rsidR="00E62DF1" w:rsidRPr="00776B11" w:rsidTr="004851D2">
        <w:tc>
          <w:tcPr>
            <w:tcW w:w="233" w:type="pct"/>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551" w:type="pct"/>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фактическое значение</w:t>
            </w: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r w:rsidR="00E62DF1" w:rsidRPr="00776B11" w:rsidTr="004851D2">
        <w:tc>
          <w:tcPr>
            <w:tcW w:w="23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w:t>
            </w:r>
          </w:p>
        </w:tc>
        <w:tc>
          <w:tcPr>
            <w:tcW w:w="155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w:t>
            </w: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r w:rsidR="00E62DF1" w:rsidRPr="00776B11" w:rsidTr="004851D2">
        <w:tc>
          <w:tcPr>
            <w:tcW w:w="23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767" w:type="pct"/>
            <w:gridSpan w:val="8"/>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Подпрограмма 2</w:t>
            </w:r>
          </w:p>
        </w:tc>
      </w:tr>
      <w:tr w:rsidR="00E62DF1" w:rsidRPr="00776B11" w:rsidTr="004851D2">
        <w:tc>
          <w:tcPr>
            <w:tcW w:w="233" w:type="pct"/>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551" w:type="pct"/>
            <w:vMerge w:val="restar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Показатель (индикатор)</w:t>
            </w: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плановое значение</w:t>
            </w: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X</w:t>
            </w: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r w:rsidR="00E62DF1" w:rsidRPr="00776B11" w:rsidTr="004851D2">
        <w:tc>
          <w:tcPr>
            <w:tcW w:w="233" w:type="pct"/>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551" w:type="pct"/>
            <w:vMerge/>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фактическое значение</w:t>
            </w: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r w:rsidR="00E62DF1" w:rsidRPr="00776B11" w:rsidTr="004851D2">
        <w:tc>
          <w:tcPr>
            <w:tcW w:w="23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r w:rsidRPr="00776B11">
              <w:t>...</w:t>
            </w:r>
          </w:p>
        </w:tc>
        <w:tc>
          <w:tcPr>
            <w:tcW w:w="155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r w:rsidRPr="00776B11">
              <w:t>...</w:t>
            </w:r>
          </w:p>
        </w:tc>
        <w:tc>
          <w:tcPr>
            <w:tcW w:w="611"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pPr>
          </w:p>
        </w:tc>
        <w:tc>
          <w:tcPr>
            <w:tcW w:w="403"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432"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27"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64"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169"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c>
          <w:tcPr>
            <w:tcW w:w="508" w:type="pct"/>
            <w:tcBorders>
              <w:top w:val="single" w:sz="4" w:space="0" w:color="auto"/>
              <w:left w:val="single" w:sz="4" w:space="0" w:color="auto"/>
              <w:bottom w:val="single" w:sz="4" w:space="0" w:color="auto"/>
              <w:right w:val="single" w:sz="4" w:space="0" w:color="auto"/>
            </w:tcBorders>
          </w:tcPr>
          <w:p w:rsidR="00E62DF1" w:rsidRPr="00776B11" w:rsidRDefault="00E62DF1" w:rsidP="004851D2">
            <w:pPr>
              <w:autoSpaceDE w:val="0"/>
              <w:autoSpaceDN w:val="0"/>
              <w:adjustRightInd w:val="0"/>
              <w:contextualSpacing/>
              <w:jc w:val="center"/>
            </w:pPr>
          </w:p>
        </w:tc>
      </w:tr>
    </w:tbl>
    <w:p w:rsidR="00E62DF1" w:rsidRPr="00ED22A5" w:rsidRDefault="00E62DF1" w:rsidP="00E62DF1">
      <w:pPr>
        <w:autoSpaceDE w:val="0"/>
        <w:autoSpaceDN w:val="0"/>
        <w:adjustRightInd w:val="0"/>
        <w:ind w:firstLine="539"/>
        <w:jc w:val="both"/>
        <w:rPr>
          <w:sz w:val="28"/>
          <w:szCs w:val="28"/>
        </w:rPr>
      </w:pPr>
    </w:p>
    <w:p w:rsidR="00E62DF1" w:rsidRPr="00ED22A5" w:rsidRDefault="00E62DF1" w:rsidP="00E62DF1">
      <w:pPr>
        <w:autoSpaceDE w:val="0"/>
        <w:autoSpaceDN w:val="0"/>
        <w:adjustRightInd w:val="0"/>
        <w:ind w:firstLine="539"/>
        <w:jc w:val="both"/>
      </w:pPr>
      <w:bookmarkStart w:id="7" w:name="Par123"/>
      <w:bookmarkEnd w:id="7"/>
      <w:r w:rsidRPr="00ED22A5">
        <w:t>&lt;1&gt; При наличии денежной единицы измерения показателя (индикатора) указываются значения показателя (индикатора) в ценах соответствующих лет.</w:t>
      </w:r>
    </w:p>
    <w:p w:rsidR="00E62DF1" w:rsidRDefault="00E62DF1" w:rsidP="00E62DF1">
      <w:pPr>
        <w:autoSpaceDE w:val="0"/>
        <w:autoSpaceDN w:val="0"/>
        <w:adjustRightInd w:val="0"/>
        <w:ind w:firstLine="539"/>
        <w:jc w:val="both"/>
        <w:rPr>
          <w:sz w:val="24"/>
          <w:szCs w:val="24"/>
        </w:rPr>
      </w:pPr>
      <w:bookmarkStart w:id="8" w:name="Par124"/>
      <w:bookmarkEnd w:id="8"/>
      <w:r w:rsidRPr="00ED22A5">
        <w:t>&lt;2&gt;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муниципальной программы указываются данные за год, предшествующий первому году реализации программы.</w:t>
      </w:r>
    </w:p>
    <w:p w:rsidR="00E62DF1" w:rsidRPr="00540B6D" w:rsidRDefault="00E62DF1" w:rsidP="00E62DF1">
      <w:pPr>
        <w:widowControl w:val="0"/>
        <w:ind w:firstLine="709"/>
        <w:contextualSpacing/>
        <w:jc w:val="right"/>
        <w:textAlignment w:val="baseline"/>
        <w:rPr>
          <w:sz w:val="24"/>
          <w:szCs w:val="24"/>
        </w:rPr>
      </w:pPr>
      <w:r w:rsidRPr="00540B6D">
        <w:rPr>
          <w:sz w:val="24"/>
          <w:szCs w:val="24"/>
        </w:rPr>
        <w:t>Приложение 4</w:t>
      </w:r>
    </w:p>
    <w:p w:rsidR="00E62DF1" w:rsidRPr="00540B6D" w:rsidRDefault="00E62DF1" w:rsidP="00E62DF1">
      <w:pPr>
        <w:widowControl w:val="0"/>
        <w:ind w:firstLine="709"/>
        <w:contextualSpacing/>
        <w:jc w:val="right"/>
        <w:textAlignment w:val="baseline"/>
        <w:rPr>
          <w:sz w:val="24"/>
          <w:szCs w:val="24"/>
        </w:rPr>
      </w:pPr>
      <w:r w:rsidRPr="00540B6D">
        <w:rPr>
          <w:sz w:val="24"/>
          <w:szCs w:val="24"/>
        </w:rPr>
        <w:t>к Порядку</w:t>
      </w:r>
    </w:p>
    <w:p w:rsidR="00E62DF1" w:rsidRPr="00540B6D" w:rsidRDefault="00E62DF1" w:rsidP="00E62DF1">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План</w:t>
      </w:r>
    </w:p>
    <w:p w:rsidR="00E62DF1" w:rsidRPr="00540B6D" w:rsidRDefault="00E62DF1" w:rsidP="00E62DF1">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реализации муниципальной программы</w:t>
      </w:r>
    </w:p>
    <w:p w:rsidR="00E62DF1" w:rsidRPr="00776B11" w:rsidRDefault="00E62DF1" w:rsidP="00E62DF1">
      <w:pPr>
        <w:pStyle w:val="ConsPlusNormal"/>
        <w:contextualSpacing/>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3784"/>
        <w:gridCol w:w="3045"/>
        <w:gridCol w:w="1709"/>
        <w:gridCol w:w="966"/>
        <w:gridCol w:w="1614"/>
        <w:gridCol w:w="1801"/>
        <w:gridCol w:w="1260"/>
        <w:gridCol w:w="1649"/>
      </w:tblGrid>
      <w:tr w:rsidR="00E62DF1" w:rsidRPr="003B0869" w:rsidTr="004851D2">
        <w:tc>
          <w:tcPr>
            <w:tcW w:w="1195" w:type="pct"/>
            <w:vMerge w:val="restar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962" w:type="pct"/>
            <w:vMerge w:val="restar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 xml:space="preserve">Ответственный исполнитель, соисполнитель, участник </w:t>
            </w:r>
          </w:p>
        </w:tc>
        <w:tc>
          <w:tcPr>
            <w:tcW w:w="540" w:type="pct"/>
            <w:vMerge w:val="restar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Годы реализации</w:t>
            </w:r>
          </w:p>
        </w:tc>
        <w:tc>
          <w:tcPr>
            <w:tcW w:w="2304" w:type="pct"/>
            <w:gridSpan w:val="5"/>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Оценка расходов (тыс. руб., в ценах соответствующих лет)</w:t>
            </w:r>
          </w:p>
        </w:tc>
      </w:tr>
      <w:tr w:rsidR="00E62DF1" w:rsidRPr="003B0869" w:rsidTr="004851D2">
        <w:trPr>
          <w:trHeight w:val="1042"/>
        </w:trPr>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Всего</w:t>
            </w: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Федеральный бюджет</w:t>
            </w: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Областной бюджет Ленинградской области</w:t>
            </w: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Местные бюджеты</w:t>
            </w: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Прочие источники</w:t>
            </w:r>
          </w:p>
        </w:tc>
      </w:tr>
      <w:tr w:rsidR="00E62DF1" w:rsidRPr="003B0869" w:rsidTr="004851D2">
        <w:trPr>
          <w:trHeight w:val="23"/>
        </w:trPr>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1</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2</w:t>
            </w: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4</w:t>
            </w: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5</w:t>
            </w: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6</w:t>
            </w: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7</w:t>
            </w: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8</w:t>
            </w:r>
          </w:p>
        </w:tc>
      </w:tr>
      <w:tr w:rsidR="00E62DF1" w:rsidRPr="003B0869" w:rsidTr="004851D2">
        <w:trPr>
          <w:trHeight w:val="432"/>
        </w:trPr>
        <w:tc>
          <w:tcPr>
            <w:tcW w:w="1195" w:type="pct"/>
            <w:vMerge w:val="restar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b/>
                <w:sz w:val="24"/>
                <w:szCs w:val="24"/>
              </w:rPr>
            </w:pPr>
            <w:r w:rsidRPr="003B0869">
              <w:rPr>
                <w:rFonts w:ascii="Times New Roman" w:hAnsi="Times New Roman" w:cs="Times New Roman"/>
                <w:b/>
                <w:sz w:val="24"/>
                <w:szCs w:val="24"/>
              </w:rPr>
              <w:t>Муниципальная программа</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val="restar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b/>
                <w:sz w:val="24"/>
                <w:szCs w:val="24"/>
              </w:rPr>
            </w:pPr>
            <w:r w:rsidRPr="003B0869">
              <w:rPr>
                <w:rFonts w:ascii="Times New Roman" w:hAnsi="Times New Roman" w:cs="Times New Roman"/>
                <w:b/>
                <w:sz w:val="24"/>
                <w:szCs w:val="24"/>
              </w:rPr>
              <w:t>Подпрограмма 1</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5000" w:type="pct"/>
            <w:gridSpan w:val="8"/>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Проектная часть</w:t>
            </w:r>
          </w:p>
        </w:tc>
      </w:tr>
      <w:tr w:rsidR="00E62DF1" w:rsidRPr="003B0869" w:rsidTr="004851D2">
        <w:tc>
          <w:tcPr>
            <w:tcW w:w="1195" w:type="pct"/>
            <w:vMerge w:val="restar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Федеральный (региональный, муниципальный) проект 1</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Мероприятия, направленные на достижение цели федерального (регионального, муниципального) проекта 1</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val="restar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Федеральный (региональный, муниципальный) проект 2</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Мероприятия, направленные на достижение цели федерального (регионального, муниципального) проекта 2</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highlight w:val="yellow"/>
              </w:rPr>
            </w:pPr>
          </w:p>
        </w:tc>
      </w:tr>
      <w:tr w:rsidR="00E62DF1" w:rsidRPr="003B0869" w:rsidTr="004851D2">
        <w:trPr>
          <w:trHeight w:val="167"/>
        </w:trPr>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val="restart"/>
            <w:tcBorders>
              <w:top w:val="single" w:sz="4" w:space="0" w:color="auto"/>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Приоритетный проект</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val="restart"/>
            <w:tcBorders>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Отраслевой проект</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left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5000" w:type="pct"/>
            <w:gridSpan w:val="8"/>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Процессная часть</w:t>
            </w:r>
          </w:p>
        </w:tc>
      </w:tr>
      <w:tr w:rsidR="00E62DF1" w:rsidRPr="003B0869" w:rsidTr="004851D2">
        <w:tc>
          <w:tcPr>
            <w:tcW w:w="1195" w:type="pct"/>
            <w:vMerge w:val="restar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Комплекс процессных мероприятий 1.1</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vMerge/>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b/>
                <w:sz w:val="24"/>
                <w:szCs w:val="24"/>
              </w:rPr>
            </w:pPr>
            <w:r w:rsidRPr="003B0869">
              <w:rPr>
                <w:rFonts w:ascii="Times New Roman" w:hAnsi="Times New Roman" w:cs="Times New Roman"/>
                <w:b/>
                <w:sz w:val="24"/>
                <w:szCs w:val="24"/>
              </w:rPr>
              <w:t>Подпрограмма 2</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5000" w:type="pct"/>
            <w:gridSpan w:val="8"/>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Проектная часть</w:t>
            </w:r>
          </w:p>
        </w:tc>
      </w:tr>
      <w:tr w:rsidR="00E62DF1" w:rsidRPr="003B0869" w:rsidTr="004851D2">
        <w:trPr>
          <w:trHeight w:val="136"/>
        </w:trPr>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r w:rsidR="00E62DF1" w:rsidRPr="003B0869" w:rsidTr="004851D2">
        <w:tc>
          <w:tcPr>
            <w:tcW w:w="5000" w:type="pct"/>
            <w:gridSpan w:val="8"/>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Процессная часть</w:t>
            </w:r>
          </w:p>
        </w:tc>
      </w:tr>
      <w:tr w:rsidR="00E62DF1" w:rsidRPr="003B0869" w:rsidTr="004851D2">
        <w:tc>
          <w:tcPr>
            <w:tcW w:w="119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E62DF1" w:rsidRPr="003B0869" w:rsidRDefault="00E62DF1" w:rsidP="004851D2">
            <w:pPr>
              <w:pStyle w:val="ConsPlusNormal"/>
              <w:contextualSpacing/>
              <w:jc w:val="center"/>
              <w:rPr>
                <w:rFonts w:ascii="Times New Roman" w:hAnsi="Times New Roman" w:cs="Times New Roman"/>
                <w:sz w:val="24"/>
                <w:szCs w:val="24"/>
              </w:rPr>
            </w:pPr>
          </w:p>
        </w:tc>
      </w:tr>
    </w:tbl>
    <w:p w:rsidR="00E62DF1" w:rsidRPr="00776B1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widowControl w:val="0"/>
        <w:ind w:firstLine="709"/>
        <w:contextualSpacing/>
        <w:jc w:val="right"/>
        <w:textAlignment w:val="baseline"/>
        <w:rPr>
          <w:sz w:val="24"/>
          <w:szCs w:val="24"/>
        </w:rPr>
      </w:pPr>
    </w:p>
    <w:p w:rsidR="00E62DF1" w:rsidRPr="00540B6D" w:rsidRDefault="00E62DF1" w:rsidP="00E62DF1">
      <w:pPr>
        <w:widowControl w:val="0"/>
        <w:ind w:firstLine="709"/>
        <w:contextualSpacing/>
        <w:jc w:val="right"/>
        <w:textAlignment w:val="baseline"/>
        <w:rPr>
          <w:sz w:val="24"/>
          <w:szCs w:val="24"/>
        </w:rPr>
      </w:pPr>
      <w:r w:rsidRPr="00540B6D">
        <w:rPr>
          <w:sz w:val="24"/>
          <w:szCs w:val="24"/>
        </w:rPr>
        <w:t>Приложение 5</w:t>
      </w:r>
    </w:p>
    <w:p w:rsidR="00E62DF1" w:rsidRPr="00540B6D" w:rsidRDefault="00E62DF1" w:rsidP="00E62DF1">
      <w:pPr>
        <w:widowControl w:val="0"/>
        <w:ind w:firstLine="709"/>
        <w:contextualSpacing/>
        <w:jc w:val="right"/>
        <w:textAlignment w:val="baseline"/>
        <w:rPr>
          <w:sz w:val="24"/>
          <w:szCs w:val="24"/>
        </w:rPr>
      </w:pPr>
      <w:r w:rsidRPr="00540B6D">
        <w:rPr>
          <w:sz w:val="24"/>
          <w:szCs w:val="24"/>
        </w:rPr>
        <w:t>к Порядку</w:t>
      </w:r>
    </w:p>
    <w:p w:rsidR="00E62DF1" w:rsidRDefault="00E62DF1" w:rsidP="00E62DF1">
      <w:pPr>
        <w:pStyle w:val="ConsPlusNormal"/>
        <w:jc w:val="center"/>
      </w:pPr>
    </w:p>
    <w:p w:rsidR="00E62DF1" w:rsidRPr="00540B6D" w:rsidRDefault="00E62DF1" w:rsidP="00E62DF1">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Сведения о фактических расходах на реализацию</w:t>
      </w:r>
    </w:p>
    <w:p w:rsidR="00E62DF1" w:rsidRPr="00540B6D" w:rsidRDefault="00E62DF1" w:rsidP="00E62DF1">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муниципальной программы</w:t>
      </w:r>
    </w:p>
    <w:p w:rsidR="00E62DF1" w:rsidRPr="00B0166D" w:rsidRDefault="00E62DF1" w:rsidP="00E62DF1">
      <w:pPr>
        <w:pStyle w:val="ConsPlusNormal"/>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3"/>
        <w:gridCol w:w="2429"/>
        <w:gridCol w:w="1986"/>
        <w:gridCol w:w="999"/>
        <w:gridCol w:w="2142"/>
        <w:gridCol w:w="2412"/>
        <w:gridCol w:w="1520"/>
        <w:gridCol w:w="1724"/>
      </w:tblGrid>
      <w:tr w:rsidR="00E62DF1" w:rsidRPr="00B0166D" w:rsidTr="004851D2">
        <w:trPr>
          <w:trHeight w:val="145"/>
        </w:trPr>
        <w:tc>
          <w:tcPr>
            <w:tcW w:w="2613" w:type="dxa"/>
            <w:vMerge w:val="restart"/>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w:t>
            </w:r>
            <w:r w:rsidRPr="00B0166D">
              <w:rPr>
                <w:rFonts w:ascii="Times New Roman" w:hAnsi="Times New Roman" w:cs="Times New Roman"/>
                <w:sz w:val="24"/>
                <w:szCs w:val="24"/>
              </w:rPr>
              <w:t xml:space="preserve">программы, подпрограммы </w:t>
            </w:r>
            <w:r>
              <w:rPr>
                <w:rFonts w:ascii="Times New Roman" w:hAnsi="Times New Roman" w:cs="Times New Roman"/>
                <w:sz w:val="24"/>
                <w:szCs w:val="24"/>
              </w:rPr>
              <w:t>муниципальной</w:t>
            </w:r>
            <w:r w:rsidRPr="00B0166D">
              <w:rPr>
                <w:rFonts w:ascii="Times New Roman" w:hAnsi="Times New Roman" w:cs="Times New Roman"/>
                <w:sz w:val="24"/>
                <w:szCs w:val="24"/>
              </w:rPr>
              <w:t xml:space="preserve"> программы, структурного элемента </w:t>
            </w:r>
            <w:r>
              <w:rPr>
                <w:rFonts w:ascii="Times New Roman" w:hAnsi="Times New Roman" w:cs="Times New Roman"/>
                <w:sz w:val="24"/>
                <w:szCs w:val="24"/>
              </w:rPr>
              <w:t>муниципальной</w:t>
            </w:r>
            <w:r w:rsidRPr="00B0166D">
              <w:rPr>
                <w:rFonts w:ascii="Times New Roman" w:hAnsi="Times New Roman" w:cs="Times New Roman"/>
                <w:sz w:val="24"/>
                <w:szCs w:val="24"/>
              </w:rPr>
              <w:t xml:space="preserve"> программы</w:t>
            </w:r>
          </w:p>
        </w:tc>
        <w:tc>
          <w:tcPr>
            <w:tcW w:w="2429" w:type="dxa"/>
            <w:vMerge w:val="restart"/>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Ответственный исполнитель, соисполнитель, участник</w:t>
            </w:r>
          </w:p>
        </w:tc>
        <w:tc>
          <w:tcPr>
            <w:tcW w:w="1986" w:type="dxa"/>
            <w:vMerge w:val="restart"/>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Годы реализации</w:t>
            </w:r>
          </w:p>
        </w:tc>
        <w:tc>
          <w:tcPr>
            <w:tcW w:w="8796" w:type="dxa"/>
            <w:gridSpan w:val="5"/>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Фактическое финансирование, тыс. руб.</w:t>
            </w: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vMerge/>
          </w:tcPr>
          <w:p w:rsidR="00E62DF1" w:rsidRPr="00B0166D" w:rsidRDefault="00E62DF1" w:rsidP="004851D2">
            <w:pPr>
              <w:contextualSpacing/>
              <w:rPr>
                <w:sz w:val="24"/>
                <w:szCs w:val="24"/>
              </w:rPr>
            </w:pPr>
          </w:p>
        </w:tc>
        <w:tc>
          <w:tcPr>
            <w:tcW w:w="1986" w:type="dxa"/>
            <w:vMerge/>
          </w:tcPr>
          <w:p w:rsidR="00E62DF1" w:rsidRPr="00B0166D" w:rsidRDefault="00E62DF1" w:rsidP="004851D2">
            <w:pPr>
              <w:contextualSpacing/>
              <w:rPr>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Всего</w:t>
            </w: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Федеральный бюджет</w:t>
            </w: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Областной бюджет Ленинградской области</w:t>
            </w: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Местные бюджеты</w:t>
            </w: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Прочие источники</w:t>
            </w:r>
          </w:p>
        </w:tc>
      </w:tr>
      <w:tr w:rsidR="00E62DF1" w:rsidRPr="00B0166D" w:rsidTr="004851D2">
        <w:trPr>
          <w:trHeight w:val="145"/>
        </w:trPr>
        <w:tc>
          <w:tcPr>
            <w:tcW w:w="2613"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1</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2</w:t>
            </w:r>
          </w:p>
        </w:tc>
        <w:tc>
          <w:tcPr>
            <w:tcW w:w="1986" w:type="dxa"/>
          </w:tcPr>
          <w:p w:rsidR="00E62DF1" w:rsidRPr="00B0166D" w:rsidRDefault="00E62DF1" w:rsidP="004851D2">
            <w:pPr>
              <w:pStyle w:val="ConsPlusNormal"/>
              <w:contextualSpacing/>
              <w:jc w:val="center"/>
              <w:rPr>
                <w:rFonts w:ascii="Times New Roman" w:hAnsi="Times New Roman" w:cs="Times New Roman"/>
                <w:sz w:val="24"/>
                <w:szCs w:val="24"/>
              </w:rPr>
            </w:pPr>
            <w:bookmarkStart w:id="9" w:name="P1248"/>
            <w:bookmarkEnd w:id="9"/>
            <w:r w:rsidRPr="00B0166D">
              <w:rPr>
                <w:rFonts w:ascii="Times New Roman" w:hAnsi="Times New Roman" w:cs="Times New Roman"/>
                <w:sz w:val="24"/>
                <w:szCs w:val="24"/>
              </w:rPr>
              <w:t>3</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bookmarkStart w:id="10" w:name="P1249"/>
            <w:bookmarkEnd w:id="10"/>
            <w:r w:rsidRPr="00B0166D">
              <w:rPr>
                <w:rFonts w:ascii="Times New Roman" w:hAnsi="Times New Roman" w:cs="Times New Roman"/>
                <w:sz w:val="24"/>
                <w:szCs w:val="24"/>
              </w:rPr>
              <w:t>4</w:t>
            </w: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5</w:t>
            </w: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6</w:t>
            </w: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sz w:val="24"/>
                <w:szCs w:val="24"/>
              </w:rPr>
              <w:t>7</w:t>
            </w: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bookmarkStart w:id="11" w:name="P1253"/>
            <w:bookmarkEnd w:id="11"/>
            <w:r w:rsidRPr="00B0166D">
              <w:rPr>
                <w:rFonts w:ascii="Times New Roman" w:hAnsi="Times New Roman" w:cs="Times New Roman"/>
                <w:sz w:val="24"/>
                <w:szCs w:val="24"/>
              </w:rPr>
              <w:t>8</w:t>
            </w:r>
          </w:p>
        </w:tc>
      </w:tr>
      <w:tr w:rsidR="00E62DF1" w:rsidRPr="00B0166D" w:rsidTr="004851D2">
        <w:trPr>
          <w:trHeight w:val="145"/>
        </w:trPr>
        <w:tc>
          <w:tcPr>
            <w:tcW w:w="2613" w:type="dxa"/>
            <w:vMerge w:val="restart"/>
          </w:tcPr>
          <w:p w:rsidR="00E62DF1" w:rsidRPr="00B0166D" w:rsidRDefault="00E62DF1" w:rsidP="004851D2">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Pr="00B0166D">
              <w:rPr>
                <w:rFonts w:ascii="Times New Roman" w:hAnsi="Times New Roman" w:cs="Times New Roman"/>
                <w:sz w:val="24"/>
                <w:szCs w:val="24"/>
              </w:rPr>
              <w:t>программа</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Первый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Второй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Третий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Итого</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val="restart"/>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Подпрограмма 1</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Первый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Второй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Третий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Итого</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15825" w:type="dxa"/>
            <w:gridSpan w:val="8"/>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b/>
                <w:sz w:val="24"/>
                <w:szCs w:val="24"/>
              </w:rPr>
              <w:t>Проектная часть</w:t>
            </w:r>
          </w:p>
        </w:tc>
      </w:tr>
      <w:tr w:rsidR="00E62DF1" w:rsidRPr="00B0166D" w:rsidTr="004851D2">
        <w:trPr>
          <w:trHeight w:val="145"/>
        </w:trPr>
        <w:tc>
          <w:tcPr>
            <w:tcW w:w="2613" w:type="dxa"/>
            <w:vMerge w:val="restart"/>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Федеральный (региональный проект)</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Первый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Второй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Третий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Итого</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Мероприятия, направленные на достижение цели федерального проекта</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Первый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Второй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Третий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Итого</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val="restart"/>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Приоритетный проект</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Первый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Второй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Третий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Итого</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Отраслевой проект</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Первый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Второй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Третий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Итого</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15825" w:type="dxa"/>
            <w:gridSpan w:val="8"/>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b/>
                <w:sz w:val="24"/>
                <w:szCs w:val="24"/>
              </w:rPr>
              <w:t>Процессная часть</w:t>
            </w:r>
          </w:p>
        </w:tc>
      </w:tr>
      <w:tr w:rsidR="00E62DF1" w:rsidRPr="00B0166D" w:rsidTr="004851D2">
        <w:trPr>
          <w:trHeight w:val="654"/>
        </w:trPr>
        <w:tc>
          <w:tcPr>
            <w:tcW w:w="2613" w:type="dxa"/>
            <w:vMerge w:val="restart"/>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Комплекс процессных мероприятий 1.1</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Первый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Второй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Третий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145"/>
        </w:trPr>
        <w:tc>
          <w:tcPr>
            <w:tcW w:w="2613" w:type="dxa"/>
            <w:vMerge/>
          </w:tcPr>
          <w:p w:rsidR="00E62DF1" w:rsidRPr="00B0166D" w:rsidRDefault="00E62DF1" w:rsidP="004851D2">
            <w:pPr>
              <w:contextualSpacing/>
              <w:rPr>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281"/>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Итого</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281"/>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551"/>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Подпрограмма 2</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Первый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551"/>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Второй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551"/>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Третий год реализации</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281"/>
        </w:trPr>
        <w:tc>
          <w:tcPr>
            <w:tcW w:w="2613" w:type="dxa"/>
          </w:tcPr>
          <w:p w:rsidR="00E62DF1" w:rsidRPr="00B0166D" w:rsidRDefault="00E62DF1" w:rsidP="004851D2">
            <w:pPr>
              <w:pStyle w:val="ConsPlusNormal"/>
              <w:contextualSpacing/>
              <w:rPr>
                <w:rFonts w:ascii="Times New Roman" w:hAnsi="Times New Roman" w:cs="Times New Roman"/>
                <w:sz w:val="24"/>
                <w:szCs w:val="24"/>
              </w:rPr>
            </w:pP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269"/>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Итого</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281"/>
        </w:trPr>
        <w:tc>
          <w:tcPr>
            <w:tcW w:w="15825" w:type="dxa"/>
            <w:gridSpan w:val="8"/>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b/>
                <w:sz w:val="24"/>
                <w:szCs w:val="24"/>
              </w:rPr>
              <w:t>Проектная часть</w:t>
            </w:r>
          </w:p>
        </w:tc>
      </w:tr>
      <w:tr w:rsidR="00E62DF1" w:rsidRPr="00B0166D" w:rsidTr="004851D2">
        <w:trPr>
          <w:trHeight w:val="269"/>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r w:rsidR="00E62DF1" w:rsidRPr="00B0166D" w:rsidTr="004851D2">
        <w:trPr>
          <w:trHeight w:val="281"/>
        </w:trPr>
        <w:tc>
          <w:tcPr>
            <w:tcW w:w="15825" w:type="dxa"/>
            <w:gridSpan w:val="8"/>
          </w:tcPr>
          <w:p w:rsidR="00E62DF1" w:rsidRPr="00B0166D" w:rsidRDefault="00E62DF1" w:rsidP="004851D2">
            <w:pPr>
              <w:pStyle w:val="ConsPlusNormal"/>
              <w:contextualSpacing/>
              <w:jc w:val="center"/>
              <w:rPr>
                <w:rFonts w:ascii="Times New Roman" w:hAnsi="Times New Roman" w:cs="Times New Roman"/>
                <w:sz w:val="24"/>
                <w:szCs w:val="24"/>
              </w:rPr>
            </w:pPr>
            <w:r w:rsidRPr="00B0166D">
              <w:rPr>
                <w:rFonts w:ascii="Times New Roman" w:hAnsi="Times New Roman" w:cs="Times New Roman"/>
                <w:b/>
                <w:sz w:val="24"/>
                <w:szCs w:val="24"/>
              </w:rPr>
              <w:t>Процессная часть</w:t>
            </w:r>
          </w:p>
        </w:tc>
      </w:tr>
      <w:tr w:rsidR="00E62DF1" w:rsidRPr="00B0166D" w:rsidTr="004851D2">
        <w:trPr>
          <w:trHeight w:val="281"/>
        </w:trPr>
        <w:tc>
          <w:tcPr>
            <w:tcW w:w="2613" w:type="dxa"/>
          </w:tcPr>
          <w:p w:rsidR="00E62DF1" w:rsidRPr="00B0166D" w:rsidRDefault="00E62DF1" w:rsidP="004851D2">
            <w:pPr>
              <w:pStyle w:val="ConsPlusNormal"/>
              <w:contextualSpacing/>
              <w:rPr>
                <w:rFonts w:ascii="Times New Roman" w:hAnsi="Times New Roman" w:cs="Times New Roman"/>
                <w:sz w:val="24"/>
                <w:szCs w:val="24"/>
              </w:rPr>
            </w:pPr>
            <w:r w:rsidRPr="00B0166D">
              <w:rPr>
                <w:rFonts w:ascii="Times New Roman" w:hAnsi="Times New Roman" w:cs="Times New Roman"/>
                <w:sz w:val="24"/>
                <w:szCs w:val="24"/>
              </w:rPr>
              <w:t>...</w:t>
            </w:r>
          </w:p>
        </w:tc>
        <w:tc>
          <w:tcPr>
            <w:tcW w:w="242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986"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999"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14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2412"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520" w:type="dxa"/>
          </w:tcPr>
          <w:p w:rsidR="00E62DF1" w:rsidRPr="00B0166D" w:rsidRDefault="00E62DF1" w:rsidP="004851D2">
            <w:pPr>
              <w:pStyle w:val="ConsPlusNormal"/>
              <w:contextualSpacing/>
              <w:jc w:val="center"/>
              <w:rPr>
                <w:rFonts w:ascii="Times New Roman" w:hAnsi="Times New Roman" w:cs="Times New Roman"/>
                <w:sz w:val="24"/>
                <w:szCs w:val="24"/>
              </w:rPr>
            </w:pPr>
          </w:p>
        </w:tc>
        <w:tc>
          <w:tcPr>
            <w:tcW w:w="1724" w:type="dxa"/>
          </w:tcPr>
          <w:p w:rsidR="00E62DF1" w:rsidRPr="00B0166D" w:rsidRDefault="00E62DF1" w:rsidP="004851D2">
            <w:pPr>
              <w:pStyle w:val="ConsPlusNormal"/>
              <w:contextualSpacing/>
              <w:jc w:val="center"/>
              <w:rPr>
                <w:rFonts w:ascii="Times New Roman" w:hAnsi="Times New Roman" w:cs="Times New Roman"/>
                <w:sz w:val="24"/>
                <w:szCs w:val="24"/>
              </w:rPr>
            </w:pPr>
          </w:p>
        </w:tc>
      </w:tr>
    </w:tbl>
    <w:p w:rsidR="00E62DF1" w:rsidRPr="00B0166D" w:rsidRDefault="00E62DF1" w:rsidP="00E62DF1">
      <w:pPr>
        <w:pStyle w:val="ConsPlusNormal"/>
        <w:ind w:firstLine="540"/>
        <w:contextualSpacing/>
        <w:jc w:val="both"/>
        <w:rPr>
          <w:rFonts w:ascii="Times New Roman" w:hAnsi="Times New Roman" w:cs="Times New Roman"/>
          <w:sz w:val="24"/>
          <w:szCs w:val="24"/>
        </w:rPr>
      </w:pPr>
    </w:p>
    <w:p w:rsidR="00E62DF1" w:rsidRPr="00B0166D" w:rsidRDefault="00E62DF1" w:rsidP="00E62DF1">
      <w:pPr>
        <w:pStyle w:val="ConsPlusNormal"/>
        <w:ind w:firstLine="540"/>
        <w:contextualSpacing/>
        <w:jc w:val="both"/>
        <w:rPr>
          <w:rFonts w:ascii="Times New Roman" w:hAnsi="Times New Roman" w:cs="Times New Roman"/>
          <w:sz w:val="24"/>
          <w:szCs w:val="24"/>
        </w:rPr>
      </w:pPr>
      <w:r w:rsidRPr="00B0166D">
        <w:rPr>
          <w:rFonts w:ascii="Times New Roman" w:hAnsi="Times New Roman" w:cs="Times New Roman"/>
          <w:sz w:val="24"/>
          <w:szCs w:val="24"/>
        </w:rPr>
        <w:t>--------------------------------</w:t>
      </w:r>
    </w:p>
    <w:p w:rsidR="00E62DF1" w:rsidRPr="00B0166D" w:rsidRDefault="00E62DF1" w:rsidP="00E62DF1">
      <w:pPr>
        <w:pStyle w:val="ConsPlusNormal"/>
        <w:ind w:firstLine="540"/>
        <w:contextualSpacing/>
        <w:jc w:val="both"/>
        <w:rPr>
          <w:rFonts w:ascii="Times New Roman" w:hAnsi="Times New Roman" w:cs="Times New Roman"/>
          <w:sz w:val="24"/>
          <w:szCs w:val="24"/>
        </w:rPr>
      </w:pPr>
      <w:r w:rsidRPr="00B0166D">
        <w:rPr>
          <w:rFonts w:ascii="Times New Roman" w:hAnsi="Times New Roman" w:cs="Times New Roman"/>
          <w:sz w:val="24"/>
          <w:szCs w:val="24"/>
        </w:rPr>
        <w:t xml:space="preserve">&lt;1&gt; Для уровня </w:t>
      </w:r>
      <w:r>
        <w:rPr>
          <w:rFonts w:ascii="Times New Roman" w:hAnsi="Times New Roman" w:cs="Times New Roman"/>
          <w:sz w:val="24"/>
          <w:szCs w:val="24"/>
        </w:rPr>
        <w:t>муниципальной</w:t>
      </w:r>
      <w:r w:rsidRPr="00B0166D">
        <w:rPr>
          <w:rFonts w:ascii="Times New Roman" w:hAnsi="Times New Roman" w:cs="Times New Roman"/>
          <w:sz w:val="24"/>
          <w:szCs w:val="24"/>
        </w:rPr>
        <w:t xml:space="preserve"> программы указывается ответственный исполнитель, подпрограммы - соисполнитель, структурного элемента - участник.</w:t>
      </w:r>
    </w:p>
    <w:p w:rsidR="00E62DF1" w:rsidRDefault="00E62DF1" w:rsidP="00E62DF1">
      <w:pPr>
        <w:widowControl w:val="0"/>
        <w:ind w:firstLine="709"/>
        <w:jc w:val="right"/>
        <w:textAlignment w:val="baseline"/>
        <w:rPr>
          <w:sz w:val="24"/>
          <w:szCs w:val="24"/>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Default="00E62DF1" w:rsidP="00E62DF1">
      <w:pPr>
        <w:widowControl w:val="0"/>
        <w:ind w:firstLine="709"/>
        <w:jc w:val="right"/>
        <w:textAlignment w:val="baseline"/>
        <w:rPr>
          <w:sz w:val="24"/>
          <w:szCs w:val="24"/>
        </w:rPr>
      </w:pPr>
    </w:p>
    <w:p w:rsidR="00E62DF1" w:rsidRPr="00540B6D" w:rsidRDefault="00E62DF1" w:rsidP="00E62DF1">
      <w:pPr>
        <w:widowControl w:val="0"/>
        <w:ind w:firstLine="709"/>
        <w:jc w:val="right"/>
        <w:textAlignment w:val="baseline"/>
        <w:rPr>
          <w:sz w:val="24"/>
          <w:szCs w:val="24"/>
        </w:rPr>
      </w:pPr>
      <w:r w:rsidRPr="00540B6D">
        <w:rPr>
          <w:sz w:val="24"/>
          <w:szCs w:val="24"/>
        </w:rPr>
        <w:t>Приложение 6</w:t>
      </w:r>
    </w:p>
    <w:p w:rsidR="00E62DF1" w:rsidRPr="00540B6D" w:rsidRDefault="00E62DF1" w:rsidP="00E62DF1">
      <w:pPr>
        <w:widowControl w:val="0"/>
        <w:ind w:firstLine="709"/>
        <w:jc w:val="right"/>
        <w:textAlignment w:val="baseline"/>
        <w:rPr>
          <w:sz w:val="24"/>
          <w:szCs w:val="24"/>
        </w:rPr>
      </w:pPr>
      <w:r w:rsidRPr="00540B6D">
        <w:rPr>
          <w:sz w:val="24"/>
          <w:szCs w:val="24"/>
        </w:rPr>
        <w:t>к Порядку</w:t>
      </w:r>
    </w:p>
    <w:p w:rsidR="00E62DF1" w:rsidRPr="00506DBD" w:rsidRDefault="00E62DF1" w:rsidP="00E62DF1">
      <w:pPr>
        <w:widowControl w:val="0"/>
        <w:ind w:firstLine="709"/>
        <w:textAlignment w:val="baseline"/>
        <w:rPr>
          <w:sz w:val="24"/>
          <w:szCs w:val="24"/>
        </w:rPr>
      </w:pPr>
    </w:p>
    <w:p w:rsidR="00E62DF1" w:rsidRPr="00540B6D" w:rsidRDefault="00E62DF1" w:rsidP="00E62DF1">
      <w:pPr>
        <w:pStyle w:val="ConsPlusNormal"/>
        <w:jc w:val="center"/>
        <w:rPr>
          <w:rFonts w:ascii="Times New Roman" w:hAnsi="Times New Roman" w:cs="Times New Roman"/>
          <w:b/>
          <w:sz w:val="24"/>
          <w:szCs w:val="24"/>
        </w:rPr>
      </w:pPr>
      <w:r w:rsidRPr="00540B6D">
        <w:rPr>
          <w:rFonts w:ascii="Times New Roman" w:hAnsi="Times New Roman" w:cs="Times New Roman"/>
          <w:b/>
          <w:sz w:val="24"/>
          <w:szCs w:val="24"/>
        </w:rPr>
        <w:t>Сведения о налоговых расходах местного бюджета,</w:t>
      </w:r>
    </w:p>
    <w:p w:rsidR="00E62DF1" w:rsidRPr="00540B6D" w:rsidRDefault="00E62DF1" w:rsidP="00E62DF1">
      <w:pPr>
        <w:pStyle w:val="ConsPlusNormal"/>
        <w:jc w:val="center"/>
        <w:rPr>
          <w:rFonts w:ascii="Times New Roman" w:hAnsi="Times New Roman" w:cs="Times New Roman"/>
          <w:b/>
          <w:sz w:val="24"/>
          <w:szCs w:val="24"/>
        </w:rPr>
      </w:pPr>
      <w:r w:rsidRPr="00540B6D">
        <w:rPr>
          <w:rFonts w:ascii="Times New Roman" w:hAnsi="Times New Roman" w:cs="Times New Roman"/>
          <w:b/>
          <w:sz w:val="24"/>
          <w:szCs w:val="24"/>
        </w:rPr>
        <w:t xml:space="preserve">направленных на достижение цели муниципальной программы </w:t>
      </w:r>
    </w:p>
    <w:p w:rsidR="00E62DF1" w:rsidRPr="00506DBD" w:rsidRDefault="00E62DF1" w:rsidP="00E62DF1">
      <w:pPr>
        <w:pStyle w:val="ConsPlusNormal"/>
        <w:jc w:val="center"/>
        <w:rPr>
          <w:rFonts w:ascii="Times New Roman" w:hAnsi="Times New Roman" w:cs="Times New Roman"/>
          <w:sz w:val="24"/>
          <w:szCs w:val="24"/>
          <w:highlight w:val="yellow"/>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30"/>
        <w:gridCol w:w="2407"/>
        <w:gridCol w:w="2658"/>
        <w:gridCol w:w="2027"/>
        <w:gridCol w:w="1651"/>
        <w:gridCol w:w="1772"/>
        <w:gridCol w:w="683"/>
        <w:gridCol w:w="1447"/>
        <w:gridCol w:w="759"/>
      </w:tblGrid>
      <w:tr w:rsidR="00E62DF1" w:rsidRPr="00506DBD" w:rsidTr="004851D2">
        <w:trPr>
          <w:trHeight w:val="1224"/>
        </w:trPr>
        <w:tc>
          <w:tcPr>
            <w:tcW w:w="783"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Наименование налога, по которому предусматривается налоговая льгота</w:t>
            </w:r>
          </w:p>
        </w:tc>
        <w:tc>
          <w:tcPr>
            <w:tcW w:w="776"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Реквизиты нормативного правового акта, устанавливающего налоговую льготу</w:t>
            </w:r>
          </w:p>
        </w:tc>
        <w:tc>
          <w:tcPr>
            <w:tcW w:w="855"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Целевая категория налогоплательщиков</w:t>
            </w:r>
          </w:p>
        </w:tc>
        <w:tc>
          <w:tcPr>
            <w:tcW w:w="656"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Показатели достижения целей муниципальной программы</w:t>
            </w:r>
          </w:p>
        </w:tc>
        <w:tc>
          <w:tcPr>
            <w:tcW w:w="537"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Финансовый год</w:t>
            </w:r>
          </w:p>
        </w:tc>
        <w:tc>
          <w:tcPr>
            <w:tcW w:w="806" w:type="pct"/>
            <w:gridSpan w:val="2"/>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Численность плательщиков налога, воспользовавшихся льготой (ед.)</w:t>
            </w:r>
          </w:p>
        </w:tc>
        <w:tc>
          <w:tcPr>
            <w:tcW w:w="587" w:type="pct"/>
            <w:gridSpan w:val="2"/>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 xml:space="preserve">Размер налогового расхода </w:t>
            </w:r>
            <w:r w:rsidRPr="00506DBD">
              <w:rPr>
                <w:rFonts w:ascii="Times New Roman" w:hAnsi="Times New Roman" w:cs="Times New Roman"/>
                <w:sz w:val="24"/>
                <w:szCs w:val="24"/>
              </w:rPr>
              <w:br/>
              <w:t>(тыс. руб.)</w:t>
            </w:r>
          </w:p>
        </w:tc>
      </w:tr>
      <w:tr w:rsidR="00E62DF1" w:rsidRPr="00506DBD" w:rsidTr="004851D2">
        <w:trPr>
          <w:trHeight w:val="42"/>
        </w:trPr>
        <w:tc>
          <w:tcPr>
            <w:tcW w:w="783" w:type="pct"/>
          </w:tcPr>
          <w:p w:rsidR="00E62DF1" w:rsidRPr="00506DBD" w:rsidRDefault="00E62DF1" w:rsidP="004851D2">
            <w:pPr>
              <w:pStyle w:val="ConsPlusNormal"/>
              <w:jc w:val="center"/>
              <w:rPr>
                <w:rFonts w:ascii="Times New Roman" w:hAnsi="Times New Roman" w:cs="Times New Roman"/>
                <w:sz w:val="16"/>
                <w:szCs w:val="16"/>
              </w:rPr>
            </w:pPr>
            <w:bookmarkStart w:id="12" w:name="P1328"/>
            <w:bookmarkEnd w:id="12"/>
            <w:r w:rsidRPr="00506DBD">
              <w:rPr>
                <w:rFonts w:ascii="Times New Roman" w:hAnsi="Times New Roman" w:cs="Times New Roman"/>
                <w:sz w:val="16"/>
                <w:szCs w:val="16"/>
              </w:rPr>
              <w:t>1</w:t>
            </w:r>
          </w:p>
        </w:tc>
        <w:tc>
          <w:tcPr>
            <w:tcW w:w="776" w:type="pct"/>
          </w:tcPr>
          <w:p w:rsidR="00E62DF1" w:rsidRPr="00506DBD" w:rsidRDefault="00E62DF1" w:rsidP="004851D2">
            <w:pPr>
              <w:pStyle w:val="ConsPlusNormal"/>
              <w:jc w:val="center"/>
              <w:rPr>
                <w:rFonts w:ascii="Times New Roman" w:hAnsi="Times New Roman" w:cs="Times New Roman"/>
                <w:sz w:val="16"/>
                <w:szCs w:val="16"/>
              </w:rPr>
            </w:pPr>
            <w:r w:rsidRPr="00506DBD">
              <w:rPr>
                <w:rFonts w:ascii="Times New Roman" w:hAnsi="Times New Roman" w:cs="Times New Roman"/>
                <w:sz w:val="16"/>
                <w:szCs w:val="16"/>
              </w:rPr>
              <w:t>2</w:t>
            </w:r>
          </w:p>
        </w:tc>
        <w:tc>
          <w:tcPr>
            <w:tcW w:w="855" w:type="pct"/>
          </w:tcPr>
          <w:p w:rsidR="00E62DF1" w:rsidRPr="00506DBD" w:rsidRDefault="00E62DF1" w:rsidP="004851D2">
            <w:pPr>
              <w:pStyle w:val="ConsPlusNormal"/>
              <w:jc w:val="center"/>
              <w:rPr>
                <w:rFonts w:ascii="Times New Roman" w:hAnsi="Times New Roman" w:cs="Times New Roman"/>
                <w:sz w:val="16"/>
                <w:szCs w:val="16"/>
              </w:rPr>
            </w:pPr>
            <w:r w:rsidRPr="00506DBD">
              <w:rPr>
                <w:rFonts w:ascii="Times New Roman" w:hAnsi="Times New Roman" w:cs="Times New Roman"/>
                <w:sz w:val="16"/>
                <w:szCs w:val="16"/>
              </w:rPr>
              <w:t>3</w:t>
            </w:r>
          </w:p>
        </w:tc>
        <w:tc>
          <w:tcPr>
            <w:tcW w:w="656" w:type="pct"/>
          </w:tcPr>
          <w:p w:rsidR="00E62DF1" w:rsidRPr="00506DBD" w:rsidRDefault="00E62DF1" w:rsidP="004851D2">
            <w:pPr>
              <w:pStyle w:val="ConsPlusNormal"/>
              <w:jc w:val="center"/>
              <w:rPr>
                <w:rFonts w:ascii="Times New Roman" w:hAnsi="Times New Roman" w:cs="Times New Roman"/>
                <w:sz w:val="16"/>
                <w:szCs w:val="16"/>
              </w:rPr>
            </w:pPr>
            <w:bookmarkStart w:id="13" w:name="P1331"/>
            <w:bookmarkEnd w:id="13"/>
            <w:r w:rsidRPr="00506DBD">
              <w:rPr>
                <w:rFonts w:ascii="Times New Roman" w:hAnsi="Times New Roman" w:cs="Times New Roman"/>
                <w:sz w:val="16"/>
                <w:szCs w:val="16"/>
              </w:rPr>
              <w:t>4</w:t>
            </w:r>
          </w:p>
        </w:tc>
        <w:tc>
          <w:tcPr>
            <w:tcW w:w="537" w:type="pct"/>
          </w:tcPr>
          <w:p w:rsidR="00E62DF1" w:rsidRPr="00506DBD" w:rsidRDefault="00E62DF1" w:rsidP="004851D2">
            <w:pPr>
              <w:pStyle w:val="ConsPlusNormal"/>
              <w:jc w:val="center"/>
              <w:rPr>
                <w:rFonts w:ascii="Times New Roman" w:hAnsi="Times New Roman" w:cs="Times New Roman"/>
                <w:sz w:val="16"/>
                <w:szCs w:val="16"/>
              </w:rPr>
            </w:pPr>
            <w:bookmarkStart w:id="14" w:name="P1332"/>
            <w:bookmarkEnd w:id="14"/>
            <w:r w:rsidRPr="00506DBD">
              <w:rPr>
                <w:rFonts w:ascii="Times New Roman" w:hAnsi="Times New Roman" w:cs="Times New Roman"/>
                <w:sz w:val="16"/>
                <w:szCs w:val="16"/>
              </w:rPr>
              <w:t>5</w:t>
            </w:r>
          </w:p>
        </w:tc>
        <w:tc>
          <w:tcPr>
            <w:tcW w:w="806" w:type="pct"/>
            <w:gridSpan w:val="2"/>
          </w:tcPr>
          <w:p w:rsidR="00E62DF1" w:rsidRPr="00506DBD" w:rsidRDefault="00E62DF1" w:rsidP="004851D2">
            <w:pPr>
              <w:pStyle w:val="ConsPlusNormal"/>
              <w:jc w:val="center"/>
              <w:rPr>
                <w:rFonts w:ascii="Times New Roman" w:hAnsi="Times New Roman" w:cs="Times New Roman"/>
                <w:sz w:val="16"/>
                <w:szCs w:val="16"/>
              </w:rPr>
            </w:pPr>
            <w:bookmarkStart w:id="15" w:name="P1333"/>
            <w:bookmarkEnd w:id="15"/>
            <w:r w:rsidRPr="00506DBD">
              <w:rPr>
                <w:rFonts w:ascii="Times New Roman" w:hAnsi="Times New Roman" w:cs="Times New Roman"/>
                <w:sz w:val="16"/>
                <w:szCs w:val="16"/>
              </w:rPr>
              <w:t>6</w:t>
            </w:r>
          </w:p>
        </w:tc>
        <w:tc>
          <w:tcPr>
            <w:tcW w:w="587" w:type="pct"/>
            <w:gridSpan w:val="2"/>
          </w:tcPr>
          <w:p w:rsidR="00E62DF1" w:rsidRPr="00506DBD" w:rsidRDefault="00E62DF1" w:rsidP="004851D2">
            <w:pPr>
              <w:pStyle w:val="ConsPlusNormal"/>
              <w:jc w:val="center"/>
              <w:rPr>
                <w:rFonts w:ascii="Times New Roman" w:hAnsi="Times New Roman" w:cs="Times New Roman"/>
                <w:sz w:val="16"/>
                <w:szCs w:val="16"/>
              </w:rPr>
            </w:pPr>
            <w:bookmarkStart w:id="16" w:name="P1334"/>
            <w:bookmarkEnd w:id="16"/>
            <w:r w:rsidRPr="00506DBD">
              <w:rPr>
                <w:rFonts w:ascii="Times New Roman" w:hAnsi="Times New Roman" w:cs="Times New Roman"/>
                <w:sz w:val="16"/>
                <w:szCs w:val="16"/>
              </w:rPr>
              <w:t>7</w:t>
            </w:r>
          </w:p>
        </w:tc>
      </w:tr>
      <w:tr w:rsidR="00E62DF1" w:rsidRPr="00506DBD" w:rsidTr="004851D2">
        <w:tc>
          <w:tcPr>
            <w:tcW w:w="783" w:type="pct"/>
          </w:tcPr>
          <w:p w:rsidR="00E62DF1" w:rsidRPr="00506DBD" w:rsidRDefault="00E62DF1" w:rsidP="004851D2">
            <w:pPr>
              <w:pStyle w:val="ConsPlusNormal"/>
              <w:jc w:val="center"/>
              <w:rPr>
                <w:rFonts w:ascii="Times New Roman" w:hAnsi="Times New Roman" w:cs="Times New Roman"/>
                <w:sz w:val="24"/>
                <w:szCs w:val="24"/>
              </w:rPr>
            </w:pPr>
          </w:p>
        </w:tc>
        <w:tc>
          <w:tcPr>
            <w:tcW w:w="776" w:type="pct"/>
          </w:tcPr>
          <w:p w:rsidR="00E62DF1" w:rsidRPr="00506DBD" w:rsidRDefault="00E62DF1" w:rsidP="004851D2">
            <w:pPr>
              <w:pStyle w:val="ConsPlusNormal"/>
              <w:jc w:val="center"/>
              <w:rPr>
                <w:rFonts w:ascii="Times New Roman" w:hAnsi="Times New Roman" w:cs="Times New Roman"/>
                <w:sz w:val="24"/>
                <w:szCs w:val="24"/>
              </w:rPr>
            </w:pPr>
          </w:p>
        </w:tc>
        <w:tc>
          <w:tcPr>
            <w:tcW w:w="855" w:type="pct"/>
          </w:tcPr>
          <w:p w:rsidR="00E62DF1" w:rsidRPr="00506DBD" w:rsidRDefault="00E62DF1" w:rsidP="004851D2">
            <w:pPr>
              <w:pStyle w:val="ConsPlusNormal"/>
              <w:jc w:val="center"/>
              <w:rPr>
                <w:rFonts w:ascii="Times New Roman" w:hAnsi="Times New Roman" w:cs="Times New Roman"/>
                <w:sz w:val="24"/>
                <w:szCs w:val="24"/>
              </w:rPr>
            </w:pPr>
          </w:p>
        </w:tc>
        <w:tc>
          <w:tcPr>
            <w:tcW w:w="656" w:type="pct"/>
          </w:tcPr>
          <w:p w:rsidR="00E62DF1" w:rsidRPr="00506DBD" w:rsidRDefault="00E62DF1" w:rsidP="004851D2">
            <w:pPr>
              <w:pStyle w:val="ConsPlusNormal"/>
              <w:jc w:val="center"/>
              <w:rPr>
                <w:rFonts w:ascii="Times New Roman" w:hAnsi="Times New Roman" w:cs="Times New Roman"/>
                <w:sz w:val="24"/>
                <w:szCs w:val="24"/>
              </w:rPr>
            </w:pPr>
          </w:p>
        </w:tc>
        <w:tc>
          <w:tcPr>
            <w:tcW w:w="537"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20</w:t>
            </w:r>
            <w:r>
              <w:rPr>
                <w:rFonts w:ascii="Times New Roman" w:hAnsi="Times New Roman" w:cs="Times New Roman"/>
                <w:sz w:val="24"/>
                <w:szCs w:val="24"/>
              </w:rPr>
              <w:t>2</w:t>
            </w:r>
            <w:r w:rsidRPr="00506DBD">
              <w:rPr>
                <w:rFonts w:ascii="Times New Roman" w:hAnsi="Times New Roman" w:cs="Times New Roman"/>
                <w:sz w:val="24"/>
                <w:szCs w:val="24"/>
              </w:rPr>
              <w:t>1</w:t>
            </w:r>
          </w:p>
        </w:tc>
        <w:tc>
          <w:tcPr>
            <w:tcW w:w="575"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Фактическое значение</w:t>
            </w:r>
          </w:p>
        </w:tc>
        <w:tc>
          <w:tcPr>
            <w:tcW w:w="231" w:type="pct"/>
          </w:tcPr>
          <w:p w:rsidR="00E62DF1" w:rsidRPr="00506DBD" w:rsidRDefault="00E62DF1" w:rsidP="004851D2">
            <w:pPr>
              <w:pStyle w:val="ConsPlusNormal"/>
              <w:jc w:val="center"/>
              <w:rPr>
                <w:rFonts w:ascii="Times New Roman" w:hAnsi="Times New Roman" w:cs="Times New Roman"/>
                <w:sz w:val="24"/>
                <w:szCs w:val="24"/>
              </w:rPr>
            </w:pPr>
          </w:p>
        </w:tc>
        <w:tc>
          <w:tcPr>
            <w:tcW w:w="332" w:type="pct"/>
            <w:vMerge w:val="restart"/>
          </w:tcPr>
          <w:p w:rsidR="00E62DF1" w:rsidRPr="00506DBD" w:rsidRDefault="00E62DF1" w:rsidP="004851D2">
            <w:pPr>
              <w:pStyle w:val="ConsPlusNormal"/>
              <w:rPr>
                <w:rFonts w:ascii="Times New Roman" w:hAnsi="Times New Roman" w:cs="Times New Roman"/>
                <w:sz w:val="24"/>
                <w:szCs w:val="24"/>
              </w:rPr>
            </w:pPr>
            <w:r w:rsidRPr="00506DBD">
              <w:rPr>
                <w:rFonts w:ascii="Times New Roman" w:hAnsi="Times New Roman" w:cs="Times New Roman"/>
                <w:sz w:val="24"/>
                <w:szCs w:val="24"/>
              </w:rPr>
              <w:t>Фактическое значение</w:t>
            </w:r>
          </w:p>
          <w:p w:rsidR="00E62DF1" w:rsidRPr="00506DBD" w:rsidRDefault="00E62DF1" w:rsidP="004851D2">
            <w:pPr>
              <w:pStyle w:val="ConsPlusNormal"/>
              <w:rPr>
                <w:rFonts w:ascii="Times New Roman" w:hAnsi="Times New Roman" w:cs="Times New Roman"/>
                <w:sz w:val="24"/>
                <w:szCs w:val="24"/>
              </w:rPr>
            </w:pPr>
            <w:r w:rsidRPr="00506DBD">
              <w:rPr>
                <w:rFonts w:ascii="Times New Roman" w:hAnsi="Times New Roman" w:cs="Times New Roman"/>
                <w:sz w:val="24"/>
                <w:szCs w:val="24"/>
              </w:rPr>
              <w:t>Плановое значение</w:t>
            </w:r>
          </w:p>
          <w:p w:rsidR="00E62DF1" w:rsidRDefault="00E62DF1" w:rsidP="004851D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Фактическое</w:t>
            </w:r>
          </w:p>
          <w:p w:rsidR="00E62DF1" w:rsidRPr="00B0166D" w:rsidRDefault="00E62DF1" w:rsidP="004851D2">
            <w:pPr>
              <w:pStyle w:val="ConsPlusNormal"/>
              <w:contextualSpacing/>
              <w:rPr>
                <w:rFonts w:ascii="Times New Roman" w:hAnsi="Times New Roman" w:cs="Times New Roman"/>
                <w:sz w:val="24"/>
                <w:szCs w:val="24"/>
                <w:highlight w:val="yellow"/>
              </w:rPr>
            </w:pPr>
            <w:r w:rsidRPr="00506DBD">
              <w:rPr>
                <w:rFonts w:ascii="Times New Roman" w:hAnsi="Times New Roman" w:cs="Times New Roman"/>
                <w:sz w:val="24"/>
                <w:szCs w:val="24"/>
              </w:rPr>
              <w:t>значение</w:t>
            </w:r>
          </w:p>
          <w:p w:rsidR="00E62DF1" w:rsidRPr="00506DBD" w:rsidRDefault="00E62DF1" w:rsidP="004851D2">
            <w:pPr>
              <w:pStyle w:val="ConsPlusNormal"/>
              <w:jc w:val="center"/>
              <w:rPr>
                <w:rFonts w:ascii="Times New Roman" w:hAnsi="Times New Roman" w:cs="Times New Roman"/>
                <w:sz w:val="24"/>
                <w:szCs w:val="24"/>
              </w:rPr>
            </w:pPr>
          </w:p>
        </w:tc>
        <w:tc>
          <w:tcPr>
            <w:tcW w:w="255" w:type="pct"/>
            <w:vMerge w:val="restart"/>
          </w:tcPr>
          <w:p w:rsidR="00E62DF1" w:rsidRPr="00506DBD" w:rsidRDefault="00E62DF1" w:rsidP="004851D2">
            <w:pPr>
              <w:pStyle w:val="ConsPlusNormal"/>
              <w:jc w:val="center"/>
              <w:rPr>
                <w:rFonts w:ascii="Times New Roman" w:hAnsi="Times New Roman" w:cs="Times New Roman"/>
                <w:sz w:val="24"/>
                <w:szCs w:val="24"/>
              </w:rPr>
            </w:pPr>
          </w:p>
        </w:tc>
      </w:tr>
      <w:tr w:rsidR="00E62DF1" w:rsidRPr="00506DBD" w:rsidTr="004851D2">
        <w:tc>
          <w:tcPr>
            <w:tcW w:w="783" w:type="pct"/>
            <w:vMerge w:val="restart"/>
          </w:tcPr>
          <w:p w:rsidR="00E62DF1" w:rsidRPr="00506DBD" w:rsidRDefault="00E62DF1" w:rsidP="004851D2">
            <w:pPr>
              <w:pStyle w:val="ConsPlusNormal"/>
              <w:jc w:val="center"/>
              <w:rPr>
                <w:rFonts w:ascii="Times New Roman" w:hAnsi="Times New Roman" w:cs="Times New Roman"/>
                <w:sz w:val="24"/>
                <w:szCs w:val="24"/>
              </w:rPr>
            </w:pPr>
          </w:p>
        </w:tc>
        <w:tc>
          <w:tcPr>
            <w:tcW w:w="776" w:type="pct"/>
            <w:vMerge w:val="restart"/>
          </w:tcPr>
          <w:p w:rsidR="00E62DF1" w:rsidRPr="00506DBD" w:rsidRDefault="00E62DF1" w:rsidP="004851D2">
            <w:pPr>
              <w:pStyle w:val="ConsPlusNormal"/>
              <w:jc w:val="center"/>
              <w:rPr>
                <w:rFonts w:ascii="Times New Roman" w:hAnsi="Times New Roman" w:cs="Times New Roman"/>
                <w:sz w:val="24"/>
                <w:szCs w:val="24"/>
              </w:rPr>
            </w:pPr>
          </w:p>
        </w:tc>
        <w:tc>
          <w:tcPr>
            <w:tcW w:w="855" w:type="pct"/>
            <w:vMerge w:val="restart"/>
          </w:tcPr>
          <w:p w:rsidR="00E62DF1" w:rsidRPr="00506DBD" w:rsidRDefault="00E62DF1" w:rsidP="004851D2">
            <w:pPr>
              <w:pStyle w:val="ConsPlusNormal"/>
              <w:jc w:val="center"/>
              <w:rPr>
                <w:rFonts w:ascii="Times New Roman" w:hAnsi="Times New Roman" w:cs="Times New Roman"/>
                <w:sz w:val="24"/>
                <w:szCs w:val="24"/>
              </w:rPr>
            </w:pPr>
          </w:p>
        </w:tc>
        <w:tc>
          <w:tcPr>
            <w:tcW w:w="656" w:type="pct"/>
            <w:vMerge w:val="restart"/>
          </w:tcPr>
          <w:p w:rsidR="00E62DF1" w:rsidRPr="00506DBD" w:rsidRDefault="00E62DF1" w:rsidP="004851D2">
            <w:pPr>
              <w:pStyle w:val="ConsPlusNormal"/>
              <w:jc w:val="center"/>
              <w:rPr>
                <w:rFonts w:ascii="Times New Roman" w:hAnsi="Times New Roman" w:cs="Times New Roman"/>
                <w:sz w:val="24"/>
                <w:szCs w:val="24"/>
              </w:rPr>
            </w:pPr>
          </w:p>
        </w:tc>
        <w:tc>
          <w:tcPr>
            <w:tcW w:w="537" w:type="pct"/>
            <w:vMerge w:val="restar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202</w:t>
            </w:r>
            <w:r>
              <w:rPr>
                <w:rFonts w:ascii="Times New Roman" w:hAnsi="Times New Roman" w:cs="Times New Roman"/>
                <w:sz w:val="24"/>
                <w:szCs w:val="24"/>
              </w:rPr>
              <w:t>2</w:t>
            </w:r>
          </w:p>
        </w:tc>
        <w:tc>
          <w:tcPr>
            <w:tcW w:w="575"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Плановое значение</w:t>
            </w:r>
          </w:p>
        </w:tc>
        <w:tc>
          <w:tcPr>
            <w:tcW w:w="231" w:type="pct"/>
          </w:tcPr>
          <w:p w:rsidR="00E62DF1" w:rsidRPr="00506DBD" w:rsidRDefault="00E62DF1" w:rsidP="004851D2">
            <w:pPr>
              <w:pStyle w:val="ConsPlusNormal"/>
              <w:jc w:val="center"/>
              <w:rPr>
                <w:rFonts w:ascii="Times New Roman" w:hAnsi="Times New Roman" w:cs="Times New Roman"/>
                <w:sz w:val="24"/>
                <w:szCs w:val="24"/>
              </w:rPr>
            </w:pPr>
          </w:p>
        </w:tc>
        <w:tc>
          <w:tcPr>
            <w:tcW w:w="332" w:type="pct"/>
            <w:vMerge/>
          </w:tcPr>
          <w:p w:rsidR="00E62DF1" w:rsidRPr="00506DBD" w:rsidRDefault="00E62DF1" w:rsidP="004851D2">
            <w:pPr>
              <w:pStyle w:val="ConsPlusNormal"/>
              <w:jc w:val="center"/>
              <w:rPr>
                <w:rFonts w:ascii="Times New Roman" w:hAnsi="Times New Roman" w:cs="Times New Roman"/>
                <w:sz w:val="24"/>
                <w:szCs w:val="24"/>
              </w:rPr>
            </w:pPr>
          </w:p>
        </w:tc>
        <w:tc>
          <w:tcPr>
            <w:tcW w:w="255" w:type="pct"/>
            <w:vMerge/>
          </w:tcPr>
          <w:p w:rsidR="00E62DF1" w:rsidRPr="00506DBD" w:rsidRDefault="00E62DF1" w:rsidP="004851D2">
            <w:pPr>
              <w:pStyle w:val="ConsPlusNormal"/>
              <w:jc w:val="center"/>
              <w:rPr>
                <w:rFonts w:ascii="Times New Roman" w:hAnsi="Times New Roman" w:cs="Times New Roman"/>
                <w:sz w:val="24"/>
                <w:szCs w:val="24"/>
              </w:rPr>
            </w:pPr>
          </w:p>
        </w:tc>
      </w:tr>
      <w:tr w:rsidR="00E62DF1" w:rsidRPr="00506DBD" w:rsidTr="004851D2">
        <w:trPr>
          <w:trHeight w:val="595"/>
        </w:trPr>
        <w:tc>
          <w:tcPr>
            <w:tcW w:w="783" w:type="pct"/>
            <w:vMerge/>
          </w:tcPr>
          <w:p w:rsidR="00E62DF1" w:rsidRPr="00506DBD" w:rsidRDefault="00E62DF1" w:rsidP="004851D2">
            <w:pPr>
              <w:pStyle w:val="ConsPlusNormal"/>
              <w:jc w:val="center"/>
              <w:rPr>
                <w:rFonts w:ascii="Times New Roman" w:hAnsi="Times New Roman" w:cs="Times New Roman"/>
                <w:sz w:val="24"/>
                <w:szCs w:val="24"/>
              </w:rPr>
            </w:pPr>
          </w:p>
        </w:tc>
        <w:tc>
          <w:tcPr>
            <w:tcW w:w="776" w:type="pct"/>
            <w:vMerge/>
          </w:tcPr>
          <w:p w:rsidR="00E62DF1" w:rsidRPr="00506DBD" w:rsidRDefault="00E62DF1" w:rsidP="004851D2">
            <w:pPr>
              <w:pStyle w:val="ConsPlusNormal"/>
              <w:jc w:val="center"/>
              <w:rPr>
                <w:rFonts w:ascii="Times New Roman" w:hAnsi="Times New Roman" w:cs="Times New Roman"/>
                <w:sz w:val="24"/>
                <w:szCs w:val="24"/>
              </w:rPr>
            </w:pPr>
          </w:p>
        </w:tc>
        <w:tc>
          <w:tcPr>
            <w:tcW w:w="855" w:type="pct"/>
            <w:vMerge/>
          </w:tcPr>
          <w:p w:rsidR="00E62DF1" w:rsidRPr="00506DBD" w:rsidRDefault="00E62DF1" w:rsidP="004851D2">
            <w:pPr>
              <w:pStyle w:val="ConsPlusNormal"/>
              <w:jc w:val="center"/>
              <w:rPr>
                <w:rFonts w:ascii="Times New Roman" w:hAnsi="Times New Roman" w:cs="Times New Roman"/>
                <w:sz w:val="24"/>
                <w:szCs w:val="24"/>
              </w:rPr>
            </w:pPr>
          </w:p>
        </w:tc>
        <w:tc>
          <w:tcPr>
            <w:tcW w:w="656" w:type="pct"/>
            <w:vMerge/>
          </w:tcPr>
          <w:p w:rsidR="00E62DF1" w:rsidRPr="00506DBD" w:rsidRDefault="00E62DF1" w:rsidP="004851D2">
            <w:pPr>
              <w:pStyle w:val="ConsPlusNormal"/>
              <w:jc w:val="center"/>
              <w:rPr>
                <w:rFonts w:ascii="Times New Roman" w:hAnsi="Times New Roman" w:cs="Times New Roman"/>
                <w:sz w:val="24"/>
                <w:szCs w:val="24"/>
              </w:rPr>
            </w:pPr>
          </w:p>
        </w:tc>
        <w:tc>
          <w:tcPr>
            <w:tcW w:w="537" w:type="pct"/>
            <w:vMerge/>
          </w:tcPr>
          <w:p w:rsidR="00E62DF1" w:rsidRPr="00506DBD" w:rsidRDefault="00E62DF1" w:rsidP="004851D2">
            <w:pPr>
              <w:pStyle w:val="ConsPlusNormal"/>
              <w:jc w:val="center"/>
              <w:rPr>
                <w:rFonts w:ascii="Times New Roman" w:hAnsi="Times New Roman" w:cs="Times New Roman"/>
                <w:sz w:val="24"/>
                <w:szCs w:val="24"/>
              </w:rPr>
            </w:pPr>
          </w:p>
        </w:tc>
        <w:tc>
          <w:tcPr>
            <w:tcW w:w="575" w:type="pc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Фактическое значение</w:t>
            </w:r>
          </w:p>
        </w:tc>
        <w:tc>
          <w:tcPr>
            <w:tcW w:w="231" w:type="pct"/>
          </w:tcPr>
          <w:p w:rsidR="00E62DF1" w:rsidRPr="00506DBD" w:rsidRDefault="00E62DF1" w:rsidP="004851D2">
            <w:pPr>
              <w:pStyle w:val="ConsPlusNormal"/>
              <w:jc w:val="center"/>
              <w:rPr>
                <w:rFonts w:ascii="Times New Roman" w:hAnsi="Times New Roman" w:cs="Times New Roman"/>
                <w:sz w:val="24"/>
                <w:szCs w:val="24"/>
              </w:rPr>
            </w:pPr>
          </w:p>
        </w:tc>
        <w:tc>
          <w:tcPr>
            <w:tcW w:w="332" w:type="pct"/>
            <w:vMerge/>
          </w:tcPr>
          <w:p w:rsidR="00E62DF1" w:rsidRPr="00506DBD" w:rsidRDefault="00E62DF1" w:rsidP="004851D2">
            <w:pPr>
              <w:pStyle w:val="ConsPlusNormal"/>
              <w:jc w:val="center"/>
              <w:rPr>
                <w:rFonts w:ascii="Times New Roman" w:hAnsi="Times New Roman" w:cs="Times New Roman"/>
                <w:sz w:val="24"/>
                <w:szCs w:val="24"/>
              </w:rPr>
            </w:pPr>
          </w:p>
        </w:tc>
        <w:tc>
          <w:tcPr>
            <w:tcW w:w="255" w:type="pct"/>
            <w:vMerge/>
          </w:tcPr>
          <w:p w:rsidR="00E62DF1" w:rsidRPr="00506DBD" w:rsidRDefault="00E62DF1" w:rsidP="004851D2">
            <w:pPr>
              <w:pStyle w:val="ConsPlusNormal"/>
              <w:jc w:val="center"/>
              <w:rPr>
                <w:rFonts w:ascii="Times New Roman" w:hAnsi="Times New Roman" w:cs="Times New Roman"/>
                <w:sz w:val="24"/>
                <w:szCs w:val="24"/>
              </w:rPr>
            </w:pPr>
          </w:p>
        </w:tc>
      </w:tr>
      <w:tr w:rsidR="00E62DF1" w:rsidRPr="00506DBD" w:rsidTr="004851D2">
        <w:tc>
          <w:tcPr>
            <w:tcW w:w="783" w:type="pct"/>
            <w:vMerge w:val="restart"/>
          </w:tcPr>
          <w:p w:rsidR="00E62DF1" w:rsidRPr="00506DBD" w:rsidRDefault="00E62DF1" w:rsidP="004851D2">
            <w:pPr>
              <w:pStyle w:val="ConsPlusNormal"/>
              <w:jc w:val="center"/>
              <w:rPr>
                <w:rFonts w:ascii="Times New Roman" w:hAnsi="Times New Roman" w:cs="Times New Roman"/>
                <w:sz w:val="24"/>
                <w:szCs w:val="24"/>
              </w:rPr>
            </w:pPr>
          </w:p>
        </w:tc>
        <w:tc>
          <w:tcPr>
            <w:tcW w:w="776" w:type="pct"/>
            <w:vMerge w:val="restart"/>
          </w:tcPr>
          <w:p w:rsidR="00E62DF1" w:rsidRPr="00506DBD" w:rsidRDefault="00E62DF1" w:rsidP="004851D2">
            <w:pPr>
              <w:pStyle w:val="ConsPlusNormal"/>
              <w:jc w:val="center"/>
              <w:rPr>
                <w:rFonts w:ascii="Times New Roman" w:hAnsi="Times New Roman" w:cs="Times New Roman"/>
                <w:sz w:val="24"/>
                <w:szCs w:val="24"/>
              </w:rPr>
            </w:pPr>
          </w:p>
        </w:tc>
        <w:tc>
          <w:tcPr>
            <w:tcW w:w="855" w:type="pct"/>
            <w:vMerge w:val="restart"/>
          </w:tcPr>
          <w:p w:rsidR="00E62DF1" w:rsidRPr="00506DBD" w:rsidRDefault="00E62DF1" w:rsidP="004851D2">
            <w:pPr>
              <w:pStyle w:val="ConsPlusNormal"/>
              <w:jc w:val="center"/>
              <w:rPr>
                <w:rFonts w:ascii="Times New Roman" w:hAnsi="Times New Roman" w:cs="Times New Roman"/>
                <w:sz w:val="24"/>
                <w:szCs w:val="24"/>
              </w:rPr>
            </w:pPr>
          </w:p>
        </w:tc>
        <w:tc>
          <w:tcPr>
            <w:tcW w:w="656" w:type="pct"/>
            <w:vMerge w:val="restart"/>
          </w:tcPr>
          <w:p w:rsidR="00E62DF1" w:rsidRPr="00506DBD" w:rsidRDefault="00E62DF1" w:rsidP="004851D2">
            <w:pPr>
              <w:pStyle w:val="ConsPlusNormal"/>
              <w:jc w:val="center"/>
              <w:rPr>
                <w:rFonts w:ascii="Times New Roman" w:hAnsi="Times New Roman" w:cs="Times New Roman"/>
                <w:sz w:val="24"/>
                <w:szCs w:val="24"/>
              </w:rPr>
            </w:pPr>
          </w:p>
        </w:tc>
        <w:tc>
          <w:tcPr>
            <w:tcW w:w="537" w:type="pct"/>
            <w:vMerge w:val="restart"/>
          </w:tcPr>
          <w:p w:rsidR="00E62DF1" w:rsidRPr="00506DBD" w:rsidRDefault="00E62DF1" w:rsidP="004851D2">
            <w:pPr>
              <w:pStyle w:val="ConsPlusNormal"/>
              <w:jc w:val="center"/>
              <w:rPr>
                <w:rFonts w:ascii="Times New Roman" w:hAnsi="Times New Roman" w:cs="Times New Roman"/>
                <w:sz w:val="24"/>
                <w:szCs w:val="24"/>
              </w:rPr>
            </w:pPr>
            <w:r w:rsidRPr="00506DBD">
              <w:rPr>
                <w:rFonts w:ascii="Times New Roman" w:hAnsi="Times New Roman" w:cs="Times New Roman"/>
                <w:sz w:val="24"/>
                <w:szCs w:val="24"/>
              </w:rPr>
              <w:t>...</w:t>
            </w:r>
          </w:p>
        </w:tc>
        <w:tc>
          <w:tcPr>
            <w:tcW w:w="575" w:type="pct"/>
          </w:tcPr>
          <w:p w:rsidR="00E62DF1" w:rsidRPr="00506DBD" w:rsidRDefault="00E62DF1" w:rsidP="004851D2">
            <w:pPr>
              <w:pStyle w:val="ConsPlusNormal"/>
              <w:jc w:val="center"/>
              <w:rPr>
                <w:rFonts w:ascii="Times New Roman" w:hAnsi="Times New Roman" w:cs="Times New Roman"/>
                <w:sz w:val="24"/>
                <w:szCs w:val="24"/>
              </w:rPr>
            </w:pPr>
          </w:p>
        </w:tc>
        <w:tc>
          <w:tcPr>
            <w:tcW w:w="231" w:type="pct"/>
          </w:tcPr>
          <w:p w:rsidR="00E62DF1" w:rsidRPr="00506DBD" w:rsidRDefault="00E62DF1" w:rsidP="004851D2">
            <w:pPr>
              <w:pStyle w:val="ConsPlusNormal"/>
              <w:jc w:val="center"/>
              <w:rPr>
                <w:rFonts w:ascii="Times New Roman" w:hAnsi="Times New Roman" w:cs="Times New Roman"/>
                <w:sz w:val="24"/>
                <w:szCs w:val="24"/>
              </w:rPr>
            </w:pPr>
          </w:p>
        </w:tc>
        <w:tc>
          <w:tcPr>
            <w:tcW w:w="332" w:type="pct"/>
            <w:vMerge/>
          </w:tcPr>
          <w:p w:rsidR="00E62DF1" w:rsidRPr="00506DBD" w:rsidRDefault="00E62DF1" w:rsidP="004851D2">
            <w:pPr>
              <w:pStyle w:val="ConsPlusNormal"/>
              <w:jc w:val="center"/>
              <w:rPr>
                <w:rFonts w:ascii="Times New Roman" w:hAnsi="Times New Roman" w:cs="Times New Roman"/>
                <w:sz w:val="24"/>
                <w:szCs w:val="24"/>
              </w:rPr>
            </w:pPr>
          </w:p>
        </w:tc>
        <w:tc>
          <w:tcPr>
            <w:tcW w:w="255" w:type="pct"/>
            <w:vMerge/>
          </w:tcPr>
          <w:p w:rsidR="00E62DF1" w:rsidRPr="00506DBD" w:rsidRDefault="00E62DF1" w:rsidP="004851D2">
            <w:pPr>
              <w:pStyle w:val="ConsPlusNormal"/>
              <w:jc w:val="center"/>
              <w:rPr>
                <w:rFonts w:ascii="Times New Roman" w:hAnsi="Times New Roman" w:cs="Times New Roman"/>
                <w:sz w:val="24"/>
                <w:szCs w:val="24"/>
              </w:rPr>
            </w:pPr>
          </w:p>
        </w:tc>
      </w:tr>
      <w:tr w:rsidR="00E62DF1" w:rsidRPr="00506DBD" w:rsidTr="004851D2">
        <w:tc>
          <w:tcPr>
            <w:tcW w:w="783" w:type="pct"/>
            <w:vMerge/>
          </w:tcPr>
          <w:p w:rsidR="00E62DF1" w:rsidRPr="00506DBD" w:rsidRDefault="00E62DF1" w:rsidP="004851D2">
            <w:pPr>
              <w:pStyle w:val="ConsPlusNormal"/>
              <w:jc w:val="center"/>
              <w:rPr>
                <w:rFonts w:ascii="Times New Roman" w:hAnsi="Times New Roman" w:cs="Times New Roman"/>
                <w:sz w:val="24"/>
                <w:szCs w:val="24"/>
                <w:highlight w:val="yellow"/>
              </w:rPr>
            </w:pPr>
          </w:p>
        </w:tc>
        <w:tc>
          <w:tcPr>
            <w:tcW w:w="776" w:type="pct"/>
            <w:vMerge/>
          </w:tcPr>
          <w:p w:rsidR="00E62DF1" w:rsidRPr="00506DBD" w:rsidRDefault="00E62DF1" w:rsidP="004851D2">
            <w:pPr>
              <w:pStyle w:val="ConsPlusNormal"/>
              <w:jc w:val="center"/>
              <w:rPr>
                <w:rFonts w:ascii="Times New Roman" w:hAnsi="Times New Roman" w:cs="Times New Roman"/>
                <w:sz w:val="24"/>
                <w:szCs w:val="24"/>
                <w:highlight w:val="yellow"/>
              </w:rPr>
            </w:pPr>
          </w:p>
        </w:tc>
        <w:tc>
          <w:tcPr>
            <w:tcW w:w="855" w:type="pct"/>
            <w:vMerge/>
          </w:tcPr>
          <w:p w:rsidR="00E62DF1" w:rsidRPr="00506DBD" w:rsidRDefault="00E62DF1" w:rsidP="004851D2">
            <w:pPr>
              <w:pStyle w:val="ConsPlusNormal"/>
              <w:jc w:val="center"/>
              <w:rPr>
                <w:rFonts w:ascii="Times New Roman" w:hAnsi="Times New Roman" w:cs="Times New Roman"/>
                <w:sz w:val="24"/>
                <w:szCs w:val="24"/>
                <w:highlight w:val="yellow"/>
              </w:rPr>
            </w:pPr>
          </w:p>
        </w:tc>
        <w:tc>
          <w:tcPr>
            <w:tcW w:w="656" w:type="pct"/>
            <w:vMerge/>
          </w:tcPr>
          <w:p w:rsidR="00E62DF1" w:rsidRPr="00506DBD" w:rsidRDefault="00E62DF1" w:rsidP="004851D2">
            <w:pPr>
              <w:pStyle w:val="ConsPlusNormal"/>
              <w:jc w:val="center"/>
              <w:rPr>
                <w:rFonts w:ascii="Times New Roman" w:hAnsi="Times New Roman" w:cs="Times New Roman"/>
                <w:sz w:val="24"/>
                <w:szCs w:val="24"/>
                <w:highlight w:val="yellow"/>
              </w:rPr>
            </w:pPr>
          </w:p>
        </w:tc>
        <w:tc>
          <w:tcPr>
            <w:tcW w:w="537" w:type="pct"/>
            <w:vMerge/>
          </w:tcPr>
          <w:p w:rsidR="00E62DF1" w:rsidRPr="00506DBD" w:rsidRDefault="00E62DF1" w:rsidP="004851D2">
            <w:pPr>
              <w:pStyle w:val="ConsPlusNormal"/>
              <w:jc w:val="center"/>
              <w:rPr>
                <w:rFonts w:ascii="Times New Roman" w:hAnsi="Times New Roman" w:cs="Times New Roman"/>
                <w:sz w:val="24"/>
                <w:szCs w:val="24"/>
                <w:highlight w:val="yellow"/>
              </w:rPr>
            </w:pPr>
          </w:p>
        </w:tc>
        <w:tc>
          <w:tcPr>
            <w:tcW w:w="575" w:type="pct"/>
          </w:tcPr>
          <w:p w:rsidR="00E62DF1" w:rsidRPr="00506DBD" w:rsidRDefault="00E62DF1" w:rsidP="004851D2">
            <w:pPr>
              <w:pStyle w:val="ConsPlusNormal"/>
              <w:jc w:val="center"/>
              <w:rPr>
                <w:rFonts w:ascii="Times New Roman" w:hAnsi="Times New Roman" w:cs="Times New Roman"/>
                <w:sz w:val="24"/>
                <w:szCs w:val="24"/>
                <w:highlight w:val="yellow"/>
              </w:rPr>
            </w:pPr>
          </w:p>
        </w:tc>
        <w:tc>
          <w:tcPr>
            <w:tcW w:w="231" w:type="pct"/>
          </w:tcPr>
          <w:p w:rsidR="00E62DF1" w:rsidRPr="00506DBD" w:rsidRDefault="00E62DF1" w:rsidP="004851D2">
            <w:pPr>
              <w:pStyle w:val="ConsPlusNormal"/>
              <w:jc w:val="center"/>
              <w:rPr>
                <w:rFonts w:ascii="Times New Roman" w:hAnsi="Times New Roman" w:cs="Times New Roman"/>
                <w:sz w:val="24"/>
                <w:szCs w:val="24"/>
                <w:highlight w:val="yellow"/>
              </w:rPr>
            </w:pPr>
          </w:p>
        </w:tc>
        <w:tc>
          <w:tcPr>
            <w:tcW w:w="332" w:type="pct"/>
            <w:vMerge/>
          </w:tcPr>
          <w:p w:rsidR="00E62DF1" w:rsidRPr="00506DBD" w:rsidRDefault="00E62DF1" w:rsidP="004851D2">
            <w:pPr>
              <w:pStyle w:val="ConsPlusNormal"/>
              <w:jc w:val="center"/>
              <w:rPr>
                <w:rFonts w:ascii="Times New Roman" w:hAnsi="Times New Roman" w:cs="Times New Roman"/>
                <w:sz w:val="24"/>
                <w:szCs w:val="24"/>
                <w:highlight w:val="yellow"/>
              </w:rPr>
            </w:pPr>
          </w:p>
        </w:tc>
        <w:tc>
          <w:tcPr>
            <w:tcW w:w="255" w:type="pct"/>
            <w:vMerge/>
          </w:tcPr>
          <w:p w:rsidR="00E62DF1" w:rsidRPr="00506DBD" w:rsidRDefault="00E62DF1" w:rsidP="004851D2">
            <w:pPr>
              <w:pStyle w:val="ConsPlusNormal"/>
              <w:jc w:val="center"/>
              <w:rPr>
                <w:rFonts w:ascii="Times New Roman" w:hAnsi="Times New Roman" w:cs="Times New Roman"/>
                <w:sz w:val="24"/>
                <w:szCs w:val="24"/>
                <w:highlight w:val="yellow"/>
              </w:rPr>
            </w:pPr>
          </w:p>
        </w:tc>
      </w:tr>
    </w:tbl>
    <w:p w:rsidR="00E62DF1" w:rsidRPr="00506DBD" w:rsidRDefault="00E62DF1" w:rsidP="00E62DF1">
      <w:pPr>
        <w:pStyle w:val="ConsPlusNormal"/>
        <w:contextualSpacing/>
        <w:jc w:val="center"/>
        <w:rPr>
          <w:rFonts w:ascii="Times New Roman" w:hAnsi="Times New Roman" w:cs="Times New Roman"/>
          <w:sz w:val="24"/>
          <w:szCs w:val="24"/>
          <w:highlight w:val="yellow"/>
        </w:rPr>
      </w:pPr>
    </w:p>
    <w:p w:rsidR="00E62DF1" w:rsidRPr="00B0166D" w:rsidRDefault="00E62DF1" w:rsidP="00E62DF1">
      <w:pPr>
        <w:pStyle w:val="ConsPlusNormal"/>
        <w:contextualSpacing/>
        <w:jc w:val="center"/>
        <w:rPr>
          <w:rFonts w:ascii="Times New Roman" w:hAnsi="Times New Roman" w:cs="Times New Roman"/>
          <w:sz w:val="24"/>
          <w:szCs w:val="24"/>
          <w:highlight w:val="yellow"/>
        </w:rPr>
      </w:pPr>
    </w:p>
    <w:p w:rsidR="00E62DF1" w:rsidRPr="00B0166D"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pStyle w:val="ConsPlusNormal"/>
        <w:contextualSpacing/>
        <w:jc w:val="center"/>
        <w:rPr>
          <w:rFonts w:ascii="Times New Roman" w:hAnsi="Times New Roman" w:cs="Times New Roman"/>
          <w:sz w:val="24"/>
          <w:szCs w:val="24"/>
          <w:highlight w:val="yellow"/>
        </w:rPr>
      </w:pPr>
    </w:p>
    <w:p w:rsidR="00E62DF1" w:rsidRPr="00B0166D" w:rsidRDefault="00E62DF1" w:rsidP="00E62DF1">
      <w:pPr>
        <w:pStyle w:val="ConsPlusNormal"/>
        <w:contextualSpacing/>
        <w:jc w:val="center"/>
        <w:rPr>
          <w:rFonts w:ascii="Times New Roman" w:hAnsi="Times New Roman" w:cs="Times New Roman"/>
          <w:sz w:val="24"/>
          <w:szCs w:val="24"/>
          <w:highlight w:val="yellow"/>
        </w:rPr>
      </w:pPr>
    </w:p>
    <w:p w:rsidR="00E62DF1" w:rsidRPr="00B0166D" w:rsidRDefault="00E62DF1" w:rsidP="00E62DF1">
      <w:pPr>
        <w:pStyle w:val="ConsPlusNormal"/>
        <w:contextualSpacing/>
        <w:jc w:val="center"/>
        <w:rPr>
          <w:rFonts w:ascii="Times New Roman" w:hAnsi="Times New Roman" w:cs="Times New Roman"/>
          <w:sz w:val="24"/>
          <w:szCs w:val="24"/>
          <w:highlight w:val="yellow"/>
        </w:rPr>
      </w:pPr>
    </w:p>
    <w:p w:rsidR="00E62DF1" w:rsidRPr="00B0166D" w:rsidRDefault="00E62DF1" w:rsidP="00E62DF1">
      <w:pPr>
        <w:pStyle w:val="ConsPlusNormal"/>
        <w:contextualSpacing/>
        <w:jc w:val="center"/>
        <w:rPr>
          <w:rFonts w:ascii="Times New Roman" w:hAnsi="Times New Roman" w:cs="Times New Roman"/>
          <w:sz w:val="24"/>
          <w:szCs w:val="24"/>
          <w:highlight w:val="yellow"/>
        </w:rPr>
      </w:pPr>
    </w:p>
    <w:p w:rsidR="00E62DF1" w:rsidRPr="00AE7DD6" w:rsidRDefault="00E62DF1" w:rsidP="00E62DF1">
      <w:pPr>
        <w:pageBreakBefore/>
        <w:shd w:val="clear" w:color="auto" w:fill="FFFFFF" w:themeFill="background1"/>
        <w:jc w:val="right"/>
        <w:rPr>
          <w:color w:val="000000" w:themeColor="text1"/>
          <w:sz w:val="24"/>
          <w:szCs w:val="24"/>
        </w:rPr>
      </w:pPr>
      <w:r w:rsidRPr="00AE7DD6">
        <w:rPr>
          <w:color w:val="000000" w:themeColor="text1"/>
          <w:sz w:val="24"/>
          <w:szCs w:val="24"/>
        </w:rPr>
        <w:t>П</w:t>
      </w:r>
      <w:r>
        <w:rPr>
          <w:color w:val="000000" w:themeColor="text1"/>
          <w:sz w:val="24"/>
          <w:szCs w:val="24"/>
        </w:rPr>
        <w:t>риложение 7</w:t>
      </w:r>
    </w:p>
    <w:p w:rsidR="00E62DF1" w:rsidRPr="00187390" w:rsidRDefault="00E62DF1" w:rsidP="00E62DF1">
      <w:pPr>
        <w:shd w:val="clear" w:color="auto" w:fill="FFFFFF" w:themeFill="background1"/>
        <w:autoSpaceDE w:val="0"/>
        <w:autoSpaceDN w:val="0"/>
        <w:adjustRightInd w:val="0"/>
        <w:jc w:val="right"/>
        <w:rPr>
          <w:color w:val="000000" w:themeColor="text1"/>
          <w:sz w:val="24"/>
          <w:szCs w:val="24"/>
        </w:rPr>
      </w:pPr>
      <w:r w:rsidRPr="00187390">
        <w:rPr>
          <w:color w:val="000000" w:themeColor="text1"/>
          <w:sz w:val="24"/>
          <w:szCs w:val="24"/>
        </w:rPr>
        <w:t>к Порядку</w:t>
      </w:r>
    </w:p>
    <w:p w:rsidR="00E62DF1" w:rsidRPr="00AE7DD6" w:rsidRDefault="00E62DF1" w:rsidP="00E62DF1">
      <w:pPr>
        <w:shd w:val="clear" w:color="auto" w:fill="FFFFFF" w:themeFill="background1"/>
        <w:jc w:val="right"/>
        <w:rPr>
          <w:color w:val="000000" w:themeColor="text1"/>
          <w:sz w:val="24"/>
          <w:szCs w:val="24"/>
        </w:rPr>
      </w:pPr>
    </w:p>
    <w:p w:rsidR="00E62DF1" w:rsidRPr="00065773" w:rsidRDefault="00E62DF1" w:rsidP="00E62DF1">
      <w:pPr>
        <w:autoSpaceDE w:val="0"/>
        <w:autoSpaceDN w:val="0"/>
        <w:adjustRightInd w:val="0"/>
        <w:jc w:val="center"/>
        <w:rPr>
          <w:b/>
          <w:bCs/>
          <w:i/>
          <w:sz w:val="24"/>
          <w:szCs w:val="24"/>
        </w:rPr>
      </w:pPr>
    </w:p>
    <w:p w:rsidR="00E62DF1" w:rsidRPr="00540B6D" w:rsidRDefault="00E62DF1" w:rsidP="00E62DF1">
      <w:pPr>
        <w:pStyle w:val="ConsPlusNormal"/>
        <w:jc w:val="center"/>
        <w:rPr>
          <w:rFonts w:ascii="Times New Roman" w:hAnsi="Times New Roman" w:cs="Times New Roman"/>
          <w:b/>
          <w:sz w:val="24"/>
          <w:szCs w:val="24"/>
        </w:rPr>
      </w:pPr>
      <w:r w:rsidRPr="00540B6D">
        <w:rPr>
          <w:rFonts w:ascii="Times New Roman" w:hAnsi="Times New Roman" w:cs="Times New Roman"/>
          <w:b/>
          <w:sz w:val="24"/>
          <w:szCs w:val="24"/>
        </w:rPr>
        <w:t>Сводный детальный план реализации муниципальной программы</w:t>
      </w:r>
    </w:p>
    <w:p w:rsidR="00E62DF1" w:rsidRPr="00540B6D" w:rsidRDefault="00E62DF1" w:rsidP="00E62DF1">
      <w:pPr>
        <w:pStyle w:val="ConsPlusNormal"/>
        <w:jc w:val="center"/>
        <w:rPr>
          <w:rFonts w:ascii="Times New Roman" w:hAnsi="Times New Roman" w:cs="Times New Roman"/>
          <w:b/>
          <w:sz w:val="24"/>
          <w:szCs w:val="24"/>
        </w:rPr>
      </w:pPr>
      <w:r w:rsidRPr="00540B6D">
        <w:rPr>
          <w:rFonts w:ascii="Times New Roman" w:hAnsi="Times New Roman" w:cs="Times New Roman"/>
          <w:b/>
          <w:sz w:val="24"/>
          <w:szCs w:val="24"/>
        </w:rPr>
        <w:t>______________________________________________________</w:t>
      </w:r>
    </w:p>
    <w:p w:rsidR="00E62DF1" w:rsidRPr="00540B6D" w:rsidRDefault="00E62DF1" w:rsidP="00E62DF1">
      <w:pPr>
        <w:pStyle w:val="ConsPlusNormal"/>
        <w:jc w:val="center"/>
        <w:rPr>
          <w:rFonts w:ascii="Times New Roman" w:hAnsi="Times New Roman" w:cs="Times New Roman"/>
          <w:sz w:val="16"/>
          <w:szCs w:val="16"/>
        </w:rPr>
      </w:pPr>
      <w:r w:rsidRPr="00540B6D">
        <w:rPr>
          <w:rFonts w:ascii="Times New Roman" w:hAnsi="Times New Roman" w:cs="Times New Roman"/>
          <w:sz w:val="16"/>
          <w:szCs w:val="16"/>
        </w:rPr>
        <w:t>(наименование муниципальной программы)</w:t>
      </w:r>
    </w:p>
    <w:p w:rsidR="00E62DF1" w:rsidRPr="00540B6D" w:rsidRDefault="00E62DF1" w:rsidP="00E62DF1">
      <w:pPr>
        <w:pStyle w:val="ConsPlusNormal"/>
        <w:jc w:val="center"/>
        <w:rPr>
          <w:rFonts w:ascii="Times New Roman" w:hAnsi="Times New Roman" w:cs="Times New Roman"/>
          <w:b/>
          <w:sz w:val="24"/>
          <w:szCs w:val="24"/>
        </w:rPr>
      </w:pPr>
      <w:r w:rsidRPr="00540B6D">
        <w:rPr>
          <w:rFonts w:ascii="Times New Roman" w:hAnsi="Times New Roman" w:cs="Times New Roman"/>
          <w:b/>
          <w:sz w:val="24"/>
          <w:szCs w:val="24"/>
        </w:rPr>
        <w:t>на __________________________ год</w:t>
      </w:r>
    </w:p>
    <w:p w:rsidR="00E62DF1" w:rsidRPr="00540B6D" w:rsidRDefault="00E62DF1" w:rsidP="00E62DF1">
      <w:pPr>
        <w:pStyle w:val="ConsPlusNormal"/>
        <w:jc w:val="center"/>
        <w:rPr>
          <w:rFonts w:ascii="Times New Roman" w:hAnsi="Times New Roman" w:cs="Times New Roman"/>
          <w:sz w:val="16"/>
          <w:szCs w:val="16"/>
        </w:rPr>
      </w:pPr>
      <w:r w:rsidRPr="00540B6D">
        <w:rPr>
          <w:rFonts w:ascii="Times New Roman" w:hAnsi="Times New Roman" w:cs="Times New Roman"/>
          <w:sz w:val="16"/>
          <w:szCs w:val="16"/>
        </w:rPr>
        <w:t>(очередной финансовый год)</w:t>
      </w:r>
    </w:p>
    <w:p w:rsidR="00E62DF1" w:rsidRPr="00540B6D" w:rsidRDefault="00E62DF1" w:rsidP="00E62DF1">
      <w:pPr>
        <w:pStyle w:val="ConsPlusNormal"/>
        <w:jc w:val="center"/>
        <w:rPr>
          <w:rFonts w:ascii="Times New Roman" w:hAnsi="Times New Roman" w:cs="Times New Roman"/>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0"/>
        <w:gridCol w:w="2838"/>
        <w:gridCol w:w="2546"/>
        <w:gridCol w:w="2100"/>
        <w:gridCol w:w="1297"/>
        <w:gridCol w:w="1216"/>
        <w:gridCol w:w="950"/>
        <w:gridCol w:w="2016"/>
        <w:gridCol w:w="2190"/>
      </w:tblGrid>
      <w:tr w:rsidR="00E62DF1" w:rsidRPr="00BF622E" w:rsidTr="004851D2">
        <w:trPr>
          <w:trHeight w:val="176"/>
        </w:trPr>
        <w:tc>
          <w:tcPr>
            <w:tcW w:w="650" w:type="dxa"/>
            <w:vMerge w:val="restart"/>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N</w:t>
            </w:r>
          </w:p>
        </w:tc>
        <w:tc>
          <w:tcPr>
            <w:tcW w:w="2838" w:type="dxa"/>
            <w:vMerge w:val="restart"/>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 xml:space="preserve">Наименование подпрограммы, структурного элемента </w:t>
            </w:r>
            <w:r w:rsidRPr="0056359D">
              <w:rPr>
                <w:rFonts w:ascii="Times New Roman" w:hAnsi="Times New Roman" w:cs="Times New Roman"/>
                <w:sz w:val="24"/>
                <w:szCs w:val="24"/>
              </w:rPr>
              <w:t>муниципальной</w:t>
            </w:r>
            <w:r w:rsidRPr="00BF622E">
              <w:rPr>
                <w:rFonts w:ascii="Times New Roman" w:hAnsi="Times New Roman" w:cs="Times New Roman"/>
                <w:sz w:val="24"/>
                <w:szCs w:val="24"/>
              </w:rPr>
              <w:t xml:space="preserve"> программы</w:t>
            </w:r>
          </w:p>
        </w:tc>
        <w:tc>
          <w:tcPr>
            <w:tcW w:w="2546" w:type="dxa"/>
            <w:vMerge w:val="restart"/>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Соисполнитель, Участник &lt;1&gt;</w:t>
            </w:r>
          </w:p>
        </w:tc>
        <w:tc>
          <w:tcPr>
            <w:tcW w:w="2100" w:type="dxa"/>
            <w:vMerge w:val="restart"/>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Ожидаемый результат реализации структурного элемента на очередной год реализации &lt;2&gt;</w:t>
            </w:r>
          </w:p>
        </w:tc>
        <w:tc>
          <w:tcPr>
            <w:tcW w:w="1297" w:type="dxa"/>
            <w:vMerge w:val="restart"/>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Год начала реализации</w:t>
            </w:r>
          </w:p>
        </w:tc>
        <w:tc>
          <w:tcPr>
            <w:tcW w:w="1216" w:type="dxa"/>
            <w:vMerge w:val="restart"/>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Год окончания реализации</w:t>
            </w:r>
          </w:p>
        </w:tc>
        <w:tc>
          <w:tcPr>
            <w:tcW w:w="2965" w:type="dxa"/>
            <w:gridSpan w:val="2"/>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Объем бюджетных ассигнований, тыс. руб.</w:t>
            </w:r>
          </w:p>
        </w:tc>
        <w:tc>
          <w:tcPr>
            <w:tcW w:w="2190" w:type="dxa"/>
            <w:vMerge w:val="restart"/>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Ответственный за реализацию структурного элемента</w:t>
            </w:r>
          </w:p>
        </w:tc>
      </w:tr>
      <w:tr w:rsidR="00E62DF1" w:rsidRPr="00BF622E" w:rsidTr="004851D2">
        <w:trPr>
          <w:trHeight w:val="176"/>
        </w:trPr>
        <w:tc>
          <w:tcPr>
            <w:tcW w:w="650" w:type="dxa"/>
            <w:vMerge/>
          </w:tcPr>
          <w:p w:rsidR="00E62DF1" w:rsidRPr="00BF622E" w:rsidRDefault="00E62DF1" w:rsidP="004851D2">
            <w:pPr>
              <w:rPr>
                <w:sz w:val="24"/>
                <w:szCs w:val="24"/>
              </w:rPr>
            </w:pPr>
          </w:p>
        </w:tc>
        <w:tc>
          <w:tcPr>
            <w:tcW w:w="2838" w:type="dxa"/>
            <w:vMerge/>
          </w:tcPr>
          <w:p w:rsidR="00E62DF1" w:rsidRPr="00BF622E" w:rsidRDefault="00E62DF1" w:rsidP="004851D2">
            <w:pPr>
              <w:rPr>
                <w:sz w:val="24"/>
                <w:szCs w:val="24"/>
              </w:rPr>
            </w:pPr>
          </w:p>
        </w:tc>
        <w:tc>
          <w:tcPr>
            <w:tcW w:w="2546" w:type="dxa"/>
            <w:vMerge/>
          </w:tcPr>
          <w:p w:rsidR="00E62DF1" w:rsidRPr="00BF622E" w:rsidRDefault="00E62DF1" w:rsidP="004851D2">
            <w:pPr>
              <w:rPr>
                <w:sz w:val="24"/>
                <w:szCs w:val="24"/>
              </w:rPr>
            </w:pPr>
          </w:p>
        </w:tc>
        <w:tc>
          <w:tcPr>
            <w:tcW w:w="2100" w:type="dxa"/>
            <w:vMerge/>
          </w:tcPr>
          <w:p w:rsidR="00E62DF1" w:rsidRPr="00BF622E" w:rsidRDefault="00E62DF1" w:rsidP="004851D2">
            <w:pPr>
              <w:rPr>
                <w:sz w:val="24"/>
                <w:szCs w:val="24"/>
              </w:rPr>
            </w:pPr>
          </w:p>
        </w:tc>
        <w:tc>
          <w:tcPr>
            <w:tcW w:w="1297" w:type="dxa"/>
            <w:vMerge/>
          </w:tcPr>
          <w:p w:rsidR="00E62DF1" w:rsidRPr="00BF622E" w:rsidRDefault="00E62DF1" w:rsidP="004851D2">
            <w:pPr>
              <w:rPr>
                <w:sz w:val="24"/>
                <w:szCs w:val="24"/>
              </w:rPr>
            </w:pPr>
          </w:p>
        </w:tc>
        <w:tc>
          <w:tcPr>
            <w:tcW w:w="1216" w:type="dxa"/>
            <w:vMerge/>
          </w:tcPr>
          <w:p w:rsidR="00E62DF1" w:rsidRPr="00BF622E" w:rsidRDefault="00E62DF1" w:rsidP="004851D2">
            <w:pPr>
              <w:rPr>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всего</w:t>
            </w:r>
          </w:p>
        </w:tc>
        <w:tc>
          <w:tcPr>
            <w:tcW w:w="2015"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в том числе на очередной финансовый год</w:t>
            </w:r>
          </w:p>
        </w:tc>
        <w:tc>
          <w:tcPr>
            <w:tcW w:w="2190" w:type="dxa"/>
            <w:vMerge/>
          </w:tcPr>
          <w:p w:rsidR="00E62DF1" w:rsidRPr="00BF622E" w:rsidRDefault="00E62DF1" w:rsidP="004851D2">
            <w:pPr>
              <w:rPr>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1</w:t>
            </w:r>
          </w:p>
        </w:tc>
        <w:tc>
          <w:tcPr>
            <w:tcW w:w="2838"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2</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3</w:t>
            </w:r>
          </w:p>
        </w:tc>
        <w:tc>
          <w:tcPr>
            <w:tcW w:w="210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4</w:t>
            </w:r>
          </w:p>
        </w:tc>
        <w:tc>
          <w:tcPr>
            <w:tcW w:w="1297"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5</w:t>
            </w:r>
          </w:p>
        </w:tc>
        <w:tc>
          <w:tcPr>
            <w:tcW w:w="1216"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6</w:t>
            </w:r>
          </w:p>
        </w:tc>
        <w:tc>
          <w:tcPr>
            <w:tcW w:w="95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7</w:t>
            </w:r>
          </w:p>
        </w:tc>
        <w:tc>
          <w:tcPr>
            <w:tcW w:w="2015"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8</w:t>
            </w:r>
          </w:p>
        </w:tc>
        <w:tc>
          <w:tcPr>
            <w:tcW w:w="219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9</w:t>
            </w: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Подпрограмма 1 (наименование)</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12963" w:type="dxa"/>
            <w:gridSpan w:val="7"/>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Проектная часть</w:t>
            </w: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Федеральный (региональный) проект 1</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Должность, ФИО</w:t>
            </w: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мероприятие федерального (регионального) проекта 1.1</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Должность, ФИО</w:t>
            </w: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мероприятие федерального (регионального) проекта 1.2</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w:t>
            </w: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Мероприятия, направленные на достижение цели федерального проекта 1</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мероприятие 1.1</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мероприятие 1.2</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Приоритетный проект 1</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мероприятие приоритетного проекта 1.1</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мероприятие приоритетного проекта 1.2</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Отраслевой проект</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328"/>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12963" w:type="dxa"/>
            <w:gridSpan w:val="7"/>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Процессная часть</w:t>
            </w: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76"/>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Комплекс процессных мероприятий 1</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328"/>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Мероприятие 1.1</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328"/>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Мероприятие 1.2</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342"/>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1014"/>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 xml:space="preserve">Итого по </w:t>
            </w:r>
            <w:r>
              <w:rPr>
                <w:rFonts w:ascii="Times New Roman" w:hAnsi="Times New Roman" w:cs="Times New Roman"/>
                <w:sz w:val="24"/>
                <w:szCs w:val="24"/>
              </w:rPr>
              <w:t>муниципальной</w:t>
            </w:r>
            <w:r w:rsidRPr="00BF622E">
              <w:rPr>
                <w:rFonts w:ascii="Times New Roman" w:hAnsi="Times New Roman" w:cs="Times New Roman"/>
                <w:sz w:val="24"/>
                <w:szCs w:val="24"/>
              </w:rPr>
              <w:t xml:space="preserve"> программе</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210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1297" w:type="dxa"/>
          </w:tcPr>
          <w:p w:rsidR="00E62DF1" w:rsidRPr="00BF622E" w:rsidRDefault="00E62DF1" w:rsidP="004851D2">
            <w:pPr>
              <w:pStyle w:val="ConsPlusNormal"/>
              <w:jc w:val="center"/>
              <w:rPr>
                <w:rFonts w:ascii="Times New Roman" w:hAnsi="Times New Roman" w:cs="Times New Roman"/>
                <w:sz w:val="24"/>
                <w:szCs w:val="24"/>
              </w:rPr>
            </w:pPr>
          </w:p>
        </w:tc>
        <w:tc>
          <w:tcPr>
            <w:tcW w:w="1216" w:type="dxa"/>
          </w:tcPr>
          <w:p w:rsidR="00E62DF1" w:rsidRPr="00BF622E" w:rsidRDefault="00E62DF1" w:rsidP="004851D2">
            <w:pPr>
              <w:pStyle w:val="ConsPlusNormal"/>
              <w:jc w:val="center"/>
              <w:rPr>
                <w:rFonts w:ascii="Times New Roman" w:hAnsi="Times New Roman" w:cs="Times New Roman"/>
                <w:sz w:val="24"/>
                <w:szCs w:val="24"/>
              </w:rPr>
            </w:pP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671"/>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Итого по &lt;Участник 1&gt;</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1297"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1216"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671"/>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Итого по &lt;Участник 2&gt;</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1297"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1216"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r w:rsidR="00E62DF1" w:rsidRPr="00BF622E" w:rsidTr="004851D2">
        <w:trPr>
          <w:trHeight w:val="342"/>
        </w:trPr>
        <w:tc>
          <w:tcPr>
            <w:tcW w:w="650" w:type="dxa"/>
          </w:tcPr>
          <w:p w:rsidR="00E62DF1" w:rsidRPr="00BF622E" w:rsidRDefault="00E62DF1" w:rsidP="004851D2">
            <w:pPr>
              <w:pStyle w:val="ConsPlusNormal"/>
              <w:jc w:val="center"/>
              <w:rPr>
                <w:rFonts w:ascii="Times New Roman" w:hAnsi="Times New Roman" w:cs="Times New Roman"/>
                <w:sz w:val="24"/>
                <w:szCs w:val="24"/>
              </w:rPr>
            </w:pPr>
          </w:p>
        </w:tc>
        <w:tc>
          <w:tcPr>
            <w:tcW w:w="2838" w:type="dxa"/>
          </w:tcPr>
          <w:p w:rsidR="00E62DF1" w:rsidRPr="00BF622E" w:rsidRDefault="00E62DF1" w:rsidP="004851D2">
            <w:pPr>
              <w:pStyle w:val="ConsPlusNormal"/>
              <w:rPr>
                <w:rFonts w:ascii="Times New Roman" w:hAnsi="Times New Roman" w:cs="Times New Roman"/>
                <w:sz w:val="24"/>
                <w:szCs w:val="24"/>
              </w:rPr>
            </w:pPr>
            <w:r w:rsidRPr="00BF622E">
              <w:rPr>
                <w:rFonts w:ascii="Times New Roman" w:hAnsi="Times New Roman" w:cs="Times New Roman"/>
                <w:sz w:val="24"/>
                <w:szCs w:val="24"/>
              </w:rPr>
              <w:t>...</w:t>
            </w:r>
          </w:p>
        </w:tc>
        <w:tc>
          <w:tcPr>
            <w:tcW w:w="2546" w:type="dxa"/>
          </w:tcPr>
          <w:p w:rsidR="00E62DF1" w:rsidRPr="00BF622E" w:rsidRDefault="00E62DF1" w:rsidP="004851D2">
            <w:pPr>
              <w:pStyle w:val="ConsPlusNormal"/>
              <w:jc w:val="center"/>
              <w:rPr>
                <w:rFonts w:ascii="Times New Roman" w:hAnsi="Times New Roman" w:cs="Times New Roman"/>
                <w:sz w:val="24"/>
                <w:szCs w:val="24"/>
              </w:rPr>
            </w:pPr>
          </w:p>
        </w:tc>
        <w:tc>
          <w:tcPr>
            <w:tcW w:w="2100"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1297"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1216" w:type="dxa"/>
          </w:tcPr>
          <w:p w:rsidR="00E62DF1" w:rsidRPr="00BF622E" w:rsidRDefault="00E62DF1" w:rsidP="004851D2">
            <w:pPr>
              <w:pStyle w:val="ConsPlusNormal"/>
              <w:jc w:val="center"/>
              <w:rPr>
                <w:rFonts w:ascii="Times New Roman" w:hAnsi="Times New Roman" w:cs="Times New Roman"/>
                <w:sz w:val="24"/>
                <w:szCs w:val="24"/>
              </w:rPr>
            </w:pPr>
            <w:r w:rsidRPr="00BF622E">
              <w:rPr>
                <w:rFonts w:ascii="Times New Roman" w:hAnsi="Times New Roman" w:cs="Times New Roman"/>
                <w:sz w:val="24"/>
                <w:szCs w:val="24"/>
              </w:rPr>
              <w:t>X</w:t>
            </w:r>
          </w:p>
        </w:tc>
        <w:tc>
          <w:tcPr>
            <w:tcW w:w="950" w:type="dxa"/>
          </w:tcPr>
          <w:p w:rsidR="00E62DF1" w:rsidRPr="00BF622E" w:rsidRDefault="00E62DF1" w:rsidP="004851D2">
            <w:pPr>
              <w:pStyle w:val="ConsPlusNormal"/>
              <w:jc w:val="center"/>
              <w:rPr>
                <w:rFonts w:ascii="Times New Roman" w:hAnsi="Times New Roman" w:cs="Times New Roman"/>
                <w:sz w:val="24"/>
                <w:szCs w:val="24"/>
              </w:rPr>
            </w:pPr>
          </w:p>
        </w:tc>
        <w:tc>
          <w:tcPr>
            <w:tcW w:w="2015" w:type="dxa"/>
          </w:tcPr>
          <w:p w:rsidR="00E62DF1" w:rsidRPr="00BF622E" w:rsidRDefault="00E62DF1" w:rsidP="004851D2">
            <w:pPr>
              <w:pStyle w:val="ConsPlusNormal"/>
              <w:jc w:val="center"/>
              <w:rPr>
                <w:rFonts w:ascii="Times New Roman" w:hAnsi="Times New Roman" w:cs="Times New Roman"/>
                <w:sz w:val="24"/>
                <w:szCs w:val="24"/>
              </w:rPr>
            </w:pPr>
          </w:p>
        </w:tc>
        <w:tc>
          <w:tcPr>
            <w:tcW w:w="2190" w:type="dxa"/>
          </w:tcPr>
          <w:p w:rsidR="00E62DF1" w:rsidRPr="00BF622E" w:rsidRDefault="00E62DF1" w:rsidP="004851D2">
            <w:pPr>
              <w:pStyle w:val="ConsPlusNormal"/>
              <w:jc w:val="center"/>
              <w:rPr>
                <w:rFonts w:ascii="Times New Roman" w:hAnsi="Times New Roman" w:cs="Times New Roman"/>
                <w:sz w:val="24"/>
                <w:szCs w:val="24"/>
              </w:rPr>
            </w:pPr>
          </w:p>
        </w:tc>
      </w:tr>
    </w:tbl>
    <w:p w:rsidR="00E62DF1" w:rsidRPr="00065773" w:rsidRDefault="00E62DF1" w:rsidP="00E62DF1">
      <w:pPr>
        <w:pStyle w:val="ConsPlusNormal"/>
        <w:jc w:val="center"/>
        <w:rPr>
          <w:rFonts w:ascii="Times New Roman" w:hAnsi="Times New Roman" w:cs="Times New Roman"/>
          <w:sz w:val="28"/>
          <w:szCs w:val="28"/>
        </w:rPr>
      </w:pPr>
    </w:p>
    <w:p w:rsidR="00E62DF1" w:rsidRPr="00065773" w:rsidRDefault="00E62DF1" w:rsidP="00E62DF1">
      <w:pPr>
        <w:pStyle w:val="ConsPlusNormal"/>
        <w:jc w:val="center"/>
        <w:rPr>
          <w:rFonts w:ascii="Times New Roman" w:hAnsi="Times New Roman" w:cs="Times New Roman"/>
          <w:sz w:val="28"/>
          <w:szCs w:val="28"/>
        </w:rPr>
      </w:pPr>
      <w:r w:rsidRPr="00065773">
        <w:rPr>
          <w:rFonts w:ascii="Times New Roman" w:hAnsi="Times New Roman" w:cs="Times New Roman"/>
          <w:sz w:val="28"/>
          <w:szCs w:val="28"/>
        </w:rPr>
        <w:t>--------------------------------</w:t>
      </w:r>
    </w:p>
    <w:p w:rsidR="00E62DF1" w:rsidRPr="0020137E" w:rsidRDefault="00E62DF1" w:rsidP="00E62DF1">
      <w:pPr>
        <w:pStyle w:val="ConsPlusNormal"/>
        <w:shd w:val="clear" w:color="auto" w:fill="FFFFFF" w:themeFill="background1"/>
        <w:ind w:firstLine="540"/>
        <w:jc w:val="both"/>
        <w:rPr>
          <w:rFonts w:ascii="Times New Roman" w:hAnsi="Times New Roman" w:cs="Times New Roman"/>
          <w:color w:val="000000" w:themeColor="text1"/>
        </w:rPr>
      </w:pPr>
      <w:r w:rsidRPr="0020137E">
        <w:rPr>
          <w:rFonts w:ascii="Times New Roman" w:hAnsi="Times New Roman" w:cs="Times New Roman"/>
          <w:color w:val="000000" w:themeColor="text1"/>
        </w:rPr>
        <w:t>1) Если участник не является ГРБС, после указания участника в скобках указывается (ГРБС - &lt;наименование органа исполнительной власти&gt;). Для подпрограмм в графе 3 указывается соисполнитель, для структурных элементов муниципальной программы указывается участник.</w:t>
      </w:r>
    </w:p>
    <w:p w:rsidR="00E62DF1" w:rsidRPr="0020137E" w:rsidRDefault="00E62DF1" w:rsidP="00E62DF1">
      <w:pPr>
        <w:pStyle w:val="ConsPlusNormal"/>
        <w:shd w:val="clear" w:color="auto" w:fill="FFFFFF" w:themeFill="background1"/>
        <w:ind w:firstLine="540"/>
        <w:jc w:val="both"/>
        <w:rPr>
          <w:rFonts w:ascii="Times New Roman" w:hAnsi="Times New Roman" w:cs="Times New Roman"/>
          <w:color w:val="000000" w:themeColor="text1"/>
        </w:rPr>
      </w:pPr>
      <w:r w:rsidRPr="0020137E">
        <w:rPr>
          <w:rFonts w:ascii="Times New Roman" w:hAnsi="Times New Roman" w:cs="Times New Roman"/>
          <w:color w:val="000000" w:themeColor="text1"/>
        </w:rPr>
        <w:t>2) Для федерального (регионального, муниципального) проекта, мероприятий, направленных на достижение цели федерального (регионального, муниципального) проекта, комплекса процессных мероприятий графа заполняется в случае, если их ожидаемый результат не совпадает с результатами мероприятий, входящих в их состав.</w:t>
      </w:r>
    </w:p>
    <w:p w:rsidR="00E62DF1" w:rsidRPr="00065773" w:rsidRDefault="00E62DF1" w:rsidP="00E62DF1">
      <w:pPr>
        <w:widowControl w:val="0"/>
        <w:ind w:firstLine="709"/>
        <w:jc w:val="right"/>
        <w:textAlignment w:val="baseline"/>
        <w:rPr>
          <w:sz w:val="28"/>
          <w:szCs w:val="28"/>
          <w:highlight w:val="yellow"/>
        </w:rPr>
      </w:pPr>
    </w:p>
    <w:p w:rsidR="00E62DF1" w:rsidRPr="00065773" w:rsidRDefault="00E62DF1" w:rsidP="00E62DF1">
      <w:pPr>
        <w:pStyle w:val="ConsPlusNormal"/>
        <w:contextualSpacing/>
        <w:jc w:val="center"/>
        <w:rPr>
          <w:rFonts w:ascii="Times New Roman" w:hAnsi="Times New Roman" w:cs="Times New Roman"/>
          <w:sz w:val="24"/>
          <w:szCs w:val="24"/>
          <w:highlight w:val="yellow"/>
        </w:rPr>
      </w:pPr>
    </w:p>
    <w:p w:rsidR="00E62DF1" w:rsidRPr="00065773" w:rsidRDefault="00E62DF1" w:rsidP="00E62DF1">
      <w:pPr>
        <w:pStyle w:val="ConsPlusNormal"/>
        <w:contextualSpacing/>
        <w:jc w:val="center"/>
        <w:rPr>
          <w:rFonts w:ascii="Times New Roman" w:hAnsi="Times New Roman" w:cs="Times New Roman"/>
          <w:sz w:val="24"/>
          <w:szCs w:val="24"/>
          <w:highlight w:val="yellow"/>
        </w:rPr>
      </w:pPr>
    </w:p>
    <w:p w:rsidR="00E62DF1" w:rsidRPr="00065773" w:rsidRDefault="00E62DF1" w:rsidP="00E62DF1">
      <w:pPr>
        <w:pStyle w:val="ConsPlusNormal"/>
        <w:contextualSpacing/>
        <w:jc w:val="center"/>
        <w:rPr>
          <w:rFonts w:ascii="Times New Roman" w:hAnsi="Times New Roman" w:cs="Times New Roman"/>
          <w:sz w:val="24"/>
          <w:szCs w:val="24"/>
          <w:highlight w:val="yellow"/>
        </w:rPr>
      </w:pPr>
    </w:p>
    <w:p w:rsidR="00E62DF1" w:rsidRPr="00065773" w:rsidRDefault="00E62DF1" w:rsidP="00E62DF1">
      <w:pPr>
        <w:pStyle w:val="ConsPlusNormal"/>
        <w:contextualSpacing/>
        <w:jc w:val="center"/>
        <w:rPr>
          <w:rFonts w:ascii="Times New Roman" w:hAnsi="Times New Roman" w:cs="Times New Roman"/>
          <w:sz w:val="24"/>
          <w:szCs w:val="24"/>
          <w:highlight w:val="yellow"/>
        </w:rPr>
      </w:pPr>
    </w:p>
    <w:p w:rsidR="00E62DF1" w:rsidRDefault="00E62DF1" w:rsidP="00E62DF1">
      <w:pPr>
        <w:shd w:val="clear" w:color="auto" w:fill="FFFFFF" w:themeFill="background1"/>
        <w:contextualSpacing/>
        <w:rPr>
          <w:sz w:val="24"/>
          <w:szCs w:val="24"/>
        </w:rPr>
      </w:pPr>
    </w:p>
    <w:p w:rsidR="00E62DF1" w:rsidRDefault="00E62DF1" w:rsidP="00E62DF1">
      <w:pPr>
        <w:shd w:val="clear" w:color="auto" w:fill="FFFFFF" w:themeFill="background1"/>
        <w:contextualSpacing/>
        <w:rPr>
          <w:sz w:val="24"/>
          <w:szCs w:val="24"/>
        </w:rPr>
      </w:pPr>
    </w:p>
    <w:p w:rsidR="00E62DF1" w:rsidRDefault="00E62DF1" w:rsidP="00E62DF1">
      <w:pPr>
        <w:shd w:val="clear" w:color="auto" w:fill="FFFFFF" w:themeFill="background1"/>
        <w:contextualSpacing/>
        <w:rPr>
          <w:sz w:val="24"/>
          <w:szCs w:val="24"/>
        </w:rPr>
      </w:pPr>
    </w:p>
    <w:p w:rsidR="00E62DF1" w:rsidRDefault="00E62DF1" w:rsidP="00E62DF1">
      <w:pPr>
        <w:shd w:val="clear" w:color="auto" w:fill="FFFFFF" w:themeFill="background1"/>
        <w:contextualSpacing/>
        <w:rPr>
          <w:sz w:val="24"/>
          <w:szCs w:val="24"/>
        </w:rPr>
      </w:pPr>
    </w:p>
    <w:p w:rsidR="00E62DF1" w:rsidRDefault="00E62DF1" w:rsidP="00E62DF1">
      <w:pPr>
        <w:shd w:val="clear" w:color="auto" w:fill="FFFFFF" w:themeFill="background1"/>
        <w:contextualSpacing/>
        <w:rPr>
          <w:sz w:val="24"/>
          <w:szCs w:val="24"/>
        </w:rPr>
      </w:pPr>
    </w:p>
    <w:p w:rsidR="00E62DF1" w:rsidRDefault="00E62DF1" w:rsidP="00E62DF1">
      <w:pPr>
        <w:shd w:val="clear" w:color="auto" w:fill="FFFFFF" w:themeFill="background1"/>
        <w:contextualSpacing/>
        <w:rPr>
          <w:sz w:val="24"/>
          <w:szCs w:val="24"/>
        </w:rPr>
      </w:pPr>
    </w:p>
    <w:p w:rsidR="00E62DF1" w:rsidRDefault="00E62DF1" w:rsidP="00E62DF1">
      <w:pPr>
        <w:shd w:val="clear" w:color="auto" w:fill="FFFFFF" w:themeFill="background1"/>
        <w:contextualSpacing/>
        <w:rPr>
          <w:sz w:val="24"/>
          <w:szCs w:val="24"/>
        </w:rPr>
      </w:pPr>
    </w:p>
    <w:p w:rsidR="00E62DF1" w:rsidRPr="00B0166D" w:rsidRDefault="00E62DF1" w:rsidP="00E62DF1">
      <w:pPr>
        <w:shd w:val="clear" w:color="auto" w:fill="FFFFFF" w:themeFill="background1"/>
        <w:contextualSpacing/>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Pr="00AE7DD6" w:rsidRDefault="00E62DF1" w:rsidP="00E62DF1">
      <w:pPr>
        <w:pageBreakBefore/>
        <w:shd w:val="clear" w:color="auto" w:fill="FFFFFF" w:themeFill="background1"/>
        <w:jc w:val="right"/>
        <w:rPr>
          <w:color w:val="000000" w:themeColor="text1"/>
          <w:sz w:val="24"/>
          <w:szCs w:val="24"/>
        </w:rPr>
      </w:pPr>
      <w:r w:rsidRPr="00AE7DD6">
        <w:rPr>
          <w:color w:val="000000" w:themeColor="text1"/>
          <w:sz w:val="24"/>
          <w:szCs w:val="24"/>
        </w:rPr>
        <w:t>П</w:t>
      </w:r>
      <w:r>
        <w:rPr>
          <w:color w:val="000000" w:themeColor="text1"/>
          <w:sz w:val="24"/>
          <w:szCs w:val="24"/>
        </w:rPr>
        <w:t>риложение</w:t>
      </w:r>
      <w:r w:rsidRPr="00AE7DD6">
        <w:rPr>
          <w:color w:val="000000" w:themeColor="text1"/>
          <w:sz w:val="24"/>
          <w:szCs w:val="24"/>
        </w:rPr>
        <w:t xml:space="preserve"> </w:t>
      </w:r>
      <w:r>
        <w:rPr>
          <w:color w:val="000000" w:themeColor="text1"/>
          <w:sz w:val="24"/>
          <w:szCs w:val="24"/>
        </w:rPr>
        <w:t>8</w:t>
      </w:r>
    </w:p>
    <w:p w:rsidR="00E62DF1" w:rsidRPr="00187390" w:rsidRDefault="00E62DF1" w:rsidP="00E62DF1">
      <w:pPr>
        <w:shd w:val="clear" w:color="auto" w:fill="FFFFFF" w:themeFill="background1"/>
        <w:autoSpaceDE w:val="0"/>
        <w:autoSpaceDN w:val="0"/>
        <w:adjustRightInd w:val="0"/>
        <w:jc w:val="right"/>
        <w:rPr>
          <w:color w:val="000000" w:themeColor="text1"/>
          <w:sz w:val="24"/>
          <w:szCs w:val="24"/>
        </w:rPr>
      </w:pPr>
      <w:r w:rsidRPr="00187390">
        <w:rPr>
          <w:color w:val="000000" w:themeColor="text1"/>
          <w:sz w:val="24"/>
          <w:szCs w:val="24"/>
        </w:rPr>
        <w:t>к Порядку</w:t>
      </w:r>
    </w:p>
    <w:p w:rsidR="00E62DF1" w:rsidRPr="00AE7DD6" w:rsidRDefault="00E62DF1" w:rsidP="00E62DF1">
      <w:pPr>
        <w:shd w:val="clear" w:color="auto" w:fill="FFFFFF" w:themeFill="background1"/>
        <w:jc w:val="right"/>
        <w:rPr>
          <w:color w:val="000000" w:themeColor="text1"/>
          <w:sz w:val="24"/>
          <w:szCs w:val="24"/>
        </w:rPr>
      </w:pPr>
    </w:p>
    <w:p w:rsidR="00E62DF1" w:rsidRPr="00727987" w:rsidRDefault="00E62DF1" w:rsidP="00E62DF1">
      <w:pPr>
        <w:autoSpaceDE w:val="0"/>
        <w:autoSpaceDN w:val="0"/>
        <w:adjustRightInd w:val="0"/>
        <w:jc w:val="both"/>
        <w:rPr>
          <w:b/>
          <w:bCs/>
          <w:sz w:val="24"/>
          <w:szCs w:val="24"/>
        </w:rPr>
      </w:pPr>
    </w:p>
    <w:p w:rsidR="00E62DF1" w:rsidRPr="00521034" w:rsidRDefault="00E62DF1" w:rsidP="00E62DF1">
      <w:pPr>
        <w:pStyle w:val="ConsPlusNormal"/>
        <w:jc w:val="center"/>
        <w:rPr>
          <w:rFonts w:ascii="Times New Roman" w:hAnsi="Times New Roman" w:cs="Times New Roman"/>
          <w:b/>
          <w:sz w:val="24"/>
          <w:szCs w:val="24"/>
        </w:rPr>
      </w:pPr>
      <w:r w:rsidRPr="00521034">
        <w:rPr>
          <w:rFonts w:ascii="Times New Roman" w:hAnsi="Times New Roman" w:cs="Times New Roman"/>
          <w:b/>
          <w:sz w:val="24"/>
          <w:szCs w:val="24"/>
        </w:rPr>
        <w:t>Детальный план реализации муниципальной программы</w:t>
      </w:r>
    </w:p>
    <w:p w:rsidR="00E62DF1" w:rsidRPr="00122682" w:rsidRDefault="00E62DF1" w:rsidP="00E62DF1">
      <w:pPr>
        <w:pStyle w:val="ConsPlusNormal"/>
        <w:jc w:val="center"/>
        <w:rPr>
          <w:rFonts w:ascii="Times New Roman" w:hAnsi="Times New Roman" w:cs="Times New Roman"/>
          <w:sz w:val="26"/>
          <w:szCs w:val="26"/>
        </w:rPr>
      </w:pPr>
      <w:r w:rsidRPr="00122682">
        <w:rPr>
          <w:rFonts w:ascii="Times New Roman" w:hAnsi="Times New Roman" w:cs="Times New Roman"/>
          <w:sz w:val="26"/>
          <w:szCs w:val="26"/>
        </w:rPr>
        <w:t>_______________________________________________________</w:t>
      </w:r>
    </w:p>
    <w:p w:rsidR="00E62DF1" w:rsidRPr="00204F7A" w:rsidRDefault="00E62DF1" w:rsidP="00E62DF1">
      <w:pPr>
        <w:pStyle w:val="ConsPlusNormal"/>
        <w:jc w:val="center"/>
        <w:rPr>
          <w:rFonts w:ascii="Times New Roman" w:hAnsi="Times New Roman" w:cs="Times New Roman"/>
          <w:sz w:val="16"/>
          <w:szCs w:val="16"/>
        </w:rPr>
      </w:pPr>
      <w:r w:rsidRPr="00204F7A">
        <w:rPr>
          <w:rFonts w:ascii="Times New Roman" w:hAnsi="Times New Roman" w:cs="Times New Roman"/>
          <w:sz w:val="16"/>
          <w:szCs w:val="16"/>
        </w:rPr>
        <w:t>(наименование муниципальной программы)</w:t>
      </w:r>
    </w:p>
    <w:p w:rsidR="00E62DF1" w:rsidRPr="00521034" w:rsidRDefault="00E62DF1" w:rsidP="00E62DF1">
      <w:pPr>
        <w:pStyle w:val="ConsPlusNormal"/>
        <w:jc w:val="center"/>
        <w:rPr>
          <w:rFonts w:ascii="Times New Roman" w:hAnsi="Times New Roman" w:cs="Times New Roman"/>
          <w:b/>
          <w:sz w:val="24"/>
          <w:szCs w:val="24"/>
        </w:rPr>
      </w:pPr>
      <w:r w:rsidRPr="00521034">
        <w:rPr>
          <w:rFonts w:ascii="Times New Roman" w:hAnsi="Times New Roman" w:cs="Times New Roman"/>
          <w:b/>
          <w:sz w:val="24"/>
          <w:szCs w:val="24"/>
        </w:rPr>
        <w:t>на __________________________ год</w:t>
      </w:r>
    </w:p>
    <w:p w:rsidR="00E62DF1" w:rsidRPr="00204F7A" w:rsidRDefault="00E62DF1" w:rsidP="00E62DF1">
      <w:pPr>
        <w:shd w:val="clear" w:color="auto" w:fill="FFFFFF" w:themeFill="background1"/>
        <w:jc w:val="center"/>
        <w:rPr>
          <w:sz w:val="16"/>
          <w:szCs w:val="16"/>
        </w:rPr>
      </w:pPr>
      <w:r w:rsidRPr="00204F7A">
        <w:rPr>
          <w:sz w:val="16"/>
          <w:szCs w:val="16"/>
        </w:rPr>
        <w:t>(очередной финансовый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8"/>
        <w:gridCol w:w="4148"/>
        <w:gridCol w:w="2540"/>
        <w:gridCol w:w="1354"/>
        <w:gridCol w:w="1269"/>
        <w:gridCol w:w="1258"/>
        <w:gridCol w:w="2298"/>
        <w:gridCol w:w="2201"/>
      </w:tblGrid>
      <w:tr w:rsidR="00E62DF1" w:rsidRPr="00727987" w:rsidTr="004851D2">
        <w:trPr>
          <w:trHeight w:val="146"/>
        </w:trPr>
        <w:tc>
          <w:tcPr>
            <w:tcW w:w="688" w:type="dxa"/>
            <w:vMerge w:val="restart"/>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N</w:t>
            </w:r>
          </w:p>
        </w:tc>
        <w:tc>
          <w:tcPr>
            <w:tcW w:w="4148" w:type="dxa"/>
            <w:vMerge w:val="restart"/>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Наименование подпрограммы, структурного элемента муниципальной программы</w:t>
            </w:r>
          </w:p>
        </w:tc>
        <w:tc>
          <w:tcPr>
            <w:tcW w:w="2540" w:type="dxa"/>
            <w:vMerge w:val="restart"/>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 xml:space="preserve">Ожидаемый результат реализации структурного элемента муниципальной программы </w:t>
            </w:r>
          </w:p>
        </w:tc>
        <w:tc>
          <w:tcPr>
            <w:tcW w:w="1354" w:type="dxa"/>
            <w:vMerge w:val="restart"/>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Год начала реализации</w:t>
            </w:r>
          </w:p>
        </w:tc>
        <w:tc>
          <w:tcPr>
            <w:tcW w:w="1269" w:type="dxa"/>
            <w:vMerge w:val="restart"/>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Год окончания реализации</w:t>
            </w:r>
          </w:p>
        </w:tc>
        <w:tc>
          <w:tcPr>
            <w:tcW w:w="3556" w:type="dxa"/>
            <w:gridSpan w:val="2"/>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Объем бюджетных ассигнований, тыс. руб.</w:t>
            </w:r>
          </w:p>
        </w:tc>
        <w:tc>
          <w:tcPr>
            <w:tcW w:w="2201" w:type="dxa"/>
            <w:vMerge w:val="restart"/>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Ответственный за реализацию структурного элемента</w:t>
            </w:r>
          </w:p>
        </w:tc>
      </w:tr>
      <w:tr w:rsidR="00E62DF1" w:rsidRPr="00727987" w:rsidTr="004851D2">
        <w:trPr>
          <w:trHeight w:val="146"/>
        </w:trPr>
        <w:tc>
          <w:tcPr>
            <w:tcW w:w="688" w:type="dxa"/>
            <w:vMerge/>
          </w:tcPr>
          <w:p w:rsidR="00E62DF1" w:rsidRPr="00727987" w:rsidRDefault="00E62DF1" w:rsidP="004851D2">
            <w:pPr>
              <w:spacing w:after="1" w:line="0" w:lineRule="atLeast"/>
              <w:rPr>
                <w:sz w:val="24"/>
                <w:szCs w:val="24"/>
              </w:rPr>
            </w:pPr>
          </w:p>
        </w:tc>
        <w:tc>
          <w:tcPr>
            <w:tcW w:w="4148" w:type="dxa"/>
            <w:vMerge/>
          </w:tcPr>
          <w:p w:rsidR="00E62DF1" w:rsidRPr="00727987" w:rsidRDefault="00E62DF1" w:rsidP="004851D2">
            <w:pPr>
              <w:spacing w:after="1" w:line="0" w:lineRule="atLeast"/>
              <w:rPr>
                <w:sz w:val="24"/>
                <w:szCs w:val="24"/>
              </w:rPr>
            </w:pPr>
          </w:p>
        </w:tc>
        <w:tc>
          <w:tcPr>
            <w:tcW w:w="2540" w:type="dxa"/>
            <w:vMerge/>
          </w:tcPr>
          <w:p w:rsidR="00E62DF1" w:rsidRPr="00727987" w:rsidRDefault="00E62DF1" w:rsidP="004851D2">
            <w:pPr>
              <w:spacing w:after="1" w:line="0" w:lineRule="atLeast"/>
              <w:rPr>
                <w:sz w:val="24"/>
                <w:szCs w:val="24"/>
              </w:rPr>
            </w:pPr>
          </w:p>
        </w:tc>
        <w:tc>
          <w:tcPr>
            <w:tcW w:w="1354" w:type="dxa"/>
            <w:vMerge/>
          </w:tcPr>
          <w:p w:rsidR="00E62DF1" w:rsidRPr="00727987" w:rsidRDefault="00E62DF1" w:rsidP="004851D2">
            <w:pPr>
              <w:spacing w:after="1" w:line="0" w:lineRule="atLeast"/>
              <w:rPr>
                <w:sz w:val="24"/>
                <w:szCs w:val="24"/>
              </w:rPr>
            </w:pPr>
          </w:p>
        </w:tc>
        <w:tc>
          <w:tcPr>
            <w:tcW w:w="1269" w:type="dxa"/>
            <w:vMerge/>
          </w:tcPr>
          <w:p w:rsidR="00E62DF1" w:rsidRPr="00727987" w:rsidRDefault="00E62DF1" w:rsidP="004851D2">
            <w:pPr>
              <w:spacing w:after="1" w:line="0" w:lineRule="atLeast"/>
              <w:rPr>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всего</w:t>
            </w:r>
          </w:p>
        </w:tc>
        <w:tc>
          <w:tcPr>
            <w:tcW w:w="2298" w:type="dxa"/>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в том числе на очередной финансовый год</w:t>
            </w:r>
          </w:p>
        </w:tc>
        <w:tc>
          <w:tcPr>
            <w:tcW w:w="2201" w:type="dxa"/>
            <w:vMerge/>
          </w:tcPr>
          <w:p w:rsidR="00E62DF1" w:rsidRPr="00727987" w:rsidRDefault="00E62DF1" w:rsidP="004851D2">
            <w:pPr>
              <w:spacing w:after="1" w:line="0" w:lineRule="atLeast"/>
              <w:rPr>
                <w:sz w:val="24"/>
                <w:szCs w:val="24"/>
              </w:rPr>
            </w:pPr>
          </w:p>
        </w:tc>
      </w:tr>
      <w:tr w:rsidR="00E62DF1" w:rsidRPr="00727987" w:rsidTr="004851D2">
        <w:trPr>
          <w:trHeight w:val="146"/>
        </w:trPr>
        <w:tc>
          <w:tcPr>
            <w:tcW w:w="688" w:type="dxa"/>
          </w:tcPr>
          <w:p w:rsidR="00E62DF1" w:rsidRPr="00727987" w:rsidRDefault="00E62DF1" w:rsidP="004851D2">
            <w:pPr>
              <w:pStyle w:val="ConsPlusNormal"/>
              <w:jc w:val="center"/>
              <w:rPr>
                <w:rFonts w:ascii="Times New Roman" w:hAnsi="Times New Roman" w:cs="Times New Roman"/>
                <w:sz w:val="16"/>
                <w:szCs w:val="16"/>
              </w:rPr>
            </w:pPr>
            <w:r w:rsidRPr="00727987">
              <w:rPr>
                <w:rFonts w:ascii="Times New Roman" w:hAnsi="Times New Roman" w:cs="Times New Roman"/>
                <w:sz w:val="16"/>
                <w:szCs w:val="16"/>
              </w:rPr>
              <w:t>1</w:t>
            </w:r>
          </w:p>
        </w:tc>
        <w:tc>
          <w:tcPr>
            <w:tcW w:w="4148" w:type="dxa"/>
          </w:tcPr>
          <w:p w:rsidR="00E62DF1" w:rsidRPr="00727987" w:rsidRDefault="00E62DF1" w:rsidP="004851D2">
            <w:pPr>
              <w:pStyle w:val="ConsPlusNormal"/>
              <w:jc w:val="center"/>
              <w:rPr>
                <w:rFonts w:ascii="Times New Roman" w:hAnsi="Times New Roman" w:cs="Times New Roman"/>
                <w:sz w:val="16"/>
                <w:szCs w:val="16"/>
              </w:rPr>
            </w:pPr>
            <w:r w:rsidRPr="00727987">
              <w:rPr>
                <w:rFonts w:ascii="Times New Roman" w:hAnsi="Times New Roman" w:cs="Times New Roman"/>
                <w:sz w:val="16"/>
                <w:szCs w:val="16"/>
              </w:rPr>
              <w:t>2</w:t>
            </w:r>
          </w:p>
        </w:tc>
        <w:tc>
          <w:tcPr>
            <w:tcW w:w="2540" w:type="dxa"/>
          </w:tcPr>
          <w:p w:rsidR="00E62DF1" w:rsidRPr="00727987" w:rsidRDefault="00E62DF1" w:rsidP="004851D2">
            <w:pPr>
              <w:pStyle w:val="ConsPlusNormal"/>
              <w:jc w:val="center"/>
              <w:rPr>
                <w:rFonts w:ascii="Times New Roman" w:hAnsi="Times New Roman" w:cs="Times New Roman"/>
                <w:sz w:val="16"/>
                <w:szCs w:val="16"/>
              </w:rPr>
            </w:pPr>
            <w:r w:rsidRPr="00727987">
              <w:rPr>
                <w:rFonts w:ascii="Times New Roman" w:hAnsi="Times New Roman" w:cs="Times New Roman"/>
                <w:sz w:val="16"/>
                <w:szCs w:val="16"/>
              </w:rPr>
              <w:t>3</w:t>
            </w:r>
          </w:p>
        </w:tc>
        <w:tc>
          <w:tcPr>
            <w:tcW w:w="1354" w:type="dxa"/>
          </w:tcPr>
          <w:p w:rsidR="00E62DF1" w:rsidRPr="00727987" w:rsidRDefault="00E62DF1" w:rsidP="004851D2">
            <w:pPr>
              <w:pStyle w:val="ConsPlusNormal"/>
              <w:jc w:val="center"/>
              <w:rPr>
                <w:rFonts w:ascii="Times New Roman" w:hAnsi="Times New Roman" w:cs="Times New Roman"/>
                <w:sz w:val="16"/>
                <w:szCs w:val="16"/>
              </w:rPr>
            </w:pPr>
            <w:r w:rsidRPr="00727987">
              <w:rPr>
                <w:rFonts w:ascii="Times New Roman" w:hAnsi="Times New Roman" w:cs="Times New Roman"/>
                <w:sz w:val="16"/>
                <w:szCs w:val="16"/>
              </w:rPr>
              <w:t>4</w:t>
            </w:r>
          </w:p>
        </w:tc>
        <w:tc>
          <w:tcPr>
            <w:tcW w:w="1269" w:type="dxa"/>
          </w:tcPr>
          <w:p w:rsidR="00E62DF1" w:rsidRPr="00727987" w:rsidRDefault="00E62DF1" w:rsidP="004851D2">
            <w:pPr>
              <w:pStyle w:val="ConsPlusNormal"/>
              <w:jc w:val="center"/>
              <w:rPr>
                <w:rFonts w:ascii="Times New Roman" w:hAnsi="Times New Roman" w:cs="Times New Roman"/>
                <w:sz w:val="16"/>
                <w:szCs w:val="16"/>
              </w:rPr>
            </w:pPr>
            <w:r w:rsidRPr="00727987">
              <w:rPr>
                <w:rFonts w:ascii="Times New Roman" w:hAnsi="Times New Roman" w:cs="Times New Roman"/>
                <w:sz w:val="16"/>
                <w:szCs w:val="16"/>
              </w:rPr>
              <w:t>5</w:t>
            </w:r>
          </w:p>
        </w:tc>
        <w:tc>
          <w:tcPr>
            <w:tcW w:w="1258" w:type="dxa"/>
          </w:tcPr>
          <w:p w:rsidR="00E62DF1" w:rsidRPr="00727987" w:rsidRDefault="00E62DF1" w:rsidP="004851D2">
            <w:pPr>
              <w:pStyle w:val="ConsPlusNormal"/>
              <w:jc w:val="center"/>
              <w:rPr>
                <w:rFonts w:ascii="Times New Roman" w:hAnsi="Times New Roman" w:cs="Times New Roman"/>
                <w:sz w:val="16"/>
                <w:szCs w:val="16"/>
              </w:rPr>
            </w:pPr>
            <w:r w:rsidRPr="00727987">
              <w:rPr>
                <w:rFonts w:ascii="Times New Roman" w:hAnsi="Times New Roman" w:cs="Times New Roman"/>
                <w:sz w:val="16"/>
                <w:szCs w:val="16"/>
              </w:rPr>
              <w:t>6</w:t>
            </w:r>
          </w:p>
        </w:tc>
        <w:tc>
          <w:tcPr>
            <w:tcW w:w="2298" w:type="dxa"/>
          </w:tcPr>
          <w:p w:rsidR="00E62DF1" w:rsidRPr="00727987" w:rsidRDefault="00E62DF1" w:rsidP="004851D2">
            <w:pPr>
              <w:pStyle w:val="ConsPlusNormal"/>
              <w:jc w:val="center"/>
              <w:rPr>
                <w:rFonts w:ascii="Times New Roman" w:hAnsi="Times New Roman" w:cs="Times New Roman"/>
                <w:sz w:val="16"/>
                <w:szCs w:val="16"/>
              </w:rPr>
            </w:pPr>
            <w:r w:rsidRPr="00727987">
              <w:rPr>
                <w:rFonts w:ascii="Times New Roman" w:hAnsi="Times New Roman" w:cs="Times New Roman"/>
                <w:sz w:val="16"/>
                <w:szCs w:val="16"/>
              </w:rPr>
              <w:t>7</w:t>
            </w:r>
          </w:p>
        </w:tc>
        <w:tc>
          <w:tcPr>
            <w:tcW w:w="2201" w:type="dxa"/>
          </w:tcPr>
          <w:p w:rsidR="00E62DF1" w:rsidRPr="00727987" w:rsidRDefault="00E62DF1" w:rsidP="004851D2">
            <w:pPr>
              <w:pStyle w:val="ConsPlusNormal"/>
              <w:jc w:val="center"/>
              <w:rPr>
                <w:rFonts w:ascii="Times New Roman" w:hAnsi="Times New Roman" w:cs="Times New Roman"/>
                <w:sz w:val="16"/>
                <w:szCs w:val="16"/>
              </w:rPr>
            </w:pPr>
            <w:r w:rsidRPr="00727987">
              <w:rPr>
                <w:rFonts w:ascii="Times New Roman" w:hAnsi="Times New Roman" w:cs="Times New Roman"/>
                <w:sz w:val="16"/>
                <w:szCs w:val="16"/>
              </w:rPr>
              <w:t>8</w:t>
            </w:r>
          </w:p>
        </w:tc>
      </w:tr>
      <w:tr w:rsidR="00E62DF1" w:rsidRPr="00727987" w:rsidTr="004851D2">
        <w:trPr>
          <w:trHeight w:val="146"/>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Подпрограмма 1 (наименование)</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X</w:t>
            </w: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146"/>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12867" w:type="dxa"/>
            <w:gridSpan w:val="6"/>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Проектная часть</w:t>
            </w: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146"/>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Федеральный (региональный) проект 1</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Должность, ФИО</w:t>
            </w:r>
          </w:p>
        </w:tc>
      </w:tr>
      <w:tr w:rsidR="00E62DF1" w:rsidRPr="00727987" w:rsidTr="004851D2">
        <w:trPr>
          <w:trHeight w:val="146"/>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мероприятие федерального (регионального) проекта 1.1</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Должность, ФИО</w:t>
            </w:r>
          </w:p>
        </w:tc>
      </w:tr>
      <w:tr w:rsidR="00E62DF1" w:rsidRPr="00727987" w:rsidTr="004851D2">
        <w:trPr>
          <w:trHeight w:val="146"/>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мероприятие федерального (регионального) проекта 1.2</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w:t>
            </w:r>
          </w:p>
        </w:tc>
      </w:tr>
      <w:tr w:rsidR="00E62DF1" w:rsidRPr="00727987" w:rsidTr="004851D2">
        <w:trPr>
          <w:trHeight w:val="271"/>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146"/>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Мероприятия, направленные на достижение цели федерального проекта 1</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71"/>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мероприятие 1.1</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71"/>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мероприятие 1.2</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Приоритетный проект 1</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836"/>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мероприятие приоритетного проекта 1.1</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836"/>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мероприятие приоритетного проекта 1.2</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Отраслевой проект</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12867" w:type="dxa"/>
            <w:gridSpan w:val="6"/>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Процессная часть</w:t>
            </w: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55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Комплекс процессных мероприятий 1</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Мероприятие 1.1</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Мероприятие 1.2</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28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727987" w:rsidRDefault="00E62DF1" w:rsidP="004851D2">
            <w:pPr>
              <w:pStyle w:val="ConsPlusNormal"/>
              <w:rPr>
                <w:rFonts w:ascii="Times New Roman" w:hAnsi="Times New Roman" w:cs="Times New Roman"/>
                <w:sz w:val="24"/>
                <w:szCs w:val="24"/>
              </w:rPr>
            </w:pPr>
            <w:r w:rsidRPr="00727987">
              <w:rPr>
                <w:rFonts w:ascii="Times New Roman" w:hAnsi="Times New Roman" w:cs="Times New Roman"/>
                <w:sz w:val="24"/>
                <w:szCs w:val="24"/>
              </w:rPr>
              <w:t>...</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r w:rsidR="00E62DF1" w:rsidRPr="00727987" w:rsidTr="004851D2">
        <w:trPr>
          <w:trHeight w:val="1673"/>
        </w:trPr>
        <w:tc>
          <w:tcPr>
            <w:tcW w:w="688" w:type="dxa"/>
          </w:tcPr>
          <w:p w:rsidR="00E62DF1" w:rsidRPr="00727987" w:rsidRDefault="00E62DF1" w:rsidP="004851D2">
            <w:pPr>
              <w:pStyle w:val="ConsPlusNormal"/>
              <w:jc w:val="center"/>
              <w:rPr>
                <w:rFonts w:ascii="Times New Roman" w:hAnsi="Times New Roman" w:cs="Times New Roman"/>
                <w:sz w:val="24"/>
                <w:szCs w:val="24"/>
              </w:rPr>
            </w:pPr>
          </w:p>
        </w:tc>
        <w:tc>
          <w:tcPr>
            <w:tcW w:w="4148" w:type="dxa"/>
          </w:tcPr>
          <w:p w:rsidR="00E62DF1" w:rsidRPr="0020137E" w:rsidRDefault="00E62DF1" w:rsidP="004851D2">
            <w:pPr>
              <w:pStyle w:val="ConsPlusNormal"/>
              <w:rPr>
                <w:rFonts w:ascii="Times New Roman" w:hAnsi="Times New Roman" w:cs="Times New Roman"/>
                <w:color w:val="000000" w:themeColor="text1"/>
                <w:sz w:val="24"/>
                <w:szCs w:val="24"/>
              </w:rPr>
            </w:pPr>
            <w:r w:rsidRPr="0020137E">
              <w:rPr>
                <w:rFonts w:ascii="Times New Roman" w:hAnsi="Times New Roman" w:cs="Times New Roman"/>
                <w:color w:val="000000" w:themeColor="text1"/>
                <w:sz w:val="24"/>
                <w:szCs w:val="24"/>
              </w:rPr>
              <w:t xml:space="preserve">Итого по мероприятиям, реализуемым Сосновоборским городским органом Ленинградской области </w:t>
            </w:r>
          </w:p>
        </w:tc>
        <w:tc>
          <w:tcPr>
            <w:tcW w:w="2540" w:type="dxa"/>
          </w:tcPr>
          <w:p w:rsidR="00E62DF1" w:rsidRPr="00727987" w:rsidRDefault="00E62DF1" w:rsidP="004851D2">
            <w:pPr>
              <w:pStyle w:val="ConsPlusNormal"/>
              <w:jc w:val="center"/>
              <w:rPr>
                <w:rFonts w:ascii="Times New Roman" w:hAnsi="Times New Roman" w:cs="Times New Roman"/>
                <w:sz w:val="24"/>
                <w:szCs w:val="24"/>
              </w:rPr>
            </w:pPr>
            <w:r w:rsidRPr="00727987">
              <w:rPr>
                <w:rFonts w:ascii="Times New Roman" w:hAnsi="Times New Roman" w:cs="Times New Roman"/>
                <w:sz w:val="24"/>
                <w:szCs w:val="24"/>
              </w:rPr>
              <w:t>X</w:t>
            </w:r>
          </w:p>
        </w:tc>
        <w:tc>
          <w:tcPr>
            <w:tcW w:w="1354" w:type="dxa"/>
          </w:tcPr>
          <w:p w:rsidR="00E62DF1" w:rsidRPr="00727987" w:rsidRDefault="00E62DF1" w:rsidP="004851D2">
            <w:pPr>
              <w:pStyle w:val="ConsPlusNormal"/>
              <w:jc w:val="center"/>
              <w:rPr>
                <w:rFonts w:ascii="Times New Roman" w:hAnsi="Times New Roman" w:cs="Times New Roman"/>
                <w:sz w:val="24"/>
                <w:szCs w:val="24"/>
              </w:rPr>
            </w:pPr>
          </w:p>
        </w:tc>
        <w:tc>
          <w:tcPr>
            <w:tcW w:w="1269" w:type="dxa"/>
          </w:tcPr>
          <w:p w:rsidR="00E62DF1" w:rsidRPr="00727987" w:rsidRDefault="00E62DF1" w:rsidP="004851D2">
            <w:pPr>
              <w:pStyle w:val="ConsPlusNormal"/>
              <w:jc w:val="center"/>
              <w:rPr>
                <w:rFonts w:ascii="Times New Roman" w:hAnsi="Times New Roman" w:cs="Times New Roman"/>
                <w:sz w:val="24"/>
                <w:szCs w:val="24"/>
              </w:rPr>
            </w:pPr>
          </w:p>
        </w:tc>
        <w:tc>
          <w:tcPr>
            <w:tcW w:w="1258" w:type="dxa"/>
          </w:tcPr>
          <w:p w:rsidR="00E62DF1" w:rsidRPr="00727987" w:rsidRDefault="00E62DF1" w:rsidP="004851D2">
            <w:pPr>
              <w:pStyle w:val="ConsPlusNormal"/>
              <w:jc w:val="center"/>
              <w:rPr>
                <w:rFonts w:ascii="Times New Roman" w:hAnsi="Times New Roman" w:cs="Times New Roman"/>
                <w:sz w:val="24"/>
                <w:szCs w:val="24"/>
              </w:rPr>
            </w:pPr>
          </w:p>
        </w:tc>
        <w:tc>
          <w:tcPr>
            <w:tcW w:w="2298" w:type="dxa"/>
          </w:tcPr>
          <w:p w:rsidR="00E62DF1" w:rsidRPr="00727987" w:rsidRDefault="00E62DF1" w:rsidP="004851D2">
            <w:pPr>
              <w:pStyle w:val="ConsPlusNormal"/>
              <w:jc w:val="center"/>
              <w:rPr>
                <w:rFonts w:ascii="Times New Roman" w:hAnsi="Times New Roman" w:cs="Times New Roman"/>
                <w:sz w:val="24"/>
                <w:szCs w:val="24"/>
              </w:rPr>
            </w:pPr>
          </w:p>
        </w:tc>
        <w:tc>
          <w:tcPr>
            <w:tcW w:w="2201" w:type="dxa"/>
          </w:tcPr>
          <w:p w:rsidR="00E62DF1" w:rsidRPr="00727987" w:rsidRDefault="00E62DF1" w:rsidP="004851D2">
            <w:pPr>
              <w:pStyle w:val="ConsPlusNormal"/>
              <w:jc w:val="center"/>
              <w:rPr>
                <w:rFonts w:ascii="Times New Roman" w:hAnsi="Times New Roman" w:cs="Times New Roman"/>
                <w:sz w:val="24"/>
                <w:szCs w:val="24"/>
              </w:rPr>
            </w:pPr>
          </w:p>
        </w:tc>
      </w:tr>
    </w:tbl>
    <w:p w:rsidR="00E62DF1" w:rsidRDefault="00E62DF1" w:rsidP="00E62DF1">
      <w:pPr>
        <w:pStyle w:val="ConsPlusNormal"/>
        <w:spacing w:before="220"/>
        <w:ind w:firstLine="540"/>
        <w:jc w:val="both"/>
        <w:rPr>
          <w:rFonts w:ascii="Times New Roman" w:hAnsi="Times New Roman" w:cs="Times New Roman"/>
        </w:rPr>
      </w:pPr>
      <w:r w:rsidRPr="00727987">
        <w:rPr>
          <w:rFonts w:ascii="Times New Roman" w:hAnsi="Times New Roman" w:cs="Times New Roman"/>
        </w:rPr>
        <w:t>Для федерального (регионального, муниципального) проекта, мероприятий, направленных на достижение цели федерального (регионального, муниципального) проекта, комплекса процессных мероприятий графа заполняется в случае, если их ожидаемый результат не совпадает с результатами мероприятий, входящих в их состав.</w:t>
      </w:r>
    </w:p>
    <w:p w:rsidR="00E62DF1" w:rsidRDefault="00E62DF1" w:rsidP="00E62DF1">
      <w:pPr>
        <w:pStyle w:val="ConsPlusNormal"/>
        <w:spacing w:before="220"/>
        <w:ind w:firstLine="540"/>
        <w:jc w:val="both"/>
        <w:rPr>
          <w:rFonts w:ascii="Times New Roman" w:hAnsi="Times New Roman" w:cs="Times New Roman"/>
        </w:rPr>
      </w:pPr>
    </w:p>
    <w:p w:rsidR="00E62DF1" w:rsidRDefault="00E62DF1" w:rsidP="00E62DF1">
      <w:pPr>
        <w:pStyle w:val="ConsPlusNormal"/>
        <w:spacing w:before="220"/>
        <w:ind w:firstLine="540"/>
        <w:jc w:val="both"/>
        <w:rPr>
          <w:rFonts w:ascii="Times New Roman" w:hAnsi="Times New Roman" w:cs="Times New Roman"/>
        </w:rPr>
      </w:pPr>
    </w:p>
    <w:p w:rsidR="00E62DF1" w:rsidRDefault="00E62DF1" w:rsidP="00E62DF1">
      <w:pPr>
        <w:pStyle w:val="ConsPlusNormal"/>
        <w:spacing w:before="220"/>
        <w:ind w:firstLine="540"/>
        <w:jc w:val="both"/>
        <w:rPr>
          <w:rFonts w:ascii="Times New Roman" w:hAnsi="Times New Roman" w:cs="Times New Roman"/>
        </w:rPr>
      </w:pPr>
    </w:p>
    <w:p w:rsidR="00E62DF1" w:rsidRPr="00727987" w:rsidRDefault="00E62DF1" w:rsidP="00E62DF1">
      <w:pPr>
        <w:pStyle w:val="ConsPlusNormal"/>
        <w:spacing w:before="220"/>
        <w:jc w:val="both"/>
        <w:rPr>
          <w:rFonts w:ascii="Times New Roman" w:hAnsi="Times New Roman" w:cs="Times New Roman"/>
          <w:highlight w:val="yellow"/>
        </w:rPr>
        <w:sectPr w:rsidR="00E62DF1" w:rsidRPr="00727987" w:rsidSect="004851D2">
          <w:headerReference w:type="default" r:id="rId14"/>
          <w:footerReference w:type="default" r:id="rId15"/>
          <w:pgSz w:w="16838" w:h="11905" w:orient="landscape"/>
          <w:pgMar w:top="426" w:right="567" w:bottom="284" w:left="567" w:header="0" w:footer="0" w:gutter="0"/>
          <w:cols w:space="720"/>
        </w:sectPr>
      </w:pPr>
    </w:p>
    <w:p w:rsidR="00E62DF1" w:rsidRPr="003A3836" w:rsidRDefault="00E62DF1" w:rsidP="00E62DF1">
      <w:pPr>
        <w:widowControl w:val="0"/>
        <w:ind w:firstLine="709"/>
        <w:jc w:val="right"/>
        <w:textAlignment w:val="baseline"/>
        <w:rPr>
          <w:sz w:val="24"/>
          <w:szCs w:val="24"/>
        </w:rPr>
      </w:pPr>
      <w:r w:rsidRPr="003A3836">
        <w:rPr>
          <w:sz w:val="24"/>
          <w:szCs w:val="24"/>
        </w:rPr>
        <w:t>Приложение 9</w:t>
      </w:r>
    </w:p>
    <w:p w:rsidR="00E62DF1" w:rsidRPr="003A3836" w:rsidRDefault="00E62DF1" w:rsidP="00E62DF1">
      <w:pPr>
        <w:widowControl w:val="0"/>
        <w:ind w:firstLine="709"/>
        <w:jc w:val="right"/>
        <w:textAlignment w:val="baseline"/>
        <w:rPr>
          <w:sz w:val="24"/>
          <w:szCs w:val="24"/>
        </w:rPr>
      </w:pPr>
      <w:r w:rsidRPr="003A3836">
        <w:rPr>
          <w:sz w:val="24"/>
          <w:szCs w:val="24"/>
        </w:rPr>
        <w:t>к Порядку</w:t>
      </w:r>
    </w:p>
    <w:p w:rsidR="00E62DF1" w:rsidRPr="003A3836" w:rsidRDefault="00E62DF1" w:rsidP="00E62DF1">
      <w:pPr>
        <w:widowControl w:val="0"/>
        <w:ind w:firstLine="709"/>
        <w:textAlignment w:val="baseline"/>
        <w:rPr>
          <w:sz w:val="24"/>
          <w:szCs w:val="24"/>
        </w:rPr>
      </w:pPr>
    </w:p>
    <w:p w:rsidR="00E62DF1" w:rsidRPr="00204F7A" w:rsidRDefault="00E62DF1" w:rsidP="00E62DF1">
      <w:pPr>
        <w:autoSpaceDE w:val="0"/>
        <w:autoSpaceDN w:val="0"/>
        <w:adjustRightInd w:val="0"/>
        <w:jc w:val="center"/>
        <w:rPr>
          <w:b/>
          <w:sz w:val="24"/>
          <w:szCs w:val="24"/>
        </w:rPr>
      </w:pPr>
      <w:r w:rsidRPr="00204F7A">
        <w:rPr>
          <w:b/>
          <w:sz w:val="24"/>
          <w:szCs w:val="24"/>
        </w:rPr>
        <w:t>Расширенный перечень показателей (индикаторов)</w:t>
      </w:r>
    </w:p>
    <w:p w:rsidR="00E62DF1" w:rsidRPr="00204F7A" w:rsidRDefault="00E62DF1" w:rsidP="00E62DF1">
      <w:pPr>
        <w:autoSpaceDE w:val="0"/>
        <w:autoSpaceDN w:val="0"/>
        <w:adjustRightInd w:val="0"/>
        <w:jc w:val="center"/>
        <w:rPr>
          <w:b/>
          <w:sz w:val="24"/>
          <w:szCs w:val="24"/>
        </w:rPr>
      </w:pPr>
      <w:r w:rsidRPr="00204F7A">
        <w:rPr>
          <w:b/>
          <w:sz w:val="24"/>
          <w:szCs w:val="24"/>
        </w:rPr>
        <w:t>муниципальной программы (подпрограммы)</w:t>
      </w:r>
    </w:p>
    <w:p w:rsidR="00E62DF1" w:rsidRPr="009D187F" w:rsidRDefault="00E62DF1" w:rsidP="00E62DF1">
      <w:pPr>
        <w:autoSpaceDE w:val="0"/>
        <w:autoSpaceDN w:val="0"/>
        <w:adjustRightInd w:val="0"/>
        <w:jc w:val="center"/>
        <w:rPr>
          <w:sz w:val="24"/>
          <w:szCs w:val="24"/>
        </w:rPr>
      </w:pPr>
      <w:r w:rsidRPr="009D187F">
        <w:rPr>
          <w:sz w:val="24"/>
          <w:szCs w:val="24"/>
        </w:rPr>
        <w:t>_________________________________________________________</w:t>
      </w:r>
    </w:p>
    <w:p w:rsidR="00E62DF1" w:rsidRPr="00204F7A" w:rsidRDefault="00E62DF1" w:rsidP="00E62DF1">
      <w:pPr>
        <w:autoSpaceDE w:val="0"/>
        <w:autoSpaceDN w:val="0"/>
        <w:adjustRightInd w:val="0"/>
        <w:jc w:val="center"/>
        <w:rPr>
          <w:b/>
          <w:sz w:val="16"/>
          <w:szCs w:val="16"/>
        </w:rPr>
      </w:pPr>
      <w:r w:rsidRPr="00204F7A">
        <w:rPr>
          <w:b/>
          <w:sz w:val="16"/>
          <w:szCs w:val="16"/>
        </w:rPr>
        <w:t>(наименование муниципальной программы (подпрограммы)</w:t>
      </w:r>
    </w:p>
    <w:p w:rsidR="00E62DF1" w:rsidRPr="009D187F" w:rsidRDefault="00E62DF1" w:rsidP="00E62DF1">
      <w:pPr>
        <w:autoSpaceDE w:val="0"/>
        <w:autoSpaceDN w:val="0"/>
        <w:adjustRightInd w:val="0"/>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1881"/>
        <w:gridCol w:w="1200"/>
        <w:gridCol w:w="987"/>
        <w:gridCol w:w="1292"/>
        <w:gridCol w:w="1292"/>
        <w:gridCol w:w="1292"/>
        <w:gridCol w:w="304"/>
        <w:gridCol w:w="1292"/>
      </w:tblGrid>
      <w:tr w:rsidR="00E62DF1" w:rsidRPr="009D187F" w:rsidTr="004851D2">
        <w:tc>
          <w:tcPr>
            <w:tcW w:w="338" w:type="pct"/>
            <w:vMerge w:val="restart"/>
          </w:tcPr>
          <w:p w:rsidR="00E62DF1" w:rsidRPr="009D187F" w:rsidRDefault="00E62DF1" w:rsidP="004851D2">
            <w:pPr>
              <w:autoSpaceDE w:val="0"/>
              <w:autoSpaceDN w:val="0"/>
              <w:adjustRightInd w:val="0"/>
              <w:jc w:val="center"/>
              <w:rPr>
                <w:sz w:val="24"/>
                <w:szCs w:val="24"/>
              </w:rPr>
            </w:pPr>
            <w:r w:rsidRPr="009D187F">
              <w:rPr>
                <w:sz w:val="24"/>
                <w:szCs w:val="24"/>
              </w:rPr>
              <w:t>N п/п</w:t>
            </w:r>
          </w:p>
        </w:tc>
        <w:tc>
          <w:tcPr>
            <w:tcW w:w="1334" w:type="pct"/>
          </w:tcPr>
          <w:p w:rsidR="00E62DF1" w:rsidRPr="009D187F" w:rsidRDefault="00E62DF1" w:rsidP="004851D2">
            <w:pPr>
              <w:autoSpaceDE w:val="0"/>
              <w:autoSpaceDN w:val="0"/>
              <w:adjustRightInd w:val="0"/>
              <w:jc w:val="center"/>
              <w:rPr>
                <w:sz w:val="24"/>
                <w:szCs w:val="24"/>
              </w:rPr>
            </w:pPr>
            <w:r w:rsidRPr="009D187F">
              <w:rPr>
                <w:sz w:val="24"/>
                <w:szCs w:val="24"/>
              </w:rPr>
              <w:t>Наименование показателя</w:t>
            </w:r>
          </w:p>
        </w:tc>
        <w:tc>
          <w:tcPr>
            <w:tcW w:w="511" w:type="pct"/>
          </w:tcPr>
          <w:p w:rsidR="00E62DF1" w:rsidRPr="009D187F" w:rsidRDefault="00E62DF1" w:rsidP="004851D2">
            <w:pPr>
              <w:autoSpaceDE w:val="0"/>
              <w:autoSpaceDN w:val="0"/>
              <w:adjustRightInd w:val="0"/>
              <w:jc w:val="center"/>
              <w:rPr>
                <w:sz w:val="24"/>
                <w:szCs w:val="24"/>
              </w:rPr>
            </w:pPr>
            <w:r w:rsidRPr="009D187F">
              <w:rPr>
                <w:sz w:val="24"/>
                <w:szCs w:val="24"/>
              </w:rPr>
              <w:t>Ед. измерения</w:t>
            </w:r>
          </w:p>
        </w:tc>
        <w:tc>
          <w:tcPr>
            <w:tcW w:w="2817" w:type="pct"/>
            <w:gridSpan w:val="6"/>
          </w:tcPr>
          <w:p w:rsidR="00E62DF1" w:rsidRPr="009D187F" w:rsidRDefault="00E62DF1" w:rsidP="004851D2">
            <w:pPr>
              <w:autoSpaceDE w:val="0"/>
              <w:autoSpaceDN w:val="0"/>
              <w:adjustRightInd w:val="0"/>
              <w:jc w:val="center"/>
              <w:rPr>
                <w:sz w:val="24"/>
                <w:szCs w:val="24"/>
              </w:rPr>
            </w:pPr>
            <w:r w:rsidRPr="009D187F">
              <w:rPr>
                <w:sz w:val="24"/>
                <w:szCs w:val="24"/>
              </w:rPr>
              <w:t>Значения показателей (индикаторов)</w:t>
            </w:r>
          </w:p>
        </w:tc>
      </w:tr>
      <w:tr w:rsidR="00E62DF1" w:rsidRPr="009D187F" w:rsidTr="004851D2">
        <w:tc>
          <w:tcPr>
            <w:tcW w:w="338" w:type="pct"/>
            <w:vMerge/>
          </w:tcPr>
          <w:p w:rsidR="00E62DF1" w:rsidRPr="009D187F" w:rsidRDefault="00E62DF1" w:rsidP="004851D2">
            <w:pPr>
              <w:autoSpaceDE w:val="0"/>
              <w:autoSpaceDN w:val="0"/>
              <w:adjustRightInd w:val="0"/>
              <w:rPr>
                <w:sz w:val="24"/>
                <w:szCs w:val="24"/>
              </w:rPr>
            </w:pPr>
          </w:p>
        </w:tc>
        <w:tc>
          <w:tcPr>
            <w:tcW w:w="1334" w:type="pct"/>
          </w:tcPr>
          <w:p w:rsidR="00E62DF1" w:rsidRPr="009D187F" w:rsidRDefault="00E62DF1" w:rsidP="004851D2">
            <w:pPr>
              <w:autoSpaceDE w:val="0"/>
              <w:autoSpaceDN w:val="0"/>
              <w:adjustRightInd w:val="0"/>
              <w:rPr>
                <w:sz w:val="24"/>
                <w:szCs w:val="24"/>
              </w:rPr>
            </w:pPr>
          </w:p>
        </w:tc>
        <w:tc>
          <w:tcPr>
            <w:tcW w:w="511" w:type="pct"/>
          </w:tcPr>
          <w:p w:rsidR="00E62DF1" w:rsidRPr="009D187F" w:rsidRDefault="00E62DF1" w:rsidP="004851D2">
            <w:pPr>
              <w:autoSpaceDE w:val="0"/>
              <w:autoSpaceDN w:val="0"/>
              <w:adjustRightInd w:val="0"/>
              <w:rPr>
                <w:sz w:val="24"/>
                <w:szCs w:val="24"/>
              </w:rPr>
            </w:pPr>
          </w:p>
        </w:tc>
        <w:tc>
          <w:tcPr>
            <w:tcW w:w="485" w:type="pct"/>
          </w:tcPr>
          <w:p w:rsidR="00E62DF1" w:rsidRPr="009D187F" w:rsidRDefault="00E62DF1" w:rsidP="004851D2">
            <w:pPr>
              <w:autoSpaceDE w:val="0"/>
              <w:autoSpaceDN w:val="0"/>
              <w:adjustRightInd w:val="0"/>
              <w:jc w:val="center"/>
              <w:rPr>
                <w:sz w:val="24"/>
                <w:szCs w:val="24"/>
              </w:rPr>
            </w:pPr>
            <w:r w:rsidRPr="009D187F">
              <w:rPr>
                <w:sz w:val="24"/>
                <w:szCs w:val="24"/>
              </w:rPr>
              <w:t>Базовый период</w:t>
            </w:r>
          </w:p>
        </w:tc>
        <w:tc>
          <w:tcPr>
            <w:tcW w:w="437" w:type="pct"/>
          </w:tcPr>
          <w:p w:rsidR="00E62DF1" w:rsidRPr="009D187F" w:rsidRDefault="00E62DF1" w:rsidP="004851D2">
            <w:pPr>
              <w:autoSpaceDE w:val="0"/>
              <w:autoSpaceDN w:val="0"/>
              <w:adjustRightInd w:val="0"/>
              <w:jc w:val="center"/>
              <w:rPr>
                <w:sz w:val="24"/>
                <w:szCs w:val="24"/>
              </w:rPr>
            </w:pPr>
            <w:r w:rsidRPr="009D187F">
              <w:rPr>
                <w:sz w:val="24"/>
                <w:szCs w:val="24"/>
              </w:rPr>
              <w:t>Первый год реализации</w:t>
            </w:r>
          </w:p>
        </w:tc>
        <w:tc>
          <w:tcPr>
            <w:tcW w:w="437" w:type="pct"/>
          </w:tcPr>
          <w:p w:rsidR="00E62DF1" w:rsidRPr="009D187F" w:rsidRDefault="00E62DF1" w:rsidP="004851D2">
            <w:pPr>
              <w:autoSpaceDE w:val="0"/>
              <w:autoSpaceDN w:val="0"/>
              <w:adjustRightInd w:val="0"/>
              <w:jc w:val="center"/>
              <w:rPr>
                <w:sz w:val="24"/>
                <w:szCs w:val="24"/>
              </w:rPr>
            </w:pPr>
            <w:r w:rsidRPr="009D187F">
              <w:rPr>
                <w:sz w:val="24"/>
                <w:szCs w:val="24"/>
              </w:rPr>
              <w:t>Второй год реализации</w:t>
            </w:r>
          </w:p>
        </w:tc>
        <w:tc>
          <w:tcPr>
            <w:tcW w:w="534" w:type="pct"/>
          </w:tcPr>
          <w:p w:rsidR="00E62DF1" w:rsidRPr="009D187F" w:rsidRDefault="00E62DF1" w:rsidP="004851D2">
            <w:pPr>
              <w:autoSpaceDE w:val="0"/>
              <w:autoSpaceDN w:val="0"/>
              <w:adjustRightInd w:val="0"/>
              <w:jc w:val="center"/>
              <w:rPr>
                <w:sz w:val="24"/>
                <w:szCs w:val="24"/>
              </w:rPr>
            </w:pPr>
            <w:r w:rsidRPr="009D187F">
              <w:rPr>
                <w:sz w:val="24"/>
                <w:szCs w:val="24"/>
              </w:rPr>
              <w:t>Третий год реализации</w:t>
            </w:r>
          </w:p>
        </w:tc>
        <w:tc>
          <w:tcPr>
            <w:tcW w:w="272" w:type="pct"/>
          </w:tcPr>
          <w:p w:rsidR="00E62DF1" w:rsidRPr="009D187F" w:rsidRDefault="00E62DF1" w:rsidP="004851D2">
            <w:pPr>
              <w:autoSpaceDE w:val="0"/>
              <w:autoSpaceDN w:val="0"/>
              <w:adjustRightInd w:val="0"/>
              <w:jc w:val="center"/>
              <w:rPr>
                <w:sz w:val="24"/>
                <w:szCs w:val="24"/>
              </w:rPr>
            </w:pPr>
            <w:r w:rsidRPr="009D187F">
              <w:rPr>
                <w:sz w:val="24"/>
                <w:szCs w:val="24"/>
              </w:rPr>
              <w:t>...</w:t>
            </w:r>
          </w:p>
        </w:tc>
        <w:tc>
          <w:tcPr>
            <w:tcW w:w="652" w:type="pct"/>
          </w:tcPr>
          <w:p w:rsidR="00E62DF1" w:rsidRPr="009D187F" w:rsidRDefault="00E62DF1" w:rsidP="004851D2">
            <w:pPr>
              <w:autoSpaceDE w:val="0"/>
              <w:autoSpaceDN w:val="0"/>
              <w:adjustRightInd w:val="0"/>
              <w:jc w:val="center"/>
              <w:rPr>
                <w:sz w:val="24"/>
                <w:szCs w:val="24"/>
              </w:rPr>
            </w:pPr>
            <w:r w:rsidRPr="009D187F">
              <w:rPr>
                <w:sz w:val="24"/>
                <w:szCs w:val="24"/>
              </w:rPr>
              <w:t>Последний год реализации</w:t>
            </w:r>
          </w:p>
        </w:tc>
      </w:tr>
      <w:tr w:rsidR="00E62DF1" w:rsidRPr="009D187F" w:rsidTr="004851D2">
        <w:tc>
          <w:tcPr>
            <w:tcW w:w="5000" w:type="pct"/>
            <w:gridSpan w:val="9"/>
          </w:tcPr>
          <w:p w:rsidR="00E62DF1" w:rsidRPr="009D187F" w:rsidRDefault="00E62DF1" w:rsidP="004851D2">
            <w:pPr>
              <w:autoSpaceDE w:val="0"/>
              <w:autoSpaceDN w:val="0"/>
              <w:adjustRightInd w:val="0"/>
              <w:jc w:val="center"/>
              <w:rPr>
                <w:sz w:val="24"/>
                <w:szCs w:val="24"/>
              </w:rPr>
            </w:pPr>
            <w:r w:rsidRPr="009D187F">
              <w:rPr>
                <w:sz w:val="24"/>
                <w:szCs w:val="24"/>
              </w:rPr>
              <w:t>Муниципальная программа</w:t>
            </w:r>
          </w:p>
        </w:tc>
      </w:tr>
      <w:tr w:rsidR="00E62DF1" w:rsidRPr="009D187F" w:rsidTr="004851D2">
        <w:tc>
          <w:tcPr>
            <w:tcW w:w="338" w:type="pct"/>
          </w:tcPr>
          <w:p w:rsidR="00E62DF1" w:rsidRPr="009D187F" w:rsidRDefault="00E62DF1" w:rsidP="004851D2">
            <w:pPr>
              <w:autoSpaceDE w:val="0"/>
              <w:autoSpaceDN w:val="0"/>
              <w:adjustRightInd w:val="0"/>
              <w:rPr>
                <w:sz w:val="24"/>
                <w:szCs w:val="24"/>
              </w:rPr>
            </w:pPr>
          </w:p>
        </w:tc>
        <w:tc>
          <w:tcPr>
            <w:tcW w:w="1334" w:type="pct"/>
          </w:tcPr>
          <w:p w:rsidR="00E62DF1" w:rsidRPr="009D187F" w:rsidRDefault="00E62DF1" w:rsidP="004851D2">
            <w:pPr>
              <w:autoSpaceDE w:val="0"/>
              <w:autoSpaceDN w:val="0"/>
              <w:adjustRightInd w:val="0"/>
              <w:rPr>
                <w:sz w:val="24"/>
                <w:szCs w:val="24"/>
              </w:rPr>
            </w:pPr>
            <w:r w:rsidRPr="009D187F">
              <w:rPr>
                <w:sz w:val="24"/>
                <w:szCs w:val="24"/>
              </w:rPr>
              <w:t>Показатель (индикатор)</w:t>
            </w:r>
          </w:p>
        </w:tc>
        <w:tc>
          <w:tcPr>
            <w:tcW w:w="511" w:type="pct"/>
          </w:tcPr>
          <w:p w:rsidR="00E62DF1" w:rsidRPr="009D187F" w:rsidRDefault="00E62DF1" w:rsidP="004851D2">
            <w:pPr>
              <w:autoSpaceDE w:val="0"/>
              <w:autoSpaceDN w:val="0"/>
              <w:adjustRightInd w:val="0"/>
              <w:rPr>
                <w:sz w:val="24"/>
                <w:szCs w:val="24"/>
              </w:rPr>
            </w:pPr>
            <w:r>
              <w:rPr>
                <w:sz w:val="24"/>
                <w:szCs w:val="24"/>
              </w:rPr>
              <w:t xml:space="preserve"> </w:t>
            </w:r>
          </w:p>
        </w:tc>
        <w:tc>
          <w:tcPr>
            <w:tcW w:w="485" w:type="pct"/>
          </w:tcPr>
          <w:p w:rsidR="00E62DF1" w:rsidRPr="009D187F" w:rsidRDefault="00E62DF1" w:rsidP="004851D2">
            <w:pPr>
              <w:autoSpaceDE w:val="0"/>
              <w:autoSpaceDN w:val="0"/>
              <w:adjustRightInd w:val="0"/>
              <w:rPr>
                <w:sz w:val="24"/>
                <w:szCs w:val="24"/>
              </w:rPr>
            </w:pPr>
          </w:p>
        </w:tc>
        <w:tc>
          <w:tcPr>
            <w:tcW w:w="437" w:type="pct"/>
          </w:tcPr>
          <w:p w:rsidR="00E62DF1" w:rsidRPr="009D187F" w:rsidRDefault="00E62DF1" w:rsidP="004851D2">
            <w:pPr>
              <w:autoSpaceDE w:val="0"/>
              <w:autoSpaceDN w:val="0"/>
              <w:adjustRightInd w:val="0"/>
              <w:rPr>
                <w:sz w:val="24"/>
                <w:szCs w:val="24"/>
              </w:rPr>
            </w:pPr>
          </w:p>
        </w:tc>
        <w:tc>
          <w:tcPr>
            <w:tcW w:w="437" w:type="pct"/>
          </w:tcPr>
          <w:p w:rsidR="00E62DF1" w:rsidRPr="009D187F" w:rsidRDefault="00E62DF1" w:rsidP="004851D2">
            <w:pPr>
              <w:autoSpaceDE w:val="0"/>
              <w:autoSpaceDN w:val="0"/>
              <w:adjustRightInd w:val="0"/>
              <w:rPr>
                <w:sz w:val="24"/>
                <w:szCs w:val="24"/>
              </w:rPr>
            </w:pPr>
          </w:p>
        </w:tc>
        <w:tc>
          <w:tcPr>
            <w:tcW w:w="534" w:type="pct"/>
          </w:tcPr>
          <w:p w:rsidR="00E62DF1" w:rsidRPr="009D187F" w:rsidRDefault="00E62DF1" w:rsidP="004851D2">
            <w:pPr>
              <w:autoSpaceDE w:val="0"/>
              <w:autoSpaceDN w:val="0"/>
              <w:adjustRightInd w:val="0"/>
              <w:rPr>
                <w:sz w:val="24"/>
                <w:szCs w:val="24"/>
              </w:rPr>
            </w:pPr>
          </w:p>
        </w:tc>
        <w:tc>
          <w:tcPr>
            <w:tcW w:w="272" w:type="pct"/>
          </w:tcPr>
          <w:p w:rsidR="00E62DF1" w:rsidRPr="009D187F" w:rsidRDefault="00E62DF1" w:rsidP="004851D2">
            <w:pPr>
              <w:autoSpaceDE w:val="0"/>
              <w:autoSpaceDN w:val="0"/>
              <w:adjustRightInd w:val="0"/>
              <w:rPr>
                <w:sz w:val="24"/>
                <w:szCs w:val="24"/>
              </w:rPr>
            </w:pPr>
          </w:p>
        </w:tc>
        <w:tc>
          <w:tcPr>
            <w:tcW w:w="652" w:type="pct"/>
          </w:tcPr>
          <w:p w:rsidR="00E62DF1" w:rsidRPr="009D187F" w:rsidRDefault="00E62DF1" w:rsidP="004851D2">
            <w:pPr>
              <w:autoSpaceDE w:val="0"/>
              <w:autoSpaceDN w:val="0"/>
              <w:adjustRightInd w:val="0"/>
              <w:rPr>
                <w:sz w:val="24"/>
                <w:szCs w:val="24"/>
              </w:rPr>
            </w:pPr>
          </w:p>
        </w:tc>
      </w:tr>
      <w:tr w:rsidR="00E62DF1" w:rsidRPr="009D187F" w:rsidTr="004851D2">
        <w:tc>
          <w:tcPr>
            <w:tcW w:w="338" w:type="pct"/>
          </w:tcPr>
          <w:p w:rsidR="00E62DF1" w:rsidRPr="009D187F" w:rsidRDefault="00E62DF1" w:rsidP="004851D2">
            <w:pPr>
              <w:autoSpaceDE w:val="0"/>
              <w:autoSpaceDN w:val="0"/>
              <w:adjustRightInd w:val="0"/>
              <w:rPr>
                <w:sz w:val="24"/>
                <w:szCs w:val="24"/>
              </w:rPr>
            </w:pPr>
          </w:p>
        </w:tc>
        <w:tc>
          <w:tcPr>
            <w:tcW w:w="1334" w:type="pct"/>
          </w:tcPr>
          <w:p w:rsidR="00E62DF1" w:rsidRPr="009D187F" w:rsidRDefault="00E62DF1" w:rsidP="004851D2">
            <w:pPr>
              <w:autoSpaceDE w:val="0"/>
              <w:autoSpaceDN w:val="0"/>
              <w:adjustRightInd w:val="0"/>
              <w:rPr>
                <w:sz w:val="24"/>
                <w:szCs w:val="24"/>
              </w:rPr>
            </w:pPr>
            <w:r w:rsidRPr="009D187F">
              <w:rPr>
                <w:sz w:val="24"/>
                <w:szCs w:val="24"/>
              </w:rPr>
              <w:t>...</w:t>
            </w:r>
          </w:p>
        </w:tc>
        <w:tc>
          <w:tcPr>
            <w:tcW w:w="511" w:type="pct"/>
          </w:tcPr>
          <w:p w:rsidR="00E62DF1" w:rsidRPr="009D187F" w:rsidRDefault="00E62DF1" w:rsidP="004851D2">
            <w:pPr>
              <w:autoSpaceDE w:val="0"/>
              <w:autoSpaceDN w:val="0"/>
              <w:adjustRightInd w:val="0"/>
              <w:rPr>
                <w:sz w:val="24"/>
                <w:szCs w:val="24"/>
              </w:rPr>
            </w:pPr>
          </w:p>
        </w:tc>
        <w:tc>
          <w:tcPr>
            <w:tcW w:w="485" w:type="pct"/>
          </w:tcPr>
          <w:p w:rsidR="00E62DF1" w:rsidRPr="009D187F" w:rsidRDefault="00E62DF1" w:rsidP="004851D2">
            <w:pPr>
              <w:autoSpaceDE w:val="0"/>
              <w:autoSpaceDN w:val="0"/>
              <w:adjustRightInd w:val="0"/>
              <w:rPr>
                <w:sz w:val="24"/>
                <w:szCs w:val="24"/>
              </w:rPr>
            </w:pPr>
          </w:p>
        </w:tc>
        <w:tc>
          <w:tcPr>
            <w:tcW w:w="437" w:type="pct"/>
          </w:tcPr>
          <w:p w:rsidR="00E62DF1" w:rsidRPr="009D187F" w:rsidRDefault="00E62DF1" w:rsidP="004851D2">
            <w:pPr>
              <w:autoSpaceDE w:val="0"/>
              <w:autoSpaceDN w:val="0"/>
              <w:adjustRightInd w:val="0"/>
              <w:rPr>
                <w:sz w:val="24"/>
                <w:szCs w:val="24"/>
              </w:rPr>
            </w:pPr>
          </w:p>
        </w:tc>
        <w:tc>
          <w:tcPr>
            <w:tcW w:w="437" w:type="pct"/>
          </w:tcPr>
          <w:p w:rsidR="00E62DF1" w:rsidRPr="009D187F" w:rsidRDefault="00E62DF1" w:rsidP="004851D2">
            <w:pPr>
              <w:autoSpaceDE w:val="0"/>
              <w:autoSpaceDN w:val="0"/>
              <w:adjustRightInd w:val="0"/>
              <w:rPr>
                <w:sz w:val="24"/>
                <w:szCs w:val="24"/>
              </w:rPr>
            </w:pPr>
          </w:p>
        </w:tc>
        <w:tc>
          <w:tcPr>
            <w:tcW w:w="534" w:type="pct"/>
          </w:tcPr>
          <w:p w:rsidR="00E62DF1" w:rsidRPr="009D187F" w:rsidRDefault="00E62DF1" w:rsidP="004851D2">
            <w:pPr>
              <w:autoSpaceDE w:val="0"/>
              <w:autoSpaceDN w:val="0"/>
              <w:adjustRightInd w:val="0"/>
              <w:rPr>
                <w:sz w:val="24"/>
                <w:szCs w:val="24"/>
              </w:rPr>
            </w:pPr>
          </w:p>
        </w:tc>
        <w:tc>
          <w:tcPr>
            <w:tcW w:w="272" w:type="pct"/>
          </w:tcPr>
          <w:p w:rsidR="00E62DF1" w:rsidRPr="009D187F" w:rsidRDefault="00E62DF1" w:rsidP="004851D2">
            <w:pPr>
              <w:autoSpaceDE w:val="0"/>
              <w:autoSpaceDN w:val="0"/>
              <w:adjustRightInd w:val="0"/>
              <w:rPr>
                <w:sz w:val="24"/>
                <w:szCs w:val="24"/>
              </w:rPr>
            </w:pPr>
          </w:p>
        </w:tc>
        <w:tc>
          <w:tcPr>
            <w:tcW w:w="652" w:type="pct"/>
          </w:tcPr>
          <w:p w:rsidR="00E62DF1" w:rsidRPr="009D187F" w:rsidRDefault="00E62DF1" w:rsidP="004851D2">
            <w:pPr>
              <w:autoSpaceDE w:val="0"/>
              <w:autoSpaceDN w:val="0"/>
              <w:adjustRightInd w:val="0"/>
              <w:rPr>
                <w:sz w:val="24"/>
                <w:szCs w:val="24"/>
              </w:rPr>
            </w:pPr>
          </w:p>
        </w:tc>
      </w:tr>
      <w:tr w:rsidR="00E62DF1" w:rsidRPr="009D187F" w:rsidTr="004851D2">
        <w:tc>
          <w:tcPr>
            <w:tcW w:w="5000" w:type="pct"/>
            <w:gridSpan w:val="9"/>
          </w:tcPr>
          <w:p w:rsidR="00E62DF1" w:rsidRPr="009D187F" w:rsidRDefault="00E62DF1" w:rsidP="004851D2">
            <w:pPr>
              <w:autoSpaceDE w:val="0"/>
              <w:autoSpaceDN w:val="0"/>
              <w:adjustRightInd w:val="0"/>
              <w:rPr>
                <w:sz w:val="24"/>
                <w:szCs w:val="24"/>
              </w:rPr>
            </w:pPr>
            <w:r w:rsidRPr="009D187F">
              <w:rPr>
                <w:sz w:val="24"/>
                <w:szCs w:val="24"/>
              </w:rPr>
              <w:t>Подпрограмма 1</w:t>
            </w:r>
          </w:p>
        </w:tc>
      </w:tr>
      <w:tr w:rsidR="00E62DF1" w:rsidRPr="009D187F" w:rsidTr="004851D2">
        <w:tc>
          <w:tcPr>
            <w:tcW w:w="338" w:type="pct"/>
          </w:tcPr>
          <w:p w:rsidR="00E62DF1" w:rsidRPr="009D187F" w:rsidRDefault="00E62DF1" w:rsidP="004851D2">
            <w:pPr>
              <w:autoSpaceDE w:val="0"/>
              <w:autoSpaceDN w:val="0"/>
              <w:adjustRightInd w:val="0"/>
              <w:rPr>
                <w:sz w:val="24"/>
                <w:szCs w:val="24"/>
              </w:rPr>
            </w:pPr>
          </w:p>
        </w:tc>
        <w:tc>
          <w:tcPr>
            <w:tcW w:w="1334" w:type="pct"/>
          </w:tcPr>
          <w:p w:rsidR="00E62DF1" w:rsidRPr="009D187F" w:rsidRDefault="00E62DF1" w:rsidP="004851D2">
            <w:pPr>
              <w:autoSpaceDE w:val="0"/>
              <w:autoSpaceDN w:val="0"/>
              <w:adjustRightInd w:val="0"/>
              <w:rPr>
                <w:sz w:val="24"/>
                <w:szCs w:val="24"/>
              </w:rPr>
            </w:pPr>
            <w:r w:rsidRPr="009D187F">
              <w:rPr>
                <w:sz w:val="24"/>
                <w:szCs w:val="24"/>
              </w:rPr>
              <w:t>Показатель (индикатор)</w:t>
            </w:r>
          </w:p>
        </w:tc>
        <w:tc>
          <w:tcPr>
            <w:tcW w:w="511" w:type="pct"/>
          </w:tcPr>
          <w:p w:rsidR="00E62DF1" w:rsidRPr="009D187F" w:rsidRDefault="00E62DF1" w:rsidP="004851D2">
            <w:pPr>
              <w:autoSpaceDE w:val="0"/>
              <w:autoSpaceDN w:val="0"/>
              <w:adjustRightInd w:val="0"/>
              <w:rPr>
                <w:sz w:val="24"/>
                <w:szCs w:val="24"/>
              </w:rPr>
            </w:pPr>
          </w:p>
        </w:tc>
        <w:tc>
          <w:tcPr>
            <w:tcW w:w="485" w:type="pct"/>
          </w:tcPr>
          <w:p w:rsidR="00E62DF1" w:rsidRPr="009D187F" w:rsidRDefault="00E62DF1" w:rsidP="004851D2">
            <w:pPr>
              <w:autoSpaceDE w:val="0"/>
              <w:autoSpaceDN w:val="0"/>
              <w:adjustRightInd w:val="0"/>
              <w:rPr>
                <w:sz w:val="24"/>
                <w:szCs w:val="24"/>
              </w:rPr>
            </w:pPr>
          </w:p>
        </w:tc>
        <w:tc>
          <w:tcPr>
            <w:tcW w:w="437" w:type="pct"/>
          </w:tcPr>
          <w:p w:rsidR="00E62DF1" w:rsidRPr="009D187F" w:rsidRDefault="00E62DF1" w:rsidP="004851D2">
            <w:pPr>
              <w:autoSpaceDE w:val="0"/>
              <w:autoSpaceDN w:val="0"/>
              <w:adjustRightInd w:val="0"/>
              <w:rPr>
                <w:sz w:val="24"/>
                <w:szCs w:val="24"/>
              </w:rPr>
            </w:pPr>
          </w:p>
        </w:tc>
        <w:tc>
          <w:tcPr>
            <w:tcW w:w="437" w:type="pct"/>
          </w:tcPr>
          <w:p w:rsidR="00E62DF1" w:rsidRPr="009D187F" w:rsidRDefault="00E62DF1" w:rsidP="004851D2">
            <w:pPr>
              <w:autoSpaceDE w:val="0"/>
              <w:autoSpaceDN w:val="0"/>
              <w:adjustRightInd w:val="0"/>
              <w:rPr>
                <w:sz w:val="24"/>
                <w:szCs w:val="24"/>
              </w:rPr>
            </w:pPr>
          </w:p>
        </w:tc>
        <w:tc>
          <w:tcPr>
            <w:tcW w:w="534" w:type="pct"/>
          </w:tcPr>
          <w:p w:rsidR="00E62DF1" w:rsidRPr="009D187F" w:rsidRDefault="00E62DF1" w:rsidP="004851D2">
            <w:pPr>
              <w:autoSpaceDE w:val="0"/>
              <w:autoSpaceDN w:val="0"/>
              <w:adjustRightInd w:val="0"/>
              <w:rPr>
                <w:sz w:val="24"/>
                <w:szCs w:val="24"/>
              </w:rPr>
            </w:pPr>
          </w:p>
        </w:tc>
        <w:tc>
          <w:tcPr>
            <w:tcW w:w="272" w:type="pct"/>
          </w:tcPr>
          <w:p w:rsidR="00E62DF1" w:rsidRPr="009D187F" w:rsidRDefault="00E62DF1" w:rsidP="004851D2">
            <w:pPr>
              <w:autoSpaceDE w:val="0"/>
              <w:autoSpaceDN w:val="0"/>
              <w:adjustRightInd w:val="0"/>
              <w:rPr>
                <w:sz w:val="24"/>
                <w:szCs w:val="24"/>
              </w:rPr>
            </w:pPr>
          </w:p>
        </w:tc>
        <w:tc>
          <w:tcPr>
            <w:tcW w:w="652" w:type="pct"/>
          </w:tcPr>
          <w:p w:rsidR="00E62DF1" w:rsidRPr="009D187F" w:rsidRDefault="00E62DF1" w:rsidP="004851D2">
            <w:pPr>
              <w:autoSpaceDE w:val="0"/>
              <w:autoSpaceDN w:val="0"/>
              <w:adjustRightInd w:val="0"/>
              <w:rPr>
                <w:sz w:val="24"/>
                <w:szCs w:val="24"/>
              </w:rPr>
            </w:pPr>
          </w:p>
        </w:tc>
      </w:tr>
      <w:tr w:rsidR="00E62DF1" w:rsidRPr="009D187F" w:rsidTr="004851D2">
        <w:tc>
          <w:tcPr>
            <w:tcW w:w="338" w:type="pct"/>
          </w:tcPr>
          <w:p w:rsidR="00E62DF1" w:rsidRPr="009D187F" w:rsidRDefault="00E62DF1" w:rsidP="004851D2">
            <w:pPr>
              <w:autoSpaceDE w:val="0"/>
              <w:autoSpaceDN w:val="0"/>
              <w:adjustRightInd w:val="0"/>
              <w:rPr>
                <w:sz w:val="24"/>
                <w:szCs w:val="24"/>
              </w:rPr>
            </w:pPr>
          </w:p>
        </w:tc>
        <w:tc>
          <w:tcPr>
            <w:tcW w:w="1334" w:type="pct"/>
          </w:tcPr>
          <w:p w:rsidR="00E62DF1" w:rsidRPr="009D187F" w:rsidRDefault="00E62DF1" w:rsidP="004851D2">
            <w:pPr>
              <w:autoSpaceDE w:val="0"/>
              <w:autoSpaceDN w:val="0"/>
              <w:adjustRightInd w:val="0"/>
              <w:rPr>
                <w:sz w:val="24"/>
                <w:szCs w:val="24"/>
              </w:rPr>
            </w:pPr>
            <w:r w:rsidRPr="009D187F">
              <w:rPr>
                <w:sz w:val="24"/>
                <w:szCs w:val="24"/>
              </w:rPr>
              <w:t>...</w:t>
            </w:r>
          </w:p>
        </w:tc>
        <w:tc>
          <w:tcPr>
            <w:tcW w:w="511" w:type="pct"/>
          </w:tcPr>
          <w:p w:rsidR="00E62DF1" w:rsidRPr="009D187F" w:rsidRDefault="00E62DF1" w:rsidP="004851D2">
            <w:pPr>
              <w:autoSpaceDE w:val="0"/>
              <w:autoSpaceDN w:val="0"/>
              <w:adjustRightInd w:val="0"/>
              <w:rPr>
                <w:sz w:val="24"/>
                <w:szCs w:val="24"/>
              </w:rPr>
            </w:pPr>
          </w:p>
        </w:tc>
        <w:tc>
          <w:tcPr>
            <w:tcW w:w="485" w:type="pct"/>
          </w:tcPr>
          <w:p w:rsidR="00E62DF1" w:rsidRPr="009D187F" w:rsidRDefault="00E62DF1" w:rsidP="004851D2">
            <w:pPr>
              <w:autoSpaceDE w:val="0"/>
              <w:autoSpaceDN w:val="0"/>
              <w:adjustRightInd w:val="0"/>
              <w:rPr>
                <w:sz w:val="24"/>
                <w:szCs w:val="24"/>
              </w:rPr>
            </w:pPr>
          </w:p>
        </w:tc>
        <w:tc>
          <w:tcPr>
            <w:tcW w:w="437" w:type="pct"/>
          </w:tcPr>
          <w:p w:rsidR="00E62DF1" w:rsidRPr="009D187F" w:rsidRDefault="00E62DF1" w:rsidP="004851D2">
            <w:pPr>
              <w:autoSpaceDE w:val="0"/>
              <w:autoSpaceDN w:val="0"/>
              <w:adjustRightInd w:val="0"/>
              <w:rPr>
                <w:sz w:val="24"/>
                <w:szCs w:val="24"/>
              </w:rPr>
            </w:pPr>
          </w:p>
        </w:tc>
        <w:tc>
          <w:tcPr>
            <w:tcW w:w="437" w:type="pct"/>
          </w:tcPr>
          <w:p w:rsidR="00E62DF1" w:rsidRPr="009D187F" w:rsidRDefault="00E62DF1" w:rsidP="004851D2">
            <w:pPr>
              <w:autoSpaceDE w:val="0"/>
              <w:autoSpaceDN w:val="0"/>
              <w:adjustRightInd w:val="0"/>
              <w:rPr>
                <w:sz w:val="24"/>
                <w:szCs w:val="24"/>
              </w:rPr>
            </w:pPr>
          </w:p>
        </w:tc>
        <w:tc>
          <w:tcPr>
            <w:tcW w:w="534" w:type="pct"/>
          </w:tcPr>
          <w:p w:rsidR="00E62DF1" w:rsidRPr="009D187F" w:rsidRDefault="00E62DF1" w:rsidP="004851D2">
            <w:pPr>
              <w:autoSpaceDE w:val="0"/>
              <w:autoSpaceDN w:val="0"/>
              <w:adjustRightInd w:val="0"/>
              <w:rPr>
                <w:sz w:val="24"/>
                <w:szCs w:val="24"/>
              </w:rPr>
            </w:pPr>
          </w:p>
        </w:tc>
        <w:tc>
          <w:tcPr>
            <w:tcW w:w="272" w:type="pct"/>
          </w:tcPr>
          <w:p w:rsidR="00E62DF1" w:rsidRPr="009D187F" w:rsidRDefault="00E62DF1" w:rsidP="004851D2">
            <w:pPr>
              <w:autoSpaceDE w:val="0"/>
              <w:autoSpaceDN w:val="0"/>
              <w:adjustRightInd w:val="0"/>
              <w:rPr>
                <w:sz w:val="24"/>
                <w:szCs w:val="24"/>
              </w:rPr>
            </w:pPr>
          </w:p>
        </w:tc>
        <w:tc>
          <w:tcPr>
            <w:tcW w:w="652" w:type="pct"/>
          </w:tcPr>
          <w:p w:rsidR="00E62DF1" w:rsidRPr="009D187F" w:rsidRDefault="00E62DF1" w:rsidP="004851D2">
            <w:pPr>
              <w:autoSpaceDE w:val="0"/>
              <w:autoSpaceDN w:val="0"/>
              <w:adjustRightInd w:val="0"/>
              <w:rPr>
                <w:sz w:val="24"/>
                <w:szCs w:val="24"/>
              </w:rPr>
            </w:pPr>
          </w:p>
        </w:tc>
      </w:tr>
    </w:tbl>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shd w:val="clear" w:color="auto" w:fill="FFFFFF" w:themeFill="background1"/>
        <w:rPr>
          <w:sz w:val="24"/>
          <w:szCs w:val="24"/>
        </w:rPr>
      </w:pPr>
    </w:p>
    <w:p w:rsidR="00E62DF1" w:rsidRDefault="00E62DF1" w:rsidP="00E62DF1">
      <w:pPr>
        <w:widowControl w:val="0"/>
        <w:ind w:firstLine="709"/>
        <w:contextualSpacing/>
        <w:jc w:val="right"/>
        <w:textAlignment w:val="baseline"/>
        <w:rPr>
          <w:sz w:val="24"/>
          <w:szCs w:val="24"/>
        </w:rPr>
        <w:sectPr w:rsidR="00E62DF1" w:rsidSect="004851D2">
          <w:pgSz w:w="11905" w:h="16838" w:code="9"/>
          <w:pgMar w:top="1021" w:right="680" w:bottom="1021" w:left="1361" w:header="0" w:footer="0" w:gutter="0"/>
          <w:cols w:space="708"/>
          <w:docGrid w:linePitch="326"/>
        </w:sectPr>
      </w:pPr>
    </w:p>
    <w:p w:rsidR="00E62DF1" w:rsidRPr="00AC71AE" w:rsidRDefault="00E62DF1" w:rsidP="00E62DF1">
      <w:pPr>
        <w:widowControl w:val="0"/>
        <w:ind w:firstLine="709"/>
        <w:contextualSpacing/>
        <w:jc w:val="right"/>
        <w:textAlignment w:val="baseline"/>
        <w:rPr>
          <w:sz w:val="24"/>
          <w:szCs w:val="24"/>
        </w:rPr>
      </w:pPr>
      <w:r w:rsidRPr="00AC71AE">
        <w:rPr>
          <w:sz w:val="24"/>
          <w:szCs w:val="24"/>
        </w:rPr>
        <w:t>Приложение 10</w:t>
      </w:r>
    </w:p>
    <w:p w:rsidR="00E62DF1" w:rsidRPr="00AC71AE" w:rsidRDefault="00E62DF1" w:rsidP="00E62DF1">
      <w:pPr>
        <w:widowControl w:val="0"/>
        <w:ind w:firstLine="709"/>
        <w:contextualSpacing/>
        <w:jc w:val="right"/>
        <w:textAlignment w:val="baseline"/>
        <w:rPr>
          <w:sz w:val="24"/>
          <w:szCs w:val="24"/>
        </w:rPr>
      </w:pPr>
      <w:r w:rsidRPr="00AC71AE">
        <w:rPr>
          <w:sz w:val="24"/>
          <w:szCs w:val="24"/>
        </w:rPr>
        <w:t>к Порядку</w:t>
      </w:r>
    </w:p>
    <w:p w:rsidR="00E62DF1" w:rsidRPr="008A380C" w:rsidRDefault="00E62DF1" w:rsidP="00E62DF1">
      <w:pPr>
        <w:contextualSpacing/>
        <w:rPr>
          <w:i/>
          <w:sz w:val="24"/>
          <w:szCs w:val="24"/>
        </w:rPr>
      </w:pPr>
    </w:p>
    <w:p w:rsidR="00E62DF1" w:rsidRPr="00204F7A" w:rsidRDefault="00E62DF1" w:rsidP="00E62DF1">
      <w:pPr>
        <w:contextualSpacing/>
        <w:jc w:val="center"/>
        <w:rPr>
          <w:b/>
          <w:sz w:val="24"/>
          <w:szCs w:val="24"/>
        </w:rPr>
      </w:pPr>
      <w:r w:rsidRPr="00204F7A">
        <w:rPr>
          <w:b/>
          <w:sz w:val="24"/>
          <w:szCs w:val="24"/>
        </w:rPr>
        <w:t>Отчет</w:t>
      </w:r>
    </w:p>
    <w:p w:rsidR="00E62DF1" w:rsidRPr="008A380C" w:rsidRDefault="00E62DF1" w:rsidP="00E62DF1">
      <w:pPr>
        <w:contextualSpacing/>
        <w:jc w:val="center"/>
        <w:rPr>
          <w:sz w:val="24"/>
          <w:szCs w:val="24"/>
        </w:rPr>
      </w:pPr>
      <w:r w:rsidRPr="00204F7A">
        <w:rPr>
          <w:b/>
          <w:sz w:val="24"/>
          <w:szCs w:val="24"/>
        </w:rPr>
        <w:t>о реализации муниципальной программы</w:t>
      </w:r>
      <w:r>
        <w:rPr>
          <w:b/>
          <w:sz w:val="24"/>
          <w:szCs w:val="24"/>
        </w:rPr>
        <w:t xml:space="preserve"> </w:t>
      </w:r>
      <w:r>
        <w:rPr>
          <w:sz w:val="24"/>
          <w:szCs w:val="24"/>
        </w:rPr>
        <w:t>˂1˃</w:t>
      </w:r>
    </w:p>
    <w:p w:rsidR="00E62DF1" w:rsidRPr="008A380C" w:rsidRDefault="00E62DF1" w:rsidP="00E62DF1">
      <w:pPr>
        <w:contextualSpacing/>
        <w:jc w:val="center"/>
        <w:rPr>
          <w:sz w:val="24"/>
          <w:szCs w:val="24"/>
        </w:rPr>
      </w:pPr>
    </w:p>
    <w:p w:rsidR="00E62DF1" w:rsidRPr="008A380C" w:rsidRDefault="00E62DF1" w:rsidP="00E62DF1">
      <w:pPr>
        <w:contextualSpacing/>
        <w:rPr>
          <w:sz w:val="24"/>
          <w:szCs w:val="24"/>
        </w:rPr>
      </w:pPr>
      <w:r w:rsidRPr="008A380C">
        <w:rPr>
          <w:sz w:val="24"/>
          <w:szCs w:val="24"/>
        </w:rPr>
        <w:t>Наименование муниципальной программы: ___________________</w:t>
      </w:r>
    </w:p>
    <w:p w:rsidR="00E62DF1" w:rsidRPr="008A380C" w:rsidRDefault="00E62DF1" w:rsidP="00E62DF1">
      <w:pPr>
        <w:contextualSpacing/>
        <w:rPr>
          <w:sz w:val="24"/>
          <w:szCs w:val="24"/>
        </w:rPr>
      </w:pPr>
      <w:r w:rsidRPr="008A380C">
        <w:rPr>
          <w:sz w:val="24"/>
          <w:szCs w:val="24"/>
        </w:rPr>
        <w:t>Отчетный период: январь - ___________ 20... года</w:t>
      </w:r>
    </w:p>
    <w:p w:rsidR="00E62DF1" w:rsidRPr="008A380C" w:rsidRDefault="00E62DF1" w:rsidP="00E62DF1">
      <w:pPr>
        <w:contextualSpacing/>
        <w:rPr>
          <w:sz w:val="24"/>
          <w:szCs w:val="24"/>
        </w:rPr>
      </w:pPr>
      <w:r w:rsidRPr="008A380C">
        <w:rPr>
          <w:sz w:val="24"/>
          <w:szCs w:val="24"/>
        </w:rPr>
        <w:t>Ответственный исполнитель: ________________________________</w:t>
      </w:r>
    </w:p>
    <w:p w:rsidR="00E62DF1" w:rsidRPr="00BF73C7" w:rsidRDefault="00E62DF1" w:rsidP="00E62DF1">
      <w:pPr>
        <w:autoSpaceDE w:val="0"/>
        <w:autoSpaceDN w:val="0"/>
        <w:adjustRightInd w:val="0"/>
        <w:ind w:firstLine="540"/>
        <w:contextualSpacing/>
        <w:jc w:val="both"/>
        <w:rPr>
          <w:sz w:val="28"/>
          <w:szCs w:val="28"/>
        </w:rPr>
      </w:pPr>
    </w:p>
    <w:tbl>
      <w:tblPr>
        <w:tblW w:w="5238" w:type="pct"/>
        <w:jc w:val="center"/>
        <w:tblCellMar>
          <w:top w:w="102" w:type="dxa"/>
          <w:left w:w="62" w:type="dxa"/>
          <w:bottom w:w="102" w:type="dxa"/>
          <w:right w:w="62" w:type="dxa"/>
        </w:tblCellMar>
        <w:tblLook w:val="0000"/>
      </w:tblPr>
      <w:tblGrid>
        <w:gridCol w:w="254"/>
        <w:gridCol w:w="1472"/>
        <w:gridCol w:w="1173"/>
        <w:gridCol w:w="957"/>
        <w:gridCol w:w="846"/>
        <w:gridCol w:w="936"/>
        <w:gridCol w:w="1173"/>
        <w:gridCol w:w="957"/>
        <w:gridCol w:w="846"/>
        <w:gridCol w:w="936"/>
        <w:gridCol w:w="1173"/>
        <w:gridCol w:w="957"/>
        <w:gridCol w:w="846"/>
        <w:gridCol w:w="936"/>
        <w:gridCol w:w="1111"/>
        <w:gridCol w:w="1058"/>
      </w:tblGrid>
      <w:tr w:rsidR="00E62DF1" w:rsidRPr="00BC5D9F" w:rsidTr="004851D2">
        <w:trPr>
          <w:jc w:val="center"/>
        </w:trPr>
        <w:tc>
          <w:tcPr>
            <w:tcW w:w="81" w:type="pct"/>
            <w:vMerge w:val="restar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N</w:t>
            </w:r>
          </w:p>
        </w:tc>
        <w:tc>
          <w:tcPr>
            <w:tcW w:w="471" w:type="pct"/>
            <w:vMerge w:val="restar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Наименование структурного элемента муниципальной программы</w:t>
            </w:r>
          </w:p>
        </w:tc>
        <w:tc>
          <w:tcPr>
            <w:tcW w:w="1251" w:type="pct"/>
            <w:gridSpan w:val="4"/>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Объем финансового обеспечения муниципальной программы в отчетном году (тыс. рублей)</w:t>
            </w:r>
          </w:p>
        </w:tc>
        <w:tc>
          <w:tcPr>
            <w:tcW w:w="1251" w:type="pct"/>
            <w:gridSpan w:val="4"/>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Фактическое финансирование муниципальной программы на отчетную дату (нарастающим итогом) (тыс. рублей)</w:t>
            </w:r>
          </w:p>
        </w:tc>
        <w:tc>
          <w:tcPr>
            <w:tcW w:w="1251" w:type="pct"/>
            <w:gridSpan w:val="4"/>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Выполнено на отчетную дату (нарастающим итогом) (тыс. рублей)</w:t>
            </w:r>
          </w:p>
        </w:tc>
        <w:tc>
          <w:tcPr>
            <w:tcW w:w="355" w:type="pct"/>
            <w:vMerge w:val="restar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Сведения о достигнутых результатах</w:t>
            </w:r>
          </w:p>
        </w:tc>
        <w:tc>
          <w:tcPr>
            <w:tcW w:w="338" w:type="pct"/>
            <w:vMerge w:val="restar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Оценка выполнения</w:t>
            </w:r>
          </w:p>
        </w:tc>
      </w:tr>
      <w:tr w:rsidR="00E62DF1" w:rsidRPr="00BC5D9F" w:rsidTr="004851D2">
        <w:trPr>
          <w:jc w:val="center"/>
        </w:trPr>
        <w:tc>
          <w:tcPr>
            <w:tcW w:w="81" w:type="pct"/>
            <w:vMerge/>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vMerge/>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Федеральный бюджет</w:t>
            </w: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Областной бюджет</w:t>
            </w: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Местные бюджеты</w:t>
            </w: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Прочие источники</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Федеральный бюджет</w:t>
            </w: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Областной бюджет</w:t>
            </w: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Местные бюджеты</w:t>
            </w: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Прочие источники</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Федеральный бюджет</w:t>
            </w: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Областной бюджет</w:t>
            </w: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Местные бюджеты</w:t>
            </w: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Прочие источники</w:t>
            </w:r>
          </w:p>
        </w:tc>
        <w:tc>
          <w:tcPr>
            <w:tcW w:w="355" w:type="pct"/>
            <w:vMerge/>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vMerge/>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8A380C" w:rsidTr="004851D2">
        <w:trPr>
          <w:trHeight w:val="242"/>
          <w:jc w:val="center"/>
        </w:trPr>
        <w:tc>
          <w:tcPr>
            <w:tcW w:w="81"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r w:rsidRPr="008A380C">
              <w:rPr>
                <w:sz w:val="16"/>
                <w:szCs w:val="16"/>
              </w:rPr>
              <w:t>1</w:t>
            </w:r>
          </w:p>
        </w:tc>
        <w:tc>
          <w:tcPr>
            <w:tcW w:w="471"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r w:rsidRPr="008A380C">
              <w:rPr>
                <w:sz w:val="16"/>
                <w:szCs w:val="16"/>
              </w:rPr>
              <w:t>2</w:t>
            </w:r>
          </w:p>
        </w:tc>
        <w:tc>
          <w:tcPr>
            <w:tcW w:w="375"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bookmarkStart w:id="17" w:name="Par34"/>
            <w:bookmarkEnd w:id="17"/>
            <w:r w:rsidRPr="008A380C">
              <w:rPr>
                <w:sz w:val="16"/>
                <w:szCs w:val="16"/>
              </w:rPr>
              <w:t>3</w:t>
            </w:r>
          </w:p>
        </w:tc>
        <w:tc>
          <w:tcPr>
            <w:tcW w:w="306"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r w:rsidRPr="008A380C">
              <w:rPr>
                <w:sz w:val="16"/>
                <w:szCs w:val="16"/>
              </w:rPr>
              <w:t>4</w:t>
            </w:r>
          </w:p>
        </w:tc>
        <w:tc>
          <w:tcPr>
            <w:tcW w:w="271"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r w:rsidRPr="008A380C">
              <w:rPr>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bookmarkStart w:id="18" w:name="Par37"/>
            <w:bookmarkEnd w:id="18"/>
            <w:r w:rsidRPr="008A380C">
              <w:rPr>
                <w:sz w:val="16"/>
                <w:szCs w:val="16"/>
              </w:rPr>
              <w:t>6</w:t>
            </w:r>
          </w:p>
        </w:tc>
        <w:tc>
          <w:tcPr>
            <w:tcW w:w="375"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bookmarkStart w:id="19" w:name="Par38"/>
            <w:bookmarkEnd w:id="19"/>
            <w:r w:rsidRPr="008A380C">
              <w:rPr>
                <w:sz w:val="16"/>
                <w:szCs w:val="16"/>
              </w:rPr>
              <w:t>7</w:t>
            </w:r>
          </w:p>
        </w:tc>
        <w:tc>
          <w:tcPr>
            <w:tcW w:w="306"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r w:rsidRPr="008A380C">
              <w:rPr>
                <w:sz w:val="16"/>
                <w:szCs w:val="16"/>
              </w:rPr>
              <w:t>8</w:t>
            </w:r>
          </w:p>
        </w:tc>
        <w:tc>
          <w:tcPr>
            <w:tcW w:w="271"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r w:rsidRPr="008A380C">
              <w:rPr>
                <w:sz w:val="16"/>
                <w:szCs w:val="16"/>
              </w:rPr>
              <w:t>9</w:t>
            </w:r>
          </w:p>
        </w:tc>
        <w:tc>
          <w:tcPr>
            <w:tcW w:w="299"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bookmarkStart w:id="20" w:name="Par41"/>
            <w:bookmarkEnd w:id="20"/>
            <w:r w:rsidRPr="008A380C">
              <w:rPr>
                <w:sz w:val="16"/>
                <w:szCs w:val="16"/>
              </w:rPr>
              <w:t>10</w:t>
            </w:r>
          </w:p>
        </w:tc>
        <w:tc>
          <w:tcPr>
            <w:tcW w:w="375"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bookmarkStart w:id="21" w:name="Par42"/>
            <w:bookmarkEnd w:id="21"/>
            <w:r w:rsidRPr="008A380C">
              <w:rPr>
                <w:sz w:val="16"/>
                <w:szCs w:val="16"/>
              </w:rPr>
              <w:t>11</w:t>
            </w:r>
          </w:p>
        </w:tc>
        <w:tc>
          <w:tcPr>
            <w:tcW w:w="306"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r w:rsidRPr="008A380C">
              <w:rPr>
                <w:sz w:val="16"/>
                <w:szCs w:val="16"/>
              </w:rPr>
              <w:t>12</w:t>
            </w:r>
          </w:p>
        </w:tc>
        <w:tc>
          <w:tcPr>
            <w:tcW w:w="271"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r w:rsidRPr="008A380C">
              <w:rPr>
                <w:sz w:val="16"/>
                <w:szCs w:val="16"/>
              </w:rPr>
              <w:t>13</w:t>
            </w:r>
          </w:p>
        </w:tc>
        <w:tc>
          <w:tcPr>
            <w:tcW w:w="299"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bookmarkStart w:id="22" w:name="Par45"/>
            <w:bookmarkEnd w:id="22"/>
            <w:r w:rsidRPr="008A380C">
              <w:rPr>
                <w:sz w:val="16"/>
                <w:szCs w:val="16"/>
              </w:rPr>
              <w:t>14</w:t>
            </w:r>
          </w:p>
        </w:tc>
        <w:tc>
          <w:tcPr>
            <w:tcW w:w="355"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bookmarkStart w:id="23" w:name="Par46"/>
            <w:bookmarkEnd w:id="23"/>
            <w:r w:rsidRPr="008A380C">
              <w:rPr>
                <w:sz w:val="16"/>
                <w:szCs w:val="16"/>
              </w:rPr>
              <w:t>15</w:t>
            </w:r>
          </w:p>
        </w:tc>
        <w:tc>
          <w:tcPr>
            <w:tcW w:w="338" w:type="pct"/>
            <w:tcBorders>
              <w:top w:val="single" w:sz="4" w:space="0" w:color="auto"/>
              <w:left w:val="single" w:sz="4" w:space="0" w:color="auto"/>
              <w:bottom w:val="single" w:sz="4" w:space="0" w:color="auto"/>
              <w:right w:val="single" w:sz="4" w:space="0" w:color="auto"/>
            </w:tcBorders>
          </w:tcPr>
          <w:p w:rsidR="00E62DF1" w:rsidRPr="008A380C" w:rsidRDefault="00E62DF1" w:rsidP="004851D2">
            <w:pPr>
              <w:autoSpaceDE w:val="0"/>
              <w:autoSpaceDN w:val="0"/>
              <w:adjustRightInd w:val="0"/>
              <w:jc w:val="center"/>
              <w:rPr>
                <w:sz w:val="16"/>
                <w:szCs w:val="16"/>
              </w:rPr>
            </w:pPr>
            <w:bookmarkStart w:id="24" w:name="Par47"/>
            <w:bookmarkEnd w:id="24"/>
            <w:r w:rsidRPr="008A380C">
              <w:rPr>
                <w:sz w:val="16"/>
                <w:szCs w:val="16"/>
              </w:rPr>
              <w:t>16</w:t>
            </w:r>
          </w:p>
        </w:tc>
      </w:tr>
      <w:tr w:rsidR="00E62DF1" w:rsidRPr="00BC5D9F" w:rsidTr="004851D2">
        <w:trPr>
          <w:jc w:val="center"/>
        </w:trPr>
        <w:tc>
          <w:tcPr>
            <w:tcW w:w="5000" w:type="pct"/>
            <w:gridSpan w:val="16"/>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Подпрограмма 1</w:t>
            </w: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Федеральный (региональный, муниципальный) проект 1</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мероприятие федерального (регионального, муниципального) проекта 1.1</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мероприятие федерального (регионального, муниципального) проекта 1.2</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Мероприятия, направленные на достижение цели федерального (регионального, муниципального) проекта 1</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мероприятие 1.1</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мероприятие 1.2</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Pr>
                <w:sz w:val="18"/>
                <w:szCs w:val="18"/>
              </w:rPr>
              <w:t>Приоритетный проект 1</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мероприятие 1.1</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мероприятие 1.2</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Pr>
                <w:sz w:val="18"/>
                <w:szCs w:val="18"/>
              </w:rPr>
              <w:t>Отраслевой проект</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Комплекс процессных мероприятий 1</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Мероприятие 1.1</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Мероприятие 1.2</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Итого по подпрограмме</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5000" w:type="pct"/>
            <w:gridSpan w:val="16"/>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r w:rsidRPr="00BC5D9F">
              <w:rPr>
                <w:sz w:val="18"/>
                <w:szCs w:val="18"/>
              </w:rPr>
              <w:t>Подпрограмма 2</w:t>
            </w: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r w:rsidR="00E62DF1" w:rsidRPr="00BC5D9F" w:rsidTr="004851D2">
        <w:trPr>
          <w:jc w:val="center"/>
        </w:trPr>
        <w:tc>
          <w:tcPr>
            <w:tcW w:w="8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rPr>
                <w:sz w:val="18"/>
                <w:szCs w:val="18"/>
              </w:rPr>
            </w:pPr>
            <w:r w:rsidRPr="00BC5D9F">
              <w:rPr>
                <w:sz w:val="18"/>
                <w:szCs w:val="18"/>
              </w:rPr>
              <w:t>Всего по муниципальной программе</w:t>
            </w: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7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299"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55"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E62DF1" w:rsidRPr="00BC5D9F" w:rsidRDefault="00E62DF1" w:rsidP="004851D2">
            <w:pPr>
              <w:autoSpaceDE w:val="0"/>
              <w:autoSpaceDN w:val="0"/>
              <w:adjustRightInd w:val="0"/>
              <w:jc w:val="center"/>
              <w:rPr>
                <w:sz w:val="18"/>
                <w:szCs w:val="18"/>
              </w:rPr>
            </w:pPr>
          </w:p>
        </w:tc>
      </w:tr>
    </w:tbl>
    <w:p w:rsidR="00E62DF1" w:rsidRPr="00BF73C7" w:rsidRDefault="00E62DF1" w:rsidP="00E62DF1">
      <w:pPr>
        <w:autoSpaceDE w:val="0"/>
        <w:autoSpaceDN w:val="0"/>
        <w:adjustRightInd w:val="0"/>
        <w:ind w:firstLine="540"/>
        <w:jc w:val="both"/>
        <w:rPr>
          <w:sz w:val="28"/>
          <w:szCs w:val="28"/>
        </w:rPr>
      </w:pPr>
      <w:r w:rsidRPr="00BF73C7">
        <w:rPr>
          <w:sz w:val="28"/>
          <w:szCs w:val="28"/>
        </w:rPr>
        <w:t>--------------------------------</w:t>
      </w:r>
    </w:p>
    <w:p w:rsidR="00E62DF1" w:rsidRPr="001859D9" w:rsidRDefault="00E62DF1" w:rsidP="00E62DF1">
      <w:pPr>
        <w:autoSpaceDE w:val="0"/>
        <w:autoSpaceDN w:val="0"/>
        <w:adjustRightInd w:val="0"/>
        <w:ind w:firstLine="567"/>
        <w:jc w:val="both"/>
        <w:rPr>
          <w:color w:val="000000" w:themeColor="text1"/>
        </w:rPr>
      </w:pPr>
      <w:bookmarkStart w:id="25" w:name="Par308"/>
      <w:bookmarkEnd w:id="25"/>
      <w:r>
        <w:rPr>
          <w:sz w:val="24"/>
          <w:szCs w:val="24"/>
        </w:rPr>
        <w:t>˂1˃</w:t>
      </w:r>
      <w:r w:rsidRPr="003F7575">
        <w:t xml:space="preserve">Отчет заполняется </w:t>
      </w:r>
      <w:r w:rsidRPr="001859D9">
        <w:rPr>
          <w:color w:val="000000" w:themeColor="text1"/>
        </w:rPr>
        <w:t>ежегодно, представляется с пояснительной запиской о результатах реализации муниципальной программы.</w:t>
      </w:r>
    </w:p>
    <w:p w:rsidR="00E62DF1" w:rsidRPr="003F7575" w:rsidRDefault="00B24473" w:rsidP="00E62DF1">
      <w:pPr>
        <w:autoSpaceDE w:val="0"/>
        <w:autoSpaceDN w:val="0"/>
        <w:adjustRightInd w:val="0"/>
        <w:ind w:firstLine="540"/>
        <w:jc w:val="both"/>
      </w:pPr>
      <w:hyperlink w:anchor="Par34" w:history="1">
        <w:r w:rsidR="00E62DF1" w:rsidRPr="001859D9">
          <w:rPr>
            <w:color w:val="000000" w:themeColor="text1"/>
          </w:rPr>
          <w:t>Графы 3</w:t>
        </w:r>
      </w:hyperlink>
      <w:r w:rsidR="00E62DF1" w:rsidRPr="001859D9">
        <w:rPr>
          <w:color w:val="000000" w:themeColor="text1"/>
        </w:rPr>
        <w:t xml:space="preserve"> - </w:t>
      </w:r>
      <w:hyperlink w:anchor="Par37" w:history="1">
        <w:r w:rsidR="00E62DF1" w:rsidRPr="001859D9">
          <w:rPr>
            <w:color w:val="000000" w:themeColor="text1"/>
          </w:rPr>
          <w:t>6</w:t>
        </w:r>
      </w:hyperlink>
      <w:r w:rsidR="00E62DF1" w:rsidRPr="001859D9">
        <w:rPr>
          <w:color w:val="000000" w:themeColor="text1"/>
        </w:rPr>
        <w:t xml:space="preserve"> (Объем финансового</w:t>
      </w:r>
      <w:r w:rsidR="00E62DF1" w:rsidRPr="003F7575">
        <w:t xml:space="preserve"> обеспечения </w:t>
      </w:r>
      <w:r w:rsidR="00E62DF1">
        <w:t>муниципальной</w:t>
      </w:r>
      <w:r w:rsidR="00E62DF1" w:rsidRPr="003F7575">
        <w:t xml:space="preserve"> программы в отчетном году) заполняются в соответствии с утвержденным сводным детальным планом.</w:t>
      </w:r>
    </w:p>
    <w:p w:rsidR="00E62DF1" w:rsidRPr="003F7575" w:rsidRDefault="00E62DF1" w:rsidP="00E62DF1">
      <w:pPr>
        <w:autoSpaceDE w:val="0"/>
        <w:autoSpaceDN w:val="0"/>
        <w:adjustRightInd w:val="0"/>
        <w:ind w:firstLine="540"/>
        <w:jc w:val="both"/>
      </w:pPr>
      <w:r w:rsidRPr="003F7575">
        <w:t xml:space="preserve">В </w:t>
      </w:r>
      <w:hyperlink w:anchor="Par38" w:history="1">
        <w:r w:rsidRPr="003F7575">
          <w:t>графах 7</w:t>
        </w:r>
      </w:hyperlink>
      <w:r w:rsidRPr="003F7575">
        <w:t xml:space="preserve"> - </w:t>
      </w:r>
      <w:hyperlink w:anchor="Par41" w:history="1">
        <w:r w:rsidRPr="003F7575">
          <w:t>10</w:t>
        </w:r>
      </w:hyperlink>
      <w:r w:rsidRPr="003F7575">
        <w:t xml:space="preserve"> (Фактическое финансирование) указывается объем средств, перечисленных из соответствующего источника.</w:t>
      </w:r>
    </w:p>
    <w:p w:rsidR="00E62DF1" w:rsidRPr="003F7575" w:rsidRDefault="00E62DF1" w:rsidP="00E62DF1">
      <w:pPr>
        <w:autoSpaceDE w:val="0"/>
        <w:autoSpaceDN w:val="0"/>
        <w:adjustRightInd w:val="0"/>
        <w:ind w:firstLine="540"/>
        <w:jc w:val="both"/>
      </w:pPr>
      <w:r w:rsidRPr="003F7575">
        <w:t xml:space="preserve">В </w:t>
      </w:r>
      <w:hyperlink w:anchor="Par42" w:history="1">
        <w:r w:rsidRPr="003F7575">
          <w:t>графах 11</w:t>
        </w:r>
      </w:hyperlink>
      <w:r w:rsidRPr="003F7575">
        <w:t xml:space="preserve"> - </w:t>
      </w:r>
      <w:hyperlink w:anchor="Par45" w:history="1">
        <w:r w:rsidRPr="003F7575">
          <w:t>14</w:t>
        </w:r>
      </w:hyperlink>
      <w:r w:rsidRPr="003F7575">
        <w:t xml:space="preserve"> (Выполнено) указывается стоимость приобретенных товаров, выполненных работ, оказанных услуг (в соответствии с актами и иными подтверждающими документами).</w:t>
      </w:r>
    </w:p>
    <w:p w:rsidR="00E62DF1" w:rsidRPr="003F7575" w:rsidRDefault="00E62DF1" w:rsidP="00E62DF1">
      <w:pPr>
        <w:autoSpaceDE w:val="0"/>
        <w:autoSpaceDN w:val="0"/>
        <w:adjustRightInd w:val="0"/>
        <w:ind w:firstLine="540"/>
        <w:jc w:val="both"/>
      </w:pPr>
      <w:r w:rsidRPr="003F7575">
        <w:t xml:space="preserve">В случае реализации структурных элементов </w:t>
      </w:r>
      <w:r>
        <w:t>муниципальной</w:t>
      </w:r>
      <w:r w:rsidRPr="003F7575">
        <w:t xml:space="preserve"> программы за счет средств остатков прошлых лет соответствующая информация указывается отдельной строкой, в </w:t>
      </w:r>
      <w:hyperlink w:anchor="Par34" w:history="1">
        <w:r w:rsidRPr="003F7575">
          <w:t>графах 3</w:t>
        </w:r>
      </w:hyperlink>
      <w:r w:rsidRPr="003F7575">
        <w:t xml:space="preserve"> - </w:t>
      </w:r>
      <w:hyperlink w:anchor="Par37" w:history="1">
        <w:r w:rsidRPr="003F7575">
          <w:t>6</w:t>
        </w:r>
      </w:hyperlink>
      <w:r w:rsidRPr="003F7575">
        <w:t xml:space="preserve"> указывается размер остатка на отчетную дату, в </w:t>
      </w:r>
      <w:hyperlink w:anchor="Par42" w:history="1">
        <w:r w:rsidRPr="003F7575">
          <w:t>графах 11</w:t>
        </w:r>
      </w:hyperlink>
      <w:r w:rsidRPr="003F7575">
        <w:t xml:space="preserve"> - </w:t>
      </w:r>
      <w:hyperlink w:anchor="Par45" w:history="1">
        <w:r w:rsidRPr="003F7575">
          <w:t>14</w:t>
        </w:r>
      </w:hyperlink>
      <w:r w:rsidRPr="003F7575">
        <w:t xml:space="preserve"> указывается выполнение за счет средств остатка. </w:t>
      </w:r>
      <w:hyperlink w:anchor="Par38" w:history="1">
        <w:r w:rsidRPr="003F7575">
          <w:t>Графы 7</w:t>
        </w:r>
      </w:hyperlink>
      <w:r w:rsidRPr="003F7575">
        <w:t xml:space="preserve"> - </w:t>
      </w:r>
      <w:hyperlink w:anchor="Par41" w:history="1">
        <w:r w:rsidRPr="003F7575">
          <w:t>10</w:t>
        </w:r>
      </w:hyperlink>
      <w:r w:rsidRPr="003F7575">
        <w:t xml:space="preserve"> не заполняются.</w:t>
      </w:r>
    </w:p>
    <w:p w:rsidR="00E62DF1" w:rsidRDefault="00B24473" w:rsidP="00E62DF1">
      <w:pPr>
        <w:autoSpaceDE w:val="0"/>
        <w:autoSpaceDN w:val="0"/>
        <w:adjustRightInd w:val="0"/>
        <w:ind w:firstLine="540"/>
        <w:jc w:val="both"/>
      </w:pPr>
      <w:hyperlink w:anchor="Par46" w:history="1">
        <w:r w:rsidR="00E62DF1" w:rsidRPr="003F7575">
          <w:t>Графа 15</w:t>
        </w:r>
      </w:hyperlink>
      <w:r w:rsidR="00E62DF1" w:rsidRPr="003F7575">
        <w:t xml:space="preserve"> (Сведения о достигнутых результатах) заполняется для всех структурных элементов </w:t>
      </w:r>
      <w:r w:rsidR="00E62DF1">
        <w:t>муниципальной программы.</w:t>
      </w:r>
    </w:p>
    <w:p w:rsidR="00E62DF1" w:rsidRPr="003F7575" w:rsidRDefault="00E62DF1" w:rsidP="00E62DF1">
      <w:pPr>
        <w:autoSpaceDE w:val="0"/>
        <w:autoSpaceDN w:val="0"/>
        <w:adjustRightInd w:val="0"/>
        <w:ind w:firstLine="540"/>
        <w:jc w:val="both"/>
      </w:pPr>
      <w:r w:rsidRPr="003F7575">
        <w:t xml:space="preserve">В </w:t>
      </w:r>
      <w:hyperlink w:anchor="Par47" w:history="1">
        <w:r w:rsidRPr="003F7575">
          <w:t>графе 16</w:t>
        </w:r>
      </w:hyperlink>
      <w:r w:rsidRPr="003F7575">
        <w:t xml:space="preserve"> по каждому мероприятию дается оценка выполнения мероприятия - «мероприятие выполнено» либо «мероприятие не выполнено».</w:t>
      </w:r>
    </w:p>
    <w:p w:rsidR="00E62DF1" w:rsidRPr="003F7575" w:rsidRDefault="00E62DF1" w:rsidP="00E62DF1">
      <w:pPr>
        <w:autoSpaceDE w:val="0"/>
        <w:autoSpaceDN w:val="0"/>
        <w:adjustRightInd w:val="0"/>
        <w:ind w:firstLine="540"/>
        <w:jc w:val="both"/>
      </w:pPr>
      <w:r w:rsidRPr="003F7575">
        <w:t>Мероприятие считается выполненным, если достигнуто не менее 95% запланированных результатов мероприятия.</w:t>
      </w:r>
    </w:p>
    <w:p w:rsidR="00E62DF1" w:rsidRPr="003F7575" w:rsidRDefault="00E62DF1" w:rsidP="00E62DF1">
      <w:pPr>
        <w:autoSpaceDE w:val="0"/>
        <w:autoSpaceDN w:val="0"/>
        <w:adjustRightInd w:val="0"/>
        <w:ind w:firstLine="540"/>
        <w:jc w:val="both"/>
      </w:pPr>
      <w:r w:rsidRPr="003F7575">
        <w:t xml:space="preserve">Мероприятия по предоставлению мер социальной поддержки, носящие заявительный характер, считаются выполненными при достижении менее 95% запланированного результата,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 В этом случае в </w:t>
      </w:r>
      <w:hyperlink w:anchor="Par47" w:history="1">
        <w:r w:rsidRPr="003F7575">
          <w:t>графе 16</w:t>
        </w:r>
      </w:hyperlink>
      <w:r w:rsidRPr="003F7575">
        <w:t xml:space="preserve"> указывается «мероприятие выполнено» и дается комментарий, подтверждающий заявительный характер и предоставление социальной поддержки всем обратившимся и имеющим право на получение.</w:t>
      </w:r>
    </w:p>
    <w:p w:rsidR="00E62DF1" w:rsidRPr="00FA2F08" w:rsidRDefault="00E62DF1" w:rsidP="00E62DF1">
      <w:pPr>
        <w:shd w:val="clear" w:color="auto" w:fill="FFFFFF" w:themeFill="background1"/>
        <w:autoSpaceDE w:val="0"/>
        <w:autoSpaceDN w:val="0"/>
        <w:adjustRightInd w:val="0"/>
        <w:jc w:val="both"/>
        <w:rPr>
          <w:sz w:val="24"/>
          <w:szCs w:val="24"/>
        </w:rPr>
      </w:pPr>
    </w:p>
    <w:p w:rsidR="00E62DF1" w:rsidRPr="00FA2F08" w:rsidRDefault="00E62DF1" w:rsidP="00E62DF1">
      <w:pPr>
        <w:shd w:val="clear" w:color="auto" w:fill="FFFFFF" w:themeFill="background1"/>
        <w:autoSpaceDE w:val="0"/>
        <w:autoSpaceDN w:val="0"/>
        <w:adjustRightInd w:val="0"/>
        <w:ind w:firstLine="709"/>
        <w:contextualSpacing/>
        <w:jc w:val="both"/>
        <w:rPr>
          <w:sz w:val="24"/>
          <w:szCs w:val="24"/>
        </w:rPr>
      </w:pPr>
    </w:p>
    <w:p w:rsidR="00E62DF1" w:rsidRPr="00FA2F08" w:rsidRDefault="00E62DF1" w:rsidP="00E62DF1">
      <w:pPr>
        <w:shd w:val="clear" w:color="auto" w:fill="FFFFFF" w:themeFill="background1"/>
        <w:autoSpaceDE w:val="0"/>
        <w:autoSpaceDN w:val="0"/>
        <w:adjustRightInd w:val="0"/>
        <w:contextualSpacing/>
        <w:jc w:val="both"/>
        <w:rPr>
          <w:sz w:val="24"/>
          <w:szCs w:val="24"/>
        </w:rPr>
      </w:pPr>
      <w:r w:rsidRPr="00FA2F08">
        <w:rPr>
          <w:sz w:val="24"/>
          <w:szCs w:val="24"/>
        </w:rPr>
        <w:t xml:space="preserve">Ответственный исполнитель </w:t>
      </w:r>
    </w:p>
    <w:p w:rsidR="00E62DF1" w:rsidRPr="00FA2F08" w:rsidRDefault="00E62DF1" w:rsidP="00E62DF1">
      <w:pPr>
        <w:shd w:val="clear" w:color="auto" w:fill="FFFFFF" w:themeFill="background1"/>
        <w:autoSpaceDE w:val="0"/>
        <w:autoSpaceDN w:val="0"/>
        <w:adjustRightInd w:val="0"/>
        <w:contextualSpacing/>
        <w:jc w:val="both"/>
        <w:rPr>
          <w:sz w:val="24"/>
          <w:szCs w:val="24"/>
        </w:rPr>
      </w:pPr>
      <w:r w:rsidRPr="00FA2F08">
        <w:rPr>
          <w:sz w:val="24"/>
          <w:szCs w:val="24"/>
        </w:rPr>
        <w:t>муниципальной программы (должность)</w:t>
      </w:r>
      <w:r w:rsidRPr="00FA2F08">
        <w:rPr>
          <w:sz w:val="24"/>
          <w:szCs w:val="24"/>
        </w:rPr>
        <w:tab/>
      </w:r>
      <w:r w:rsidRPr="00FA2F08">
        <w:rPr>
          <w:sz w:val="24"/>
          <w:szCs w:val="24"/>
        </w:rPr>
        <w:tab/>
      </w:r>
      <w:r w:rsidRPr="00FA2F08">
        <w:rPr>
          <w:sz w:val="24"/>
          <w:szCs w:val="24"/>
        </w:rPr>
        <w:tab/>
      </w:r>
      <w:r w:rsidRPr="00FA2F08">
        <w:rPr>
          <w:sz w:val="24"/>
          <w:szCs w:val="24"/>
        </w:rPr>
        <w:tab/>
      </w:r>
      <w:r w:rsidRPr="00FA2F08">
        <w:rPr>
          <w:sz w:val="24"/>
          <w:szCs w:val="24"/>
        </w:rPr>
        <w:tab/>
        <w:t>Фамилия, инициалы</w:t>
      </w:r>
    </w:p>
    <w:p w:rsidR="00E62DF1" w:rsidRPr="00FA2F08" w:rsidRDefault="00E62DF1" w:rsidP="00E62DF1">
      <w:pPr>
        <w:shd w:val="clear" w:color="auto" w:fill="FFFFFF" w:themeFill="background1"/>
        <w:contextualSpacing/>
        <w:rPr>
          <w:sz w:val="24"/>
          <w:szCs w:val="24"/>
        </w:rPr>
      </w:pPr>
    </w:p>
    <w:p w:rsidR="00E62DF1" w:rsidRPr="00FA2F08" w:rsidRDefault="00E62DF1" w:rsidP="00E62DF1">
      <w:pPr>
        <w:shd w:val="clear" w:color="auto" w:fill="FFFFFF" w:themeFill="background1"/>
        <w:contextualSpacing/>
        <w:rPr>
          <w:sz w:val="24"/>
          <w:szCs w:val="24"/>
        </w:rPr>
      </w:pPr>
      <w:r w:rsidRPr="00FA2F08">
        <w:rPr>
          <w:sz w:val="24"/>
          <w:szCs w:val="24"/>
        </w:rPr>
        <w:t>СОГЛАСОВАНО</w:t>
      </w:r>
    </w:p>
    <w:p w:rsidR="00E62DF1" w:rsidRPr="00FA2F08" w:rsidRDefault="00E62DF1" w:rsidP="00E62DF1">
      <w:pPr>
        <w:shd w:val="clear" w:color="auto" w:fill="FFFFFF" w:themeFill="background1"/>
        <w:contextualSpacing/>
        <w:rPr>
          <w:sz w:val="24"/>
          <w:szCs w:val="24"/>
        </w:rPr>
      </w:pPr>
    </w:p>
    <w:p w:rsidR="00E62DF1" w:rsidRPr="00FA2F08" w:rsidRDefault="00E62DF1" w:rsidP="00E62DF1">
      <w:pPr>
        <w:shd w:val="clear" w:color="auto" w:fill="FFFFFF" w:themeFill="background1"/>
        <w:contextualSpacing/>
        <w:rPr>
          <w:sz w:val="24"/>
          <w:szCs w:val="24"/>
        </w:rPr>
      </w:pPr>
      <w:r w:rsidRPr="00FA2F08">
        <w:rPr>
          <w:sz w:val="24"/>
          <w:szCs w:val="24"/>
        </w:rPr>
        <w:t xml:space="preserve">Заместитель главы администрации (должность) </w:t>
      </w:r>
      <w:r w:rsidRPr="00FA2F08">
        <w:rPr>
          <w:sz w:val="24"/>
          <w:szCs w:val="24"/>
        </w:rPr>
        <w:tab/>
      </w:r>
      <w:r w:rsidRPr="00FA2F08">
        <w:rPr>
          <w:sz w:val="24"/>
          <w:szCs w:val="24"/>
        </w:rPr>
        <w:tab/>
      </w:r>
      <w:r w:rsidRPr="00FA2F08">
        <w:rPr>
          <w:sz w:val="24"/>
          <w:szCs w:val="24"/>
        </w:rPr>
        <w:tab/>
      </w:r>
      <w:r w:rsidRPr="00FA2F08">
        <w:rPr>
          <w:sz w:val="24"/>
          <w:szCs w:val="24"/>
        </w:rPr>
        <w:tab/>
        <w:t>Фамилия, инициалы</w:t>
      </w:r>
    </w:p>
    <w:p w:rsidR="00E62DF1" w:rsidRPr="00FA2F08" w:rsidRDefault="00E62DF1" w:rsidP="00E62DF1">
      <w:pPr>
        <w:shd w:val="clear" w:color="auto" w:fill="FFFFFF" w:themeFill="background1"/>
        <w:autoSpaceDE w:val="0"/>
        <w:autoSpaceDN w:val="0"/>
        <w:adjustRightInd w:val="0"/>
        <w:ind w:firstLine="709"/>
        <w:jc w:val="both"/>
        <w:rPr>
          <w:sz w:val="24"/>
          <w:szCs w:val="24"/>
        </w:rPr>
      </w:pPr>
    </w:p>
    <w:p w:rsidR="00E62DF1" w:rsidRDefault="00E62DF1" w:rsidP="00E62DF1">
      <w:pPr>
        <w:widowControl w:val="0"/>
        <w:ind w:firstLine="709"/>
        <w:jc w:val="right"/>
        <w:textAlignment w:val="baseline"/>
        <w:rPr>
          <w:sz w:val="24"/>
          <w:szCs w:val="24"/>
        </w:rPr>
        <w:sectPr w:rsidR="00E62DF1" w:rsidSect="004851D2">
          <w:pgSz w:w="16838" w:h="11905" w:orient="landscape" w:code="9"/>
          <w:pgMar w:top="1361" w:right="1021" w:bottom="680" w:left="1021" w:header="0" w:footer="0" w:gutter="0"/>
          <w:cols w:space="708"/>
          <w:docGrid w:linePitch="326"/>
        </w:sectPr>
      </w:pPr>
    </w:p>
    <w:p w:rsidR="00E62DF1" w:rsidRPr="00AC71AE" w:rsidRDefault="00E62DF1" w:rsidP="00E62DF1">
      <w:pPr>
        <w:widowControl w:val="0"/>
        <w:ind w:firstLine="709"/>
        <w:jc w:val="right"/>
        <w:textAlignment w:val="baseline"/>
        <w:rPr>
          <w:sz w:val="24"/>
          <w:szCs w:val="24"/>
        </w:rPr>
      </w:pPr>
      <w:r w:rsidRPr="00AC71AE">
        <w:rPr>
          <w:sz w:val="24"/>
          <w:szCs w:val="24"/>
        </w:rPr>
        <w:t>Приложение 11</w:t>
      </w:r>
    </w:p>
    <w:p w:rsidR="00E62DF1" w:rsidRPr="00AC71AE" w:rsidRDefault="00E62DF1" w:rsidP="00E62DF1">
      <w:pPr>
        <w:widowControl w:val="0"/>
        <w:ind w:firstLine="709"/>
        <w:jc w:val="right"/>
        <w:textAlignment w:val="baseline"/>
        <w:rPr>
          <w:sz w:val="24"/>
          <w:szCs w:val="24"/>
        </w:rPr>
      </w:pPr>
      <w:r w:rsidRPr="00AC71AE">
        <w:rPr>
          <w:sz w:val="24"/>
          <w:szCs w:val="24"/>
        </w:rPr>
        <w:t>к Порядку</w:t>
      </w:r>
    </w:p>
    <w:p w:rsidR="00E62DF1" w:rsidRPr="00204F7A" w:rsidRDefault="00E62DF1" w:rsidP="00E62DF1">
      <w:pPr>
        <w:pStyle w:val="ConsPlusNormal"/>
        <w:jc w:val="center"/>
        <w:rPr>
          <w:rFonts w:ascii="Times New Roman" w:hAnsi="Times New Roman" w:cs="Times New Roman"/>
          <w:b/>
          <w:sz w:val="24"/>
          <w:szCs w:val="24"/>
        </w:rPr>
      </w:pPr>
      <w:bookmarkStart w:id="26" w:name="P2004"/>
      <w:bookmarkEnd w:id="26"/>
      <w:r w:rsidRPr="00204F7A">
        <w:rPr>
          <w:rFonts w:ascii="Times New Roman" w:hAnsi="Times New Roman" w:cs="Times New Roman"/>
          <w:b/>
          <w:sz w:val="24"/>
          <w:szCs w:val="24"/>
        </w:rPr>
        <w:t>Сведения</w:t>
      </w:r>
    </w:p>
    <w:p w:rsidR="00E62DF1" w:rsidRPr="00204F7A" w:rsidRDefault="00E62DF1" w:rsidP="00E62DF1">
      <w:pPr>
        <w:pStyle w:val="ConsPlusNormal"/>
        <w:jc w:val="center"/>
        <w:rPr>
          <w:rFonts w:ascii="Times New Roman" w:hAnsi="Times New Roman" w:cs="Times New Roman"/>
          <w:b/>
          <w:sz w:val="24"/>
          <w:szCs w:val="24"/>
        </w:rPr>
      </w:pPr>
      <w:r w:rsidRPr="00204F7A">
        <w:rPr>
          <w:rFonts w:ascii="Times New Roman" w:hAnsi="Times New Roman" w:cs="Times New Roman"/>
          <w:b/>
          <w:sz w:val="24"/>
          <w:szCs w:val="24"/>
        </w:rPr>
        <w:t>о фактически достигнутых значениях показателей</w:t>
      </w:r>
    </w:p>
    <w:p w:rsidR="00E62DF1" w:rsidRDefault="00E62DF1" w:rsidP="00E62DF1">
      <w:pPr>
        <w:pStyle w:val="ConsPlusNormal"/>
        <w:jc w:val="center"/>
        <w:rPr>
          <w:rFonts w:ascii="Times New Roman" w:hAnsi="Times New Roman" w:cs="Times New Roman"/>
          <w:b/>
          <w:sz w:val="24"/>
          <w:szCs w:val="24"/>
        </w:rPr>
      </w:pPr>
      <w:r w:rsidRPr="00204F7A">
        <w:rPr>
          <w:rFonts w:ascii="Times New Roman" w:hAnsi="Times New Roman" w:cs="Times New Roman"/>
          <w:b/>
          <w:sz w:val="24"/>
          <w:szCs w:val="24"/>
        </w:rPr>
        <w:t>(индикаторов) муниципальной программы</w:t>
      </w:r>
    </w:p>
    <w:p w:rsidR="00E62DF1" w:rsidRPr="00204F7A" w:rsidRDefault="00E62DF1" w:rsidP="00E62DF1">
      <w:pPr>
        <w:pStyle w:val="ConsPlusNormal"/>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3930"/>
        <w:gridCol w:w="1216"/>
        <w:gridCol w:w="2098"/>
        <w:gridCol w:w="907"/>
        <w:gridCol w:w="2583"/>
        <w:gridCol w:w="3543"/>
      </w:tblGrid>
      <w:tr w:rsidR="00E62DF1" w:rsidRPr="00D55110" w:rsidTr="004851D2">
        <w:tc>
          <w:tcPr>
            <w:tcW w:w="460" w:type="dxa"/>
            <w:vMerge w:val="restart"/>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N п/п</w:t>
            </w:r>
          </w:p>
        </w:tc>
        <w:tc>
          <w:tcPr>
            <w:tcW w:w="3930" w:type="dxa"/>
            <w:vMerge w:val="restart"/>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Показатель (индикатор) (наименование)</w:t>
            </w:r>
          </w:p>
        </w:tc>
        <w:tc>
          <w:tcPr>
            <w:tcW w:w="1216" w:type="dxa"/>
            <w:vMerge w:val="restart"/>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Ед. измерения</w:t>
            </w:r>
          </w:p>
        </w:tc>
        <w:tc>
          <w:tcPr>
            <w:tcW w:w="5588" w:type="dxa"/>
            <w:gridSpan w:val="3"/>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Значения показателей (индикаторов) муниципальной программы, подпрограммы муниципальной программы</w:t>
            </w:r>
          </w:p>
        </w:tc>
        <w:tc>
          <w:tcPr>
            <w:tcW w:w="3543" w:type="dxa"/>
            <w:vMerge w:val="restart"/>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Обоснование отклонений значений показателя (индикатора)</w:t>
            </w:r>
          </w:p>
        </w:tc>
      </w:tr>
      <w:tr w:rsidR="00E62DF1" w:rsidRPr="00D55110" w:rsidTr="004851D2">
        <w:tc>
          <w:tcPr>
            <w:tcW w:w="460" w:type="dxa"/>
            <w:vMerge/>
          </w:tcPr>
          <w:p w:rsidR="00E62DF1" w:rsidRPr="00D55110" w:rsidRDefault="00E62DF1" w:rsidP="004851D2">
            <w:pPr>
              <w:rPr>
                <w:sz w:val="24"/>
                <w:szCs w:val="24"/>
              </w:rPr>
            </w:pPr>
          </w:p>
        </w:tc>
        <w:tc>
          <w:tcPr>
            <w:tcW w:w="3930" w:type="dxa"/>
            <w:vMerge/>
          </w:tcPr>
          <w:p w:rsidR="00E62DF1" w:rsidRPr="00D55110" w:rsidRDefault="00E62DF1" w:rsidP="004851D2">
            <w:pPr>
              <w:rPr>
                <w:sz w:val="24"/>
                <w:szCs w:val="24"/>
              </w:rPr>
            </w:pPr>
          </w:p>
        </w:tc>
        <w:tc>
          <w:tcPr>
            <w:tcW w:w="1216" w:type="dxa"/>
            <w:vMerge/>
          </w:tcPr>
          <w:p w:rsidR="00E62DF1" w:rsidRPr="00D55110" w:rsidRDefault="00E62DF1" w:rsidP="004851D2">
            <w:pPr>
              <w:rPr>
                <w:sz w:val="24"/>
                <w:szCs w:val="24"/>
              </w:rPr>
            </w:pPr>
          </w:p>
        </w:tc>
        <w:tc>
          <w:tcPr>
            <w:tcW w:w="2098" w:type="dxa"/>
            <w:vMerge w:val="restart"/>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 xml:space="preserve">Год, предшествующий отчетному </w:t>
            </w:r>
            <w:hyperlink w:anchor="P2058" w:history="1">
              <w:r w:rsidRPr="00D55110">
                <w:rPr>
                  <w:rFonts w:ascii="Times New Roman" w:hAnsi="Times New Roman" w:cs="Times New Roman"/>
                  <w:sz w:val="24"/>
                  <w:szCs w:val="24"/>
                </w:rPr>
                <w:t>&lt;1&gt;</w:t>
              </w:r>
            </w:hyperlink>
          </w:p>
        </w:tc>
        <w:tc>
          <w:tcPr>
            <w:tcW w:w="3490" w:type="dxa"/>
            <w:gridSpan w:val="2"/>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Отчетный год</w:t>
            </w:r>
          </w:p>
        </w:tc>
        <w:tc>
          <w:tcPr>
            <w:tcW w:w="3543" w:type="dxa"/>
            <w:vMerge/>
          </w:tcPr>
          <w:p w:rsidR="00E62DF1" w:rsidRPr="00D55110" w:rsidRDefault="00E62DF1" w:rsidP="004851D2">
            <w:pPr>
              <w:rPr>
                <w:sz w:val="24"/>
                <w:szCs w:val="24"/>
              </w:rPr>
            </w:pPr>
          </w:p>
        </w:tc>
      </w:tr>
      <w:tr w:rsidR="00E62DF1" w:rsidRPr="00D55110" w:rsidTr="004851D2">
        <w:tc>
          <w:tcPr>
            <w:tcW w:w="460" w:type="dxa"/>
            <w:vMerge/>
          </w:tcPr>
          <w:p w:rsidR="00E62DF1" w:rsidRPr="00D55110" w:rsidRDefault="00E62DF1" w:rsidP="004851D2">
            <w:pPr>
              <w:rPr>
                <w:sz w:val="24"/>
                <w:szCs w:val="24"/>
              </w:rPr>
            </w:pPr>
          </w:p>
        </w:tc>
        <w:tc>
          <w:tcPr>
            <w:tcW w:w="3930" w:type="dxa"/>
            <w:vMerge/>
          </w:tcPr>
          <w:p w:rsidR="00E62DF1" w:rsidRPr="00D55110" w:rsidRDefault="00E62DF1" w:rsidP="004851D2">
            <w:pPr>
              <w:rPr>
                <w:sz w:val="24"/>
                <w:szCs w:val="24"/>
              </w:rPr>
            </w:pPr>
          </w:p>
        </w:tc>
        <w:tc>
          <w:tcPr>
            <w:tcW w:w="1216" w:type="dxa"/>
            <w:vMerge/>
          </w:tcPr>
          <w:p w:rsidR="00E62DF1" w:rsidRPr="00D55110" w:rsidRDefault="00E62DF1" w:rsidP="004851D2">
            <w:pPr>
              <w:rPr>
                <w:sz w:val="24"/>
                <w:szCs w:val="24"/>
              </w:rPr>
            </w:pPr>
          </w:p>
        </w:tc>
        <w:tc>
          <w:tcPr>
            <w:tcW w:w="2098" w:type="dxa"/>
            <w:vMerge/>
          </w:tcPr>
          <w:p w:rsidR="00E62DF1" w:rsidRPr="00D55110" w:rsidRDefault="00E62DF1" w:rsidP="004851D2">
            <w:pPr>
              <w:rPr>
                <w:sz w:val="24"/>
                <w:szCs w:val="24"/>
              </w:rPr>
            </w:pPr>
          </w:p>
        </w:tc>
        <w:tc>
          <w:tcPr>
            <w:tcW w:w="907"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План</w:t>
            </w:r>
          </w:p>
        </w:tc>
        <w:tc>
          <w:tcPr>
            <w:tcW w:w="2583"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 xml:space="preserve">Факт </w:t>
            </w:r>
            <w:hyperlink w:anchor="P2059" w:history="1">
              <w:r w:rsidRPr="00D55110">
                <w:rPr>
                  <w:rFonts w:ascii="Times New Roman" w:hAnsi="Times New Roman" w:cs="Times New Roman"/>
                  <w:sz w:val="24"/>
                  <w:szCs w:val="24"/>
                </w:rPr>
                <w:t>&lt;2&gt;</w:t>
              </w:r>
            </w:hyperlink>
          </w:p>
        </w:tc>
        <w:tc>
          <w:tcPr>
            <w:tcW w:w="3543" w:type="dxa"/>
            <w:vMerge/>
          </w:tcPr>
          <w:p w:rsidR="00E62DF1" w:rsidRPr="00D55110" w:rsidRDefault="00E62DF1" w:rsidP="004851D2">
            <w:pPr>
              <w:rPr>
                <w:sz w:val="24"/>
                <w:szCs w:val="24"/>
              </w:rPr>
            </w:pPr>
          </w:p>
        </w:tc>
      </w:tr>
      <w:tr w:rsidR="00E62DF1" w:rsidRPr="00D55110" w:rsidTr="004851D2">
        <w:tc>
          <w:tcPr>
            <w:tcW w:w="460"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1</w:t>
            </w:r>
          </w:p>
        </w:tc>
        <w:tc>
          <w:tcPr>
            <w:tcW w:w="3930"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2</w:t>
            </w:r>
          </w:p>
        </w:tc>
        <w:tc>
          <w:tcPr>
            <w:tcW w:w="1216"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3</w:t>
            </w:r>
          </w:p>
        </w:tc>
        <w:tc>
          <w:tcPr>
            <w:tcW w:w="2098"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4</w:t>
            </w:r>
          </w:p>
        </w:tc>
        <w:tc>
          <w:tcPr>
            <w:tcW w:w="907"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5</w:t>
            </w:r>
          </w:p>
        </w:tc>
        <w:tc>
          <w:tcPr>
            <w:tcW w:w="2583"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6</w:t>
            </w:r>
          </w:p>
        </w:tc>
        <w:tc>
          <w:tcPr>
            <w:tcW w:w="3543"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7</w:t>
            </w:r>
          </w:p>
        </w:tc>
      </w:tr>
      <w:tr w:rsidR="00E62DF1" w:rsidRPr="00D55110" w:rsidTr="004851D2">
        <w:tc>
          <w:tcPr>
            <w:tcW w:w="460" w:type="dxa"/>
          </w:tcPr>
          <w:p w:rsidR="00E62DF1" w:rsidRPr="00D55110" w:rsidRDefault="00E62DF1" w:rsidP="004851D2">
            <w:pPr>
              <w:pStyle w:val="ConsPlusNormal"/>
              <w:jc w:val="center"/>
              <w:rPr>
                <w:rFonts w:ascii="Times New Roman" w:hAnsi="Times New Roman" w:cs="Times New Roman"/>
                <w:sz w:val="24"/>
                <w:szCs w:val="24"/>
              </w:rPr>
            </w:pPr>
          </w:p>
        </w:tc>
        <w:tc>
          <w:tcPr>
            <w:tcW w:w="14277" w:type="dxa"/>
            <w:gridSpan w:val="6"/>
          </w:tcPr>
          <w:p w:rsidR="00E62DF1" w:rsidRPr="00D55110" w:rsidRDefault="00E62DF1" w:rsidP="004851D2">
            <w:pPr>
              <w:pStyle w:val="ConsPlusNormal"/>
              <w:rPr>
                <w:rFonts w:ascii="Times New Roman" w:hAnsi="Times New Roman" w:cs="Times New Roman"/>
                <w:sz w:val="24"/>
                <w:szCs w:val="24"/>
              </w:rPr>
            </w:pPr>
            <w:r w:rsidRPr="00D55110">
              <w:rPr>
                <w:rFonts w:ascii="Times New Roman" w:hAnsi="Times New Roman" w:cs="Times New Roman"/>
                <w:sz w:val="24"/>
                <w:szCs w:val="24"/>
              </w:rPr>
              <w:t>Муниципальная программа</w:t>
            </w:r>
          </w:p>
        </w:tc>
      </w:tr>
      <w:tr w:rsidR="00E62DF1" w:rsidRPr="00D55110" w:rsidTr="004851D2">
        <w:tc>
          <w:tcPr>
            <w:tcW w:w="460"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1</w:t>
            </w:r>
          </w:p>
        </w:tc>
        <w:tc>
          <w:tcPr>
            <w:tcW w:w="3930" w:type="dxa"/>
          </w:tcPr>
          <w:p w:rsidR="00E62DF1" w:rsidRPr="00D55110" w:rsidRDefault="00E62DF1" w:rsidP="004851D2">
            <w:pPr>
              <w:pStyle w:val="ConsPlusNormal"/>
              <w:rPr>
                <w:rFonts w:ascii="Times New Roman" w:hAnsi="Times New Roman" w:cs="Times New Roman"/>
                <w:sz w:val="24"/>
                <w:szCs w:val="24"/>
              </w:rPr>
            </w:pPr>
            <w:r w:rsidRPr="00D55110">
              <w:rPr>
                <w:rFonts w:ascii="Times New Roman" w:hAnsi="Times New Roman" w:cs="Times New Roman"/>
                <w:sz w:val="24"/>
                <w:szCs w:val="24"/>
              </w:rPr>
              <w:t>Показатель (индикатор)</w:t>
            </w:r>
          </w:p>
        </w:tc>
        <w:tc>
          <w:tcPr>
            <w:tcW w:w="1216" w:type="dxa"/>
          </w:tcPr>
          <w:p w:rsidR="00E62DF1" w:rsidRPr="00D55110" w:rsidRDefault="00E62DF1" w:rsidP="004851D2">
            <w:pPr>
              <w:pStyle w:val="ConsPlusNormal"/>
              <w:jc w:val="center"/>
              <w:rPr>
                <w:rFonts w:ascii="Times New Roman" w:hAnsi="Times New Roman" w:cs="Times New Roman"/>
                <w:sz w:val="24"/>
                <w:szCs w:val="24"/>
              </w:rPr>
            </w:pPr>
          </w:p>
        </w:tc>
        <w:tc>
          <w:tcPr>
            <w:tcW w:w="2098" w:type="dxa"/>
          </w:tcPr>
          <w:p w:rsidR="00E62DF1" w:rsidRPr="00D55110" w:rsidRDefault="00E62DF1" w:rsidP="004851D2">
            <w:pPr>
              <w:pStyle w:val="ConsPlusNormal"/>
              <w:jc w:val="center"/>
              <w:rPr>
                <w:rFonts w:ascii="Times New Roman" w:hAnsi="Times New Roman" w:cs="Times New Roman"/>
                <w:sz w:val="24"/>
                <w:szCs w:val="24"/>
              </w:rPr>
            </w:pPr>
          </w:p>
        </w:tc>
        <w:tc>
          <w:tcPr>
            <w:tcW w:w="907" w:type="dxa"/>
          </w:tcPr>
          <w:p w:rsidR="00E62DF1" w:rsidRPr="00D55110" w:rsidRDefault="00E62DF1" w:rsidP="004851D2">
            <w:pPr>
              <w:pStyle w:val="ConsPlusNormal"/>
              <w:jc w:val="center"/>
              <w:rPr>
                <w:rFonts w:ascii="Times New Roman" w:hAnsi="Times New Roman" w:cs="Times New Roman"/>
                <w:sz w:val="24"/>
                <w:szCs w:val="24"/>
              </w:rPr>
            </w:pPr>
          </w:p>
        </w:tc>
        <w:tc>
          <w:tcPr>
            <w:tcW w:w="2583" w:type="dxa"/>
          </w:tcPr>
          <w:p w:rsidR="00E62DF1" w:rsidRPr="00D55110" w:rsidRDefault="00E62DF1" w:rsidP="004851D2">
            <w:pPr>
              <w:pStyle w:val="ConsPlusNormal"/>
              <w:jc w:val="center"/>
              <w:rPr>
                <w:rFonts w:ascii="Times New Roman" w:hAnsi="Times New Roman" w:cs="Times New Roman"/>
                <w:sz w:val="24"/>
                <w:szCs w:val="24"/>
              </w:rPr>
            </w:pPr>
          </w:p>
        </w:tc>
        <w:tc>
          <w:tcPr>
            <w:tcW w:w="3543" w:type="dxa"/>
          </w:tcPr>
          <w:p w:rsidR="00E62DF1" w:rsidRPr="00D55110" w:rsidRDefault="00E62DF1" w:rsidP="004851D2">
            <w:pPr>
              <w:pStyle w:val="ConsPlusNormal"/>
              <w:jc w:val="center"/>
              <w:rPr>
                <w:rFonts w:ascii="Times New Roman" w:hAnsi="Times New Roman" w:cs="Times New Roman"/>
                <w:sz w:val="24"/>
                <w:szCs w:val="24"/>
              </w:rPr>
            </w:pPr>
          </w:p>
        </w:tc>
      </w:tr>
      <w:tr w:rsidR="00E62DF1" w:rsidRPr="00D55110" w:rsidTr="004851D2">
        <w:tc>
          <w:tcPr>
            <w:tcW w:w="460"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w:t>
            </w:r>
          </w:p>
        </w:tc>
        <w:tc>
          <w:tcPr>
            <w:tcW w:w="3930" w:type="dxa"/>
          </w:tcPr>
          <w:p w:rsidR="00E62DF1" w:rsidRPr="00D55110" w:rsidRDefault="00E62DF1" w:rsidP="004851D2">
            <w:pPr>
              <w:pStyle w:val="ConsPlusNormal"/>
              <w:rPr>
                <w:rFonts w:ascii="Times New Roman" w:hAnsi="Times New Roman" w:cs="Times New Roman"/>
                <w:sz w:val="24"/>
                <w:szCs w:val="24"/>
              </w:rPr>
            </w:pPr>
            <w:r w:rsidRPr="00D55110">
              <w:rPr>
                <w:rFonts w:ascii="Times New Roman" w:hAnsi="Times New Roman" w:cs="Times New Roman"/>
                <w:sz w:val="24"/>
                <w:szCs w:val="24"/>
              </w:rPr>
              <w:t>...</w:t>
            </w:r>
          </w:p>
        </w:tc>
        <w:tc>
          <w:tcPr>
            <w:tcW w:w="1216" w:type="dxa"/>
          </w:tcPr>
          <w:p w:rsidR="00E62DF1" w:rsidRPr="00D55110" w:rsidRDefault="00E62DF1" w:rsidP="004851D2">
            <w:pPr>
              <w:pStyle w:val="ConsPlusNormal"/>
              <w:jc w:val="center"/>
              <w:rPr>
                <w:rFonts w:ascii="Times New Roman" w:hAnsi="Times New Roman" w:cs="Times New Roman"/>
                <w:sz w:val="24"/>
                <w:szCs w:val="24"/>
              </w:rPr>
            </w:pPr>
          </w:p>
        </w:tc>
        <w:tc>
          <w:tcPr>
            <w:tcW w:w="2098" w:type="dxa"/>
          </w:tcPr>
          <w:p w:rsidR="00E62DF1" w:rsidRPr="00D55110" w:rsidRDefault="00E62DF1" w:rsidP="004851D2">
            <w:pPr>
              <w:pStyle w:val="ConsPlusNormal"/>
              <w:jc w:val="center"/>
              <w:rPr>
                <w:rFonts w:ascii="Times New Roman" w:hAnsi="Times New Roman" w:cs="Times New Roman"/>
                <w:sz w:val="24"/>
                <w:szCs w:val="24"/>
              </w:rPr>
            </w:pPr>
          </w:p>
        </w:tc>
        <w:tc>
          <w:tcPr>
            <w:tcW w:w="907" w:type="dxa"/>
          </w:tcPr>
          <w:p w:rsidR="00E62DF1" w:rsidRPr="00D55110" w:rsidRDefault="00E62DF1" w:rsidP="004851D2">
            <w:pPr>
              <w:pStyle w:val="ConsPlusNormal"/>
              <w:jc w:val="center"/>
              <w:rPr>
                <w:rFonts w:ascii="Times New Roman" w:hAnsi="Times New Roman" w:cs="Times New Roman"/>
                <w:sz w:val="24"/>
                <w:szCs w:val="24"/>
              </w:rPr>
            </w:pPr>
          </w:p>
        </w:tc>
        <w:tc>
          <w:tcPr>
            <w:tcW w:w="2583" w:type="dxa"/>
          </w:tcPr>
          <w:p w:rsidR="00E62DF1" w:rsidRPr="00D55110" w:rsidRDefault="00E62DF1" w:rsidP="004851D2">
            <w:pPr>
              <w:pStyle w:val="ConsPlusNormal"/>
              <w:jc w:val="center"/>
              <w:rPr>
                <w:rFonts w:ascii="Times New Roman" w:hAnsi="Times New Roman" w:cs="Times New Roman"/>
                <w:sz w:val="24"/>
                <w:szCs w:val="24"/>
              </w:rPr>
            </w:pPr>
          </w:p>
        </w:tc>
        <w:tc>
          <w:tcPr>
            <w:tcW w:w="3543" w:type="dxa"/>
          </w:tcPr>
          <w:p w:rsidR="00E62DF1" w:rsidRPr="00D55110" w:rsidRDefault="00E62DF1" w:rsidP="004851D2">
            <w:pPr>
              <w:pStyle w:val="ConsPlusNormal"/>
              <w:jc w:val="center"/>
              <w:rPr>
                <w:rFonts w:ascii="Times New Roman" w:hAnsi="Times New Roman" w:cs="Times New Roman"/>
                <w:sz w:val="24"/>
                <w:szCs w:val="24"/>
              </w:rPr>
            </w:pPr>
          </w:p>
        </w:tc>
      </w:tr>
      <w:tr w:rsidR="00E62DF1" w:rsidRPr="00D55110" w:rsidTr="004851D2">
        <w:tc>
          <w:tcPr>
            <w:tcW w:w="460" w:type="dxa"/>
          </w:tcPr>
          <w:p w:rsidR="00E62DF1" w:rsidRPr="00D55110" w:rsidRDefault="00E62DF1" w:rsidP="004851D2">
            <w:pPr>
              <w:pStyle w:val="ConsPlusNormal"/>
              <w:jc w:val="center"/>
              <w:rPr>
                <w:rFonts w:ascii="Times New Roman" w:hAnsi="Times New Roman" w:cs="Times New Roman"/>
                <w:sz w:val="24"/>
                <w:szCs w:val="24"/>
              </w:rPr>
            </w:pPr>
          </w:p>
        </w:tc>
        <w:tc>
          <w:tcPr>
            <w:tcW w:w="14277" w:type="dxa"/>
            <w:gridSpan w:val="6"/>
          </w:tcPr>
          <w:p w:rsidR="00E62DF1" w:rsidRPr="00D55110" w:rsidRDefault="00E62DF1" w:rsidP="004851D2">
            <w:pPr>
              <w:pStyle w:val="ConsPlusNormal"/>
              <w:rPr>
                <w:rFonts w:ascii="Times New Roman" w:hAnsi="Times New Roman" w:cs="Times New Roman"/>
                <w:sz w:val="24"/>
                <w:szCs w:val="24"/>
              </w:rPr>
            </w:pPr>
            <w:r w:rsidRPr="00D55110">
              <w:rPr>
                <w:rFonts w:ascii="Times New Roman" w:hAnsi="Times New Roman" w:cs="Times New Roman"/>
                <w:sz w:val="24"/>
                <w:szCs w:val="24"/>
              </w:rPr>
              <w:t>Подпрограмма муниципальной программы</w:t>
            </w:r>
          </w:p>
        </w:tc>
      </w:tr>
      <w:tr w:rsidR="00E62DF1" w:rsidRPr="00D55110" w:rsidTr="004851D2">
        <w:tc>
          <w:tcPr>
            <w:tcW w:w="460"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w:t>
            </w:r>
          </w:p>
        </w:tc>
        <w:tc>
          <w:tcPr>
            <w:tcW w:w="3930" w:type="dxa"/>
          </w:tcPr>
          <w:p w:rsidR="00E62DF1" w:rsidRPr="00D55110" w:rsidRDefault="00E62DF1" w:rsidP="004851D2">
            <w:pPr>
              <w:pStyle w:val="ConsPlusNormal"/>
              <w:rPr>
                <w:rFonts w:ascii="Times New Roman" w:hAnsi="Times New Roman" w:cs="Times New Roman"/>
                <w:sz w:val="24"/>
                <w:szCs w:val="24"/>
              </w:rPr>
            </w:pPr>
            <w:r w:rsidRPr="00D55110">
              <w:rPr>
                <w:rFonts w:ascii="Times New Roman" w:hAnsi="Times New Roman" w:cs="Times New Roman"/>
                <w:sz w:val="24"/>
                <w:szCs w:val="24"/>
              </w:rPr>
              <w:t>Показатель (индикатор)</w:t>
            </w:r>
          </w:p>
        </w:tc>
        <w:tc>
          <w:tcPr>
            <w:tcW w:w="1216" w:type="dxa"/>
          </w:tcPr>
          <w:p w:rsidR="00E62DF1" w:rsidRPr="00D55110" w:rsidRDefault="00E62DF1" w:rsidP="004851D2">
            <w:pPr>
              <w:pStyle w:val="ConsPlusNormal"/>
              <w:jc w:val="center"/>
              <w:rPr>
                <w:rFonts w:ascii="Times New Roman" w:hAnsi="Times New Roman" w:cs="Times New Roman"/>
                <w:sz w:val="24"/>
                <w:szCs w:val="24"/>
              </w:rPr>
            </w:pPr>
          </w:p>
        </w:tc>
        <w:tc>
          <w:tcPr>
            <w:tcW w:w="2098" w:type="dxa"/>
          </w:tcPr>
          <w:p w:rsidR="00E62DF1" w:rsidRPr="00D55110" w:rsidRDefault="00E62DF1" w:rsidP="004851D2">
            <w:pPr>
              <w:pStyle w:val="ConsPlusNormal"/>
              <w:jc w:val="center"/>
              <w:rPr>
                <w:rFonts w:ascii="Times New Roman" w:hAnsi="Times New Roman" w:cs="Times New Roman"/>
                <w:sz w:val="24"/>
                <w:szCs w:val="24"/>
              </w:rPr>
            </w:pPr>
          </w:p>
        </w:tc>
        <w:tc>
          <w:tcPr>
            <w:tcW w:w="907" w:type="dxa"/>
          </w:tcPr>
          <w:p w:rsidR="00E62DF1" w:rsidRPr="00D55110" w:rsidRDefault="00E62DF1" w:rsidP="004851D2">
            <w:pPr>
              <w:pStyle w:val="ConsPlusNormal"/>
              <w:jc w:val="center"/>
              <w:rPr>
                <w:rFonts w:ascii="Times New Roman" w:hAnsi="Times New Roman" w:cs="Times New Roman"/>
                <w:sz w:val="24"/>
                <w:szCs w:val="24"/>
              </w:rPr>
            </w:pPr>
          </w:p>
        </w:tc>
        <w:tc>
          <w:tcPr>
            <w:tcW w:w="2583" w:type="dxa"/>
          </w:tcPr>
          <w:p w:rsidR="00E62DF1" w:rsidRPr="00D55110" w:rsidRDefault="00E62DF1" w:rsidP="004851D2">
            <w:pPr>
              <w:pStyle w:val="ConsPlusNormal"/>
              <w:jc w:val="center"/>
              <w:rPr>
                <w:rFonts w:ascii="Times New Roman" w:hAnsi="Times New Roman" w:cs="Times New Roman"/>
                <w:sz w:val="24"/>
                <w:szCs w:val="24"/>
              </w:rPr>
            </w:pPr>
          </w:p>
        </w:tc>
        <w:tc>
          <w:tcPr>
            <w:tcW w:w="3543" w:type="dxa"/>
          </w:tcPr>
          <w:p w:rsidR="00E62DF1" w:rsidRPr="00D55110" w:rsidRDefault="00E62DF1" w:rsidP="004851D2">
            <w:pPr>
              <w:pStyle w:val="ConsPlusNormal"/>
              <w:jc w:val="center"/>
              <w:rPr>
                <w:rFonts w:ascii="Times New Roman" w:hAnsi="Times New Roman" w:cs="Times New Roman"/>
                <w:sz w:val="24"/>
                <w:szCs w:val="24"/>
              </w:rPr>
            </w:pPr>
          </w:p>
        </w:tc>
      </w:tr>
      <w:tr w:rsidR="00E62DF1" w:rsidRPr="00D55110" w:rsidTr="004851D2">
        <w:tc>
          <w:tcPr>
            <w:tcW w:w="460" w:type="dxa"/>
          </w:tcPr>
          <w:p w:rsidR="00E62DF1" w:rsidRPr="00D55110" w:rsidRDefault="00E62DF1" w:rsidP="004851D2">
            <w:pPr>
              <w:pStyle w:val="ConsPlusNormal"/>
              <w:jc w:val="center"/>
              <w:rPr>
                <w:rFonts w:ascii="Times New Roman" w:hAnsi="Times New Roman" w:cs="Times New Roman"/>
                <w:sz w:val="24"/>
                <w:szCs w:val="24"/>
              </w:rPr>
            </w:pPr>
            <w:r w:rsidRPr="00D55110">
              <w:rPr>
                <w:rFonts w:ascii="Times New Roman" w:hAnsi="Times New Roman" w:cs="Times New Roman"/>
                <w:sz w:val="24"/>
                <w:szCs w:val="24"/>
              </w:rPr>
              <w:t>...</w:t>
            </w:r>
          </w:p>
        </w:tc>
        <w:tc>
          <w:tcPr>
            <w:tcW w:w="3930" w:type="dxa"/>
          </w:tcPr>
          <w:p w:rsidR="00E62DF1" w:rsidRPr="00D55110" w:rsidRDefault="00E62DF1" w:rsidP="004851D2">
            <w:pPr>
              <w:pStyle w:val="ConsPlusNormal"/>
              <w:rPr>
                <w:rFonts w:ascii="Times New Roman" w:hAnsi="Times New Roman" w:cs="Times New Roman"/>
                <w:sz w:val="24"/>
                <w:szCs w:val="24"/>
              </w:rPr>
            </w:pPr>
            <w:r w:rsidRPr="00D55110">
              <w:rPr>
                <w:rFonts w:ascii="Times New Roman" w:hAnsi="Times New Roman" w:cs="Times New Roman"/>
                <w:sz w:val="24"/>
                <w:szCs w:val="24"/>
              </w:rPr>
              <w:t>...</w:t>
            </w:r>
          </w:p>
        </w:tc>
        <w:tc>
          <w:tcPr>
            <w:tcW w:w="1216" w:type="dxa"/>
          </w:tcPr>
          <w:p w:rsidR="00E62DF1" w:rsidRPr="00D55110" w:rsidRDefault="00E62DF1" w:rsidP="004851D2">
            <w:pPr>
              <w:pStyle w:val="ConsPlusNormal"/>
              <w:jc w:val="center"/>
              <w:rPr>
                <w:rFonts w:ascii="Times New Roman" w:hAnsi="Times New Roman" w:cs="Times New Roman"/>
                <w:sz w:val="24"/>
                <w:szCs w:val="24"/>
              </w:rPr>
            </w:pPr>
          </w:p>
        </w:tc>
        <w:tc>
          <w:tcPr>
            <w:tcW w:w="2098" w:type="dxa"/>
          </w:tcPr>
          <w:p w:rsidR="00E62DF1" w:rsidRPr="00D55110" w:rsidRDefault="00E62DF1" w:rsidP="004851D2">
            <w:pPr>
              <w:pStyle w:val="ConsPlusNormal"/>
              <w:jc w:val="center"/>
              <w:rPr>
                <w:rFonts w:ascii="Times New Roman" w:hAnsi="Times New Roman" w:cs="Times New Roman"/>
                <w:sz w:val="24"/>
                <w:szCs w:val="24"/>
              </w:rPr>
            </w:pPr>
          </w:p>
        </w:tc>
        <w:tc>
          <w:tcPr>
            <w:tcW w:w="907" w:type="dxa"/>
          </w:tcPr>
          <w:p w:rsidR="00E62DF1" w:rsidRPr="00D55110" w:rsidRDefault="00E62DF1" w:rsidP="004851D2">
            <w:pPr>
              <w:pStyle w:val="ConsPlusNormal"/>
              <w:jc w:val="center"/>
              <w:rPr>
                <w:rFonts w:ascii="Times New Roman" w:hAnsi="Times New Roman" w:cs="Times New Roman"/>
                <w:sz w:val="24"/>
                <w:szCs w:val="24"/>
              </w:rPr>
            </w:pPr>
          </w:p>
        </w:tc>
        <w:tc>
          <w:tcPr>
            <w:tcW w:w="2583" w:type="dxa"/>
          </w:tcPr>
          <w:p w:rsidR="00E62DF1" w:rsidRPr="00D55110" w:rsidRDefault="00E62DF1" w:rsidP="004851D2">
            <w:pPr>
              <w:pStyle w:val="ConsPlusNormal"/>
              <w:jc w:val="center"/>
              <w:rPr>
                <w:rFonts w:ascii="Times New Roman" w:hAnsi="Times New Roman" w:cs="Times New Roman"/>
                <w:sz w:val="24"/>
                <w:szCs w:val="24"/>
              </w:rPr>
            </w:pPr>
          </w:p>
        </w:tc>
        <w:tc>
          <w:tcPr>
            <w:tcW w:w="3543" w:type="dxa"/>
          </w:tcPr>
          <w:p w:rsidR="00E62DF1" w:rsidRPr="00D55110" w:rsidRDefault="00E62DF1" w:rsidP="004851D2">
            <w:pPr>
              <w:pStyle w:val="ConsPlusNormal"/>
              <w:jc w:val="center"/>
              <w:rPr>
                <w:rFonts w:ascii="Times New Roman" w:hAnsi="Times New Roman" w:cs="Times New Roman"/>
                <w:sz w:val="24"/>
                <w:szCs w:val="24"/>
              </w:rPr>
            </w:pPr>
          </w:p>
        </w:tc>
      </w:tr>
    </w:tbl>
    <w:p w:rsidR="00E62DF1" w:rsidRDefault="00E62DF1" w:rsidP="00E62DF1">
      <w:pPr>
        <w:pStyle w:val="ConsPlusNormal"/>
        <w:ind w:firstLine="540"/>
        <w:contextualSpacing/>
        <w:jc w:val="both"/>
        <w:rPr>
          <w:rFonts w:ascii="Times New Roman" w:hAnsi="Times New Roman" w:cs="Times New Roman"/>
        </w:rPr>
      </w:pPr>
      <w:bookmarkStart w:id="27" w:name="P2058"/>
      <w:bookmarkEnd w:id="27"/>
    </w:p>
    <w:p w:rsidR="00E62DF1" w:rsidRPr="003D2684" w:rsidRDefault="00E62DF1" w:rsidP="00E62DF1">
      <w:pPr>
        <w:pStyle w:val="ConsPlusNormal"/>
        <w:ind w:firstLine="540"/>
        <w:contextualSpacing/>
        <w:jc w:val="both"/>
        <w:rPr>
          <w:rFonts w:ascii="Times New Roman" w:hAnsi="Times New Roman" w:cs="Times New Roman"/>
        </w:rPr>
      </w:pPr>
      <w:r w:rsidRPr="003D2684">
        <w:rPr>
          <w:rFonts w:ascii="Times New Roman" w:hAnsi="Times New Roman" w:cs="Times New Roman"/>
        </w:rPr>
        <w:t>&lt;1&gt; Приводится фактическое значение (оценка) индикатора или показателя за год, предшествующий отчетному.</w:t>
      </w:r>
    </w:p>
    <w:p w:rsidR="00E62DF1" w:rsidRPr="003D2684" w:rsidRDefault="00E62DF1" w:rsidP="00E62DF1">
      <w:pPr>
        <w:pStyle w:val="ConsPlusNormal"/>
        <w:ind w:firstLine="540"/>
        <w:contextualSpacing/>
        <w:jc w:val="both"/>
        <w:rPr>
          <w:b/>
          <w:color w:val="000000"/>
          <w:spacing w:val="-14"/>
          <w:sz w:val="28"/>
          <w:szCs w:val="28"/>
        </w:rPr>
      </w:pPr>
      <w:bookmarkStart w:id="28" w:name="P2059"/>
      <w:bookmarkEnd w:id="28"/>
      <w:r w:rsidRPr="003D2684">
        <w:rPr>
          <w:rFonts w:ascii="Times New Roman" w:hAnsi="Times New Roman" w:cs="Times New Roman"/>
        </w:rPr>
        <w:t>&lt;2&gt; При отсутствии на отчетную дату сведений о фактическом значении показателя приводится оценочное значение с соответствующей отметкой.</w:t>
      </w:r>
    </w:p>
    <w:p w:rsidR="00E62DF1" w:rsidRDefault="00E62DF1" w:rsidP="00E62DF1">
      <w:pPr>
        <w:shd w:val="clear" w:color="auto" w:fill="FFFFFF" w:themeFill="background1"/>
        <w:autoSpaceDE w:val="0"/>
        <w:autoSpaceDN w:val="0"/>
        <w:adjustRightInd w:val="0"/>
        <w:ind w:firstLine="708"/>
        <w:contextualSpacing/>
        <w:jc w:val="both"/>
        <w:rPr>
          <w:sz w:val="24"/>
          <w:szCs w:val="24"/>
        </w:rPr>
      </w:pPr>
    </w:p>
    <w:p w:rsidR="00E62DF1" w:rsidRPr="00674BD1" w:rsidRDefault="00E62DF1" w:rsidP="00E62DF1">
      <w:pPr>
        <w:shd w:val="clear" w:color="auto" w:fill="FFFFFF" w:themeFill="background1"/>
        <w:autoSpaceDE w:val="0"/>
        <w:autoSpaceDN w:val="0"/>
        <w:adjustRightInd w:val="0"/>
        <w:ind w:firstLine="708"/>
        <w:contextualSpacing/>
        <w:jc w:val="both"/>
        <w:rPr>
          <w:sz w:val="24"/>
          <w:szCs w:val="24"/>
        </w:rPr>
      </w:pPr>
      <w:r w:rsidRPr="00674BD1">
        <w:rPr>
          <w:sz w:val="24"/>
          <w:szCs w:val="24"/>
        </w:rPr>
        <w:t>Предложения по корректировке муниципальной программы (при необходимости)</w:t>
      </w:r>
    </w:p>
    <w:p w:rsidR="00E62DF1" w:rsidRPr="00674BD1" w:rsidRDefault="00E62DF1" w:rsidP="00E62DF1">
      <w:pPr>
        <w:autoSpaceDE w:val="0"/>
        <w:autoSpaceDN w:val="0"/>
        <w:adjustRightInd w:val="0"/>
        <w:ind w:firstLine="709"/>
        <w:jc w:val="both"/>
        <w:rPr>
          <w:sz w:val="24"/>
          <w:szCs w:val="24"/>
        </w:rPr>
      </w:pPr>
      <w:r w:rsidRPr="00674BD1">
        <w:rPr>
          <w:sz w:val="24"/>
          <w:szCs w:val="24"/>
        </w:rPr>
        <w:t>Причины отклонения фактического объема финансирования от плана:</w:t>
      </w:r>
    </w:p>
    <w:p w:rsidR="00E62DF1" w:rsidRPr="00674BD1" w:rsidRDefault="00E62DF1" w:rsidP="00E62DF1">
      <w:pPr>
        <w:autoSpaceDE w:val="0"/>
        <w:autoSpaceDN w:val="0"/>
        <w:adjustRightInd w:val="0"/>
        <w:ind w:firstLine="709"/>
        <w:jc w:val="both"/>
        <w:rPr>
          <w:sz w:val="24"/>
          <w:szCs w:val="24"/>
        </w:rPr>
      </w:pPr>
      <w:r w:rsidRPr="00674BD1">
        <w:rPr>
          <w:sz w:val="24"/>
          <w:szCs w:val="24"/>
        </w:rPr>
        <w:t>(Указываются в случае выполнения плана финансирования программы менее чем на 100 %)</w:t>
      </w:r>
    </w:p>
    <w:p w:rsidR="00E62DF1" w:rsidRDefault="00E62DF1" w:rsidP="00E62DF1">
      <w:pPr>
        <w:autoSpaceDE w:val="0"/>
        <w:autoSpaceDN w:val="0"/>
        <w:adjustRightInd w:val="0"/>
        <w:contextualSpacing/>
        <w:jc w:val="center"/>
        <w:rPr>
          <w:b/>
          <w:sz w:val="24"/>
          <w:szCs w:val="24"/>
        </w:rPr>
      </w:pPr>
    </w:p>
    <w:p w:rsidR="00E62DF1" w:rsidRPr="009B554C" w:rsidRDefault="00E62DF1" w:rsidP="00E62DF1">
      <w:pPr>
        <w:autoSpaceDE w:val="0"/>
        <w:autoSpaceDN w:val="0"/>
        <w:adjustRightInd w:val="0"/>
        <w:contextualSpacing/>
        <w:jc w:val="center"/>
        <w:rPr>
          <w:b/>
          <w:sz w:val="24"/>
          <w:szCs w:val="24"/>
        </w:rPr>
      </w:pPr>
      <w:r w:rsidRPr="009B554C">
        <w:rPr>
          <w:b/>
          <w:sz w:val="24"/>
          <w:szCs w:val="24"/>
        </w:rPr>
        <w:t>Основные результаты</w:t>
      </w:r>
    </w:p>
    <w:p w:rsidR="00E62DF1" w:rsidRPr="009B554C" w:rsidRDefault="00E62DF1" w:rsidP="00E62DF1">
      <w:pPr>
        <w:autoSpaceDE w:val="0"/>
        <w:autoSpaceDN w:val="0"/>
        <w:adjustRightInd w:val="0"/>
        <w:contextualSpacing/>
        <w:jc w:val="center"/>
        <w:rPr>
          <w:b/>
          <w:sz w:val="24"/>
          <w:szCs w:val="24"/>
        </w:rPr>
      </w:pPr>
      <w:r w:rsidRPr="009B554C">
        <w:rPr>
          <w:b/>
          <w:sz w:val="24"/>
          <w:szCs w:val="24"/>
        </w:rPr>
        <w:t>реализации муниципальной программы</w:t>
      </w:r>
    </w:p>
    <w:p w:rsidR="00E62DF1" w:rsidRPr="009B554C" w:rsidRDefault="00E62DF1" w:rsidP="00E62DF1">
      <w:pPr>
        <w:autoSpaceDE w:val="0"/>
        <w:autoSpaceDN w:val="0"/>
        <w:adjustRightInd w:val="0"/>
        <w:ind w:firstLine="709"/>
        <w:contextualSpacing/>
        <w:jc w:val="both"/>
        <w:rPr>
          <w:sz w:val="24"/>
          <w:szCs w:val="24"/>
        </w:rPr>
      </w:pPr>
    </w:p>
    <w:p w:rsidR="00E62DF1" w:rsidRPr="009B554C" w:rsidRDefault="00E62DF1" w:rsidP="00E62DF1">
      <w:pPr>
        <w:autoSpaceDE w:val="0"/>
        <w:autoSpaceDN w:val="0"/>
        <w:adjustRightInd w:val="0"/>
        <w:ind w:firstLine="709"/>
        <w:contextualSpacing/>
        <w:jc w:val="both"/>
        <w:rPr>
          <w:b/>
          <w:sz w:val="24"/>
          <w:szCs w:val="24"/>
        </w:rPr>
      </w:pPr>
      <w:r w:rsidRPr="009B554C">
        <w:rPr>
          <w:b/>
          <w:sz w:val="24"/>
          <w:szCs w:val="24"/>
        </w:rPr>
        <w:t>Подпрограмма 1 (наименование)</w:t>
      </w:r>
    </w:p>
    <w:p w:rsidR="00E62DF1" w:rsidRPr="009B554C" w:rsidRDefault="00E62DF1" w:rsidP="00E62DF1">
      <w:pPr>
        <w:autoSpaceDE w:val="0"/>
        <w:autoSpaceDN w:val="0"/>
        <w:adjustRightInd w:val="0"/>
        <w:ind w:firstLine="709"/>
        <w:contextualSpacing/>
        <w:jc w:val="both"/>
        <w:rPr>
          <w:sz w:val="24"/>
          <w:szCs w:val="24"/>
        </w:rPr>
      </w:pPr>
      <w:r w:rsidRPr="009B554C">
        <w:rPr>
          <w:sz w:val="24"/>
          <w:szCs w:val="24"/>
        </w:rPr>
        <w:t>Указываются основные результаты реализации подпрограммы за отчетный год.</w:t>
      </w:r>
    </w:p>
    <w:p w:rsidR="00E62DF1" w:rsidRPr="009B554C" w:rsidRDefault="00E62DF1" w:rsidP="00E62DF1">
      <w:pPr>
        <w:autoSpaceDE w:val="0"/>
        <w:autoSpaceDN w:val="0"/>
        <w:adjustRightInd w:val="0"/>
        <w:ind w:firstLine="709"/>
        <w:contextualSpacing/>
        <w:jc w:val="both"/>
        <w:rPr>
          <w:sz w:val="24"/>
          <w:szCs w:val="24"/>
        </w:rPr>
      </w:pPr>
    </w:p>
    <w:p w:rsidR="00E62DF1" w:rsidRPr="009B554C" w:rsidRDefault="00E62DF1" w:rsidP="00E62DF1">
      <w:pPr>
        <w:autoSpaceDE w:val="0"/>
        <w:autoSpaceDN w:val="0"/>
        <w:adjustRightInd w:val="0"/>
        <w:ind w:firstLine="709"/>
        <w:contextualSpacing/>
        <w:jc w:val="both"/>
        <w:rPr>
          <w:b/>
          <w:sz w:val="24"/>
          <w:szCs w:val="24"/>
        </w:rPr>
      </w:pPr>
      <w:r w:rsidRPr="009B554C">
        <w:rPr>
          <w:b/>
          <w:sz w:val="24"/>
          <w:szCs w:val="24"/>
        </w:rPr>
        <w:t>Подпрограмма 2 (наименование)</w:t>
      </w:r>
    </w:p>
    <w:p w:rsidR="00E62DF1" w:rsidRPr="009B554C" w:rsidRDefault="00E62DF1" w:rsidP="00E62DF1">
      <w:pPr>
        <w:autoSpaceDE w:val="0"/>
        <w:autoSpaceDN w:val="0"/>
        <w:adjustRightInd w:val="0"/>
        <w:ind w:firstLine="709"/>
        <w:contextualSpacing/>
        <w:jc w:val="both"/>
        <w:rPr>
          <w:sz w:val="24"/>
          <w:szCs w:val="24"/>
        </w:rPr>
      </w:pPr>
      <w:r w:rsidRPr="009B554C">
        <w:rPr>
          <w:sz w:val="24"/>
          <w:szCs w:val="24"/>
        </w:rPr>
        <w:t>Указываются основные результаты реализации подпрограммы за отчетный год.</w:t>
      </w:r>
    </w:p>
    <w:p w:rsidR="00E62DF1" w:rsidRPr="009B554C" w:rsidRDefault="00E62DF1" w:rsidP="00E62DF1">
      <w:pPr>
        <w:autoSpaceDE w:val="0"/>
        <w:autoSpaceDN w:val="0"/>
        <w:adjustRightInd w:val="0"/>
        <w:ind w:firstLine="709"/>
        <w:contextualSpacing/>
        <w:jc w:val="both"/>
        <w:rPr>
          <w:sz w:val="24"/>
          <w:szCs w:val="24"/>
        </w:rPr>
      </w:pPr>
    </w:p>
    <w:p w:rsidR="00E62DF1" w:rsidRPr="009B554C" w:rsidRDefault="00E62DF1" w:rsidP="00E62DF1">
      <w:pPr>
        <w:autoSpaceDE w:val="0"/>
        <w:autoSpaceDN w:val="0"/>
        <w:adjustRightInd w:val="0"/>
        <w:ind w:firstLine="709"/>
        <w:contextualSpacing/>
        <w:jc w:val="both"/>
        <w:rPr>
          <w:sz w:val="24"/>
          <w:szCs w:val="24"/>
        </w:rPr>
      </w:pPr>
      <w:r w:rsidRPr="009B554C">
        <w:rPr>
          <w:sz w:val="24"/>
          <w:szCs w:val="24"/>
        </w:rPr>
        <w:t>и т. д.</w:t>
      </w:r>
    </w:p>
    <w:p w:rsidR="00E62DF1" w:rsidRPr="00FA2F08" w:rsidRDefault="00E62DF1" w:rsidP="00E62DF1">
      <w:pPr>
        <w:shd w:val="clear" w:color="auto" w:fill="FFFFFF" w:themeFill="background1"/>
        <w:autoSpaceDE w:val="0"/>
        <w:autoSpaceDN w:val="0"/>
        <w:adjustRightInd w:val="0"/>
        <w:ind w:firstLine="708"/>
        <w:contextualSpacing/>
        <w:jc w:val="both"/>
        <w:rPr>
          <w:sz w:val="24"/>
          <w:szCs w:val="24"/>
        </w:rPr>
      </w:pPr>
      <w:r w:rsidRPr="00FA2F08">
        <w:rPr>
          <w:sz w:val="24"/>
          <w:szCs w:val="24"/>
        </w:rPr>
        <w:t xml:space="preserve"> </w:t>
      </w:r>
    </w:p>
    <w:p w:rsidR="00E62DF1" w:rsidRDefault="00E62DF1" w:rsidP="00E62DF1">
      <w:pPr>
        <w:shd w:val="clear" w:color="auto" w:fill="FFFFFF" w:themeFill="background1"/>
        <w:autoSpaceDE w:val="0"/>
        <w:autoSpaceDN w:val="0"/>
        <w:adjustRightInd w:val="0"/>
        <w:contextualSpacing/>
        <w:jc w:val="both"/>
        <w:rPr>
          <w:sz w:val="24"/>
          <w:szCs w:val="24"/>
        </w:rPr>
      </w:pPr>
    </w:p>
    <w:p w:rsidR="00E62DF1" w:rsidRPr="00FA2F08" w:rsidRDefault="00E62DF1" w:rsidP="00E62DF1">
      <w:pPr>
        <w:shd w:val="clear" w:color="auto" w:fill="FFFFFF" w:themeFill="background1"/>
        <w:autoSpaceDE w:val="0"/>
        <w:autoSpaceDN w:val="0"/>
        <w:adjustRightInd w:val="0"/>
        <w:contextualSpacing/>
        <w:jc w:val="both"/>
        <w:rPr>
          <w:sz w:val="24"/>
          <w:szCs w:val="24"/>
        </w:rPr>
      </w:pPr>
      <w:r w:rsidRPr="00FA2F08">
        <w:rPr>
          <w:sz w:val="24"/>
          <w:szCs w:val="24"/>
        </w:rPr>
        <w:t xml:space="preserve">Ответственный исполнитель </w:t>
      </w:r>
    </w:p>
    <w:p w:rsidR="00E62DF1" w:rsidRPr="00FA2F08" w:rsidRDefault="00E62DF1" w:rsidP="00E62DF1">
      <w:pPr>
        <w:shd w:val="clear" w:color="auto" w:fill="FFFFFF" w:themeFill="background1"/>
        <w:autoSpaceDE w:val="0"/>
        <w:autoSpaceDN w:val="0"/>
        <w:adjustRightInd w:val="0"/>
        <w:contextualSpacing/>
        <w:jc w:val="both"/>
        <w:rPr>
          <w:sz w:val="24"/>
          <w:szCs w:val="24"/>
        </w:rPr>
      </w:pPr>
      <w:r w:rsidRPr="00FA2F08">
        <w:rPr>
          <w:sz w:val="24"/>
          <w:szCs w:val="24"/>
        </w:rPr>
        <w:t>муниципальной программы (должность)</w:t>
      </w:r>
      <w:r w:rsidRPr="00FA2F08">
        <w:rPr>
          <w:sz w:val="24"/>
          <w:szCs w:val="24"/>
        </w:rPr>
        <w:tab/>
      </w:r>
      <w:r w:rsidRPr="00FA2F08">
        <w:rPr>
          <w:sz w:val="24"/>
          <w:szCs w:val="24"/>
        </w:rPr>
        <w:tab/>
      </w:r>
      <w:r w:rsidRPr="00FA2F08">
        <w:rPr>
          <w:sz w:val="24"/>
          <w:szCs w:val="24"/>
        </w:rPr>
        <w:tab/>
      </w:r>
      <w:r w:rsidRPr="00FA2F08">
        <w:rPr>
          <w:sz w:val="24"/>
          <w:szCs w:val="24"/>
        </w:rPr>
        <w:tab/>
      </w:r>
      <w:r w:rsidRPr="00FA2F08">
        <w:rPr>
          <w:sz w:val="24"/>
          <w:szCs w:val="24"/>
        </w:rPr>
        <w:tab/>
        <w:t>Фамилия, инициалы</w:t>
      </w:r>
    </w:p>
    <w:p w:rsidR="00E62DF1" w:rsidRPr="00FA2F08" w:rsidRDefault="00E62DF1" w:rsidP="00E62DF1">
      <w:pPr>
        <w:shd w:val="clear" w:color="auto" w:fill="FFFFFF" w:themeFill="background1"/>
        <w:contextualSpacing/>
        <w:rPr>
          <w:sz w:val="24"/>
          <w:szCs w:val="24"/>
        </w:rPr>
      </w:pPr>
    </w:p>
    <w:p w:rsidR="00E62DF1" w:rsidRPr="00FA2F08" w:rsidRDefault="00E62DF1" w:rsidP="00E62DF1">
      <w:pPr>
        <w:shd w:val="clear" w:color="auto" w:fill="FFFFFF" w:themeFill="background1"/>
        <w:contextualSpacing/>
        <w:rPr>
          <w:sz w:val="24"/>
          <w:szCs w:val="24"/>
        </w:rPr>
      </w:pPr>
      <w:r w:rsidRPr="00FA2F08">
        <w:rPr>
          <w:sz w:val="24"/>
          <w:szCs w:val="24"/>
        </w:rPr>
        <w:t>СОГЛАСОВАНО</w:t>
      </w:r>
      <w:r>
        <w:rPr>
          <w:sz w:val="24"/>
          <w:szCs w:val="24"/>
        </w:rPr>
        <w:t>:</w:t>
      </w:r>
    </w:p>
    <w:p w:rsidR="00E62DF1" w:rsidRPr="00FA2F08" w:rsidRDefault="00E62DF1" w:rsidP="00E62DF1">
      <w:pPr>
        <w:shd w:val="clear" w:color="auto" w:fill="FFFFFF" w:themeFill="background1"/>
        <w:contextualSpacing/>
        <w:rPr>
          <w:sz w:val="24"/>
          <w:szCs w:val="24"/>
        </w:rPr>
      </w:pPr>
      <w:r w:rsidRPr="00FA2F08">
        <w:rPr>
          <w:sz w:val="24"/>
          <w:szCs w:val="24"/>
        </w:rPr>
        <w:t xml:space="preserve">Заместитель главы администрации (должность) </w:t>
      </w:r>
      <w:r w:rsidRPr="00FA2F08">
        <w:rPr>
          <w:sz w:val="24"/>
          <w:szCs w:val="24"/>
        </w:rPr>
        <w:tab/>
      </w:r>
      <w:r w:rsidRPr="00FA2F08">
        <w:rPr>
          <w:sz w:val="24"/>
          <w:szCs w:val="24"/>
        </w:rPr>
        <w:tab/>
      </w:r>
      <w:r w:rsidRPr="00FA2F08">
        <w:rPr>
          <w:sz w:val="24"/>
          <w:szCs w:val="24"/>
        </w:rPr>
        <w:tab/>
      </w:r>
      <w:r w:rsidRPr="00FA2F08">
        <w:rPr>
          <w:sz w:val="24"/>
          <w:szCs w:val="24"/>
        </w:rPr>
        <w:tab/>
        <w:t>Фамилия, инициалы</w:t>
      </w:r>
    </w:p>
    <w:p w:rsidR="00E62DF1" w:rsidRDefault="00E62DF1" w:rsidP="00E62DF1">
      <w:pPr>
        <w:pStyle w:val="ConsPlusNormal"/>
        <w:ind w:firstLine="540"/>
        <w:contextualSpacing/>
        <w:jc w:val="both"/>
      </w:pPr>
    </w:p>
    <w:p w:rsidR="00E62DF1" w:rsidRDefault="00E62DF1" w:rsidP="00E62DF1">
      <w:pPr>
        <w:jc w:val="both"/>
        <w:rPr>
          <w:sz w:val="24"/>
        </w:rPr>
      </w:pPr>
    </w:p>
    <w:p w:rsidR="00E62DF1" w:rsidRDefault="00E62DF1" w:rsidP="00E62DF1">
      <w:pPr>
        <w:jc w:val="both"/>
        <w:rPr>
          <w:sz w:val="24"/>
        </w:rPr>
      </w:pPr>
    </w:p>
    <w:p w:rsidR="00E62DF1" w:rsidRDefault="00E62DF1" w:rsidP="00E62DF1">
      <w:pPr>
        <w:jc w:val="both"/>
        <w:rPr>
          <w:sz w:val="24"/>
        </w:rPr>
      </w:pPr>
    </w:p>
    <w:p w:rsidR="00E62DF1" w:rsidRDefault="00E62DF1" w:rsidP="00E62DF1">
      <w:pPr>
        <w:jc w:val="both"/>
        <w:rPr>
          <w:sz w:val="24"/>
        </w:rPr>
      </w:pPr>
    </w:p>
    <w:p w:rsidR="00986B56" w:rsidRDefault="00986B56"/>
    <w:sectPr w:rsidR="00986B56" w:rsidSect="004851D2">
      <w:headerReference w:type="default" r:id="rId16"/>
      <w:pgSz w:w="16838" w:h="11906" w:orient="landscape"/>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0B" w:rsidRDefault="0090660B" w:rsidP="00E62DF1">
      <w:r>
        <w:separator/>
      </w:r>
    </w:p>
  </w:endnote>
  <w:endnote w:type="continuationSeparator" w:id="0">
    <w:p w:rsidR="0090660B" w:rsidRDefault="0090660B" w:rsidP="00E62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Default="004851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Default="004851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Default="004851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Pr="00F960DE" w:rsidRDefault="004851D2" w:rsidP="004851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0B" w:rsidRDefault="0090660B" w:rsidP="00E62DF1">
      <w:r>
        <w:separator/>
      </w:r>
    </w:p>
  </w:footnote>
  <w:footnote w:type="continuationSeparator" w:id="0">
    <w:p w:rsidR="0090660B" w:rsidRDefault="0090660B" w:rsidP="00E62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Default="004851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Default="004851D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Default="004851D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Pr="00111771" w:rsidRDefault="004851D2" w:rsidP="004851D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2" w:rsidRDefault="004851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nsid w:val="001962F7"/>
    <w:multiLevelType w:val="multilevel"/>
    <w:tmpl w:val="B1EC328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46D7A"/>
    <w:multiLevelType w:val="multilevel"/>
    <w:tmpl w:val="6830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BB60D7"/>
    <w:multiLevelType w:val="hybridMultilevel"/>
    <w:tmpl w:val="AD423B6C"/>
    <w:lvl w:ilvl="0" w:tplc="2A22DB04">
      <w:start w:val="6"/>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07335687"/>
    <w:multiLevelType w:val="multilevel"/>
    <w:tmpl w:val="7CBCBC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2226C4"/>
    <w:multiLevelType w:val="multilevel"/>
    <w:tmpl w:val="C478C764"/>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1A29DB"/>
    <w:multiLevelType w:val="hybridMultilevel"/>
    <w:tmpl w:val="6A6AE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415112"/>
    <w:multiLevelType w:val="multilevel"/>
    <w:tmpl w:val="E1C04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B96FA1"/>
    <w:multiLevelType w:val="hybridMultilevel"/>
    <w:tmpl w:val="A5C0203C"/>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644C6"/>
    <w:multiLevelType w:val="multilevel"/>
    <w:tmpl w:val="6AE42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3D0868"/>
    <w:multiLevelType w:val="multilevel"/>
    <w:tmpl w:val="0918619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5FE5CCD"/>
    <w:multiLevelType w:val="hybridMultilevel"/>
    <w:tmpl w:val="9172480E"/>
    <w:lvl w:ilvl="0" w:tplc="011E4BF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0F0E85"/>
    <w:multiLevelType w:val="multilevel"/>
    <w:tmpl w:val="6AE42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11775F"/>
    <w:multiLevelType w:val="multilevel"/>
    <w:tmpl w:val="C478C764"/>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2C4D7F"/>
    <w:multiLevelType w:val="hybridMultilevel"/>
    <w:tmpl w:val="2646C32A"/>
    <w:lvl w:ilvl="0" w:tplc="73A03370">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28D11792"/>
    <w:multiLevelType w:val="multilevel"/>
    <w:tmpl w:val="E2F2E19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7B5AD8"/>
    <w:multiLevelType w:val="hybridMultilevel"/>
    <w:tmpl w:val="A24CBFE6"/>
    <w:lvl w:ilvl="0" w:tplc="73A03370">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0BD7E12"/>
    <w:multiLevelType w:val="hybridMultilevel"/>
    <w:tmpl w:val="A228848E"/>
    <w:lvl w:ilvl="0" w:tplc="3D2C360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3B0292A"/>
    <w:multiLevelType w:val="multilevel"/>
    <w:tmpl w:val="B1EC328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A27088"/>
    <w:multiLevelType w:val="multilevel"/>
    <w:tmpl w:val="E55A46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B1313E"/>
    <w:multiLevelType w:val="hybridMultilevel"/>
    <w:tmpl w:val="B67C2C42"/>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DA2290"/>
    <w:multiLevelType w:val="hybridMultilevel"/>
    <w:tmpl w:val="4A52B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551F83"/>
    <w:multiLevelType w:val="multilevel"/>
    <w:tmpl w:val="E2F2E19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59352E"/>
    <w:multiLevelType w:val="multilevel"/>
    <w:tmpl w:val="E2F2E19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E1D1B"/>
    <w:multiLevelType w:val="multilevel"/>
    <w:tmpl w:val="6830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4F6F17"/>
    <w:multiLevelType w:val="multilevel"/>
    <w:tmpl w:val="C478C764"/>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5F521E"/>
    <w:multiLevelType w:val="hybridMultilevel"/>
    <w:tmpl w:val="69AC4B02"/>
    <w:lvl w:ilvl="0" w:tplc="F2D44D36">
      <w:start w:val="1"/>
      <w:numFmt w:val="decimal"/>
      <w:lvlText w:val="%1."/>
      <w:lvlJc w:val="left"/>
      <w:pPr>
        <w:ind w:left="1416" w:hanging="696"/>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0DA3B57"/>
    <w:multiLevelType w:val="hybridMultilevel"/>
    <w:tmpl w:val="D05A9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E46481"/>
    <w:multiLevelType w:val="hybridMultilevel"/>
    <w:tmpl w:val="422CE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9D6A22"/>
    <w:multiLevelType w:val="hybridMultilevel"/>
    <w:tmpl w:val="6472D104"/>
    <w:lvl w:ilvl="0" w:tplc="3E7C7080">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03228D"/>
    <w:multiLevelType w:val="hybridMultilevel"/>
    <w:tmpl w:val="5D7A6FCE"/>
    <w:lvl w:ilvl="0" w:tplc="0BC2963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D33036"/>
    <w:multiLevelType w:val="multilevel"/>
    <w:tmpl w:val="E2F2E19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3"/>
  </w:num>
  <w:num w:numId="3">
    <w:abstractNumId w:val="8"/>
  </w:num>
  <w:num w:numId="4">
    <w:abstractNumId w:val="5"/>
  </w:num>
  <w:num w:numId="5">
    <w:abstractNumId w:val="20"/>
  </w:num>
  <w:num w:numId="6">
    <w:abstractNumId w:val="1"/>
  </w:num>
  <w:num w:numId="7">
    <w:abstractNumId w:val="2"/>
  </w:num>
  <w:num w:numId="8">
    <w:abstractNumId w:val="10"/>
  </w:num>
  <w:num w:numId="9">
    <w:abstractNumId w:val="16"/>
  </w:num>
  <w:num w:numId="10">
    <w:abstractNumId w:val="6"/>
  </w:num>
  <w:num w:numId="11">
    <w:abstractNumId w:val="19"/>
  </w:num>
  <w:num w:numId="12">
    <w:abstractNumId w:val="26"/>
  </w:num>
  <w:num w:numId="13">
    <w:abstractNumId w:val="13"/>
  </w:num>
  <w:num w:numId="14">
    <w:abstractNumId w:val="27"/>
  </w:num>
  <w:num w:numId="15">
    <w:abstractNumId w:val="14"/>
  </w:num>
  <w:num w:numId="16">
    <w:abstractNumId w:val="24"/>
  </w:num>
  <w:num w:numId="17">
    <w:abstractNumId w:val="25"/>
  </w:num>
  <w:num w:numId="18">
    <w:abstractNumId w:val="34"/>
  </w:num>
  <w:num w:numId="19">
    <w:abstractNumId w:val="22"/>
    <w:lvlOverride w:ilvl="0">
      <w:startOverride w:val="1"/>
    </w:lvlOverride>
  </w:num>
  <w:num w:numId="20">
    <w:abstractNumId w:val="3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docVars>
    <w:docVar w:name="BossProviderVariable" w:val="25_01_2006!5a3809d0-8534-499b-89bc-142aded0df02"/>
  </w:docVars>
  <w:rsids>
    <w:rsidRoot w:val="00E62DF1"/>
    <w:rsid w:val="000230E3"/>
    <w:rsid w:val="00032969"/>
    <w:rsid w:val="00046AA9"/>
    <w:rsid w:val="00057AB4"/>
    <w:rsid w:val="00061FBC"/>
    <w:rsid w:val="00067EED"/>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171C3"/>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851D2"/>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10F4B"/>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0B69"/>
    <w:rsid w:val="00766982"/>
    <w:rsid w:val="007A54EC"/>
    <w:rsid w:val="007B2BB7"/>
    <w:rsid w:val="007E321A"/>
    <w:rsid w:val="00805F1E"/>
    <w:rsid w:val="00821021"/>
    <w:rsid w:val="0084000B"/>
    <w:rsid w:val="008554B1"/>
    <w:rsid w:val="0086142F"/>
    <w:rsid w:val="0088303D"/>
    <w:rsid w:val="0089150D"/>
    <w:rsid w:val="008B74AE"/>
    <w:rsid w:val="008D33EF"/>
    <w:rsid w:val="008D787C"/>
    <w:rsid w:val="008E6448"/>
    <w:rsid w:val="008F16A3"/>
    <w:rsid w:val="008F2045"/>
    <w:rsid w:val="0090660B"/>
    <w:rsid w:val="00911E52"/>
    <w:rsid w:val="00917BF1"/>
    <w:rsid w:val="00941FC4"/>
    <w:rsid w:val="00965960"/>
    <w:rsid w:val="0098408B"/>
    <w:rsid w:val="00986B56"/>
    <w:rsid w:val="009B5442"/>
    <w:rsid w:val="009C0DD1"/>
    <w:rsid w:val="009C21FC"/>
    <w:rsid w:val="009C288F"/>
    <w:rsid w:val="009E2C1E"/>
    <w:rsid w:val="009F3D19"/>
    <w:rsid w:val="00A463FB"/>
    <w:rsid w:val="00A60AF3"/>
    <w:rsid w:val="00A673CD"/>
    <w:rsid w:val="00A73C48"/>
    <w:rsid w:val="00A907ED"/>
    <w:rsid w:val="00A94C82"/>
    <w:rsid w:val="00AA10E6"/>
    <w:rsid w:val="00AA1779"/>
    <w:rsid w:val="00AF1CB9"/>
    <w:rsid w:val="00B03DC4"/>
    <w:rsid w:val="00B1380E"/>
    <w:rsid w:val="00B22300"/>
    <w:rsid w:val="00B24473"/>
    <w:rsid w:val="00B4728B"/>
    <w:rsid w:val="00B57C22"/>
    <w:rsid w:val="00B774FA"/>
    <w:rsid w:val="00B9421C"/>
    <w:rsid w:val="00BC62EF"/>
    <w:rsid w:val="00BE11B1"/>
    <w:rsid w:val="00BF45AB"/>
    <w:rsid w:val="00C06573"/>
    <w:rsid w:val="00C15338"/>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5529"/>
    <w:rsid w:val="00E47A52"/>
    <w:rsid w:val="00E62DF1"/>
    <w:rsid w:val="00E63E33"/>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62DF1"/>
    <w:pPr>
      <w:keepNext/>
      <w:jc w:val="right"/>
      <w:outlineLvl w:val="0"/>
    </w:pPr>
    <w:rPr>
      <w:b/>
      <w:i/>
      <w:sz w:val="24"/>
    </w:rPr>
  </w:style>
  <w:style w:type="paragraph" w:styleId="20">
    <w:name w:val="heading 2"/>
    <w:basedOn w:val="a"/>
    <w:next w:val="a"/>
    <w:link w:val="21"/>
    <w:qFormat/>
    <w:rsid w:val="00E62DF1"/>
    <w:pPr>
      <w:keepNext/>
      <w:jc w:val="center"/>
      <w:outlineLvl w:val="1"/>
    </w:pPr>
    <w:rPr>
      <w:b/>
      <w:sz w:val="24"/>
    </w:rPr>
  </w:style>
  <w:style w:type="paragraph" w:styleId="3">
    <w:name w:val="heading 3"/>
    <w:basedOn w:val="a"/>
    <w:next w:val="a"/>
    <w:link w:val="30"/>
    <w:qFormat/>
    <w:rsid w:val="00E62DF1"/>
    <w:pPr>
      <w:keepNext/>
      <w:jc w:val="center"/>
      <w:outlineLvl w:val="2"/>
    </w:pPr>
    <w:rPr>
      <w:b/>
      <w:caps/>
      <w:spacing w:val="20"/>
      <w:sz w:val="32"/>
    </w:rPr>
  </w:style>
  <w:style w:type="paragraph" w:styleId="5">
    <w:name w:val="heading 5"/>
    <w:basedOn w:val="a"/>
    <w:next w:val="a"/>
    <w:link w:val="50"/>
    <w:qFormat/>
    <w:rsid w:val="00E62DF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DF1"/>
    <w:rPr>
      <w:rFonts w:ascii="Times New Roman" w:eastAsia="Times New Roman" w:hAnsi="Times New Roman" w:cs="Times New Roman"/>
      <w:b/>
      <w:i/>
      <w:sz w:val="24"/>
      <w:szCs w:val="20"/>
      <w:lang w:eastAsia="ru-RU"/>
    </w:rPr>
  </w:style>
  <w:style w:type="character" w:customStyle="1" w:styleId="21">
    <w:name w:val="Заголовок 2 Знак"/>
    <w:basedOn w:val="a0"/>
    <w:link w:val="20"/>
    <w:rsid w:val="00E62DF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62DF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62DF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62DF1"/>
    <w:pPr>
      <w:tabs>
        <w:tab w:val="center" w:pos="4677"/>
        <w:tab w:val="right" w:pos="9355"/>
      </w:tabs>
    </w:pPr>
  </w:style>
  <w:style w:type="character" w:customStyle="1" w:styleId="a4">
    <w:name w:val="Верхний колонтитул Знак"/>
    <w:basedOn w:val="a0"/>
    <w:link w:val="a3"/>
    <w:uiPriority w:val="99"/>
    <w:rsid w:val="00E62DF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62DF1"/>
    <w:pPr>
      <w:tabs>
        <w:tab w:val="center" w:pos="4677"/>
        <w:tab w:val="right" w:pos="9355"/>
      </w:tabs>
    </w:pPr>
  </w:style>
  <w:style w:type="character" w:customStyle="1" w:styleId="a6">
    <w:name w:val="Нижний колонтитул Знак"/>
    <w:basedOn w:val="a0"/>
    <w:link w:val="a5"/>
    <w:uiPriority w:val="99"/>
    <w:rsid w:val="00E62DF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62DF1"/>
    <w:rPr>
      <w:rFonts w:ascii="Tahoma" w:hAnsi="Tahoma" w:cs="Tahoma"/>
      <w:sz w:val="16"/>
      <w:szCs w:val="16"/>
    </w:rPr>
  </w:style>
  <w:style w:type="character" w:customStyle="1" w:styleId="a8">
    <w:name w:val="Текст выноски Знак"/>
    <w:basedOn w:val="a0"/>
    <w:link w:val="a7"/>
    <w:uiPriority w:val="99"/>
    <w:semiHidden/>
    <w:rsid w:val="00E62DF1"/>
    <w:rPr>
      <w:rFonts w:ascii="Tahoma" w:eastAsia="Times New Roman" w:hAnsi="Tahoma" w:cs="Tahoma"/>
      <w:sz w:val="16"/>
      <w:szCs w:val="16"/>
      <w:lang w:eastAsia="ru-RU"/>
    </w:rPr>
  </w:style>
  <w:style w:type="paragraph" w:customStyle="1" w:styleId="ConsPlusNormal">
    <w:name w:val="ConsPlusNormal"/>
    <w:rsid w:val="00E62D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2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2DF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62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E62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E62DF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rsid w:val="00E62DF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rsid w:val="00E62D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62D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w:aliases w:val="Основной текст Знак Знак Знак Знак Знак Знак Знак Знак Знак Знак Знак"/>
    <w:basedOn w:val="a"/>
    <w:link w:val="aa"/>
    <w:rsid w:val="00E62DF1"/>
    <w:pPr>
      <w:spacing w:after="120"/>
    </w:pPr>
    <w:rPr>
      <w:rFonts w:eastAsiaTheme="minorEastAsia"/>
      <w:sz w:val="24"/>
      <w:szCs w:val="24"/>
    </w:rPr>
  </w:style>
  <w:style w:type="character" w:customStyle="1" w:styleId="aa">
    <w:name w:val="Основной текст Знак"/>
    <w:aliases w:val="Основной текст Знак Знак Знак Знак Знак Знак Знак Знак Знак Знак Знак Знак"/>
    <w:basedOn w:val="a0"/>
    <w:link w:val="a9"/>
    <w:rsid w:val="00E62DF1"/>
    <w:rPr>
      <w:rFonts w:ascii="Times New Roman" w:eastAsiaTheme="minorEastAsia" w:hAnsi="Times New Roman" w:cs="Times New Roman"/>
      <w:sz w:val="24"/>
      <w:szCs w:val="24"/>
      <w:lang w:eastAsia="ru-RU"/>
    </w:rPr>
  </w:style>
  <w:style w:type="table" w:styleId="ab">
    <w:name w:val="Table Grid"/>
    <w:basedOn w:val="a1"/>
    <w:uiPriority w:val="59"/>
    <w:rsid w:val="00E62DF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E62DF1"/>
    <w:pPr>
      <w:spacing w:after="200" w:line="276" w:lineRule="auto"/>
      <w:ind w:left="720"/>
      <w:contextualSpacing/>
    </w:pPr>
    <w:rPr>
      <w:rFonts w:eastAsiaTheme="minorEastAsia"/>
      <w:sz w:val="24"/>
      <w:szCs w:val="22"/>
      <w:lang w:eastAsia="en-US"/>
    </w:rPr>
  </w:style>
  <w:style w:type="paragraph" w:styleId="ad">
    <w:name w:val="Body Text Indent"/>
    <w:basedOn w:val="a"/>
    <w:link w:val="ae"/>
    <w:unhideWhenUsed/>
    <w:rsid w:val="00E62DF1"/>
    <w:pPr>
      <w:spacing w:after="120" w:line="276" w:lineRule="auto"/>
      <w:ind w:left="283"/>
    </w:pPr>
    <w:rPr>
      <w:rFonts w:asciiTheme="minorHAnsi" w:eastAsiaTheme="minorEastAsia" w:hAnsiTheme="minorHAnsi" w:cstheme="minorBidi"/>
      <w:sz w:val="22"/>
      <w:szCs w:val="22"/>
    </w:rPr>
  </w:style>
  <w:style w:type="character" w:customStyle="1" w:styleId="ae">
    <w:name w:val="Основной текст с отступом Знак"/>
    <w:basedOn w:val="a0"/>
    <w:link w:val="ad"/>
    <w:rsid w:val="00E62DF1"/>
    <w:rPr>
      <w:rFonts w:eastAsiaTheme="minorEastAsia"/>
      <w:lang w:eastAsia="ru-RU"/>
    </w:rPr>
  </w:style>
  <w:style w:type="character" w:styleId="af">
    <w:name w:val="Hyperlink"/>
    <w:basedOn w:val="a0"/>
    <w:rsid w:val="00E62DF1"/>
    <w:rPr>
      <w:color w:val="0066CC"/>
      <w:u w:val="single"/>
    </w:rPr>
  </w:style>
  <w:style w:type="character" w:customStyle="1" w:styleId="af0">
    <w:name w:val="Основной текст_"/>
    <w:basedOn w:val="a0"/>
    <w:link w:val="11"/>
    <w:rsid w:val="00E62DF1"/>
    <w:rPr>
      <w:rFonts w:eastAsia="Times New Roman"/>
      <w:spacing w:val="-1"/>
      <w:sz w:val="19"/>
      <w:szCs w:val="19"/>
      <w:shd w:val="clear" w:color="auto" w:fill="FFFFFF"/>
    </w:rPr>
  </w:style>
  <w:style w:type="paragraph" w:customStyle="1" w:styleId="11">
    <w:name w:val="Основной текст1"/>
    <w:basedOn w:val="a"/>
    <w:link w:val="af0"/>
    <w:rsid w:val="00E62DF1"/>
    <w:pPr>
      <w:widowControl w:val="0"/>
      <w:shd w:val="clear" w:color="auto" w:fill="FFFFFF"/>
      <w:spacing w:after="60" w:line="0" w:lineRule="atLeast"/>
      <w:jc w:val="center"/>
    </w:pPr>
    <w:rPr>
      <w:rFonts w:asciiTheme="minorHAnsi" w:hAnsiTheme="minorHAnsi" w:cstheme="minorBidi"/>
      <w:spacing w:val="-1"/>
      <w:sz w:val="19"/>
      <w:szCs w:val="19"/>
      <w:lang w:eastAsia="en-US"/>
    </w:rPr>
  </w:style>
  <w:style w:type="character" w:customStyle="1" w:styleId="22">
    <w:name w:val="Основной текст (2)_"/>
    <w:basedOn w:val="a0"/>
    <w:link w:val="23"/>
    <w:rsid w:val="00E62DF1"/>
    <w:rPr>
      <w:rFonts w:eastAsia="Times New Roman"/>
      <w:b/>
      <w:bCs/>
      <w:shd w:val="clear" w:color="auto" w:fill="FFFFFF"/>
    </w:rPr>
  </w:style>
  <w:style w:type="paragraph" w:customStyle="1" w:styleId="23">
    <w:name w:val="Основной текст (2)"/>
    <w:basedOn w:val="a"/>
    <w:link w:val="22"/>
    <w:rsid w:val="00E62DF1"/>
    <w:pPr>
      <w:widowControl w:val="0"/>
      <w:shd w:val="clear" w:color="auto" w:fill="FFFFFF"/>
      <w:spacing w:before="60" w:after="60" w:line="250" w:lineRule="exact"/>
      <w:jc w:val="center"/>
    </w:pPr>
    <w:rPr>
      <w:rFonts w:asciiTheme="minorHAnsi" w:hAnsiTheme="minorHAnsi" w:cstheme="minorBidi"/>
      <w:b/>
      <w:bCs/>
      <w:sz w:val="22"/>
      <w:szCs w:val="22"/>
      <w:lang w:eastAsia="en-US"/>
    </w:rPr>
  </w:style>
  <w:style w:type="character" w:customStyle="1" w:styleId="31">
    <w:name w:val="Основной текст (3)_"/>
    <w:basedOn w:val="a0"/>
    <w:link w:val="32"/>
    <w:rsid w:val="00E62DF1"/>
    <w:rPr>
      <w:rFonts w:eastAsia="Times New Roman"/>
      <w:spacing w:val="1"/>
      <w:sz w:val="19"/>
      <w:szCs w:val="19"/>
      <w:shd w:val="clear" w:color="auto" w:fill="FFFFFF"/>
    </w:rPr>
  </w:style>
  <w:style w:type="paragraph" w:customStyle="1" w:styleId="32">
    <w:name w:val="Основной текст (3)"/>
    <w:basedOn w:val="a"/>
    <w:link w:val="31"/>
    <w:rsid w:val="00E62DF1"/>
    <w:pPr>
      <w:widowControl w:val="0"/>
      <w:shd w:val="clear" w:color="auto" w:fill="FFFFFF"/>
      <w:spacing w:before="60" w:after="60" w:line="0" w:lineRule="atLeast"/>
      <w:jc w:val="center"/>
    </w:pPr>
    <w:rPr>
      <w:rFonts w:asciiTheme="minorHAnsi" w:hAnsiTheme="minorHAnsi" w:cstheme="minorBidi"/>
      <w:spacing w:val="1"/>
      <w:sz w:val="19"/>
      <w:szCs w:val="19"/>
      <w:lang w:eastAsia="en-US"/>
    </w:rPr>
  </w:style>
  <w:style w:type="character" w:customStyle="1" w:styleId="30pt">
    <w:name w:val="Основной текст (3) + Курсив;Интервал 0 pt"/>
    <w:basedOn w:val="31"/>
    <w:rsid w:val="00E62DF1"/>
    <w:rPr>
      <w:rFonts w:eastAsia="Times New Roman"/>
      <w:i/>
      <w:iCs/>
      <w:color w:val="000000"/>
      <w:spacing w:val="0"/>
      <w:w w:val="100"/>
      <w:position w:val="0"/>
      <w:sz w:val="19"/>
      <w:szCs w:val="19"/>
      <w:shd w:val="clear" w:color="auto" w:fill="FFFFFF"/>
      <w:lang w:val="ru-RU" w:eastAsia="ru-RU" w:bidi="ru-RU"/>
    </w:rPr>
  </w:style>
  <w:style w:type="character" w:customStyle="1" w:styleId="311pt0pt">
    <w:name w:val="Основной текст (3) + 11 pt;Курсив;Интервал 0 pt"/>
    <w:basedOn w:val="31"/>
    <w:rsid w:val="00E62DF1"/>
    <w:rPr>
      <w:rFonts w:eastAsia="Times New Roman"/>
      <w:i/>
      <w:iCs/>
      <w:color w:val="000000"/>
      <w:spacing w:val="0"/>
      <w:w w:val="100"/>
      <w:position w:val="0"/>
      <w:sz w:val="22"/>
      <w:szCs w:val="22"/>
      <w:shd w:val="clear" w:color="auto" w:fill="FFFFFF"/>
      <w:lang w:val="ru-RU" w:eastAsia="ru-RU" w:bidi="ru-RU"/>
    </w:rPr>
  </w:style>
  <w:style w:type="character" w:customStyle="1" w:styleId="38pt">
    <w:name w:val="Основной текст (3) + 8 pt;Полужирный"/>
    <w:basedOn w:val="31"/>
    <w:rsid w:val="00E62DF1"/>
    <w:rPr>
      <w:rFonts w:eastAsia="Times New Roman"/>
      <w:b/>
      <w:bCs/>
      <w:color w:val="000000"/>
      <w:spacing w:val="1"/>
      <w:w w:val="100"/>
      <w:position w:val="0"/>
      <w:sz w:val="16"/>
      <w:szCs w:val="16"/>
      <w:shd w:val="clear" w:color="auto" w:fill="FFFFFF"/>
      <w:lang w:val="ru-RU" w:eastAsia="ru-RU" w:bidi="ru-RU"/>
    </w:rPr>
  </w:style>
  <w:style w:type="character" w:customStyle="1" w:styleId="4">
    <w:name w:val="Основной текст (4)_"/>
    <w:basedOn w:val="a0"/>
    <w:link w:val="40"/>
    <w:rsid w:val="00E62DF1"/>
    <w:rPr>
      <w:rFonts w:eastAsia="Times New Roman"/>
      <w:spacing w:val="-2"/>
      <w:shd w:val="clear" w:color="auto" w:fill="FFFFFF"/>
    </w:rPr>
  </w:style>
  <w:style w:type="paragraph" w:customStyle="1" w:styleId="40">
    <w:name w:val="Основной текст (4)"/>
    <w:basedOn w:val="a"/>
    <w:link w:val="4"/>
    <w:rsid w:val="00E62DF1"/>
    <w:pPr>
      <w:widowControl w:val="0"/>
      <w:shd w:val="clear" w:color="auto" w:fill="FFFFFF"/>
      <w:spacing w:before="660" w:after="360" w:line="0" w:lineRule="atLeast"/>
      <w:jc w:val="center"/>
    </w:pPr>
    <w:rPr>
      <w:rFonts w:asciiTheme="minorHAnsi" w:hAnsiTheme="minorHAnsi" w:cstheme="minorBidi"/>
      <w:spacing w:val="-2"/>
      <w:sz w:val="22"/>
      <w:szCs w:val="22"/>
      <w:lang w:eastAsia="en-US"/>
    </w:rPr>
  </w:style>
  <w:style w:type="character" w:customStyle="1" w:styleId="6">
    <w:name w:val="Основной текст (6)_"/>
    <w:basedOn w:val="a0"/>
    <w:link w:val="60"/>
    <w:rsid w:val="00E62DF1"/>
    <w:rPr>
      <w:rFonts w:eastAsia="Times New Roman"/>
      <w:spacing w:val="2"/>
      <w:sz w:val="14"/>
      <w:szCs w:val="14"/>
      <w:shd w:val="clear" w:color="auto" w:fill="FFFFFF"/>
    </w:rPr>
  </w:style>
  <w:style w:type="paragraph" w:customStyle="1" w:styleId="60">
    <w:name w:val="Основной текст (6)"/>
    <w:basedOn w:val="a"/>
    <w:link w:val="6"/>
    <w:rsid w:val="00E62DF1"/>
    <w:pPr>
      <w:widowControl w:val="0"/>
      <w:shd w:val="clear" w:color="auto" w:fill="FFFFFF"/>
      <w:spacing w:line="0" w:lineRule="atLeast"/>
    </w:pPr>
    <w:rPr>
      <w:rFonts w:asciiTheme="minorHAnsi" w:hAnsiTheme="minorHAnsi" w:cstheme="minorBidi"/>
      <w:spacing w:val="2"/>
      <w:sz w:val="14"/>
      <w:szCs w:val="14"/>
      <w:lang w:eastAsia="en-US"/>
    </w:rPr>
  </w:style>
  <w:style w:type="character" w:customStyle="1" w:styleId="12">
    <w:name w:val="Заголовок №1_"/>
    <w:basedOn w:val="a0"/>
    <w:link w:val="13"/>
    <w:rsid w:val="00E62DF1"/>
    <w:rPr>
      <w:rFonts w:eastAsia="Times New Roman"/>
      <w:i/>
      <w:iCs/>
      <w:spacing w:val="-35"/>
      <w:sz w:val="48"/>
      <w:szCs w:val="48"/>
      <w:shd w:val="clear" w:color="auto" w:fill="FFFFFF"/>
      <w:lang w:val="en-US" w:bidi="en-US"/>
    </w:rPr>
  </w:style>
  <w:style w:type="paragraph" w:customStyle="1" w:styleId="13">
    <w:name w:val="Заголовок №1"/>
    <w:basedOn w:val="a"/>
    <w:link w:val="12"/>
    <w:rsid w:val="00E62DF1"/>
    <w:pPr>
      <w:widowControl w:val="0"/>
      <w:shd w:val="clear" w:color="auto" w:fill="FFFFFF"/>
      <w:spacing w:line="0" w:lineRule="atLeast"/>
      <w:outlineLvl w:val="0"/>
    </w:pPr>
    <w:rPr>
      <w:rFonts w:asciiTheme="minorHAnsi" w:hAnsiTheme="minorHAnsi" w:cstheme="minorBidi"/>
      <w:i/>
      <w:iCs/>
      <w:spacing w:val="-35"/>
      <w:sz w:val="48"/>
      <w:szCs w:val="48"/>
      <w:lang w:val="en-US" w:eastAsia="en-US" w:bidi="en-US"/>
    </w:rPr>
  </w:style>
  <w:style w:type="character" w:customStyle="1" w:styleId="1FrankRuehl56pt0pt">
    <w:name w:val="Заголовок №1 + FrankRuehl;56 pt;Не курсив;Интервал 0 pt"/>
    <w:basedOn w:val="12"/>
    <w:rsid w:val="00E62DF1"/>
    <w:rPr>
      <w:rFonts w:ascii="FrankRuehl" w:eastAsia="FrankRuehl" w:hAnsi="FrankRuehl" w:cs="FrankRuehl"/>
      <w:i/>
      <w:iCs/>
      <w:color w:val="000000"/>
      <w:spacing w:val="0"/>
      <w:w w:val="100"/>
      <w:position w:val="0"/>
      <w:sz w:val="112"/>
      <w:szCs w:val="112"/>
      <w:shd w:val="clear" w:color="auto" w:fill="FFFFFF"/>
      <w:lang w:val="ru-RU" w:eastAsia="ru-RU" w:bidi="ru-RU"/>
    </w:rPr>
  </w:style>
  <w:style w:type="character" w:customStyle="1" w:styleId="51">
    <w:name w:val="Основной текст (5)_"/>
    <w:basedOn w:val="a0"/>
    <w:link w:val="52"/>
    <w:rsid w:val="00E62DF1"/>
    <w:rPr>
      <w:rFonts w:eastAsia="Times New Roman"/>
      <w:b/>
      <w:bCs/>
      <w:spacing w:val="1"/>
      <w:sz w:val="16"/>
      <w:szCs w:val="16"/>
      <w:shd w:val="clear" w:color="auto" w:fill="FFFFFF"/>
    </w:rPr>
  </w:style>
  <w:style w:type="paragraph" w:customStyle="1" w:styleId="52">
    <w:name w:val="Основной текст (5)"/>
    <w:basedOn w:val="a"/>
    <w:link w:val="51"/>
    <w:rsid w:val="00E62DF1"/>
    <w:pPr>
      <w:widowControl w:val="0"/>
      <w:shd w:val="clear" w:color="auto" w:fill="FFFFFF"/>
      <w:spacing w:line="0" w:lineRule="atLeast"/>
    </w:pPr>
    <w:rPr>
      <w:rFonts w:asciiTheme="minorHAnsi" w:hAnsiTheme="minorHAnsi" w:cstheme="minorBidi"/>
      <w:b/>
      <w:bCs/>
      <w:spacing w:val="1"/>
      <w:sz w:val="16"/>
      <w:szCs w:val="16"/>
      <w:lang w:eastAsia="en-US"/>
    </w:rPr>
  </w:style>
  <w:style w:type="character" w:customStyle="1" w:styleId="af1">
    <w:name w:val="Подпись к картинке_"/>
    <w:basedOn w:val="a0"/>
    <w:link w:val="af2"/>
    <w:rsid w:val="00E62DF1"/>
    <w:rPr>
      <w:rFonts w:eastAsia="Times New Roman"/>
      <w:b/>
      <w:bCs/>
      <w:spacing w:val="1"/>
      <w:sz w:val="16"/>
      <w:szCs w:val="16"/>
      <w:shd w:val="clear" w:color="auto" w:fill="FFFFFF"/>
    </w:rPr>
  </w:style>
  <w:style w:type="paragraph" w:customStyle="1" w:styleId="af2">
    <w:name w:val="Подпись к картинке"/>
    <w:basedOn w:val="a"/>
    <w:link w:val="af1"/>
    <w:rsid w:val="00E62DF1"/>
    <w:pPr>
      <w:widowControl w:val="0"/>
      <w:shd w:val="clear" w:color="auto" w:fill="FFFFFF"/>
      <w:spacing w:line="216" w:lineRule="exact"/>
      <w:jc w:val="both"/>
    </w:pPr>
    <w:rPr>
      <w:rFonts w:asciiTheme="minorHAnsi" w:hAnsiTheme="minorHAnsi" w:cstheme="minorBidi"/>
      <w:b/>
      <w:bCs/>
      <w:spacing w:val="1"/>
      <w:sz w:val="16"/>
      <w:szCs w:val="16"/>
      <w:lang w:eastAsia="en-US"/>
    </w:rPr>
  </w:style>
  <w:style w:type="character" w:customStyle="1" w:styleId="-2">
    <w:name w:val="Штрих-код (2)_"/>
    <w:basedOn w:val="a0"/>
    <w:link w:val="-20"/>
    <w:rsid w:val="00E62DF1"/>
    <w:rPr>
      <w:rFonts w:eastAsia="Times New Roman"/>
      <w:shd w:val="clear" w:color="auto" w:fill="FFFFFF"/>
    </w:rPr>
  </w:style>
  <w:style w:type="paragraph" w:customStyle="1" w:styleId="-20">
    <w:name w:val="Штрих-код (2)"/>
    <w:basedOn w:val="a"/>
    <w:link w:val="-2"/>
    <w:rsid w:val="00E62DF1"/>
    <w:pPr>
      <w:widowControl w:val="0"/>
      <w:shd w:val="clear" w:color="auto" w:fill="FFFFFF"/>
    </w:pPr>
    <w:rPr>
      <w:rFonts w:asciiTheme="minorHAnsi" w:hAnsiTheme="minorHAnsi" w:cstheme="minorBidi"/>
      <w:sz w:val="22"/>
      <w:szCs w:val="22"/>
      <w:lang w:eastAsia="en-US"/>
    </w:rPr>
  </w:style>
  <w:style w:type="character" w:customStyle="1" w:styleId="40pt">
    <w:name w:val="Основной текст (4) + Курсив;Интервал 0 pt"/>
    <w:basedOn w:val="4"/>
    <w:rsid w:val="00E62DF1"/>
    <w:rPr>
      <w:rFonts w:eastAsia="Times New Roman"/>
      <w:i/>
      <w:iCs/>
      <w:color w:val="000000"/>
      <w:spacing w:val="-5"/>
      <w:w w:val="100"/>
      <w:position w:val="0"/>
      <w:sz w:val="24"/>
      <w:szCs w:val="24"/>
      <w:shd w:val="clear" w:color="auto" w:fill="FFFFFF"/>
      <w:lang w:val="ru-RU" w:eastAsia="ru-RU" w:bidi="ru-RU"/>
    </w:rPr>
  </w:style>
  <w:style w:type="character" w:customStyle="1" w:styleId="7">
    <w:name w:val="Основной текст (7)_"/>
    <w:basedOn w:val="a0"/>
    <w:rsid w:val="00E62DF1"/>
    <w:rPr>
      <w:rFonts w:ascii="Times New Roman" w:eastAsia="Times New Roman" w:hAnsi="Times New Roman" w:cs="Times New Roman"/>
      <w:b/>
      <w:bCs/>
      <w:i w:val="0"/>
      <w:iCs w:val="0"/>
      <w:smallCaps w:val="0"/>
      <w:strike w:val="0"/>
      <w:spacing w:val="-4"/>
      <w:sz w:val="21"/>
      <w:szCs w:val="21"/>
      <w:u w:val="none"/>
    </w:rPr>
  </w:style>
  <w:style w:type="character" w:customStyle="1" w:styleId="40pt0">
    <w:name w:val="Основной текст (4) + Полужирный;Интервал 0 pt"/>
    <w:basedOn w:val="4"/>
    <w:rsid w:val="00E62DF1"/>
    <w:rPr>
      <w:rFonts w:eastAsia="Times New Roman"/>
      <w:b/>
      <w:bCs/>
      <w:color w:val="000000"/>
      <w:spacing w:val="0"/>
      <w:w w:val="100"/>
      <w:position w:val="0"/>
      <w:sz w:val="24"/>
      <w:szCs w:val="24"/>
      <w:shd w:val="clear" w:color="auto" w:fill="FFFFFF"/>
      <w:lang w:val="ru-RU" w:eastAsia="ru-RU" w:bidi="ru-RU"/>
    </w:rPr>
  </w:style>
  <w:style w:type="character" w:customStyle="1" w:styleId="af3">
    <w:name w:val="Колонтитул_"/>
    <w:basedOn w:val="a0"/>
    <w:link w:val="af4"/>
    <w:rsid w:val="00E62DF1"/>
    <w:rPr>
      <w:rFonts w:eastAsia="Times New Roman"/>
      <w:spacing w:val="7"/>
      <w:sz w:val="21"/>
      <w:szCs w:val="21"/>
      <w:shd w:val="clear" w:color="auto" w:fill="FFFFFF"/>
    </w:rPr>
  </w:style>
  <w:style w:type="paragraph" w:customStyle="1" w:styleId="af4">
    <w:name w:val="Колонтитул"/>
    <w:basedOn w:val="a"/>
    <w:link w:val="af3"/>
    <w:rsid w:val="00E62DF1"/>
    <w:pPr>
      <w:widowControl w:val="0"/>
      <w:shd w:val="clear" w:color="auto" w:fill="FFFFFF"/>
      <w:spacing w:line="0" w:lineRule="atLeast"/>
    </w:pPr>
    <w:rPr>
      <w:rFonts w:asciiTheme="minorHAnsi" w:hAnsiTheme="minorHAnsi" w:cstheme="minorBidi"/>
      <w:spacing w:val="7"/>
      <w:sz w:val="21"/>
      <w:szCs w:val="21"/>
      <w:lang w:eastAsia="en-US"/>
    </w:rPr>
  </w:style>
  <w:style w:type="character" w:customStyle="1" w:styleId="24">
    <w:name w:val="Колонтитул (2)_"/>
    <w:basedOn w:val="a0"/>
    <w:link w:val="25"/>
    <w:rsid w:val="00E62DF1"/>
    <w:rPr>
      <w:rFonts w:eastAsia="Times New Roman"/>
      <w:sz w:val="23"/>
      <w:szCs w:val="23"/>
      <w:shd w:val="clear" w:color="auto" w:fill="FFFFFF"/>
    </w:rPr>
  </w:style>
  <w:style w:type="paragraph" w:customStyle="1" w:styleId="25">
    <w:name w:val="Колонтитул (2)"/>
    <w:basedOn w:val="a"/>
    <w:link w:val="24"/>
    <w:rsid w:val="00E62DF1"/>
    <w:pPr>
      <w:widowControl w:val="0"/>
      <w:shd w:val="clear" w:color="auto" w:fill="FFFFFF"/>
      <w:spacing w:line="0" w:lineRule="atLeast"/>
    </w:pPr>
    <w:rPr>
      <w:rFonts w:asciiTheme="minorHAnsi" w:hAnsiTheme="minorHAnsi" w:cstheme="minorBidi"/>
      <w:sz w:val="23"/>
      <w:szCs w:val="23"/>
      <w:lang w:eastAsia="en-US"/>
    </w:rPr>
  </w:style>
  <w:style w:type="character" w:customStyle="1" w:styleId="10pt0pt">
    <w:name w:val="Основной текст + 10 pt;Интервал 0 pt"/>
    <w:basedOn w:val="af0"/>
    <w:rsid w:val="00E62DF1"/>
    <w:rPr>
      <w:rFonts w:eastAsia="Times New Roman"/>
      <w:spacing w:val="-1"/>
      <w:sz w:val="19"/>
      <w:szCs w:val="19"/>
      <w:shd w:val="clear" w:color="auto" w:fill="FFFFFF"/>
    </w:rPr>
  </w:style>
  <w:style w:type="character" w:customStyle="1" w:styleId="33">
    <w:name w:val="Колонтитул (3)_"/>
    <w:basedOn w:val="a0"/>
    <w:link w:val="34"/>
    <w:rsid w:val="00E62DF1"/>
    <w:rPr>
      <w:rFonts w:ascii="CordiaUPC" w:eastAsia="CordiaUPC" w:hAnsi="CordiaUPC" w:cs="CordiaUPC"/>
      <w:b/>
      <w:bCs/>
      <w:spacing w:val="-7"/>
      <w:sz w:val="30"/>
      <w:szCs w:val="30"/>
      <w:shd w:val="clear" w:color="auto" w:fill="FFFFFF"/>
    </w:rPr>
  </w:style>
  <w:style w:type="paragraph" w:customStyle="1" w:styleId="34">
    <w:name w:val="Колонтитул (3)"/>
    <w:basedOn w:val="a"/>
    <w:link w:val="33"/>
    <w:rsid w:val="00E62DF1"/>
    <w:pPr>
      <w:widowControl w:val="0"/>
      <w:shd w:val="clear" w:color="auto" w:fill="FFFFFF"/>
      <w:spacing w:line="0" w:lineRule="atLeast"/>
    </w:pPr>
    <w:rPr>
      <w:rFonts w:ascii="CordiaUPC" w:eastAsia="CordiaUPC" w:hAnsi="CordiaUPC" w:cs="CordiaUPC"/>
      <w:b/>
      <w:bCs/>
      <w:spacing w:val="-7"/>
      <w:sz w:val="30"/>
      <w:szCs w:val="30"/>
      <w:lang w:eastAsia="en-US"/>
    </w:rPr>
  </w:style>
  <w:style w:type="character" w:customStyle="1" w:styleId="8">
    <w:name w:val="Основной текст (8)_"/>
    <w:basedOn w:val="a0"/>
    <w:link w:val="80"/>
    <w:rsid w:val="00E62DF1"/>
    <w:rPr>
      <w:rFonts w:eastAsia="Times New Roman"/>
      <w:shd w:val="clear" w:color="auto" w:fill="FFFFFF"/>
    </w:rPr>
  </w:style>
  <w:style w:type="paragraph" w:customStyle="1" w:styleId="80">
    <w:name w:val="Основной текст (8)"/>
    <w:basedOn w:val="a"/>
    <w:link w:val="8"/>
    <w:rsid w:val="00E62DF1"/>
    <w:pPr>
      <w:widowControl w:val="0"/>
      <w:shd w:val="clear" w:color="auto" w:fill="FFFFFF"/>
      <w:spacing w:line="0" w:lineRule="atLeast"/>
      <w:jc w:val="right"/>
    </w:pPr>
    <w:rPr>
      <w:rFonts w:asciiTheme="minorHAnsi" w:hAnsiTheme="minorHAnsi" w:cstheme="minorBidi"/>
      <w:sz w:val="22"/>
      <w:szCs w:val="22"/>
      <w:lang w:eastAsia="en-US"/>
    </w:rPr>
  </w:style>
  <w:style w:type="character" w:customStyle="1" w:styleId="0pt">
    <w:name w:val="Колонтитул + Интервал 0 pt"/>
    <w:basedOn w:val="af3"/>
    <w:rsid w:val="00E62DF1"/>
    <w:rPr>
      <w:rFonts w:eastAsia="Times New Roman"/>
      <w:color w:val="000000"/>
      <w:spacing w:val="9"/>
      <w:w w:val="100"/>
      <w:position w:val="0"/>
      <w:sz w:val="21"/>
      <w:szCs w:val="21"/>
      <w:shd w:val="clear" w:color="auto" w:fill="FFFFFF"/>
      <w:lang w:val="ru-RU" w:eastAsia="ru-RU" w:bidi="ru-RU"/>
    </w:rPr>
  </w:style>
  <w:style w:type="character" w:customStyle="1" w:styleId="70">
    <w:name w:val="Основной текст (7)"/>
    <w:basedOn w:val="7"/>
    <w:rsid w:val="00E62DF1"/>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style>
  <w:style w:type="character" w:customStyle="1" w:styleId="105pt0pt">
    <w:name w:val="Основной текст + 10;5 pt;Полужирный;Интервал 0 pt"/>
    <w:basedOn w:val="af0"/>
    <w:rsid w:val="00E62DF1"/>
    <w:rPr>
      <w:rFonts w:eastAsia="Times New Roman"/>
      <w:spacing w:val="-1"/>
      <w:sz w:val="19"/>
      <w:szCs w:val="19"/>
      <w:shd w:val="clear" w:color="auto" w:fill="FFFFFF"/>
    </w:rPr>
  </w:style>
  <w:style w:type="character" w:customStyle="1" w:styleId="9">
    <w:name w:val="Основной текст (9)_"/>
    <w:basedOn w:val="a0"/>
    <w:rsid w:val="00E62DF1"/>
    <w:rPr>
      <w:rFonts w:ascii="Times New Roman" w:eastAsia="Times New Roman" w:hAnsi="Times New Roman" w:cs="Times New Roman"/>
      <w:b w:val="0"/>
      <w:bCs w:val="0"/>
      <w:i w:val="0"/>
      <w:iCs w:val="0"/>
      <w:smallCaps w:val="0"/>
      <w:strike w:val="0"/>
      <w:sz w:val="20"/>
      <w:szCs w:val="20"/>
      <w:u w:val="none"/>
    </w:rPr>
  </w:style>
  <w:style w:type="character" w:customStyle="1" w:styleId="90">
    <w:name w:val="Основной текст (9)"/>
    <w:basedOn w:val="9"/>
    <w:rsid w:val="00E62DF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65pt0pt">
    <w:name w:val="Основной текст + 6;5 pt;Полужирный;Интервал 0 pt"/>
    <w:basedOn w:val="af0"/>
    <w:rsid w:val="00E62DF1"/>
    <w:rPr>
      <w:rFonts w:eastAsia="Times New Roman"/>
      <w:spacing w:val="-1"/>
      <w:sz w:val="19"/>
      <w:szCs w:val="19"/>
      <w:shd w:val="clear" w:color="auto" w:fill="FFFFFF"/>
    </w:rPr>
  </w:style>
  <w:style w:type="character" w:customStyle="1" w:styleId="26">
    <w:name w:val="Заголовок №2_"/>
    <w:basedOn w:val="a0"/>
    <w:rsid w:val="00E62DF1"/>
    <w:rPr>
      <w:rFonts w:ascii="Times New Roman" w:eastAsia="Times New Roman" w:hAnsi="Times New Roman" w:cs="Times New Roman"/>
      <w:b/>
      <w:bCs/>
      <w:i w:val="0"/>
      <w:iCs w:val="0"/>
      <w:smallCaps w:val="0"/>
      <w:strike w:val="0"/>
      <w:sz w:val="14"/>
      <w:szCs w:val="14"/>
      <w:u w:val="none"/>
    </w:rPr>
  </w:style>
  <w:style w:type="character" w:customStyle="1" w:styleId="295pt">
    <w:name w:val="Заголовок №2 + 9;5 pt;Не полужирный"/>
    <w:basedOn w:val="26"/>
    <w:rsid w:val="00E62DF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
    <w:name w:val="Заголовок №2"/>
    <w:basedOn w:val="26"/>
    <w:rsid w:val="00E62DF1"/>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75pt0pt">
    <w:name w:val="Основной текст + 7;5 pt;Курсив;Интервал 0 pt"/>
    <w:basedOn w:val="af0"/>
    <w:rsid w:val="00E62DF1"/>
    <w:rPr>
      <w:rFonts w:eastAsia="Times New Roman"/>
      <w:spacing w:val="-1"/>
      <w:sz w:val="19"/>
      <w:szCs w:val="19"/>
      <w:shd w:val="clear" w:color="auto" w:fill="FFFFFF"/>
    </w:rPr>
  </w:style>
  <w:style w:type="paragraph" w:customStyle="1" w:styleId="Heading">
    <w:name w:val="Heading"/>
    <w:rsid w:val="00E62DF1"/>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No Spacing"/>
    <w:uiPriority w:val="1"/>
    <w:qFormat/>
    <w:rsid w:val="00E62DF1"/>
    <w:pPr>
      <w:spacing w:after="0" w:line="240" w:lineRule="auto"/>
    </w:pPr>
    <w:rPr>
      <w:rFonts w:ascii="Calibri" w:eastAsia="Calibri" w:hAnsi="Calibri" w:cs="Times New Roman"/>
    </w:rPr>
  </w:style>
  <w:style w:type="paragraph" w:customStyle="1" w:styleId="msonormal0">
    <w:name w:val="msonormal"/>
    <w:basedOn w:val="a"/>
    <w:rsid w:val="00E62DF1"/>
    <w:pPr>
      <w:spacing w:before="100" w:beforeAutospacing="1" w:after="100" w:afterAutospacing="1"/>
    </w:pPr>
    <w:rPr>
      <w:sz w:val="24"/>
      <w:szCs w:val="24"/>
    </w:rPr>
  </w:style>
  <w:style w:type="paragraph" w:styleId="2">
    <w:name w:val="List Bullet 2"/>
    <w:basedOn w:val="a"/>
    <w:autoRedefine/>
    <w:uiPriority w:val="99"/>
    <w:semiHidden/>
    <w:unhideWhenUsed/>
    <w:rsid w:val="00E62DF1"/>
    <w:pPr>
      <w:numPr>
        <w:numId w:val="22"/>
      </w:numPr>
      <w:ind w:left="283" w:firstLine="0"/>
    </w:pPr>
    <w:rPr>
      <w:sz w:val="28"/>
      <w:szCs w:val="24"/>
    </w:rPr>
  </w:style>
  <w:style w:type="character" w:customStyle="1" w:styleId="28">
    <w:name w:val="Название Знак2"/>
    <w:link w:val="af6"/>
    <w:uiPriority w:val="10"/>
    <w:rsid w:val="00E62DF1"/>
    <w:rPr>
      <w:rFonts w:ascii="Calibri Light" w:eastAsia="Times New Roman" w:hAnsi="Calibri Light"/>
      <w:spacing w:val="-10"/>
      <w:kern w:val="28"/>
      <w:sz w:val="56"/>
      <w:szCs w:val="56"/>
    </w:rPr>
  </w:style>
  <w:style w:type="paragraph" w:styleId="af6">
    <w:name w:val="Title"/>
    <w:basedOn w:val="a"/>
    <w:next w:val="a"/>
    <w:link w:val="28"/>
    <w:uiPriority w:val="10"/>
    <w:qFormat/>
    <w:rsid w:val="00E62DF1"/>
    <w:pPr>
      <w:pBdr>
        <w:bottom w:val="single" w:sz="8" w:space="4" w:color="4F81BD" w:themeColor="accent1"/>
      </w:pBdr>
      <w:spacing w:after="300"/>
      <w:contextualSpacing/>
    </w:pPr>
    <w:rPr>
      <w:rFonts w:ascii="Calibri Light" w:hAnsi="Calibri Light" w:cstheme="minorBidi"/>
      <w:spacing w:val="-10"/>
      <w:kern w:val="28"/>
      <w:sz w:val="56"/>
      <w:szCs w:val="56"/>
      <w:lang w:eastAsia="en-US"/>
    </w:rPr>
  </w:style>
  <w:style w:type="character" w:customStyle="1" w:styleId="af7">
    <w:name w:val="Название Знак"/>
    <w:basedOn w:val="a0"/>
    <w:rsid w:val="00E62DF1"/>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Body Text Indent 2"/>
    <w:basedOn w:val="a"/>
    <w:link w:val="210"/>
    <w:uiPriority w:val="99"/>
    <w:semiHidden/>
    <w:unhideWhenUsed/>
    <w:rsid w:val="00E62DF1"/>
    <w:pPr>
      <w:spacing w:after="120" w:line="480" w:lineRule="auto"/>
      <w:ind w:left="283"/>
    </w:pPr>
    <w:rPr>
      <w:sz w:val="24"/>
      <w:szCs w:val="24"/>
    </w:rPr>
  </w:style>
  <w:style w:type="character" w:customStyle="1" w:styleId="2a">
    <w:name w:val="Основной текст с отступом 2 Знак"/>
    <w:basedOn w:val="a0"/>
    <w:uiPriority w:val="99"/>
    <w:semiHidden/>
    <w:rsid w:val="00E62DF1"/>
    <w:rPr>
      <w:rFonts w:ascii="Times New Roman" w:eastAsia="Times New Roman" w:hAnsi="Times New Roman" w:cs="Times New Roman"/>
      <w:sz w:val="20"/>
      <w:szCs w:val="20"/>
      <w:lang w:eastAsia="ru-RU"/>
    </w:rPr>
  </w:style>
  <w:style w:type="character" w:customStyle="1" w:styleId="210">
    <w:name w:val="Основной текст с отступом 2 Знак1"/>
    <w:link w:val="29"/>
    <w:uiPriority w:val="99"/>
    <w:semiHidden/>
    <w:locked/>
    <w:rsid w:val="00E62DF1"/>
    <w:rPr>
      <w:rFonts w:ascii="Times New Roman" w:eastAsia="Times New Roman" w:hAnsi="Times New Roman" w:cs="Times New Roman"/>
      <w:sz w:val="24"/>
      <w:szCs w:val="24"/>
      <w:lang w:eastAsia="ru-RU"/>
    </w:rPr>
  </w:style>
  <w:style w:type="paragraph" w:styleId="35">
    <w:name w:val="Body Text Indent 3"/>
    <w:basedOn w:val="a"/>
    <w:link w:val="310"/>
    <w:semiHidden/>
    <w:unhideWhenUsed/>
    <w:rsid w:val="00E62DF1"/>
    <w:pPr>
      <w:spacing w:after="120"/>
      <w:ind w:left="283"/>
    </w:pPr>
    <w:rPr>
      <w:sz w:val="16"/>
      <w:szCs w:val="16"/>
    </w:rPr>
  </w:style>
  <w:style w:type="character" w:customStyle="1" w:styleId="36">
    <w:name w:val="Основной текст с отступом 3 Знак"/>
    <w:basedOn w:val="a0"/>
    <w:semiHidden/>
    <w:rsid w:val="00E62DF1"/>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5"/>
    <w:semiHidden/>
    <w:locked/>
    <w:rsid w:val="00E62DF1"/>
    <w:rPr>
      <w:rFonts w:ascii="Times New Roman" w:eastAsia="Times New Roman" w:hAnsi="Times New Roman" w:cs="Times New Roman"/>
      <w:sz w:val="16"/>
      <w:szCs w:val="16"/>
      <w:lang w:eastAsia="ru-RU"/>
    </w:rPr>
  </w:style>
  <w:style w:type="paragraph" w:customStyle="1" w:styleId="ConsNormal">
    <w:name w:val="ConsNormal"/>
    <w:rsid w:val="00E62D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62DF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E62DF1"/>
    <w:pPr>
      <w:spacing w:before="100" w:beforeAutospacing="1" w:after="100" w:afterAutospacing="1"/>
    </w:pPr>
    <w:rPr>
      <w:sz w:val="24"/>
      <w:szCs w:val="24"/>
    </w:rPr>
  </w:style>
  <w:style w:type="character" w:customStyle="1" w:styleId="af8">
    <w:name w:val="Знак Знак"/>
    <w:uiPriority w:val="99"/>
    <w:rsid w:val="00E62DF1"/>
    <w:rPr>
      <w:sz w:val="28"/>
      <w:szCs w:val="24"/>
      <w:lang w:val="ru-RU" w:eastAsia="ru-RU" w:bidi="ar-SA"/>
    </w:rPr>
  </w:style>
  <w:style w:type="character" w:customStyle="1" w:styleId="14">
    <w:name w:val="Название Знак1"/>
    <w:basedOn w:val="a0"/>
    <w:uiPriority w:val="10"/>
    <w:rsid w:val="00E62DF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2022-09-02T12:56:00Z</dcterms:created>
  <dcterms:modified xsi:type="dcterms:W3CDTF">2022-09-02T12:56:00Z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5498aeda-e0ed-4efd-ace4-999674f7ab4a</vt:lpwstr>
  </property>
</Properties>
</file>