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E5" w:rsidRDefault="0091680B" w:rsidP="00A3346D">
      <w:pPr>
        <w:jc w:val="center"/>
        <w:rPr>
          <w:rFonts w:ascii="Times New Roman" w:hAnsi="Times New Roman"/>
          <w:b/>
          <w:sz w:val="40"/>
          <w:szCs w:val="40"/>
        </w:rPr>
      </w:pPr>
      <w:r>
        <w:rPr>
          <w:rFonts w:asciiTheme="minorHAnsi" w:hAnsiTheme="minorHAnsi" w:cstheme="minorBidi"/>
          <w:noProof/>
          <w:lang w:eastAsia="ru-RU"/>
        </w:rPr>
        <w:pict>
          <v:rect id="AryanRegNFirstP" o:spid="_x0000_s2051" style="position:absolute;left:0;text-align:left;margin-left:279.1pt;margin-top:-24.55pt;width:200pt;height:18pt;z-index:251659264" filled="f" stroked="f">
            <v:textbox inset="0,0,0,0">
              <w:txbxContent>
                <w:p w:rsidR="0091680B" w:rsidRPr="0091680B" w:rsidRDefault="0091680B" w:rsidP="0091680B">
                  <w:pPr>
                    <w:jc w:val="right"/>
                    <w:rPr>
                      <w:color w:val="000000"/>
                      <w:sz w:val="16"/>
                    </w:rPr>
                  </w:pPr>
                  <w:r>
                    <w:rPr>
                      <w:color w:val="000000"/>
                      <w:sz w:val="16"/>
                    </w:rPr>
                    <w:t>6401106/320465(1)</w:t>
                  </w:r>
                </w:p>
              </w:txbxContent>
            </v:textbox>
          </v:rect>
        </w:pict>
      </w:r>
      <w:r w:rsidR="00D06FFD" w:rsidRPr="00D06FFD">
        <w:rPr>
          <w:rFonts w:asciiTheme="minorHAnsi" w:hAnsiTheme="minorHAnsi" w:cstheme="minorBidi"/>
        </w:rPr>
        <w:pict>
          <v:line id="_x0000_s2050" style="position:absolute;left:0;text-align:left;flip:y;z-index:251658240" from="11.4pt,72.95pt" to="474.65pt,73.6pt" o:allowincell="f" strokeweight="2pt">
            <v:stroke startarrowwidth="narrow" startarrowlength="short" endarrowwidth="narrow" endarrowlength="short"/>
          </v:line>
        </w:pict>
      </w:r>
      <w:r w:rsidR="00CE59E5">
        <w:rPr>
          <w:rFonts w:asciiTheme="minorHAnsi" w:hAnsiTheme="minorHAnsi" w:cstheme="minorBidi"/>
          <w:noProof/>
          <w:lang w:eastAsia="ru-RU"/>
        </w:rPr>
        <w:drawing>
          <wp:anchor distT="0" distB="0" distL="114300" distR="114300" simplePos="0" relativeHeight="251657216" behindDoc="0" locked="0" layoutInCell="1" allowOverlap="1">
            <wp:simplePos x="0" y="0"/>
            <wp:positionH relativeFrom="column">
              <wp:posOffset>2566670</wp:posOffset>
            </wp:positionH>
            <wp:positionV relativeFrom="paragraph">
              <wp:posOffset>-449580</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607695" cy="781050"/>
                    </a:xfrm>
                    <a:prstGeom prst="rect">
                      <a:avLst/>
                    </a:prstGeom>
                    <a:noFill/>
                  </pic:spPr>
                </pic:pic>
              </a:graphicData>
            </a:graphic>
          </wp:anchor>
        </w:drawing>
      </w:r>
      <w:r w:rsidR="006F3583">
        <w:rPr>
          <w:rFonts w:ascii="Times New Roman" w:hAnsi="Times New Roman"/>
          <w:b/>
        </w:rPr>
        <w:t>СОВЕТ ДЕПУТАТОВ МУНИЦИПАЛЬНОГО ОБРАЗОВАНИЯ                           СОСНОВОБОРСКИЙ ГОРОДСКОЙ ОКРУГ ЛЕНИНГРАДСКОЙ ОБЛАСТИ                     (ТРЕТИЙ СОЗЫВ)</w:t>
      </w:r>
      <w:r w:rsidR="00CE59E5">
        <w:rPr>
          <w:rFonts w:ascii="Times New Roman" w:hAnsi="Times New Roman"/>
          <w:b/>
          <w:sz w:val="40"/>
          <w:szCs w:val="40"/>
        </w:rPr>
        <w:t xml:space="preserve"> </w:t>
      </w:r>
    </w:p>
    <w:p w:rsidR="006F3583" w:rsidRPr="006F3583" w:rsidRDefault="006F3583" w:rsidP="006F3583">
      <w:pPr>
        <w:spacing w:line="240" w:lineRule="auto"/>
        <w:jc w:val="center"/>
        <w:rPr>
          <w:rFonts w:ascii="Times New Roman" w:hAnsi="Times New Roman"/>
          <w:b/>
          <w:sz w:val="40"/>
          <w:szCs w:val="40"/>
        </w:rPr>
      </w:pPr>
      <w:proofErr w:type="gramStart"/>
      <w:r w:rsidRPr="006F3583">
        <w:rPr>
          <w:rFonts w:ascii="Times New Roman" w:hAnsi="Times New Roman"/>
          <w:b/>
          <w:sz w:val="40"/>
          <w:szCs w:val="40"/>
        </w:rPr>
        <w:t>Р</w:t>
      </w:r>
      <w:proofErr w:type="gramEnd"/>
      <w:r w:rsidRPr="006F3583">
        <w:rPr>
          <w:rFonts w:ascii="Times New Roman" w:hAnsi="Times New Roman"/>
          <w:b/>
          <w:sz w:val="40"/>
          <w:szCs w:val="40"/>
        </w:rPr>
        <w:t xml:space="preserve"> Е Ш Е Н И Е</w:t>
      </w:r>
    </w:p>
    <w:p w:rsidR="006F3583" w:rsidRPr="006F3583" w:rsidRDefault="006F3583" w:rsidP="006F3583">
      <w:pPr>
        <w:spacing w:line="240" w:lineRule="auto"/>
        <w:jc w:val="center"/>
        <w:rPr>
          <w:rFonts w:ascii="Times New Roman" w:hAnsi="Times New Roman"/>
          <w:b/>
          <w:sz w:val="28"/>
          <w:szCs w:val="28"/>
        </w:rPr>
      </w:pPr>
      <w:r w:rsidRPr="006F3583">
        <w:rPr>
          <w:rFonts w:ascii="Times New Roman" w:hAnsi="Times New Roman"/>
          <w:b/>
          <w:sz w:val="28"/>
          <w:szCs w:val="28"/>
        </w:rPr>
        <w:t xml:space="preserve">от </w:t>
      </w:r>
      <w:r w:rsidR="00702247">
        <w:rPr>
          <w:rFonts w:ascii="Times New Roman" w:hAnsi="Times New Roman"/>
          <w:b/>
          <w:sz w:val="28"/>
          <w:szCs w:val="28"/>
        </w:rPr>
        <w:t>29.09.</w:t>
      </w:r>
      <w:r w:rsidRPr="006F3583">
        <w:rPr>
          <w:rFonts w:ascii="Times New Roman" w:hAnsi="Times New Roman"/>
          <w:b/>
          <w:sz w:val="28"/>
          <w:szCs w:val="28"/>
        </w:rPr>
        <w:t xml:space="preserve">2017 г. № </w:t>
      </w:r>
      <w:r w:rsidR="00702247">
        <w:rPr>
          <w:rFonts w:ascii="Times New Roman" w:hAnsi="Times New Roman"/>
          <w:b/>
          <w:sz w:val="28"/>
          <w:szCs w:val="28"/>
        </w:rPr>
        <w:t>145</w:t>
      </w:r>
    </w:p>
    <w:p w:rsidR="00C64B92" w:rsidRPr="0061266E" w:rsidRDefault="00C64B92" w:rsidP="00C64B92">
      <w:pPr>
        <w:pStyle w:val="a4"/>
        <w:rPr>
          <w:rFonts w:ascii="Times New Roman" w:hAnsi="Times New Roman"/>
          <w:b/>
          <w:spacing w:val="20"/>
          <w:sz w:val="28"/>
          <w:szCs w:val="28"/>
        </w:rPr>
      </w:pPr>
    </w:p>
    <w:tbl>
      <w:tblPr>
        <w:tblW w:w="0" w:type="auto"/>
        <w:tblLook w:val="04A0"/>
      </w:tblPr>
      <w:tblGrid>
        <w:gridCol w:w="7196"/>
      </w:tblGrid>
      <w:tr w:rsidR="00C64B92" w:rsidRPr="00CE59E5" w:rsidTr="00A3346D">
        <w:tc>
          <w:tcPr>
            <w:tcW w:w="7196" w:type="dxa"/>
          </w:tcPr>
          <w:p w:rsidR="00C64B92" w:rsidRPr="00CE59E5" w:rsidRDefault="00CE59E5" w:rsidP="003651BB">
            <w:pPr>
              <w:pStyle w:val="a4"/>
              <w:jc w:val="both"/>
              <w:rPr>
                <w:rFonts w:ascii="Times New Roman" w:hAnsi="Times New Roman"/>
                <w:b/>
                <w:sz w:val="28"/>
                <w:szCs w:val="28"/>
              </w:rPr>
            </w:pPr>
            <w:proofErr w:type="gramStart"/>
            <w:r>
              <w:rPr>
                <w:rFonts w:ascii="Times New Roman" w:hAnsi="Times New Roman"/>
                <w:b/>
                <w:sz w:val="28"/>
                <w:szCs w:val="28"/>
              </w:rPr>
              <w:t>«</w:t>
            </w:r>
            <w:r w:rsidR="00C64B92" w:rsidRPr="00CE59E5">
              <w:rPr>
                <w:rFonts w:ascii="Times New Roman" w:hAnsi="Times New Roman"/>
                <w:b/>
                <w:sz w:val="28"/>
                <w:szCs w:val="28"/>
              </w:rPr>
              <w:t xml:space="preserve">О внесении изменений в решение совета депутатов от 28.12.2016г. № 190 «Об утверждении Положения о порядке и условиях размещения нестационарных торговых объектов на территории муниципального образования </w:t>
            </w:r>
            <w:proofErr w:type="spellStart"/>
            <w:r w:rsidR="00C64B92" w:rsidRPr="00CE59E5">
              <w:rPr>
                <w:rFonts w:ascii="Times New Roman" w:hAnsi="Times New Roman"/>
                <w:b/>
                <w:sz w:val="28"/>
                <w:szCs w:val="28"/>
              </w:rPr>
              <w:t>Сосновоборский</w:t>
            </w:r>
            <w:proofErr w:type="spellEnd"/>
            <w:r w:rsidR="00C64B92" w:rsidRPr="00CE59E5">
              <w:rPr>
                <w:rFonts w:ascii="Times New Roman" w:hAnsi="Times New Roman"/>
                <w:b/>
                <w:sz w:val="28"/>
                <w:szCs w:val="28"/>
              </w:rPr>
              <w:t xml:space="preserve">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w:t>
            </w:r>
            <w:proofErr w:type="spellStart"/>
            <w:r w:rsidR="00C64B92" w:rsidRPr="00CE59E5">
              <w:rPr>
                <w:rFonts w:ascii="Times New Roman" w:hAnsi="Times New Roman"/>
                <w:b/>
                <w:sz w:val="28"/>
                <w:szCs w:val="28"/>
              </w:rPr>
              <w:t>Сосновоборский</w:t>
            </w:r>
            <w:proofErr w:type="spellEnd"/>
            <w:r w:rsidR="00C64B92" w:rsidRPr="00CE59E5">
              <w:rPr>
                <w:rFonts w:ascii="Times New Roman" w:hAnsi="Times New Roman"/>
                <w:b/>
                <w:sz w:val="28"/>
                <w:szCs w:val="28"/>
              </w:rPr>
              <w:t xml:space="preserve"> городской округ Ленинградской области»</w:t>
            </w:r>
            <w:proofErr w:type="gramEnd"/>
          </w:p>
        </w:tc>
      </w:tr>
    </w:tbl>
    <w:p w:rsidR="00C64B92" w:rsidRPr="0061266E" w:rsidRDefault="00C64B92" w:rsidP="00C64B92">
      <w:pPr>
        <w:spacing w:after="0" w:line="240" w:lineRule="auto"/>
        <w:rPr>
          <w:rFonts w:ascii="Times New Roman" w:hAnsi="Times New Roman"/>
          <w:b/>
          <w:sz w:val="24"/>
          <w:szCs w:val="24"/>
        </w:rPr>
      </w:pP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 xml:space="preserve">Рассмотрев протест И.О. прокурора города Сосновый Бор на решение совета депутатов </w:t>
      </w:r>
      <w:proofErr w:type="spellStart"/>
      <w:r w:rsidRPr="00CE59E5">
        <w:rPr>
          <w:rFonts w:ascii="Times New Roman" w:hAnsi="Times New Roman"/>
          <w:sz w:val="28"/>
          <w:szCs w:val="28"/>
        </w:rPr>
        <w:t>Сосновоборского</w:t>
      </w:r>
      <w:proofErr w:type="spellEnd"/>
      <w:r w:rsidRPr="00CE59E5">
        <w:rPr>
          <w:rFonts w:ascii="Times New Roman" w:hAnsi="Times New Roman"/>
          <w:sz w:val="28"/>
          <w:szCs w:val="28"/>
        </w:rPr>
        <w:t xml:space="preserve"> городского округа от 28.12.2016 N190 «Об утверждении Положения о порядке и условиях размещения нестационарных </w:t>
      </w:r>
      <w:proofErr w:type="gramStart"/>
      <w:r w:rsidRPr="00CE59E5">
        <w:rPr>
          <w:rFonts w:ascii="Times New Roman" w:hAnsi="Times New Roman"/>
          <w:sz w:val="28"/>
          <w:szCs w:val="28"/>
        </w:rPr>
        <w:t xml:space="preserve">торговых объектов на территории муниципального образования </w:t>
      </w:r>
      <w:proofErr w:type="spellStart"/>
      <w:r w:rsidRPr="00CE59E5">
        <w:rPr>
          <w:rFonts w:ascii="Times New Roman" w:hAnsi="Times New Roman"/>
          <w:sz w:val="28"/>
          <w:szCs w:val="28"/>
        </w:rPr>
        <w:t>Сосновоборский</w:t>
      </w:r>
      <w:proofErr w:type="spellEnd"/>
      <w:r w:rsidRPr="00CE59E5">
        <w:rPr>
          <w:rFonts w:ascii="Times New Roman" w:hAnsi="Times New Roman"/>
          <w:sz w:val="28"/>
          <w:szCs w:val="28"/>
        </w:rPr>
        <w:t xml:space="preserve">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w:t>
      </w:r>
      <w:proofErr w:type="spellStart"/>
      <w:r w:rsidRPr="00CE59E5">
        <w:rPr>
          <w:rFonts w:ascii="Times New Roman" w:hAnsi="Times New Roman"/>
          <w:sz w:val="28"/>
          <w:szCs w:val="28"/>
        </w:rPr>
        <w:t>Сосновоборский</w:t>
      </w:r>
      <w:proofErr w:type="spellEnd"/>
      <w:r w:rsidRPr="00CE59E5">
        <w:rPr>
          <w:rFonts w:ascii="Times New Roman" w:hAnsi="Times New Roman"/>
          <w:sz w:val="28"/>
          <w:szCs w:val="28"/>
        </w:rPr>
        <w:t xml:space="preserve"> городской округ Ленинградской области», представленные к проекту замечания и предложения и принимая во внимание Определение Конституционного Суда РФ от 29.01.2015 N225-О «Об отказе в принятии к рассмотрению жалобы Администрации города Иркутска на нарушение</w:t>
      </w:r>
      <w:proofErr w:type="gramEnd"/>
      <w:r w:rsidRPr="00CE59E5">
        <w:rPr>
          <w:rFonts w:ascii="Times New Roman" w:hAnsi="Times New Roman"/>
          <w:sz w:val="28"/>
          <w:szCs w:val="28"/>
        </w:rPr>
        <w:t xml:space="preserve"> </w:t>
      </w:r>
      <w:proofErr w:type="gramStart"/>
      <w:r w:rsidRPr="00CE59E5">
        <w:rPr>
          <w:rFonts w:ascii="Times New Roman" w:hAnsi="Times New Roman"/>
          <w:sz w:val="28"/>
          <w:szCs w:val="28"/>
        </w:rPr>
        <w:t>конституционных прав и свобод положением части 6 статьи 10 Федерального закона «Об основах государственного регулирования торговой деятельности в Российской Федерации», решение Московского городского суда от 07.06.2016 по делу N3а-433/2016 «Об отказе в удовлетворении заявления о признании недействующими отдельных положений постановления Правительства Москвы от 03.02.2011 N26-ПП «О размещении нестационарных торговых объектов, расположенных в городе Москве на земельных участках, в зданиях</w:t>
      </w:r>
      <w:proofErr w:type="gramEnd"/>
      <w:r w:rsidRPr="00CE59E5">
        <w:rPr>
          <w:rFonts w:ascii="Times New Roman" w:hAnsi="Times New Roman"/>
          <w:sz w:val="28"/>
          <w:szCs w:val="28"/>
        </w:rPr>
        <w:t xml:space="preserve">, </w:t>
      </w:r>
      <w:proofErr w:type="gramStart"/>
      <w:r w:rsidRPr="00CE59E5">
        <w:rPr>
          <w:rFonts w:ascii="Times New Roman" w:hAnsi="Times New Roman"/>
          <w:sz w:val="28"/>
          <w:szCs w:val="28"/>
        </w:rPr>
        <w:t xml:space="preserve">строениях и сооружениях, находящихся в государственной собственности», Апелляционное определение Верховного Суда РФ от 18.01.2017 N5-АПГ16-103 «Об оставлении без изменения решения Московского городского суда от 07.06.2016», которым было отказано в удовлетворении административных исковых заявлений о признании недействующими отдельных положений постановления Правительства Москвы от 03.02.2011 N26-ПП «О размещении нестационарных торговых объектов, расположенных в городе Москве на земельных участках, в </w:t>
      </w:r>
      <w:r w:rsidRPr="00CE59E5">
        <w:rPr>
          <w:rFonts w:ascii="Times New Roman" w:hAnsi="Times New Roman"/>
          <w:sz w:val="28"/>
          <w:szCs w:val="28"/>
        </w:rPr>
        <w:lastRenderedPageBreak/>
        <w:t>зданиях, строениях и</w:t>
      </w:r>
      <w:proofErr w:type="gramEnd"/>
      <w:r w:rsidRPr="00CE59E5">
        <w:rPr>
          <w:rFonts w:ascii="Times New Roman" w:hAnsi="Times New Roman"/>
          <w:sz w:val="28"/>
          <w:szCs w:val="28"/>
        </w:rPr>
        <w:t xml:space="preserve"> </w:t>
      </w:r>
      <w:proofErr w:type="gramStart"/>
      <w:r w:rsidRPr="00CE59E5">
        <w:rPr>
          <w:rFonts w:ascii="Times New Roman" w:hAnsi="Times New Roman"/>
          <w:sz w:val="28"/>
          <w:szCs w:val="28"/>
        </w:rPr>
        <w:t>сооружениях</w:t>
      </w:r>
      <w:proofErr w:type="gramEnd"/>
      <w:r w:rsidRPr="00CE59E5">
        <w:rPr>
          <w:rFonts w:ascii="Times New Roman" w:hAnsi="Times New Roman"/>
          <w:sz w:val="28"/>
          <w:szCs w:val="28"/>
        </w:rPr>
        <w:t xml:space="preserve">, находящихся в государственной собственности», совет депутатов </w:t>
      </w:r>
      <w:proofErr w:type="spellStart"/>
      <w:r w:rsidRPr="00CE59E5">
        <w:rPr>
          <w:rFonts w:ascii="Times New Roman" w:hAnsi="Times New Roman"/>
          <w:sz w:val="28"/>
          <w:szCs w:val="28"/>
        </w:rPr>
        <w:t>Сосновоборского</w:t>
      </w:r>
      <w:proofErr w:type="spellEnd"/>
      <w:r w:rsidRPr="00CE59E5">
        <w:rPr>
          <w:rFonts w:ascii="Times New Roman" w:hAnsi="Times New Roman"/>
          <w:sz w:val="28"/>
          <w:szCs w:val="28"/>
        </w:rPr>
        <w:t xml:space="preserve"> городского округа</w:t>
      </w:r>
    </w:p>
    <w:p w:rsidR="00C64B92" w:rsidRPr="00CE59E5" w:rsidRDefault="00C64B92" w:rsidP="00C64B92">
      <w:pPr>
        <w:spacing w:after="0" w:line="240" w:lineRule="auto"/>
        <w:ind w:firstLine="709"/>
        <w:jc w:val="both"/>
        <w:rPr>
          <w:rFonts w:ascii="Times New Roman" w:hAnsi="Times New Roman"/>
          <w:sz w:val="28"/>
          <w:szCs w:val="28"/>
        </w:rPr>
      </w:pPr>
    </w:p>
    <w:p w:rsidR="00C64B92" w:rsidRPr="00CE59E5" w:rsidRDefault="00C64B92" w:rsidP="00C64B92">
      <w:pPr>
        <w:spacing w:after="0" w:line="240" w:lineRule="auto"/>
        <w:jc w:val="center"/>
        <w:rPr>
          <w:rFonts w:ascii="Times New Roman" w:hAnsi="Times New Roman"/>
          <w:sz w:val="28"/>
          <w:szCs w:val="28"/>
        </w:rPr>
      </w:pPr>
      <w:proofErr w:type="gramStart"/>
      <w:r w:rsidRPr="00CE59E5">
        <w:rPr>
          <w:rFonts w:ascii="Times New Roman" w:hAnsi="Times New Roman"/>
          <w:sz w:val="28"/>
          <w:szCs w:val="28"/>
        </w:rPr>
        <w:t>Р</w:t>
      </w:r>
      <w:proofErr w:type="gramEnd"/>
      <w:r w:rsidRPr="00CE59E5">
        <w:rPr>
          <w:rFonts w:ascii="Times New Roman" w:hAnsi="Times New Roman"/>
          <w:sz w:val="28"/>
          <w:szCs w:val="28"/>
        </w:rPr>
        <w:t xml:space="preserve"> Е Ш И Л:</w:t>
      </w:r>
    </w:p>
    <w:p w:rsidR="00C64B92" w:rsidRPr="00CE59E5" w:rsidRDefault="00C64B92" w:rsidP="00C64B92">
      <w:pPr>
        <w:spacing w:after="0" w:line="240" w:lineRule="auto"/>
        <w:ind w:firstLine="709"/>
        <w:jc w:val="both"/>
        <w:rPr>
          <w:rFonts w:ascii="Times New Roman" w:hAnsi="Times New Roman"/>
          <w:sz w:val="28"/>
          <w:szCs w:val="28"/>
        </w:rPr>
      </w:pP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 xml:space="preserve">1. Внести изменения в «Положение о порядке и условиях размещения нестационарных торговых объектов на территории муниципального образования </w:t>
      </w:r>
      <w:proofErr w:type="spellStart"/>
      <w:r w:rsidRPr="00CE59E5">
        <w:rPr>
          <w:rFonts w:ascii="Times New Roman" w:hAnsi="Times New Roman"/>
          <w:sz w:val="28"/>
          <w:szCs w:val="28"/>
        </w:rPr>
        <w:t>Сосновоборский</w:t>
      </w:r>
      <w:proofErr w:type="spellEnd"/>
      <w:r w:rsidRPr="00CE59E5">
        <w:rPr>
          <w:rFonts w:ascii="Times New Roman" w:hAnsi="Times New Roman"/>
          <w:sz w:val="28"/>
          <w:szCs w:val="28"/>
        </w:rPr>
        <w:t xml:space="preserve"> городской округ Ленинградской области» (Приложение), утвержденное решением совета депутатов от 28.12.2016 N190 и изложить в новой редакции.</w:t>
      </w:r>
    </w:p>
    <w:p w:rsidR="00C64B92" w:rsidRPr="00CE59E5" w:rsidRDefault="00C64B92" w:rsidP="00C64B92">
      <w:pPr>
        <w:spacing w:after="0" w:line="240" w:lineRule="auto"/>
        <w:ind w:firstLine="708"/>
        <w:jc w:val="both"/>
        <w:rPr>
          <w:rFonts w:ascii="Times New Roman" w:hAnsi="Times New Roman"/>
          <w:sz w:val="28"/>
          <w:szCs w:val="28"/>
        </w:rPr>
      </w:pPr>
      <w:r w:rsidRPr="00CE59E5">
        <w:rPr>
          <w:rFonts w:ascii="Times New Roman" w:hAnsi="Times New Roman"/>
          <w:sz w:val="28"/>
          <w:szCs w:val="28"/>
        </w:rPr>
        <w:t>2. Настоящее решение вступает в силу со дня официального опубликования в городской газете «Маяк».</w:t>
      </w:r>
    </w:p>
    <w:p w:rsidR="00C64B92" w:rsidRPr="00CE59E5" w:rsidRDefault="00C64B92" w:rsidP="00C64B92">
      <w:pPr>
        <w:spacing w:after="0" w:line="240" w:lineRule="auto"/>
        <w:ind w:firstLine="708"/>
        <w:jc w:val="both"/>
        <w:rPr>
          <w:rFonts w:ascii="Times New Roman" w:hAnsi="Times New Roman"/>
          <w:sz w:val="28"/>
          <w:szCs w:val="28"/>
        </w:rPr>
      </w:pPr>
      <w:r w:rsidRPr="00CE59E5">
        <w:rPr>
          <w:rFonts w:ascii="Times New Roman" w:hAnsi="Times New Roman"/>
          <w:sz w:val="28"/>
          <w:szCs w:val="28"/>
        </w:rPr>
        <w:t>3. Настоящее решение опубликовать в городской газете «Маяк».</w:t>
      </w: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4. О принятом решении уведомить прокурора города Сосновый Бор.</w:t>
      </w:r>
    </w:p>
    <w:p w:rsidR="006F3583" w:rsidRDefault="006F3583" w:rsidP="00C64B92">
      <w:pPr>
        <w:spacing w:after="0"/>
        <w:rPr>
          <w:rFonts w:ascii="Times New Roman" w:hAnsi="Times New Roman"/>
          <w:b/>
          <w:sz w:val="24"/>
          <w:szCs w:val="24"/>
        </w:rPr>
      </w:pPr>
    </w:p>
    <w:p w:rsidR="00CE59E5" w:rsidRDefault="00CE59E5" w:rsidP="00C64B92">
      <w:pPr>
        <w:spacing w:after="0"/>
        <w:rPr>
          <w:rFonts w:ascii="Times New Roman" w:hAnsi="Times New Roman"/>
          <w:b/>
          <w:sz w:val="24"/>
          <w:szCs w:val="24"/>
        </w:rPr>
      </w:pPr>
    </w:p>
    <w:p w:rsidR="00C64B92" w:rsidRPr="00CE59E5" w:rsidRDefault="00C64B92" w:rsidP="00C64B92">
      <w:pPr>
        <w:spacing w:after="0"/>
        <w:rPr>
          <w:rFonts w:ascii="Times New Roman" w:hAnsi="Times New Roman"/>
          <w:b/>
          <w:sz w:val="28"/>
          <w:szCs w:val="28"/>
        </w:rPr>
      </w:pPr>
      <w:r w:rsidRPr="00CE59E5">
        <w:rPr>
          <w:rFonts w:ascii="Times New Roman" w:hAnsi="Times New Roman"/>
          <w:b/>
          <w:sz w:val="28"/>
          <w:szCs w:val="28"/>
        </w:rPr>
        <w:t xml:space="preserve">Глава </w:t>
      </w:r>
      <w:proofErr w:type="spellStart"/>
      <w:r w:rsidRPr="00CE59E5">
        <w:rPr>
          <w:rFonts w:ascii="Times New Roman" w:hAnsi="Times New Roman"/>
          <w:b/>
          <w:sz w:val="28"/>
          <w:szCs w:val="28"/>
        </w:rPr>
        <w:t>Сосновоборского</w:t>
      </w:r>
      <w:proofErr w:type="spellEnd"/>
    </w:p>
    <w:p w:rsidR="00C64B92" w:rsidRPr="00CE59E5" w:rsidRDefault="00C64B92" w:rsidP="00C64B92">
      <w:pPr>
        <w:spacing w:after="0"/>
        <w:rPr>
          <w:rFonts w:ascii="Times New Roman" w:hAnsi="Times New Roman"/>
          <w:b/>
          <w:sz w:val="28"/>
          <w:szCs w:val="28"/>
        </w:rPr>
      </w:pPr>
      <w:r w:rsidRPr="00CE59E5">
        <w:rPr>
          <w:rFonts w:ascii="Times New Roman" w:hAnsi="Times New Roman"/>
          <w:b/>
          <w:sz w:val="28"/>
          <w:szCs w:val="28"/>
        </w:rPr>
        <w:t xml:space="preserve">Городского округа                      </w:t>
      </w:r>
      <w:r w:rsidRPr="00CE59E5">
        <w:rPr>
          <w:rFonts w:ascii="Times New Roman" w:hAnsi="Times New Roman"/>
          <w:b/>
          <w:sz w:val="28"/>
          <w:szCs w:val="28"/>
        </w:rPr>
        <w:tab/>
      </w:r>
      <w:r w:rsidRPr="00CE59E5">
        <w:rPr>
          <w:rFonts w:ascii="Times New Roman" w:hAnsi="Times New Roman"/>
          <w:b/>
          <w:sz w:val="28"/>
          <w:szCs w:val="28"/>
        </w:rPr>
        <w:tab/>
      </w:r>
      <w:r w:rsidR="00CE59E5">
        <w:rPr>
          <w:rFonts w:ascii="Times New Roman" w:hAnsi="Times New Roman"/>
          <w:b/>
          <w:sz w:val="28"/>
          <w:szCs w:val="28"/>
        </w:rPr>
        <w:t xml:space="preserve">                                         </w:t>
      </w:r>
      <w:r w:rsidRPr="00CE59E5">
        <w:rPr>
          <w:rFonts w:ascii="Times New Roman" w:hAnsi="Times New Roman"/>
          <w:b/>
          <w:sz w:val="28"/>
          <w:szCs w:val="28"/>
        </w:rPr>
        <w:t>А.В. Иванов</w:t>
      </w:r>
    </w:p>
    <w:p w:rsidR="006F3583" w:rsidRPr="00CE59E5" w:rsidRDefault="00C64B92" w:rsidP="00C64B92">
      <w:pPr>
        <w:spacing w:after="0" w:line="240" w:lineRule="auto"/>
        <w:ind w:firstLine="709"/>
        <w:jc w:val="center"/>
        <w:rPr>
          <w:rFonts w:ascii="Times New Roman" w:hAnsi="Times New Roman"/>
          <w:b/>
          <w:sz w:val="28"/>
          <w:szCs w:val="28"/>
        </w:rPr>
      </w:pPr>
      <w:r w:rsidRPr="00CE59E5">
        <w:rPr>
          <w:rFonts w:ascii="Times New Roman" w:hAnsi="Times New Roman"/>
          <w:b/>
          <w:sz w:val="28"/>
          <w:szCs w:val="28"/>
        </w:rPr>
        <w:t xml:space="preserve">                             </w:t>
      </w: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C64B92" w:rsidRPr="0061266E" w:rsidRDefault="006F3583" w:rsidP="00C64B9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C64B92" w:rsidRPr="0061266E">
        <w:rPr>
          <w:rFonts w:ascii="Times New Roman" w:hAnsi="Times New Roman"/>
          <w:b/>
          <w:sz w:val="24"/>
          <w:szCs w:val="24"/>
        </w:rPr>
        <w:t xml:space="preserve"> УТВЕРЖДЕНО</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w:t>
      </w:r>
      <w:r w:rsidR="006F3583">
        <w:rPr>
          <w:rFonts w:ascii="Times New Roman" w:hAnsi="Times New Roman"/>
          <w:b/>
          <w:sz w:val="24"/>
          <w:szCs w:val="24"/>
        </w:rPr>
        <w:t xml:space="preserve">  </w:t>
      </w:r>
      <w:r w:rsidRPr="0061266E">
        <w:rPr>
          <w:rFonts w:ascii="Times New Roman" w:hAnsi="Times New Roman"/>
          <w:b/>
          <w:sz w:val="24"/>
          <w:szCs w:val="24"/>
        </w:rPr>
        <w:t>решением совета депутатов</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w:t>
      </w:r>
      <w:proofErr w:type="spellStart"/>
      <w:r w:rsidRPr="0061266E">
        <w:rPr>
          <w:rFonts w:ascii="Times New Roman" w:hAnsi="Times New Roman"/>
          <w:b/>
          <w:sz w:val="24"/>
          <w:szCs w:val="24"/>
        </w:rPr>
        <w:t>Сосновоборского</w:t>
      </w:r>
      <w:proofErr w:type="spellEnd"/>
      <w:r w:rsidRPr="0061266E">
        <w:rPr>
          <w:rFonts w:ascii="Times New Roman" w:hAnsi="Times New Roman"/>
          <w:b/>
          <w:sz w:val="24"/>
          <w:szCs w:val="24"/>
        </w:rPr>
        <w:t xml:space="preserve"> городского округа</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от </w:t>
      </w:r>
      <w:r w:rsidR="00D63A72">
        <w:rPr>
          <w:rFonts w:ascii="Times New Roman" w:hAnsi="Times New Roman"/>
          <w:b/>
          <w:sz w:val="24"/>
          <w:szCs w:val="24"/>
        </w:rPr>
        <w:t>29 сентября</w:t>
      </w:r>
      <w:r w:rsidRPr="0061266E">
        <w:rPr>
          <w:rFonts w:ascii="Times New Roman" w:hAnsi="Times New Roman"/>
          <w:b/>
          <w:sz w:val="24"/>
          <w:szCs w:val="24"/>
        </w:rPr>
        <w:t xml:space="preserve"> 2017 года № </w:t>
      </w:r>
      <w:r w:rsidR="00D63A72">
        <w:rPr>
          <w:rFonts w:ascii="Times New Roman" w:hAnsi="Times New Roman"/>
          <w:b/>
          <w:sz w:val="24"/>
          <w:szCs w:val="24"/>
        </w:rPr>
        <w:t>145</w:t>
      </w:r>
    </w:p>
    <w:p w:rsidR="00C64B92" w:rsidRPr="0061266E" w:rsidRDefault="00C64B92" w:rsidP="00D63A72">
      <w:pPr>
        <w:spacing w:after="0" w:line="240" w:lineRule="auto"/>
        <w:ind w:firstLine="709"/>
        <w:jc w:val="both"/>
        <w:rPr>
          <w:rFonts w:ascii="Times New Roman" w:hAnsi="Times New Roman"/>
          <w:b/>
          <w:sz w:val="24"/>
          <w:szCs w:val="24"/>
        </w:rPr>
      </w:pPr>
      <w:r w:rsidRPr="0061266E">
        <w:rPr>
          <w:rFonts w:ascii="Times New Roman" w:hAnsi="Times New Roman"/>
          <w:b/>
          <w:sz w:val="24"/>
          <w:szCs w:val="24"/>
        </w:rPr>
        <w:t xml:space="preserve">                                   </w:t>
      </w:r>
      <w:r w:rsidR="006F3583">
        <w:rPr>
          <w:rFonts w:ascii="Times New Roman" w:hAnsi="Times New Roman"/>
          <w:b/>
          <w:sz w:val="24"/>
          <w:szCs w:val="24"/>
        </w:rPr>
        <w:t xml:space="preserve">                           </w:t>
      </w:r>
      <w:r w:rsidR="00D63A72">
        <w:rPr>
          <w:rFonts w:ascii="Times New Roman" w:hAnsi="Times New Roman"/>
          <w:b/>
          <w:sz w:val="24"/>
          <w:szCs w:val="24"/>
        </w:rPr>
        <w:t xml:space="preserve">    </w:t>
      </w:r>
      <w:r w:rsidR="006F3583">
        <w:rPr>
          <w:rFonts w:ascii="Times New Roman" w:hAnsi="Times New Roman"/>
          <w:b/>
          <w:sz w:val="24"/>
          <w:szCs w:val="24"/>
        </w:rPr>
        <w:t xml:space="preserve">          </w:t>
      </w:r>
      <w:r w:rsidRPr="0061266E">
        <w:rPr>
          <w:rFonts w:ascii="Times New Roman" w:hAnsi="Times New Roman"/>
          <w:b/>
          <w:sz w:val="24"/>
          <w:szCs w:val="24"/>
        </w:rPr>
        <w:t>(Приложение)</w:t>
      </w:r>
    </w:p>
    <w:p w:rsidR="00C64B92" w:rsidRPr="0061266E" w:rsidRDefault="00C64B92" w:rsidP="00C64B92">
      <w:pPr>
        <w:spacing w:after="0" w:line="240" w:lineRule="auto"/>
        <w:ind w:firstLine="709"/>
        <w:rPr>
          <w:rFonts w:ascii="Times New Roman" w:hAnsi="Times New Roman"/>
          <w:b/>
          <w:sz w:val="24"/>
          <w:szCs w:val="24"/>
        </w:rPr>
      </w:pP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Положение</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о порядке и условиях размещения нестационарных торговых объектов на территории муниципального образования </w:t>
      </w:r>
      <w:proofErr w:type="spellStart"/>
      <w:r w:rsidRPr="0061266E">
        <w:rPr>
          <w:rFonts w:ascii="Times New Roman" w:hAnsi="Times New Roman"/>
          <w:b/>
          <w:sz w:val="24"/>
          <w:szCs w:val="24"/>
        </w:rPr>
        <w:t>Сосновоборский</w:t>
      </w:r>
      <w:proofErr w:type="spellEnd"/>
      <w:r w:rsidRPr="0061266E">
        <w:rPr>
          <w:rFonts w:ascii="Times New Roman" w:hAnsi="Times New Roman"/>
          <w:b/>
          <w:sz w:val="24"/>
          <w:szCs w:val="24"/>
        </w:rPr>
        <w:t xml:space="preserve"> городской округ Ленинградской области</w:t>
      </w:r>
    </w:p>
    <w:p w:rsidR="00C64B92" w:rsidRPr="0061266E" w:rsidRDefault="00C64B92" w:rsidP="00C64B92">
      <w:pPr>
        <w:jc w:val="center"/>
        <w:rPr>
          <w:rFonts w:ascii="Times New Roman" w:hAnsi="Times New Roman"/>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1.1. </w:t>
      </w:r>
      <w:proofErr w:type="gramStart"/>
      <w:r w:rsidRPr="0061266E">
        <w:rPr>
          <w:rFonts w:ascii="Times New Roman" w:hAnsi="Times New Roman"/>
          <w:sz w:val="24"/>
          <w:szCs w:val="24"/>
        </w:rPr>
        <w:t xml:space="preserve">Настоящее Положение о порядке и условиях размещения нестационарных торговых объектов на территории муниципального образования </w:t>
      </w:r>
      <w:proofErr w:type="spellStart"/>
      <w:r w:rsidRPr="0061266E">
        <w:rPr>
          <w:rFonts w:ascii="Times New Roman" w:hAnsi="Times New Roman"/>
          <w:sz w:val="24"/>
          <w:szCs w:val="24"/>
        </w:rPr>
        <w:t>Сосновоборский</w:t>
      </w:r>
      <w:proofErr w:type="spellEnd"/>
      <w:r w:rsidRPr="0061266E">
        <w:rPr>
          <w:rFonts w:ascii="Times New Roman" w:hAnsi="Times New Roman"/>
          <w:sz w:val="24"/>
          <w:szCs w:val="24"/>
        </w:rPr>
        <w:t xml:space="preserve"> городской округ Ленинградской области (далее - Положение) разработано в соответствии с Земельным кодексом РФ, Федеральным законом РФ от 06.10.2003 г. № 131-ФЗ «Об общих принципах организации местного самоуправления в Российской Федерации», </w:t>
      </w:r>
      <w:r w:rsidRPr="0061266E">
        <w:rPr>
          <w:rFonts w:ascii="Times New Roman" w:hAnsi="Times New Roman"/>
          <w:sz w:val="24"/>
          <w:szCs w:val="24"/>
          <w:lang w:eastAsia="ru-RU"/>
        </w:rPr>
        <w:t>Федеральным законом РФ от 24.07.2007 г. № 209-ФЗ «О развитии малого и среднего предпринимательства в Российской Федерации</w:t>
      </w:r>
      <w:proofErr w:type="gramEnd"/>
      <w:r w:rsidRPr="0061266E">
        <w:rPr>
          <w:rFonts w:ascii="Times New Roman" w:hAnsi="Times New Roman"/>
          <w:sz w:val="24"/>
          <w:szCs w:val="24"/>
          <w:lang w:eastAsia="ru-RU"/>
        </w:rPr>
        <w:t xml:space="preserve">", </w:t>
      </w:r>
      <w:r w:rsidRPr="0061266E">
        <w:rPr>
          <w:rFonts w:ascii="Times New Roman" w:hAnsi="Times New Roman"/>
          <w:sz w:val="24"/>
          <w:szCs w:val="24"/>
        </w:rPr>
        <w:t xml:space="preserve">Федеральным законом РФ от 28.12.2009 г. № 381-ФЗ «Об основах государственного регулирования торговой деятельности в Российской Федерации», Приказом </w:t>
      </w:r>
      <w:proofErr w:type="spellStart"/>
      <w:r w:rsidRPr="0061266E">
        <w:rPr>
          <w:rFonts w:ascii="Times New Roman" w:hAnsi="Times New Roman"/>
          <w:sz w:val="24"/>
          <w:szCs w:val="24"/>
        </w:rPr>
        <w:t>Росстандарта</w:t>
      </w:r>
      <w:proofErr w:type="spellEnd"/>
      <w:r w:rsidRPr="0061266E">
        <w:rPr>
          <w:rFonts w:ascii="Times New Roman" w:hAnsi="Times New Roman"/>
          <w:sz w:val="24"/>
          <w:szCs w:val="24"/>
        </w:rPr>
        <w:t xml:space="preserve"> от 28.08.2013г. № 582-ст «</w:t>
      </w:r>
      <w:hyperlink r:id="rId7" w:history="1">
        <w:r w:rsidRPr="0061266E">
          <w:rPr>
            <w:rFonts w:ascii="Times New Roman" w:hAnsi="Times New Roman"/>
            <w:sz w:val="24"/>
            <w:szCs w:val="24"/>
          </w:rPr>
          <w:t xml:space="preserve">ГОСТ </w:t>
        </w:r>
        <w:proofErr w:type="gramStart"/>
        <w:r w:rsidRPr="0061266E">
          <w:rPr>
            <w:rFonts w:ascii="Times New Roman" w:hAnsi="Times New Roman"/>
            <w:sz w:val="24"/>
            <w:szCs w:val="24"/>
          </w:rPr>
          <w:t>Р</w:t>
        </w:r>
        <w:proofErr w:type="gramEnd"/>
        <w:r w:rsidRPr="0061266E">
          <w:rPr>
            <w:rFonts w:ascii="Times New Roman" w:hAnsi="Times New Roman"/>
            <w:sz w:val="24"/>
            <w:szCs w:val="24"/>
          </w:rPr>
          <w:t xml:space="preserve"> 51303-2013</w:t>
        </w:r>
      </w:hyperlink>
      <w:r w:rsidRPr="0061266E">
        <w:rPr>
          <w:rFonts w:ascii="Times New Roman" w:hAnsi="Times New Roman"/>
          <w:sz w:val="24"/>
          <w:szCs w:val="24"/>
        </w:rPr>
        <w:t xml:space="preserve">. Национальный стандарт Российской Федерации. Торговля. Термины и определения», Приказом </w:t>
      </w:r>
      <w:proofErr w:type="spellStart"/>
      <w:r w:rsidRPr="0061266E">
        <w:rPr>
          <w:rFonts w:ascii="Times New Roman" w:hAnsi="Times New Roman"/>
          <w:sz w:val="24"/>
          <w:szCs w:val="24"/>
        </w:rPr>
        <w:t>Ростехрегулирования</w:t>
      </w:r>
      <w:proofErr w:type="spellEnd"/>
      <w:r w:rsidRPr="0061266E">
        <w:rPr>
          <w:rFonts w:ascii="Times New Roman" w:hAnsi="Times New Roman"/>
          <w:sz w:val="24"/>
          <w:szCs w:val="24"/>
        </w:rPr>
        <w:t xml:space="preserve"> от 15.12.2009 г. № 771-ст «</w:t>
      </w:r>
      <w:hyperlink r:id="rId8" w:history="1">
        <w:r w:rsidRPr="0061266E">
          <w:rPr>
            <w:rFonts w:ascii="Times New Roman" w:hAnsi="Times New Roman"/>
            <w:sz w:val="24"/>
            <w:szCs w:val="24"/>
          </w:rPr>
          <w:t xml:space="preserve">ГОСТ </w:t>
        </w:r>
        <w:proofErr w:type="gramStart"/>
        <w:r w:rsidRPr="0061266E">
          <w:rPr>
            <w:rFonts w:ascii="Times New Roman" w:hAnsi="Times New Roman"/>
            <w:sz w:val="24"/>
            <w:szCs w:val="24"/>
          </w:rPr>
          <w:t>Р</w:t>
        </w:r>
        <w:proofErr w:type="gramEnd"/>
        <w:r w:rsidRPr="0061266E">
          <w:rPr>
            <w:rFonts w:ascii="Times New Roman" w:hAnsi="Times New Roman"/>
            <w:sz w:val="24"/>
            <w:szCs w:val="24"/>
          </w:rPr>
          <w:t xml:space="preserve"> 51773-20</w:t>
        </w:r>
      </w:hyperlink>
      <w:r w:rsidRPr="0061266E">
        <w:rPr>
          <w:rFonts w:ascii="Times New Roman" w:hAnsi="Times New Roman"/>
          <w:sz w:val="24"/>
          <w:szCs w:val="24"/>
        </w:rPr>
        <w:t xml:space="preserve">09. Национальный стандарт Российской Федерации. Услуги торговли. </w:t>
      </w:r>
      <w:proofErr w:type="gramStart"/>
      <w:r w:rsidRPr="0061266E">
        <w:rPr>
          <w:rFonts w:ascii="Times New Roman" w:hAnsi="Times New Roman"/>
          <w:sz w:val="24"/>
          <w:szCs w:val="24"/>
        </w:rPr>
        <w:t xml:space="preserve">Классификация предприятий торговли», Приказом комитета по развитию малого, среднего бизнеса и потребительского рынка Ленинградской области от 18.08.2016 г.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муниципального образования </w:t>
      </w:r>
      <w:proofErr w:type="spellStart"/>
      <w:r w:rsidRPr="0061266E">
        <w:rPr>
          <w:rFonts w:ascii="Times New Roman" w:hAnsi="Times New Roman"/>
          <w:sz w:val="24"/>
          <w:szCs w:val="24"/>
        </w:rPr>
        <w:t>Сосновоборский</w:t>
      </w:r>
      <w:proofErr w:type="spellEnd"/>
      <w:r w:rsidRPr="0061266E">
        <w:rPr>
          <w:rFonts w:ascii="Times New Roman" w:hAnsi="Times New Roman"/>
          <w:sz w:val="24"/>
          <w:szCs w:val="24"/>
        </w:rPr>
        <w:t xml:space="preserve"> городской округ Ленинградской области и устанавливает порядок и условия размещения нестационарных торговых объектов (далее – НТО), а также в соответствии с законодательством</w:t>
      </w:r>
      <w:proofErr w:type="gramEnd"/>
      <w:r w:rsidRPr="0061266E">
        <w:rPr>
          <w:rFonts w:ascii="Times New Roman" w:hAnsi="Times New Roman"/>
          <w:sz w:val="24"/>
          <w:szCs w:val="24"/>
        </w:rPr>
        <w:t xml:space="preserve"> Российской Федерации и Ленинградской области регулирует иные вопросы, связанные с размещением НТО на территории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(далее – городской округ).</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1.2. </w:t>
      </w:r>
      <w:proofErr w:type="gramStart"/>
      <w:r w:rsidRPr="0061266E">
        <w:rPr>
          <w:rFonts w:ascii="Times New Roman" w:hAnsi="Times New Roman"/>
          <w:sz w:val="24"/>
          <w:szCs w:val="24"/>
        </w:rPr>
        <w:t>Размещение НТО на территории городского округа осуществляется в соответствии со схемой размещения НТО на территории городского округа, разработанной и утвержденной постановлением администрации городского округа в порядке, установленном Приказом комитета по развитию малого, среднего бизнеса и потребительского рынка Ленинградской области от 18.08.2016 №22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w:t>
      </w:r>
      <w:proofErr w:type="gramEnd"/>
      <w:r w:rsidRPr="0061266E">
        <w:rPr>
          <w:rFonts w:ascii="Times New Roman" w:hAnsi="Times New Roman"/>
          <w:sz w:val="24"/>
          <w:szCs w:val="24"/>
        </w:rPr>
        <w:t xml:space="preserve"> о безопасности дорожного движения, пожарной безопасности, иных нормативных правовых актов Российской Федерации, Ленинградской области и настоящего Положения.</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1.3.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2. Основные термины и определения</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2.1. В </w:t>
      </w:r>
      <w:proofErr w:type="gramStart"/>
      <w:r w:rsidRPr="0061266E">
        <w:rPr>
          <w:rFonts w:ascii="Times New Roman" w:hAnsi="Times New Roman"/>
          <w:sz w:val="24"/>
          <w:szCs w:val="24"/>
        </w:rPr>
        <w:t>настоящем</w:t>
      </w:r>
      <w:proofErr w:type="gramEnd"/>
      <w:r w:rsidRPr="0061266E">
        <w:rPr>
          <w:rFonts w:ascii="Times New Roman" w:hAnsi="Times New Roman"/>
          <w:sz w:val="24"/>
          <w:szCs w:val="24"/>
        </w:rPr>
        <w:t xml:space="preserve"> Положении используются следующие термины и определения:</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xml:space="preserve">а) </w:t>
      </w:r>
      <w:r w:rsidRPr="0061266E">
        <w:rPr>
          <w:rFonts w:ascii="Times New Roman" w:hAnsi="Times New Roman"/>
          <w:b/>
          <w:sz w:val="24"/>
          <w:szCs w:val="24"/>
        </w:rPr>
        <w:t>торговая деятельность (торговля</w:t>
      </w:r>
      <w:r w:rsidRPr="0061266E">
        <w:rPr>
          <w:rFonts w:ascii="Times New Roman" w:hAnsi="Times New Roman"/>
          <w:sz w:val="24"/>
          <w:szCs w:val="24"/>
        </w:rPr>
        <w:t>) – вид предпринимательской деятельности, связанной с приобретением и продажей товаров;</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б) </w:t>
      </w:r>
      <w:r w:rsidRPr="0061266E">
        <w:rPr>
          <w:rFonts w:ascii="Times New Roman" w:hAnsi="Times New Roman"/>
          <w:b/>
          <w:sz w:val="24"/>
          <w:szCs w:val="24"/>
        </w:rPr>
        <w:t>розничная торговля</w:t>
      </w:r>
      <w:r w:rsidRPr="0061266E">
        <w:rPr>
          <w:rFonts w:ascii="Times New Roman" w:hAnsi="Times New Roman"/>
          <w:sz w:val="24"/>
          <w:szCs w:val="24"/>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в) </w:t>
      </w:r>
      <w:r w:rsidRPr="0061266E">
        <w:rPr>
          <w:rFonts w:ascii="Times New Roman" w:hAnsi="Times New Roman"/>
          <w:b/>
          <w:sz w:val="24"/>
          <w:szCs w:val="24"/>
        </w:rPr>
        <w:t>нестационарный торговый объект (НТО)</w:t>
      </w:r>
      <w:r w:rsidRPr="0061266E">
        <w:rPr>
          <w:rFonts w:ascii="Times New Roman"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г) </w:t>
      </w:r>
      <w:r w:rsidRPr="0061266E">
        <w:rPr>
          <w:rFonts w:ascii="Times New Roman" w:hAnsi="Times New Roman"/>
          <w:b/>
          <w:sz w:val="24"/>
          <w:szCs w:val="24"/>
        </w:rPr>
        <w:t>схема размещения нестационарных торговых объектов</w:t>
      </w:r>
      <w:r w:rsidRPr="0061266E">
        <w:rPr>
          <w:rFonts w:ascii="Times New Roman" w:hAnsi="Times New Roman"/>
          <w:sz w:val="24"/>
          <w:szCs w:val="24"/>
        </w:rPr>
        <w:t xml:space="preserve"> на территории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(далее - Схема) – нормативный правовой акт, разработанный и утвержденный администрацией городского округа в соответствии с требованиями пункта 1.4 Приказа комитета по развитию малого, среднего бизнеса и потребительского рынка Ленинградской области от 18.08.2016 №22;</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д</w:t>
      </w:r>
      <w:proofErr w:type="spellEnd"/>
      <w:r w:rsidRPr="0061266E">
        <w:rPr>
          <w:rFonts w:ascii="Times New Roman" w:hAnsi="Times New Roman"/>
          <w:sz w:val="24"/>
          <w:szCs w:val="24"/>
        </w:rPr>
        <w:t xml:space="preserve">) </w:t>
      </w:r>
      <w:r w:rsidRPr="0061266E">
        <w:rPr>
          <w:rFonts w:ascii="Times New Roman" w:hAnsi="Times New Roman"/>
          <w:b/>
          <w:sz w:val="24"/>
          <w:szCs w:val="24"/>
        </w:rPr>
        <w:t>субъект торговли</w:t>
      </w:r>
      <w:r w:rsidRPr="0061266E">
        <w:rPr>
          <w:rFonts w:ascii="Times New Roman" w:hAnsi="Times New Roman"/>
          <w:sz w:val="24"/>
          <w:szCs w:val="24"/>
        </w:rPr>
        <w:t xml:space="preserve"> (хозяйствующий субъект) – юридическое лицо или индивидуальный предприниматель, занимающиеся торговой деятельностью и зарегистрированные в установленном порядке;</w:t>
      </w:r>
    </w:p>
    <w:p w:rsidR="00C64B92" w:rsidRPr="0061266E" w:rsidRDefault="00C64B92" w:rsidP="00C64B92">
      <w:pPr>
        <w:shd w:val="clear" w:color="auto" w:fill="FFFFFF"/>
        <w:spacing w:after="0" w:line="240" w:lineRule="auto"/>
        <w:ind w:firstLine="709"/>
        <w:jc w:val="both"/>
        <w:rPr>
          <w:rFonts w:ascii="Times New Roman" w:hAnsi="Times New Roman"/>
          <w:b/>
          <w:sz w:val="24"/>
          <w:szCs w:val="24"/>
        </w:rPr>
      </w:pPr>
      <w:r w:rsidRPr="0061266E">
        <w:rPr>
          <w:rFonts w:ascii="Times New Roman" w:hAnsi="Times New Roman"/>
          <w:sz w:val="24"/>
          <w:szCs w:val="24"/>
        </w:rPr>
        <w:t xml:space="preserve">е) </w:t>
      </w:r>
      <w:r w:rsidRPr="0061266E">
        <w:rPr>
          <w:rFonts w:ascii="Times New Roman" w:hAnsi="Times New Roman"/>
          <w:b/>
          <w:sz w:val="24"/>
          <w:szCs w:val="24"/>
        </w:rPr>
        <w:t>к нестационарным торговым объектам относятся:</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
          <w:bCs/>
          <w:sz w:val="24"/>
          <w:szCs w:val="24"/>
        </w:rPr>
        <w:t>торговый павильон</w:t>
      </w:r>
      <w:r w:rsidRPr="0061266E">
        <w:rPr>
          <w:rFonts w:ascii="Times New Roman" w:hAnsi="Times New Roman"/>
          <w:bCs/>
          <w:sz w:val="24"/>
          <w:szCs w:val="24"/>
        </w:rPr>
        <w:t xml:space="preserve"> – </w:t>
      </w:r>
      <w:r w:rsidRPr="0061266E">
        <w:rPr>
          <w:rFonts w:ascii="Times New Roman" w:hAnsi="Times New Roman"/>
          <w:spacing w:val="1"/>
          <w:sz w:val="24"/>
          <w:szCs w:val="24"/>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Cs/>
          <w:sz w:val="24"/>
          <w:szCs w:val="24"/>
        </w:rPr>
        <w:t>Примечание: - павильон может иметь помещения для хранения товарного запаса.</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
          <w:sz w:val="24"/>
          <w:szCs w:val="24"/>
        </w:rPr>
        <w:t>торговый павильон, совмещенный с остановочным павильоном</w:t>
      </w:r>
      <w:r w:rsidRPr="0061266E">
        <w:rPr>
          <w:rFonts w:ascii="Times New Roman" w:hAnsi="Times New Roman"/>
          <w:sz w:val="24"/>
          <w:szCs w:val="24"/>
        </w:rPr>
        <w:t xml:space="preserve"> (остановочным пунктом общественного транспорта) –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w:t>
      </w:r>
    </w:p>
    <w:p w:rsidR="00C64B92" w:rsidRPr="0061266E" w:rsidRDefault="00C64B92" w:rsidP="00C64B92">
      <w:pPr>
        <w:shd w:val="clear" w:color="auto" w:fill="FFFFFF"/>
        <w:spacing w:after="0" w:line="240" w:lineRule="auto"/>
        <w:ind w:firstLine="709"/>
        <w:jc w:val="both"/>
        <w:rPr>
          <w:rFonts w:ascii="Times New Roman" w:hAnsi="Times New Roman"/>
          <w:bCs/>
          <w:sz w:val="24"/>
          <w:szCs w:val="24"/>
        </w:rPr>
      </w:pPr>
      <w:r w:rsidRPr="0061266E">
        <w:rPr>
          <w:rFonts w:ascii="Times New Roman" w:hAnsi="Times New Roman"/>
          <w:b/>
          <w:bCs/>
          <w:sz w:val="24"/>
          <w:szCs w:val="24"/>
        </w:rPr>
        <w:t>киоск</w:t>
      </w:r>
      <w:r w:rsidRPr="0061266E">
        <w:rPr>
          <w:rFonts w:ascii="Times New Roman" w:hAnsi="Times New Roman"/>
          <w:bCs/>
          <w:sz w:val="24"/>
          <w:szCs w:val="24"/>
        </w:rPr>
        <w:t xml:space="preserve">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bCs/>
          <w:spacing w:val="1"/>
          <w:sz w:val="24"/>
          <w:szCs w:val="24"/>
        </w:rPr>
        <w:t>торговая тележка</w:t>
      </w:r>
      <w:r w:rsidRPr="0061266E">
        <w:rPr>
          <w:rFonts w:ascii="Times New Roman" w:hAnsi="Times New Roman"/>
          <w:bCs/>
          <w:spacing w:val="1"/>
          <w:sz w:val="24"/>
          <w:szCs w:val="24"/>
        </w:rPr>
        <w:t xml:space="preserve"> – н</w:t>
      </w:r>
      <w:r w:rsidRPr="0061266E">
        <w:rPr>
          <w:rFonts w:ascii="Times New Roman" w:hAnsi="Times New Roman"/>
          <w:spacing w:val="1"/>
          <w:sz w:val="24"/>
          <w:szCs w:val="24"/>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61266E">
        <w:rPr>
          <w:rFonts w:ascii="Times New Roman" w:hAnsi="Times New Roman"/>
          <w:sz w:val="24"/>
          <w:szCs w:val="24"/>
        </w:rPr>
        <w:t>;</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sz w:val="24"/>
          <w:szCs w:val="24"/>
        </w:rPr>
        <w:t>бахчевой (овощной) развал</w:t>
      </w:r>
      <w:r w:rsidRPr="0061266E">
        <w:rPr>
          <w:rFonts w:ascii="Times New Roman" w:hAnsi="Times New Roman"/>
          <w:sz w:val="24"/>
          <w:szCs w:val="24"/>
        </w:rPr>
        <w:t xml:space="preserve"> – специально оборудованная временная конструкция для хранения бахчевых и овощных культур, установленная в непосредственной близости к НТО (павильону, киоску), через который осуществляется реализация бахчевых и овощных культур;</w:t>
      </w:r>
    </w:p>
    <w:p w:rsidR="00C64B92" w:rsidRPr="0061266E" w:rsidRDefault="00C64B92" w:rsidP="00C64B92">
      <w:pPr>
        <w:shd w:val="clear" w:color="auto" w:fill="FFFFFF"/>
        <w:spacing w:after="0" w:line="240" w:lineRule="auto"/>
        <w:ind w:firstLine="709"/>
        <w:jc w:val="both"/>
        <w:textAlignment w:val="baseline"/>
        <w:rPr>
          <w:rFonts w:ascii="Times New Roman" w:hAnsi="Times New Roman"/>
          <w:sz w:val="24"/>
          <w:szCs w:val="24"/>
        </w:rPr>
      </w:pPr>
      <w:r w:rsidRPr="0061266E">
        <w:rPr>
          <w:rFonts w:ascii="Times New Roman" w:hAnsi="Times New Roman"/>
          <w:b/>
          <w:sz w:val="24"/>
          <w:szCs w:val="24"/>
        </w:rPr>
        <w:t>транспортное средство для торговли (развозная торговля)</w:t>
      </w:r>
      <w:r w:rsidRPr="0061266E">
        <w:rPr>
          <w:rFonts w:ascii="Times New Roman" w:hAnsi="Times New Roman"/>
          <w:sz w:val="24"/>
          <w:szCs w:val="24"/>
        </w:rPr>
        <w:t xml:space="preserve"> – </w:t>
      </w:r>
      <w:r w:rsidRPr="0061266E">
        <w:rPr>
          <w:rFonts w:ascii="Times New Roman" w:hAnsi="Times New Roman"/>
          <w:spacing w:val="1"/>
          <w:sz w:val="24"/>
          <w:szCs w:val="24"/>
        </w:rPr>
        <w:t xml:space="preserve">нестационарный передвижной торговый объект (далее - НПТО), представляющий собой специализированное или специально оборудованное для торговли транспортное средств, а также мобильное оборудование, применяемое только в комплекте с транспортным средством (автолавки, автофургоны, </w:t>
      </w:r>
      <w:proofErr w:type="spellStart"/>
      <w:r w:rsidRPr="0061266E">
        <w:rPr>
          <w:rFonts w:ascii="Times New Roman" w:hAnsi="Times New Roman"/>
          <w:spacing w:val="1"/>
          <w:sz w:val="24"/>
          <w:szCs w:val="24"/>
        </w:rPr>
        <w:t>тонара</w:t>
      </w:r>
      <w:proofErr w:type="spellEnd"/>
      <w:r w:rsidRPr="0061266E">
        <w:rPr>
          <w:rFonts w:ascii="Times New Roman" w:hAnsi="Times New Roman"/>
          <w:spacing w:val="1"/>
          <w:sz w:val="24"/>
          <w:szCs w:val="24"/>
        </w:rPr>
        <w:t>, автоприцепы, автоцистерны и т.п.);</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bCs/>
          <w:sz w:val="24"/>
          <w:szCs w:val="24"/>
        </w:rPr>
        <w:t>торговая палатка</w:t>
      </w:r>
      <w:r w:rsidRPr="0061266E">
        <w:rPr>
          <w:rFonts w:ascii="Times New Roman" w:hAnsi="Times New Roman"/>
          <w:bCs/>
          <w:sz w:val="24"/>
          <w:szCs w:val="24"/>
        </w:rPr>
        <w:t xml:space="preserve"> -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64B92" w:rsidRPr="0061266E" w:rsidRDefault="00C64B92" w:rsidP="00C64B92">
      <w:pPr>
        <w:autoSpaceDE w:val="0"/>
        <w:autoSpaceDN w:val="0"/>
        <w:adjustRightInd w:val="0"/>
        <w:spacing w:after="0" w:line="240" w:lineRule="auto"/>
        <w:ind w:firstLine="709"/>
        <w:jc w:val="both"/>
        <w:outlineLvl w:val="0"/>
        <w:rPr>
          <w:rFonts w:ascii="Times New Roman" w:hAnsi="Times New Roman"/>
          <w:bCs/>
          <w:sz w:val="24"/>
          <w:szCs w:val="24"/>
        </w:rPr>
      </w:pPr>
      <w:r w:rsidRPr="0061266E">
        <w:rPr>
          <w:rFonts w:ascii="Times New Roman" w:hAnsi="Times New Roman"/>
          <w:b/>
          <w:bCs/>
          <w:sz w:val="24"/>
          <w:szCs w:val="24"/>
        </w:rPr>
        <w:t>елочный базар</w:t>
      </w:r>
      <w:r w:rsidRPr="0061266E">
        <w:rPr>
          <w:rFonts w:ascii="Times New Roman" w:hAnsi="Times New Roman"/>
          <w:bCs/>
          <w:sz w:val="24"/>
          <w:szCs w:val="24"/>
        </w:rPr>
        <w:t xml:space="preserve">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64B92" w:rsidRPr="0061266E" w:rsidRDefault="00C64B92" w:rsidP="00C64B92">
      <w:pPr>
        <w:spacing w:after="0" w:line="240" w:lineRule="auto"/>
        <w:ind w:firstLine="708"/>
        <w:jc w:val="both"/>
        <w:rPr>
          <w:rFonts w:ascii="Times New Roman" w:hAnsi="Times New Roman"/>
          <w:sz w:val="24"/>
          <w:szCs w:val="24"/>
        </w:rPr>
      </w:pPr>
      <w:r w:rsidRPr="0061266E">
        <w:rPr>
          <w:rFonts w:ascii="Times New Roman" w:hAnsi="Times New Roman"/>
          <w:sz w:val="24"/>
          <w:szCs w:val="24"/>
        </w:rPr>
        <w:t xml:space="preserve">ж) </w:t>
      </w:r>
      <w:r w:rsidRPr="0061266E">
        <w:rPr>
          <w:rFonts w:ascii="Times New Roman" w:hAnsi="Times New Roman"/>
          <w:b/>
          <w:sz w:val="24"/>
          <w:szCs w:val="24"/>
        </w:rPr>
        <w:t>специализация нестационарного торгового объекта</w:t>
      </w:r>
      <w:r w:rsidRPr="0061266E">
        <w:rPr>
          <w:rFonts w:ascii="Times New Roman" w:hAnsi="Times New Roman"/>
          <w:sz w:val="24"/>
          <w:szCs w:val="24"/>
        </w:rPr>
        <w:t xml:space="preserve"> – торговая деятельность, при которой восемьдесят и более процентов всех предлагаемых к продаже товаров от их </w:t>
      </w:r>
      <w:r w:rsidRPr="0061266E">
        <w:rPr>
          <w:rFonts w:ascii="Times New Roman" w:hAnsi="Times New Roman"/>
          <w:sz w:val="24"/>
          <w:szCs w:val="24"/>
        </w:rPr>
        <w:lastRenderedPageBreak/>
        <w:t>общего количества составляют товары одной группы, за исключением деятельности по реализации печатной продукции.</w:t>
      </w:r>
    </w:p>
    <w:p w:rsidR="00C64B92" w:rsidRPr="0061266E" w:rsidRDefault="00C64B92" w:rsidP="00C64B92">
      <w:pPr>
        <w:shd w:val="clear" w:color="auto" w:fill="FFFFFF"/>
        <w:spacing w:after="0" w:line="240" w:lineRule="auto"/>
        <w:ind w:firstLine="709"/>
        <w:jc w:val="both"/>
        <w:textAlignment w:val="baseline"/>
        <w:rPr>
          <w:rFonts w:ascii="Times New Roman" w:hAnsi="Times New Roman"/>
          <w:sz w:val="24"/>
          <w:szCs w:val="24"/>
        </w:rPr>
      </w:pPr>
      <w:r w:rsidRPr="0061266E">
        <w:rPr>
          <w:rFonts w:ascii="Times New Roman" w:hAnsi="Times New Roman"/>
          <w:sz w:val="24"/>
          <w:szCs w:val="24"/>
        </w:rPr>
        <w:t>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C64B92" w:rsidRPr="0061266E" w:rsidRDefault="00C64B92" w:rsidP="00C64B92">
      <w:pPr>
        <w:autoSpaceDE w:val="0"/>
        <w:autoSpaceDN w:val="0"/>
        <w:adjustRightInd w:val="0"/>
        <w:spacing w:after="0" w:line="240" w:lineRule="auto"/>
        <w:ind w:firstLine="709"/>
        <w:jc w:val="both"/>
        <w:outlineLvl w:val="0"/>
        <w:rPr>
          <w:rFonts w:ascii="Times New Roman" w:hAnsi="Times New Roman"/>
          <w:b/>
          <w:bCs/>
          <w:sz w:val="24"/>
          <w:szCs w:val="24"/>
        </w:rPr>
      </w:pPr>
      <w:proofErr w:type="spellStart"/>
      <w:r w:rsidRPr="0061266E">
        <w:rPr>
          <w:rFonts w:ascii="Times New Roman" w:hAnsi="Times New Roman"/>
          <w:bCs/>
          <w:sz w:val="24"/>
          <w:szCs w:val="24"/>
        </w:rPr>
        <w:t>з</w:t>
      </w:r>
      <w:proofErr w:type="spellEnd"/>
      <w:r w:rsidRPr="0061266E">
        <w:rPr>
          <w:rFonts w:ascii="Times New Roman" w:hAnsi="Times New Roman"/>
          <w:bCs/>
          <w:sz w:val="24"/>
          <w:szCs w:val="24"/>
        </w:rPr>
        <w:t xml:space="preserve">) </w:t>
      </w:r>
      <w:r w:rsidRPr="0061266E">
        <w:rPr>
          <w:rFonts w:ascii="Times New Roman" w:hAnsi="Times New Roman"/>
          <w:b/>
          <w:bCs/>
          <w:sz w:val="24"/>
          <w:szCs w:val="24"/>
        </w:rPr>
        <w:t>вид НТО</w:t>
      </w:r>
      <w:r w:rsidRPr="0061266E">
        <w:rPr>
          <w:rFonts w:ascii="Times New Roman" w:hAnsi="Times New Roman"/>
          <w:bCs/>
          <w:sz w:val="24"/>
          <w:szCs w:val="24"/>
        </w:rPr>
        <w:t xml:space="preserve"> – </w:t>
      </w:r>
      <w:r w:rsidRPr="0061266E">
        <w:rPr>
          <w:rFonts w:ascii="Times New Roman" w:hAnsi="Times New Roman"/>
          <w:sz w:val="24"/>
          <w:szCs w:val="24"/>
        </w:rPr>
        <w:t xml:space="preserve">вид торговых объектов, предусмотренных ГОСТ </w:t>
      </w:r>
      <w:proofErr w:type="gramStart"/>
      <w:r w:rsidRPr="0061266E">
        <w:rPr>
          <w:rFonts w:ascii="Times New Roman" w:hAnsi="Times New Roman"/>
          <w:sz w:val="24"/>
          <w:szCs w:val="24"/>
        </w:rPr>
        <w:t>Р</w:t>
      </w:r>
      <w:proofErr w:type="gramEnd"/>
      <w:r w:rsidRPr="0061266E">
        <w:rPr>
          <w:rFonts w:ascii="Times New Roman" w:hAnsi="Times New Roman"/>
          <w:sz w:val="24"/>
          <w:szCs w:val="24"/>
        </w:rPr>
        <w:t xml:space="preserve"> 51303-2013 и отнесенных к нестационарным торговым объектам.</w:t>
      </w:r>
    </w:p>
    <w:p w:rsidR="00C64B92" w:rsidRPr="0061266E" w:rsidRDefault="00C64B92" w:rsidP="00C64B92">
      <w:pPr>
        <w:shd w:val="clear" w:color="auto" w:fill="FFFFFF"/>
        <w:spacing w:after="0" w:line="240" w:lineRule="auto"/>
        <w:ind w:firstLine="688"/>
        <w:jc w:val="both"/>
        <w:rPr>
          <w:rFonts w:ascii="Times New Roman" w:hAnsi="Times New Roman"/>
          <w:sz w:val="24"/>
          <w:szCs w:val="24"/>
        </w:rPr>
      </w:pPr>
      <w:proofErr w:type="gramStart"/>
      <w:r w:rsidRPr="0061266E">
        <w:rPr>
          <w:rFonts w:ascii="Times New Roman" w:hAnsi="Times New Roman"/>
          <w:sz w:val="24"/>
          <w:szCs w:val="24"/>
        </w:rPr>
        <w:t xml:space="preserve">и) </w:t>
      </w:r>
      <w:r w:rsidRPr="0061266E">
        <w:rPr>
          <w:rFonts w:ascii="Times New Roman" w:hAnsi="Times New Roman"/>
          <w:b/>
          <w:sz w:val="24"/>
          <w:szCs w:val="24"/>
        </w:rPr>
        <w:t>договор на право размещения нестационарного торгового объекта</w:t>
      </w:r>
      <w:r w:rsidRPr="0061266E">
        <w:rPr>
          <w:rFonts w:ascii="Times New Roman" w:hAnsi="Times New Roman"/>
          <w:sz w:val="24"/>
          <w:szCs w:val="24"/>
        </w:rPr>
        <w:t xml:space="preserve"> на территории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 договор, установленной формы, утвержденной представителем Уполномоченного органа, заключаемый с субъектом торговли, в котором указаны срок его действия, права и обязанности представителя Уполномоченного органа и субъекта торговли, а также другие существенные условия, предусмотренные законодательством.</w:t>
      </w:r>
      <w:proofErr w:type="gramEnd"/>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к) </w:t>
      </w:r>
      <w:r w:rsidRPr="0061266E">
        <w:rPr>
          <w:rFonts w:ascii="Times New Roman" w:hAnsi="Times New Roman"/>
          <w:b/>
          <w:sz w:val="24"/>
          <w:szCs w:val="24"/>
        </w:rPr>
        <w:t>Уполномоченный орган</w:t>
      </w:r>
      <w:r w:rsidRPr="0061266E">
        <w:rPr>
          <w:rFonts w:ascii="Times New Roman" w:hAnsi="Times New Roman"/>
          <w:sz w:val="24"/>
          <w:szCs w:val="24"/>
        </w:rPr>
        <w:t xml:space="preserve"> – администрация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Ленинградской области.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л) </w:t>
      </w:r>
      <w:r w:rsidRPr="0061266E">
        <w:rPr>
          <w:rFonts w:ascii="Times New Roman" w:hAnsi="Times New Roman"/>
          <w:b/>
          <w:sz w:val="24"/>
          <w:szCs w:val="24"/>
        </w:rPr>
        <w:t>Организатор аукциона</w:t>
      </w:r>
      <w:r w:rsidRPr="0061266E">
        <w:rPr>
          <w:rFonts w:ascii="Times New Roman" w:hAnsi="Times New Roman"/>
          <w:sz w:val="24"/>
          <w:szCs w:val="24"/>
        </w:rPr>
        <w:t xml:space="preserve"> (представитель Уполномоченного органа) - Комитет по управлению муниципальным имуществом администрации муниципального образования </w:t>
      </w:r>
      <w:proofErr w:type="spellStart"/>
      <w:r w:rsidRPr="0061266E">
        <w:rPr>
          <w:rFonts w:ascii="Times New Roman" w:hAnsi="Times New Roman"/>
          <w:sz w:val="24"/>
          <w:szCs w:val="24"/>
        </w:rPr>
        <w:t>Сосновоборский</w:t>
      </w:r>
      <w:proofErr w:type="spellEnd"/>
      <w:r w:rsidRPr="0061266E">
        <w:rPr>
          <w:rFonts w:ascii="Times New Roman" w:hAnsi="Times New Roman"/>
          <w:sz w:val="24"/>
          <w:szCs w:val="24"/>
        </w:rPr>
        <w:t xml:space="preserve"> городской округ Ленинградской области (далее - КУМИ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м) </w:t>
      </w:r>
      <w:r w:rsidRPr="0061266E">
        <w:rPr>
          <w:rFonts w:ascii="Times New Roman" w:hAnsi="Times New Roman"/>
          <w:b/>
          <w:sz w:val="24"/>
          <w:szCs w:val="24"/>
        </w:rPr>
        <w:t>Специализированная организация</w:t>
      </w:r>
      <w:r w:rsidRPr="0061266E">
        <w:rPr>
          <w:rFonts w:ascii="Times New Roman" w:hAnsi="Times New Roman"/>
          <w:sz w:val="24"/>
          <w:szCs w:val="24"/>
        </w:rPr>
        <w:t xml:space="preserve"> – организация, осуществляющая от имени организатора аукциона переданные ей функции по подготовке и проведению аукциона, заключения договора на размещение НТО и осуществление контроля за исполнением условий указанного договора.</w:t>
      </w:r>
    </w:p>
    <w:p w:rsidR="00C64B92" w:rsidRPr="0061266E" w:rsidRDefault="00C64B92" w:rsidP="00C64B92">
      <w:pPr>
        <w:shd w:val="clear" w:color="auto" w:fill="FFFFFF"/>
        <w:spacing w:after="0" w:line="240" w:lineRule="auto"/>
        <w:ind w:left="1134" w:hanging="425"/>
        <w:jc w:val="center"/>
        <w:rPr>
          <w:rFonts w:ascii="Times New Roman" w:hAnsi="Times New Roman"/>
          <w:b/>
          <w:sz w:val="24"/>
          <w:szCs w:val="24"/>
        </w:rPr>
      </w:pPr>
    </w:p>
    <w:p w:rsidR="00C64B92" w:rsidRPr="0061266E" w:rsidRDefault="00C64B92" w:rsidP="00C64B92">
      <w:pPr>
        <w:shd w:val="clear" w:color="auto" w:fill="FFFFFF"/>
        <w:spacing w:after="0" w:line="240" w:lineRule="auto"/>
        <w:ind w:left="1134" w:hanging="425"/>
        <w:jc w:val="center"/>
        <w:rPr>
          <w:rFonts w:ascii="Times New Roman" w:hAnsi="Times New Roman"/>
          <w:b/>
          <w:sz w:val="24"/>
          <w:szCs w:val="24"/>
        </w:rPr>
      </w:pPr>
      <w:r w:rsidRPr="0061266E">
        <w:rPr>
          <w:rFonts w:ascii="Times New Roman" w:hAnsi="Times New Roman"/>
          <w:b/>
          <w:sz w:val="24"/>
          <w:szCs w:val="24"/>
        </w:rPr>
        <w:t>3. Порядок и условия размещения НТО на территории городского округа</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3.1. </w:t>
      </w:r>
      <w:proofErr w:type="gramStart"/>
      <w:r w:rsidRPr="0061266E">
        <w:rPr>
          <w:rFonts w:ascii="Times New Roman" w:hAnsi="Times New Roman"/>
          <w:sz w:val="24"/>
          <w:szCs w:val="24"/>
        </w:rPr>
        <w:t>Размещение НТО на территории городского округа осуществляется в соответствии со схемой размещения НТО,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Ленинградской области, настоящего Положения и иных муниципальных правовых актов городского округа.</w:t>
      </w:r>
      <w:proofErr w:type="gramEnd"/>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3.2. Хозяйствующий субъект, осуществляющий торговую деятельность овощами и фруктами в весенне-летний период вправе размещать (выносить) указанный товар на территории, прилегающей к НТО на расстояние не более 2 метров от фасадной части НТО, при условии, если указанная территория не препятствует движению транспорта, беспрепятственному подъезду спецтранспорта при чрезвычайных ситуациях и проходу пешеходов.</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3.3. Хозяйствующий субъект обязан содержать территорию, прилегающую к НТО (за исключением НПТО), в радиусе 5 метров в порядке, предусмотренном правилами благоустройства города Сосновый Бор Ленинградской области, утвержденными решением совета депутатов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от 21.04.2010 №47 «Об утверждении Правил благоустройства города Сосновый Бор Ленинградской области» (с изменениями и дополнениями).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3.4. При установке НТО, на территории городского округа хозяйствующие субъекты руководствуются постановлением администрации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от 13.02.2013 № 396 «Об утверждении внешнего вида нестационарных торговых объектов потребительского рынка, автобусных остановочных павильонов, в муниципальном образовании </w:t>
      </w:r>
      <w:proofErr w:type="spellStart"/>
      <w:r w:rsidRPr="0061266E">
        <w:rPr>
          <w:rFonts w:ascii="Times New Roman" w:hAnsi="Times New Roman"/>
          <w:sz w:val="24"/>
          <w:szCs w:val="24"/>
        </w:rPr>
        <w:t>Сосновоборский</w:t>
      </w:r>
      <w:proofErr w:type="spellEnd"/>
      <w:r w:rsidRPr="0061266E">
        <w:rPr>
          <w:rFonts w:ascii="Times New Roman" w:hAnsi="Times New Roman"/>
          <w:sz w:val="24"/>
          <w:szCs w:val="24"/>
        </w:rPr>
        <w:t xml:space="preserve"> городской округ Ленинградской области».</w:t>
      </w:r>
    </w:p>
    <w:p w:rsidR="00C64B92" w:rsidRPr="0061266E" w:rsidRDefault="00C64B92" w:rsidP="00C64B92">
      <w:pPr>
        <w:shd w:val="clear" w:color="auto" w:fill="FFFFFF"/>
        <w:tabs>
          <w:tab w:val="left" w:pos="0"/>
        </w:tabs>
        <w:spacing w:after="0" w:line="240" w:lineRule="auto"/>
        <w:ind w:firstLine="709"/>
        <w:jc w:val="both"/>
        <w:rPr>
          <w:rFonts w:ascii="Times New Roman" w:hAnsi="Times New Roman"/>
          <w:b/>
          <w:sz w:val="24"/>
          <w:szCs w:val="24"/>
        </w:rPr>
      </w:pPr>
      <w:r w:rsidRPr="0061266E">
        <w:rPr>
          <w:rFonts w:ascii="Times New Roman" w:hAnsi="Times New Roman"/>
          <w:sz w:val="24"/>
          <w:szCs w:val="24"/>
        </w:rPr>
        <w:t>Внешний вид НТО не должен контрастировать с внешним архитектурно-художественным обликом сложившейся застройки территории города.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3.5. Хозяйствующие субъекты, осуществляющие торговую деятельность в НТО, обязаны соблюдать установленную специализацию для НТО в соответствии со схемой размещения НТО.</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3.6. Хозяйствующие субъекты, осуществляющие торговую деятельность, самостоятельно, в соответствии с действующим законодательством, определяют порядок и условия осуществления торговой деятельности, в том числе: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а) ассортимент продаваемых товаров;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режим работы;</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в) приемы и способы, с помощью которых осуществляется продажа товаров;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г) количество, типы, модели технологического оборудования, инвентаря, </w:t>
      </w:r>
      <w:proofErr w:type="gramStart"/>
      <w:r w:rsidRPr="0061266E">
        <w:rPr>
          <w:rFonts w:ascii="Times New Roman" w:hAnsi="Times New Roman" w:cs="Times New Roman"/>
          <w:sz w:val="24"/>
          <w:szCs w:val="24"/>
        </w:rPr>
        <w:t>используемых</w:t>
      </w:r>
      <w:proofErr w:type="gramEnd"/>
      <w:r w:rsidRPr="0061266E">
        <w:rPr>
          <w:rFonts w:ascii="Times New Roman" w:hAnsi="Times New Roman" w:cs="Times New Roman"/>
          <w:sz w:val="24"/>
          <w:szCs w:val="24"/>
        </w:rPr>
        <w:t xml:space="preserve"> при осуществлении торговой деятельности;</w:t>
      </w:r>
    </w:p>
    <w:p w:rsidR="00C64B92" w:rsidRPr="0061266E" w:rsidRDefault="00C64B92" w:rsidP="00C64B92">
      <w:pPr>
        <w:pStyle w:val="ConsPlusNormal"/>
        <w:ind w:firstLine="709"/>
        <w:jc w:val="both"/>
        <w:rPr>
          <w:rFonts w:ascii="Times New Roman" w:hAnsi="Times New Roman" w:cs="Times New Roman"/>
          <w:sz w:val="24"/>
          <w:szCs w:val="24"/>
        </w:rPr>
      </w:pPr>
      <w:proofErr w:type="spellStart"/>
      <w:r w:rsidRPr="0061266E">
        <w:rPr>
          <w:rFonts w:ascii="Times New Roman" w:hAnsi="Times New Roman" w:cs="Times New Roman"/>
          <w:sz w:val="24"/>
          <w:szCs w:val="24"/>
        </w:rPr>
        <w:t>д</w:t>
      </w:r>
      <w:proofErr w:type="spellEnd"/>
      <w:r w:rsidRPr="0061266E">
        <w:rPr>
          <w:rFonts w:ascii="Times New Roman" w:hAnsi="Times New Roman" w:cs="Times New Roman"/>
          <w:sz w:val="24"/>
          <w:szCs w:val="24"/>
        </w:rPr>
        <w:t>) способы доведения до покупателей информации о продавце, о предлагаемых для продажи товарах, об оказываемых услугах;</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е) цены на продаваемые товары.</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3.7. Хозяйствующий субъект обязан довести до сведения потребителя фирменное наименование (наименование) своей организации, место ее нахождения (адрес) и режим ее работы, путем размещения информации на вывеске НТО.</w:t>
      </w:r>
    </w:p>
    <w:p w:rsidR="00C64B92" w:rsidRPr="0061266E" w:rsidRDefault="00C64B92" w:rsidP="00C64B92">
      <w:pPr>
        <w:spacing w:after="0" w:line="240" w:lineRule="auto"/>
        <w:ind w:firstLine="709"/>
        <w:jc w:val="both"/>
        <w:rPr>
          <w:rFonts w:ascii="Times New Roman" w:hAnsi="Times New Roman"/>
          <w:sz w:val="24"/>
          <w:szCs w:val="24"/>
          <w:lang w:eastAsia="ru-RU"/>
        </w:rPr>
      </w:pPr>
      <w:r w:rsidRPr="0061266E">
        <w:rPr>
          <w:rFonts w:ascii="Times New Roman" w:hAnsi="Times New Roman"/>
          <w:sz w:val="24"/>
          <w:szCs w:val="24"/>
        </w:rPr>
        <w:t xml:space="preserve">3.8. </w:t>
      </w:r>
      <w:proofErr w:type="gramStart"/>
      <w:r w:rsidRPr="0061266E">
        <w:rPr>
          <w:rFonts w:ascii="Times New Roman" w:hAnsi="Times New Roman"/>
          <w:sz w:val="24"/>
          <w:szCs w:val="24"/>
        </w:rPr>
        <w:t>При осуществлении торговой деятельности хозяйствующие субъекты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w:t>
      </w:r>
      <w:proofErr w:type="gramEnd"/>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3.9. </w:t>
      </w:r>
      <w:proofErr w:type="gramStart"/>
      <w:r w:rsidRPr="0061266E">
        <w:rPr>
          <w:rFonts w:ascii="Times New Roman" w:hAnsi="Times New Roman"/>
          <w:sz w:val="24"/>
          <w:szCs w:val="24"/>
        </w:rPr>
        <w:t>Хозяйствующий субъект обязан 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3.10.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3.11. По результатам аукциона договор на размещение НТО заключается только на свободные места, </w:t>
      </w:r>
      <w:proofErr w:type="gramStart"/>
      <w:r w:rsidRPr="0061266E">
        <w:rPr>
          <w:rFonts w:ascii="Times New Roman" w:hAnsi="Times New Roman" w:cs="Times New Roman"/>
          <w:sz w:val="24"/>
          <w:szCs w:val="24"/>
        </w:rPr>
        <w:t>согласно схемы</w:t>
      </w:r>
      <w:proofErr w:type="gramEnd"/>
      <w:r w:rsidRPr="0061266E">
        <w:rPr>
          <w:rFonts w:ascii="Times New Roman" w:hAnsi="Times New Roman" w:cs="Times New Roman"/>
          <w:sz w:val="24"/>
          <w:szCs w:val="24"/>
        </w:rPr>
        <w:t xml:space="preserve"> размещения НТО (за исключением случаев, указанных в п.3.12).</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3.12. Без проведения аукциона договор на размещение НТО заключается в следующих случаях:</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а) при размещении НТО на новый срок с хозяйствующим субъектом, надлежащим </w:t>
      </w:r>
      <w:proofErr w:type="gramStart"/>
      <w:r w:rsidRPr="0061266E">
        <w:rPr>
          <w:rFonts w:ascii="Times New Roman" w:hAnsi="Times New Roman" w:cs="Times New Roman"/>
          <w:sz w:val="24"/>
          <w:szCs w:val="24"/>
        </w:rPr>
        <w:t>образом</w:t>
      </w:r>
      <w:proofErr w:type="gramEnd"/>
      <w:r w:rsidRPr="0061266E">
        <w:rPr>
          <w:rFonts w:ascii="Times New Roman" w:hAnsi="Times New Roman" w:cs="Times New Roman"/>
          <w:sz w:val="24"/>
          <w:szCs w:val="24"/>
        </w:rPr>
        <w:t xml:space="preserve"> исполнившим свои обязанности, по ранее заключенному договору на размещение указанного НТО, размещенного в том же месте;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б) при размещении НТО с хозяйствующим субъектом, надлежащим </w:t>
      </w:r>
      <w:proofErr w:type="gramStart"/>
      <w:r w:rsidRPr="0061266E">
        <w:rPr>
          <w:rFonts w:ascii="Times New Roman" w:hAnsi="Times New Roman" w:cs="Times New Roman"/>
          <w:sz w:val="24"/>
          <w:szCs w:val="24"/>
        </w:rPr>
        <w:t>образом</w:t>
      </w:r>
      <w:proofErr w:type="gramEnd"/>
      <w:r w:rsidRPr="0061266E">
        <w:rPr>
          <w:rFonts w:ascii="Times New Roman" w:hAnsi="Times New Roman" w:cs="Times New Roman"/>
          <w:sz w:val="24"/>
          <w:szCs w:val="24"/>
        </w:rPr>
        <w:t xml:space="preserve"> исполнявшим свои обязательства по действующему договору аренды, заключенному до 1 марта 2015 года на том же земельном участке;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в) при размещении НТО на другом месте (при наличии свободных мест для размещения НТО, согласно Схемы) с хозяйствующим субъектом, надлежащим </w:t>
      </w:r>
      <w:proofErr w:type="gramStart"/>
      <w:r w:rsidRPr="0061266E">
        <w:rPr>
          <w:rFonts w:ascii="Times New Roman" w:hAnsi="Times New Roman" w:cs="Times New Roman"/>
          <w:sz w:val="24"/>
          <w:szCs w:val="24"/>
        </w:rPr>
        <w:t>образом</w:t>
      </w:r>
      <w:proofErr w:type="gramEnd"/>
      <w:r w:rsidRPr="0061266E">
        <w:rPr>
          <w:rFonts w:ascii="Times New Roman" w:hAnsi="Times New Roman" w:cs="Times New Roman"/>
          <w:sz w:val="24"/>
          <w:szCs w:val="24"/>
        </w:rPr>
        <w:t xml:space="preserve"> исполнявшим свои обязательства по действующему договору аренды, заключенному до 1 марта 2015 года на этом земельном участке. При этом хозяйствующий субъект обязан освободить ранее занимаемый им земельный участок </w:t>
      </w:r>
      <w:proofErr w:type="gramStart"/>
      <w:r w:rsidRPr="0061266E">
        <w:rPr>
          <w:rFonts w:ascii="Times New Roman" w:hAnsi="Times New Roman" w:cs="Times New Roman"/>
          <w:sz w:val="24"/>
          <w:szCs w:val="24"/>
        </w:rPr>
        <w:t>под НТО в месячный срок с момента заключения договора на размещение НТО на новом месте</w:t>
      </w:r>
      <w:proofErr w:type="gramEnd"/>
      <w:r w:rsidRPr="0061266E">
        <w:rPr>
          <w:rFonts w:ascii="Times New Roman" w:hAnsi="Times New Roman" w:cs="Times New Roman"/>
          <w:sz w:val="24"/>
          <w:szCs w:val="24"/>
        </w:rPr>
        <w:t>;</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г) при размещении НТО на другом месте или другом земельном участке (по согласованию с хозяйствующим субъектом), в случае принятия решения Уполномоченным органом об исключении из Схемы места размещения НТО.</w:t>
      </w:r>
    </w:p>
    <w:p w:rsidR="00C64B92" w:rsidRPr="0061266E" w:rsidRDefault="00C64B92" w:rsidP="00C64B92">
      <w:pPr>
        <w:pStyle w:val="ConsPlusNormal"/>
        <w:ind w:firstLine="709"/>
        <w:jc w:val="both"/>
        <w:rPr>
          <w:rFonts w:ascii="Times New Roman" w:hAnsi="Times New Roman" w:cs="Times New Roman"/>
          <w:sz w:val="24"/>
          <w:szCs w:val="24"/>
        </w:rPr>
      </w:pPr>
      <w:proofErr w:type="spellStart"/>
      <w:r w:rsidRPr="0061266E">
        <w:rPr>
          <w:rFonts w:ascii="Times New Roman" w:hAnsi="Times New Roman" w:cs="Times New Roman"/>
          <w:sz w:val="24"/>
          <w:szCs w:val="24"/>
        </w:rPr>
        <w:lastRenderedPageBreak/>
        <w:t>д</w:t>
      </w:r>
      <w:proofErr w:type="spellEnd"/>
      <w:r w:rsidRPr="0061266E">
        <w:rPr>
          <w:rFonts w:ascii="Times New Roman" w:hAnsi="Times New Roman" w:cs="Times New Roman"/>
          <w:sz w:val="24"/>
          <w:szCs w:val="24"/>
        </w:rPr>
        <w:t xml:space="preserve">) в случае признания аукциона на право заключения договора на размещение НТО несостоявшимся по причине признания участником аукциона только одного заявителя, либо если в аукционе принял участие только один участник, </w:t>
      </w:r>
      <w:proofErr w:type="gramStart"/>
      <w:r w:rsidRPr="0061266E">
        <w:rPr>
          <w:rFonts w:ascii="Times New Roman" w:hAnsi="Times New Roman" w:cs="Times New Roman"/>
          <w:sz w:val="24"/>
          <w:szCs w:val="24"/>
        </w:rPr>
        <w:t>заявки</w:t>
      </w:r>
      <w:proofErr w:type="gramEnd"/>
      <w:r w:rsidRPr="0061266E">
        <w:rPr>
          <w:rFonts w:ascii="Times New Roman" w:hAnsi="Times New Roman" w:cs="Times New Roman"/>
          <w:sz w:val="24"/>
          <w:szCs w:val="24"/>
        </w:rPr>
        <w:t xml:space="preserve"> которых соответствуют требованиям, указанным в извещении о проведении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е) при размещении НТО, для реализации периодической печатной продукции;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ж) при размещении НПТО,</w:t>
      </w:r>
    </w:p>
    <w:p w:rsidR="00C64B92" w:rsidRPr="0061266E" w:rsidRDefault="00C64B92" w:rsidP="00C64B92">
      <w:pPr>
        <w:pStyle w:val="ConsPlusNormal"/>
        <w:tabs>
          <w:tab w:val="center" w:pos="5173"/>
        </w:tabs>
        <w:ind w:firstLine="709"/>
        <w:jc w:val="both"/>
        <w:rPr>
          <w:rFonts w:ascii="Times New Roman" w:hAnsi="Times New Roman" w:cs="Times New Roman"/>
          <w:sz w:val="24"/>
          <w:szCs w:val="24"/>
        </w:rPr>
      </w:pPr>
      <w:proofErr w:type="spellStart"/>
      <w:r w:rsidRPr="0061266E">
        <w:rPr>
          <w:rFonts w:ascii="Times New Roman" w:hAnsi="Times New Roman" w:cs="Times New Roman"/>
          <w:sz w:val="24"/>
          <w:szCs w:val="24"/>
        </w:rPr>
        <w:t>з</w:t>
      </w:r>
      <w:proofErr w:type="spellEnd"/>
      <w:r w:rsidRPr="0061266E">
        <w:rPr>
          <w:rFonts w:ascii="Times New Roman" w:hAnsi="Times New Roman" w:cs="Times New Roman"/>
          <w:sz w:val="24"/>
          <w:szCs w:val="24"/>
        </w:rPr>
        <w:t>) для организации елочных базаров.</w:t>
      </w:r>
    </w:p>
    <w:p w:rsidR="00C64B92" w:rsidRPr="0061266E" w:rsidRDefault="00C64B92" w:rsidP="00C64B92">
      <w:pPr>
        <w:pStyle w:val="ConsPlusNormal"/>
        <w:ind w:firstLine="688"/>
        <w:jc w:val="both"/>
        <w:rPr>
          <w:rFonts w:ascii="Times New Roman" w:hAnsi="Times New Roman" w:cs="Times New Roman"/>
          <w:sz w:val="24"/>
          <w:szCs w:val="24"/>
        </w:rPr>
      </w:pPr>
      <w:r w:rsidRPr="0061266E">
        <w:rPr>
          <w:rFonts w:ascii="Times New Roman" w:hAnsi="Times New Roman" w:cs="Times New Roman"/>
          <w:sz w:val="24"/>
          <w:szCs w:val="24"/>
        </w:rPr>
        <w:t>и) под сезонную торговлю (с апреля по октябрь);</w:t>
      </w:r>
    </w:p>
    <w:p w:rsidR="00C64B92" w:rsidRPr="0061266E" w:rsidRDefault="00C64B92" w:rsidP="00C64B92">
      <w:pPr>
        <w:pStyle w:val="ConsPlusNormal"/>
        <w:ind w:firstLine="688"/>
        <w:jc w:val="both"/>
        <w:rPr>
          <w:rFonts w:ascii="Times New Roman" w:hAnsi="Times New Roman" w:cs="Times New Roman"/>
          <w:sz w:val="24"/>
          <w:szCs w:val="24"/>
        </w:rPr>
      </w:pPr>
      <w:r w:rsidRPr="0061266E">
        <w:rPr>
          <w:rFonts w:ascii="Times New Roman" w:hAnsi="Times New Roman" w:cs="Times New Roman"/>
          <w:sz w:val="24"/>
          <w:szCs w:val="24"/>
        </w:rPr>
        <w:t>к) под реализацию безалкогольных прохладительных напитков и мороженого (с мая по сентябрь).</w:t>
      </w:r>
    </w:p>
    <w:p w:rsidR="00C64B92" w:rsidRPr="0061266E" w:rsidRDefault="00C64B92" w:rsidP="00C64B92">
      <w:pPr>
        <w:pStyle w:val="ConsPlusNormal"/>
        <w:ind w:firstLine="709"/>
        <w:jc w:val="both"/>
        <w:rPr>
          <w:rFonts w:ascii="Times New Roman" w:hAnsi="Times New Roman" w:cs="Times New Roman"/>
        </w:rPr>
      </w:pPr>
      <w:r w:rsidRPr="0061266E">
        <w:rPr>
          <w:rFonts w:ascii="Times New Roman" w:hAnsi="Times New Roman" w:cs="Times New Roman"/>
          <w:sz w:val="24"/>
          <w:szCs w:val="24"/>
        </w:rPr>
        <w:t>3.13. Начальная цена предмета аукциона на право заключения договора на размещение НТО, а также размер платы по договору на размещение НТО, заключенному без проведения аукциона определяется в порядке, предусмотренном Приложением №2 к настоящему решению.</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sz w:val="24"/>
          <w:szCs w:val="24"/>
          <w:lang w:eastAsia="ru-RU"/>
        </w:rPr>
        <w:t>3.14. Срок договора на размещение НТО устанавливается в следующем порядке:</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для объектов, функционирующих круглогодично - до 5 лет;</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 xml:space="preserve">для объектов, функционирующих в весенне-летний период и для объектов по реализации свежих овощей, бахчевых культур - до 7 месяцев </w:t>
      </w:r>
      <w:r w:rsidRPr="0061266E">
        <w:rPr>
          <w:rFonts w:ascii="Times New Roman" w:hAnsi="Times New Roman"/>
          <w:sz w:val="24"/>
          <w:szCs w:val="24"/>
        </w:rPr>
        <w:t>(с 1 апреля по 31 октября);</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rPr>
        <w:t>-</w:t>
      </w:r>
      <w:r w:rsidRPr="0061266E">
        <w:rPr>
          <w:rFonts w:ascii="Times New Roman" w:hAnsi="Times New Roman"/>
          <w:bCs/>
          <w:sz w:val="24"/>
          <w:szCs w:val="24"/>
        </w:rPr>
        <w:t xml:space="preserve"> </w:t>
      </w:r>
      <w:r w:rsidRPr="0061266E">
        <w:rPr>
          <w:rFonts w:ascii="Times New Roman" w:hAnsi="Times New Roman"/>
          <w:sz w:val="24"/>
          <w:szCs w:val="24"/>
        </w:rPr>
        <w:t>для торговой палатки по реализации безалкогольных прохладительных напитков и мороженого - до 5 месяцев (с 1 мая по 30 сентября);</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для объектов по реализации хвойных деревьев - до 1 месяца (с 07 декабря по 07 января).</w:t>
      </w:r>
    </w:p>
    <w:p w:rsidR="00C64B92" w:rsidRPr="0061266E" w:rsidRDefault="00C64B92" w:rsidP="00C64B92">
      <w:pPr>
        <w:spacing w:after="0" w:line="240" w:lineRule="auto"/>
        <w:ind w:firstLine="546"/>
        <w:jc w:val="both"/>
        <w:textAlignment w:val="baseline"/>
        <w:rPr>
          <w:rFonts w:ascii="Times New Roman" w:hAnsi="Times New Roman"/>
          <w:sz w:val="24"/>
          <w:szCs w:val="24"/>
          <w:lang w:eastAsia="ru-RU"/>
        </w:rPr>
      </w:pPr>
    </w:p>
    <w:p w:rsidR="00C64B92" w:rsidRPr="0061266E" w:rsidRDefault="00C64B92" w:rsidP="00C64B92">
      <w:pPr>
        <w:tabs>
          <w:tab w:val="left" w:pos="4018"/>
        </w:tabs>
        <w:spacing w:after="0" w:line="240" w:lineRule="auto"/>
        <w:ind w:left="708" w:firstLine="46"/>
        <w:jc w:val="center"/>
        <w:rPr>
          <w:rFonts w:ascii="Times New Roman" w:hAnsi="Times New Roman"/>
          <w:b/>
          <w:sz w:val="24"/>
          <w:szCs w:val="24"/>
        </w:rPr>
      </w:pPr>
      <w:r w:rsidRPr="0061266E">
        <w:rPr>
          <w:rFonts w:ascii="Times New Roman" w:hAnsi="Times New Roman"/>
          <w:b/>
          <w:sz w:val="24"/>
          <w:szCs w:val="24"/>
        </w:rPr>
        <w:t>4. Порядок подготовки и проведение аукциона на право заключения договора на размещение нестационарного торгового объекта</w:t>
      </w:r>
    </w:p>
    <w:p w:rsidR="00C64B92" w:rsidRPr="0061266E" w:rsidRDefault="00C64B92" w:rsidP="00C64B92">
      <w:pPr>
        <w:tabs>
          <w:tab w:val="left" w:pos="4018"/>
        </w:tabs>
        <w:spacing w:after="0" w:line="240" w:lineRule="auto"/>
        <w:ind w:left="708" w:firstLine="46"/>
        <w:jc w:val="both"/>
        <w:rPr>
          <w:rFonts w:ascii="Times New Roman" w:hAnsi="Times New Roman"/>
          <w:sz w:val="24"/>
          <w:szCs w:val="24"/>
        </w:rPr>
      </w:pP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4.1. 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4.2. Решение о проведен</w:t>
      </w:r>
      <w:proofErr w:type="gramStart"/>
      <w:r w:rsidRPr="0061266E">
        <w:rPr>
          <w:rFonts w:ascii="Times New Roman" w:hAnsi="Times New Roman"/>
          <w:sz w:val="24"/>
          <w:szCs w:val="24"/>
        </w:rPr>
        <w:t>ии ау</w:t>
      </w:r>
      <w:proofErr w:type="gramEnd"/>
      <w:r w:rsidRPr="0061266E">
        <w:rPr>
          <w:rFonts w:ascii="Times New Roman" w:hAnsi="Times New Roman"/>
          <w:sz w:val="24"/>
          <w:szCs w:val="24"/>
        </w:rPr>
        <w:t>кциона принимается представителем Уполномоченного органа в форме распоряжения.</w:t>
      </w:r>
    </w:p>
    <w:p w:rsidR="00C64B92" w:rsidRPr="0061266E" w:rsidRDefault="00C64B92" w:rsidP="00C64B92">
      <w:pPr>
        <w:shd w:val="clear" w:color="auto" w:fill="FFFFFF"/>
        <w:spacing w:after="0" w:line="240" w:lineRule="auto"/>
        <w:ind w:firstLine="709"/>
        <w:jc w:val="both"/>
        <w:rPr>
          <w:rFonts w:ascii="Times New Roman" w:hAnsi="Times New Roman"/>
          <w:strike/>
          <w:sz w:val="24"/>
          <w:szCs w:val="24"/>
        </w:rPr>
      </w:pPr>
      <w:r w:rsidRPr="0061266E">
        <w:rPr>
          <w:rFonts w:ascii="Times New Roman" w:hAnsi="Times New Roman"/>
          <w:sz w:val="24"/>
          <w:szCs w:val="24"/>
        </w:rPr>
        <w:t>Предметом аукциона на право заключения договора на размещение НТО являются свободные места для размещения НТО, указанные в Схеме.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4.3. Участниками аукциона на право заключения договора на размещение НТО могут являться только юридические лица и индивидуальные предприниматели.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Аукцион является открытым по форме подачи предложений о цене за право заключения договора на размещение НТО.</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4.4. Разработка извещения и документации, необходимых для проведения аукциона, осуществляется специализированной организацией в течение 10 рабочих дней с даты принятия представителем Уполномоченного органа решения о проведен</w:t>
      </w:r>
      <w:proofErr w:type="gramStart"/>
      <w:r w:rsidRPr="0061266E">
        <w:rPr>
          <w:rFonts w:ascii="Times New Roman" w:hAnsi="Times New Roman" w:cs="Times New Roman"/>
          <w:sz w:val="24"/>
          <w:szCs w:val="24"/>
        </w:rPr>
        <w:t>ии ау</w:t>
      </w:r>
      <w:proofErr w:type="gramEnd"/>
      <w:r w:rsidRPr="0061266E">
        <w:rPr>
          <w:rFonts w:ascii="Times New Roman" w:hAnsi="Times New Roman" w:cs="Times New Roman"/>
          <w:sz w:val="24"/>
          <w:szCs w:val="24"/>
        </w:rPr>
        <w:t>кциона и утверждается организатором аукциона.</w:t>
      </w:r>
    </w:p>
    <w:p w:rsidR="00C64B92" w:rsidRPr="0061266E" w:rsidRDefault="00C64B92" w:rsidP="00C64B92">
      <w:pPr>
        <w:pStyle w:val="ConsPlusNormal"/>
        <w:ind w:firstLine="709"/>
        <w:jc w:val="both"/>
        <w:rPr>
          <w:rFonts w:ascii="Times New Roman" w:hAnsi="Times New Roman" w:cs="Times New Roman"/>
          <w:sz w:val="24"/>
          <w:szCs w:val="24"/>
        </w:rPr>
      </w:pPr>
      <w:proofErr w:type="gramStart"/>
      <w:r w:rsidRPr="0061266E">
        <w:rPr>
          <w:rFonts w:ascii="Times New Roman" w:hAnsi="Times New Roman" w:cs="Times New Roman"/>
          <w:sz w:val="24"/>
          <w:szCs w:val="24"/>
        </w:rPr>
        <w:t>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Российской Федерации, должна содержать проект договора на размещение НТО в соответствии с утвержденной организатором аукциона типовой формой, который является неотъемлемой частью документации об аукционе.</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Сведения, содержащиеся в документации об аукционе, должны соответствовать сведениям, указанным в извещении о проведен</w:t>
      </w:r>
      <w:proofErr w:type="gramStart"/>
      <w:r w:rsidRPr="0061266E">
        <w:rPr>
          <w:rFonts w:ascii="Times New Roman" w:hAnsi="Times New Roman"/>
          <w:sz w:val="24"/>
          <w:szCs w:val="24"/>
        </w:rPr>
        <w:t>ии ау</w:t>
      </w:r>
      <w:proofErr w:type="gramEnd"/>
      <w:r w:rsidRPr="0061266E">
        <w:rPr>
          <w:rFonts w:ascii="Times New Roman" w:hAnsi="Times New Roman"/>
          <w:sz w:val="24"/>
          <w:szCs w:val="24"/>
        </w:rPr>
        <w:t>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4.5.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Функции, порядок работы и деятельность аукционной комиссии по проведению торгов определяется нормативным правовым актом Уполномоченного органа о постоянно действующей комиссии по проведению торгов.</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4.7. Сумма задатка определяется организатором аукциона в размере 50 процентов от начальной цены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4.8. </w:t>
      </w:r>
      <w:proofErr w:type="gramStart"/>
      <w:r w:rsidRPr="0061266E">
        <w:rPr>
          <w:rFonts w:ascii="Times New Roman" w:hAnsi="Times New Roman"/>
          <w:sz w:val="24"/>
          <w:szCs w:val="24"/>
        </w:rPr>
        <w:t xml:space="preserve">Извещение о проведении аукциона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специализированной организацией на официальном сайте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в информационно-телекоммуникационной сети «Интернет» (</w:t>
      </w:r>
      <w:hyperlink r:id="rId9" w:history="1">
        <w:proofErr w:type="gramEnd"/>
        <w:r w:rsidRPr="0061266E">
          <w:rPr>
            <w:rFonts w:ascii="Times New Roman" w:hAnsi="Times New Roman"/>
            <w:sz w:val="24"/>
            <w:szCs w:val="24"/>
          </w:rPr>
          <w:t>www.sbor.ru</w:t>
        </w:r>
        <w:proofErr w:type="gramStart"/>
      </w:hyperlink>
      <w:r w:rsidRPr="0061266E">
        <w:rPr>
          <w:rFonts w:ascii="Times New Roman" w:hAnsi="Times New Roman"/>
          <w:sz w:val="24"/>
          <w:szCs w:val="24"/>
        </w:rPr>
        <w:t>) в разделе «Торги по передаче прав на муниципальное имущество» (</w:t>
      </w:r>
      <w:hyperlink r:id="rId10" w:history="1">
        <w:proofErr w:type="gramEnd"/>
        <w:r w:rsidRPr="0061266E">
          <w:rPr>
            <w:rStyle w:val="a3"/>
            <w:rFonts w:ascii="Times New Roman" w:hAnsi="Times New Roman"/>
            <w:color w:val="auto"/>
            <w:sz w:val="24"/>
            <w:szCs w:val="24"/>
          </w:rPr>
          <w:t>www.sbor.ru/mau/</w:t>
        </w:r>
        <w:proofErr w:type="gramStart"/>
      </w:hyperlink>
      <w:r w:rsidRPr="0061266E">
        <w:rPr>
          <w:rFonts w:ascii="Times New Roman" w:hAnsi="Times New Roman"/>
          <w:sz w:val="24"/>
          <w:szCs w:val="24"/>
        </w:rPr>
        <w:t xml:space="preserve">) (далее - официальный сайт </w:t>
      </w:r>
      <w:proofErr w:type="spellStart"/>
      <w:r w:rsidRPr="0061266E">
        <w:rPr>
          <w:rFonts w:ascii="Times New Roman" w:hAnsi="Times New Roman"/>
          <w:sz w:val="24"/>
          <w:szCs w:val="24"/>
        </w:rPr>
        <w:t>Сосновоборского</w:t>
      </w:r>
      <w:proofErr w:type="spellEnd"/>
      <w:proofErr w:type="gramEnd"/>
      <w:r w:rsidRPr="0061266E">
        <w:rPr>
          <w:rFonts w:ascii="Times New Roman" w:hAnsi="Times New Roman"/>
          <w:sz w:val="24"/>
          <w:szCs w:val="24"/>
        </w:rPr>
        <w:t xml:space="preserve"> городского округа) и опубликовывается в городской газете «Маяк» не менее чем за 30 дней до дня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4.9. </w:t>
      </w:r>
      <w:proofErr w:type="gramStart"/>
      <w:r w:rsidRPr="0061266E">
        <w:rPr>
          <w:rFonts w:ascii="Times New Roman" w:hAnsi="Times New Roman"/>
          <w:sz w:val="24"/>
          <w:szCs w:val="24"/>
        </w:rPr>
        <w:t>Извещение о проведении аукциона должно содержать сведения: об организаторе аукциона, о реквизитах решения о проведении аукциона; о месте, дате, времени и порядке проведения аукциона; о предмете аукциона (лоте), в том числе местонахождение, о типе (виде), целевом (функциональном) назначении, площади места, предоставляемого для размещения НТО, о правилах проведения аукциона; о сроке действия договора на размещение НТО;</w:t>
      </w:r>
      <w:proofErr w:type="gramEnd"/>
      <w:r w:rsidRPr="0061266E">
        <w:rPr>
          <w:rFonts w:ascii="Times New Roman" w:hAnsi="Times New Roman"/>
          <w:sz w:val="24"/>
          <w:szCs w:val="24"/>
        </w:rPr>
        <w:t xml:space="preserve"> </w:t>
      </w:r>
      <w:proofErr w:type="gramStart"/>
      <w:r w:rsidRPr="0061266E">
        <w:rPr>
          <w:rFonts w:ascii="Times New Roman" w:hAnsi="Times New Roman"/>
          <w:sz w:val="24"/>
          <w:szCs w:val="24"/>
        </w:rPr>
        <w:t>о начальной цене предмета аукциона; о «шаге аукциона»; о форме заявки на участие в аукционе, порядке ее приема, об адресе места ее приема, о дате и времени начала и окончания приема заявок на участие в аукционе; о размере задатка, порядке и сроках его внесения участниками аукциона и возврата им задатка, банковских реквизитах счета для перечисления задатка;</w:t>
      </w:r>
      <w:proofErr w:type="gramEnd"/>
      <w:r w:rsidRPr="0061266E">
        <w:rPr>
          <w:rFonts w:ascii="Times New Roman" w:hAnsi="Times New Roman"/>
          <w:sz w:val="24"/>
          <w:szCs w:val="24"/>
        </w:rPr>
        <w:t xml:space="preserve"> о сроке, в течение которого победитель аукциона обязан заключить договор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4.10. Для участия в аукционе заявители лично или через своего представителя представляют в специализированную организацию в установленный в извещении о проведен</w:t>
      </w:r>
      <w:proofErr w:type="gramStart"/>
      <w:r w:rsidRPr="0061266E">
        <w:rPr>
          <w:rFonts w:ascii="Times New Roman" w:hAnsi="Times New Roman"/>
          <w:sz w:val="24"/>
          <w:szCs w:val="24"/>
        </w:rPr>
        <w:t>ии ау</w:t>
      </w:r>
      <w:proofErr w:type="gramEnd"/>
      <w:r w:rsidRPr="0061266E">
        <w:rPr>
          <w:rFonts w:ascii="Times New Roman" w:hAnsi="Times New Roman"/>
          <w:sz w:val="24"/>
          <w:szCs w:val="24"/>
        </w:rPr>
        <w:t>кциона срок следующие документы: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заявку на участие в аукционе по установленной в извещении о проведен</w:t>
      </w:r>
      <w:proofErr w:type="gramStart"/>
      <w:r w:rsidRPr="0061266E">
        <w:rPr>
          <w:rFonts w:ascii="Times New Roman" w:hAnsi="Times New Roman"/>
          <w:sz w:val="24"/>
          <w:szCs w:val="24"/>
        </w:rPr>
        <w:t>ии ау</w:t>
      </w:r>
      <w:proofErr w:type="gramEnd"/>
      <w:r w:rsidRPr="0061266E">
        <w:rPr>
          <w:rFonts w:ascii="Times New Roman" w:hAnsi="Times New Roman"/>
          <w:sz w:val="24"/>
          <w:szCs w:val="24"/>
        </w:rPr>
        <w:t>кциона форме с указанием банковских реквизитов счета для возврата задатка;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д</w:t>
      </w:r>
      <w:proofErr w:type="spellEnd"/>
      <w:r w:rsidRPr="0061266E">
        <w:rPr>
          <w:rFonts w:ascii="Times New Roman" w:hAnsi="Times New Roman"/>
          <w:sz w:val="24"/>
          <w:szCs w:val="24"/>
        </w:rPr>
        <w:t>) документы, подтверждающие внесение задатка.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4.11. Представление документов заявителем, подтверждающих внесение им задатка, признается заключением соглашения о задатке.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4.12. Специализированная организация регистрирует заявку на участие в аукционе в день её поступления. Заявка и опись предоставляемых документов составляется в двух экземплярах, один из которых остается в специализированной организации, другой – у заявителя.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Заявки на участие в аукционе могут быть направлены в специализированную организацию:</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посредством почтовой связи на бумажном носителе;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 по электронной почте по адресу, указанному в извещении о проведении аукциона, </w:t>
      </w:r>
      <w:proofErr w:type="gramStart"/>
      <w:r w:rsidRPr="0061266E">
        <w:rPr>
          <w:rFonts w:ascii="Times New Roman" w:hAnsi="Times New Roman"/>
          <w:sz w:val="24"/>
          <w:szCs w:val="24"/>
        </w:rPr>
        <w:t>подписанные</w:t>
      </w:r>
      <w:proofErr w:type="gramEnd"/>
      <w:r w:rsidRPr="0061266E">
        <w:rPr>
          <w:rFonts w:ascii="Times New Roman" w:hAnsi="Times New Roman"/>
          <w:sz w:val="24"/>
          <w:szCs w:val="24"/>
        </w:rPr>
        <w:t xml:space="preserve"> электронно-цифровой подписью заявителя (ЭЦП).</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4.13. Специализированная организация не вправе требовать представление иных документов, не предусмотренных пунктом 4.10 настоящего Положения.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gramStart"/>
      <w:r w:rsidRPr="0061266E">
        <w:rPr>
          <w:rFonts w:ascii="Times New Roman" w:hAnsi="Times New Roman"/>
          <w:sz w:val="24"/>
          <w:szCs w:val="24"/>
        </w:rPr>
        <w:t>Специализированная организация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4.14. Прием документов прекращается не ранее чем за 5 календарных дней до дня проведения аукциона на право заключения договора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4.15. Один заявитель вправе подать только одну заявку на участие в аукционе в отношении одного предмета аукциона (лота).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4.16. Заявка на участие в аукционе, поступившая по истечении срока приема заявок, возвращается заявителю в день ее поступления.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Специализированная организация обязан возвратить заявителю внесенный им задаток в течение 3 рабочих дней со дня регистрации уведомления об отзыве заявки. В </w:t>
      </w:r>
      <w:proofErr w:type="gramStart"/>
      <w:r w:rsidRPr="0061266E">
        <w:rPr>
          <w:rFonts w:ascii="Times New Roman" w:hAnsi="Times New Roman"/>
          <w:sz w:val="24"/>
          <w:szCs w:val="24"/>
        </w:rPr>
        <w:t>случае</w:t>
      </w:r>
      <w:proofErr w:type="gramEnd"/>
      <w:r w:rsidRPr="0061266E">
        <w:rPr>
          <w:rFonts w:ascii="Times New Roman" w:hAnsi="Times New Roman"/>
          <w:sz w:val="24"/>
          <w:szCs w:val="24"/>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4.18. Заявитель не допускается к участию в аукционе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непредставление для участия в аукционе документов, предусмотренных пунктом 4.10 настоящего Положения и являющихся обязательными;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б) </w:t>
      </w:r>
      <w:proofErr w:type="spellStart"/>
      <w:r w:rsidRPr="0061266E">
        <w:rPr>
          <w:rFonts w:ascii="Times New Roman" w:hAnsi="Times New Roman"/>
          <w:sz w:val="24"/>
          <w:szCs w:val="24"/>
        </w:rPr>
        <w:t>непоступление</w:t>
      </w:r>
      <w:proofErr w:type="spellEnd"/>
      <w:r w:rsidRPr="0061266E">
        <w:rPr>
          <w:rFonts w:ascii="Times New Roman" w:hAnsi="Times New Roman"/>
          <w:sz w:val="24"/>
          <w:szCs w:val="24"/>
        </w:rPr>
        <w:t xml:space="preserve"> задатка на дату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4.19. Аукционная комиссия рассматривает поступившие заявки на участие в аукционе в течение 3 календарных дней со дня истечения срока приема заявок. </w:t>
      </w:r>
      <w:proofErr w:type="gramStart"/>
      <w:r w:rsidRPr="0061266E">
        <w:rPr>
          <w:rFonts w:ascii="Times New Roman" w:hAnsi="Times New Roman"/>
          <w:sz w:val="24"/>
          <w:szCs w:val="24"/>
        </w:rPr>
        <w:t>Секретарь аукционной комиссии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w:t>
      </w:r>
      <w:proofErr w:type="gramEnd"/>
      <w:r w:rsidRPr="0061266E">
        <w:rPr>
          <w:rFonts w:ascii="Times New Roman" w:hAnsi="Times New Roman"/>
          <w:sz w:val="24"/>
          <w:szCs w:val="24"/>
        </w:rPr>
        <w:t xml:space="preserve"> дня подписания организатором аукциона протокола рассмотрения заявок. Протокол рассмотрения заявок на участие в аукционе подписывается председателем и секретарем аукционной комиссии не позднее чем в течение двух рабочих дней со дня их рассмотрения и размещается на официальном сайте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не </w:t>
      </w:r>
      <w:proofErr w:type="gramStart"/>
      <w:r w:rsidRPr="0061266E">
        <w:rPr>
          <w:rFonts w:ascii="Times New Roman" w:hAnsi="Times New Roman"/>
          <w:sz w:val="24"/>
          <w:szCs w:val="24"/>
        </w:rPr>
        <w:t>позднее</w:t>
      </w:r>
      <w:proofErr w:type="gramEnd"/>
      <w:r w:rsidRPr="0061266E">
        <w:rPr>
          <w:rFonts w:ascii="Times New Roman" w:hAnsi="Times New Roman"/>
          <w:sz w:val="24"/>
          <w:szCs w:val="24"/>
        </w:rPr>
        <w:t xml:space="preserve"> чем на следующий рабочий день после дня подписания указанного протокола.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4.20. 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4.21. Специализированная организация обязана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xml:space="preserve">4.22. В </w:t>
      </w:r>
      <w:proofErr w:type="gramStart"/>
      <w:r w:rsidRPr="0061266E">
        <w:rPr>
          <w:rFonts w:ascii="Times New Roman" w:hAnsi="Times New Roman"/>
          <w:sz w:val="24"/>
          <w:szCs w:val="24"/>
        </w:rPr>
        <w:t>случае</w:t>
      </w:r>
      <w:proofErr w:type="gramEnd"/>
      <w:r w:rsidRPr="0061266E">
        <w:rPr>
          <w:rFonts w:ascii="Times New Roman" w:hAnsi="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4.23. </w:t>
      </w:r>
      <w:proofErr w:type="gramStart"/>
      <w:r w:rsidRPr="0061266E">
        <w:rPr>
          <w:rFonts w:ascii="Times New Roman" w:hAnsi="Times New Roman"/>
          <w:sz w:val="24"/>
          <w:szCs w:val="24"/>
        </w:rPr>
        <w:t>В случае, если аукцион признан несостоявшимся и только один заявитель признан участником аукциона, специализированная организация в течение 5 рабочих дней со дня подписания протокола рассмотрения заявок на участие в аукционе, направляет заявителю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w:t>
      </w:r>
      <w:proofErr w:type="gramEnd"/>
      <w:r w:rsidRPr="0061266E">
        <w:rPr>
          <w:rFonts w:ascii="Times New Roman" w:hAnsi="Times New Roman"/>
          <w:sz w:val="24"/>
          <w:szCs w:val="24"/>
        </w:rPr>
        <w:t xml:space="preserve"> Договора в специализированную организацию. При этом размер платы по договору на размещение НТО определяется в размере, равном начальной цене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4.24. Специализированная организация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специализированной организации.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4.25. В </w:t>
      </w:r>
      <w:proofErr w:type="gramStart"/>
      <w:r w:rsidRPr="0061266E">
        <w:rPr>
          <w:rFonts w:ascii="Times New Roman" w:hAnsi="Times New Roman"/>
          <w:sz w:val="24"/>
          <w:szCs w:val="24"/>
        </w:rPr>
        <w:t>протоколе</w:t>
      </w:r>
      <w:proofErr w:type="gramEnd"/>
      <w:r w:rsidRPr="0061266E">
        <w:rPr>
          <w:rFonts w:ascii="Times New Roman" w:hAnsi="Times New Roman"/>
          <w:sz w:val="24"/>
          <w:szCs w:val="24"/>
        </w:rPr>
        <w:t xml:space="preserve"> о результатах аукциона указываются: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сведения о месте, дате и времени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сведения об участниках аукциона, о начальной цене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gramStart"/>
      <w:r w:rsidRPr="0061266E">
        <w:rPr>
          <w:rFonts w:ascii="Times New Roman" w:hAnsi="Times New Roman"/>
          <w:sz w:val="24"/>
          <w:szCs w:val="24"/>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д</w:t>
      </w:r>
      <w:proofErr w:type="spellEnd"/>
      <w:r w:rsidRPr="0061266E">
        <w:rPr>
          <w:rFonts w:ascii="Times New Roman" w:hAnsi="Times New Roman"/>
          <w:sz w:val="24"/>
          <w:szCs w:val="24"/>
        </w:rPr>
        <w:t>) сведения о последнем предложении по цене предмета аукциона (размере платы по договору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4.26. Протокол о результатах аукциона размещается на официальном сайте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в течение одного рабочего дня со дня подписания данного протокола.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4.27. Победителем аукциона признается участник аукциона, предложивший наибольший размер годовой платы по договору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4.28. В течение 3 рабочих дней со дня подписания протокола о результатах аукциона специализированная организация возвращает задатки лицам, участвовавшим в аукционе, но не победившим в нем.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4.29. </w:t>
      </w:r>
      <w:proofErr w:type="gramStart"/>
      <w:r w:rsidRPr="0061266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4.30. </w:t>
      </w:r>
      <w:proofErr w:type="gramStart"/>
      <w:r w:rsidRPr="0061266E">
        <w:rPr>
          <w:rFonts w:ascii="Times New Roman" w:hAnsi="Times New Roman"/>
          <w:sz w:val="24"/>
          <w:szCs w:val="24"/>
        </w:rPr>
        <w:t>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вышеуказанными лицами в срок не позднее 10 рабочих дней и последующем представлении Договора в специализированную организацию.</w:t>
      </w:r>
      <w:proofErr w:type="gramEnd"/>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4.31. Аукцион по каждому выставленному предмету аукциона (лоту) проводится повторно, в случае если: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а) по </w:t>
      </w:r>
      <w:proofErr w:type="gramStart"/>
      <w:r w:rsidRPr="0061266E">
        <w:rPr>
          <w:rFonts w:ascii="Times New Roman" w:hAnsi="Times New Roman" w:cs="Times New Roman"/>
          <w:sz w:val="24"/>
          <w:szCs w:val="24"/>
        </w:rPr>
        <w:t>окончании</w:t>
      </w:r>
      <w:proofErr w:type="gramEnd"/>
      <w:r w:rsidRPr="0061266E">
        <w:rPr>
          <w:rFonts w:ascii="Times New Roman" w:hAnsi="Times New Roman" w:cs="Times New Roman"/>
          <w:sz w:val="24"/>
          <w:szCs w:val="24"/>
        </w:rPr>
        <w:t xml:space="preserve"> срока подачи заявок на участие в аукционе не подано ни одной заявки;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на основании результатов рассмотрения заявок на участие в аукционе принято решение об отказе в допуске к участию в аукционе всех заявителей;</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lastRenderedPageBreak/>
        <w:t>в) при проведен</w:t>
      </w:r>
      <w:proofErr w:type="gramStart"/>
      <w:r w:rsidRPr="0061266E">
        <w:rPr>
          <w:rFonts w:ascii="Times New Roman" w:hAnsi="Times New Roman" w:cs="Times New Roman"/>
          <w:sz w:val="24"/>
          <w:szCs w:val="24"/>
        </w:rPr>
        <w:t>ии ау</w:t>
      </w:r>
      <w:proofErr w:type="gramEnd"/>
      <w:r w:rsidRPr="0061266E">
        <w:rPr>
          <w:rFonts w:ascii="Times New Roman" w:hAnsi="Times New Roman" w:cs="Times New Roman"/>
          <w:sz w:val="24"/>
          <w:szCs w:val="24"/>
        </w:rPr>
        <w:t>кциона не присутствовал ни один из участников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г) после троекратного объявления предложения о начальной цене предмета аукциона (лота) не поступило ни одного предложения о цене предмета аукциона (лота), </w:t>
      </w:r>
      <w:proofErr w:type="gramStart"/>
      <w:r w:rsidRPr="0061266E">
        <w:rPr>
          <w:rFonts w:ascii="Times New Roman" w:hAnsi="Times New Roman" w:cs="Times New Roman"/>
          <w:sz w:val="24"/>
          <w:szCs w:val="24"/>
        </w:rPr>
        <w:t>которое</w:t>
      </w:r>
      <w:proofErr w:type="gramEnd"/>
      <w:r w:rsidRPr="0061266E">
        <w:rPr>
          <w:rFonts w:ascii="Times New Roman" w:hAnsi="Times New Roman" w:cs="Times New Roman"/>
          <w:sz w:val="24"/>
          <w:szCs w:val="24"/>
        </w:rPr>
        <w:t xml:space="preserve"> предусматривало бы более высокую цену предмета аукциона (лота);</w:t>
      </w:r>
    </w:p>
    <w:p w:rsidR="00C64B92" w:rsidRPr="0061266E" w:rsidRDefault="00C64B92" w:rsidP="00C64B92">
      <w:pPr>
        <w:pStyle w:val="ConsPlusNormal"/>
        <w:ind w:firstLine="709"/>
        <w:jc w:val="both"/>
        <w:rPr>
          <w:rFonts w:ascii="Times New Roman" w:hAnsi="Times New Roman" w:cs="Times New Roman"/>
          <w:sz w:val="24"/>
          <w:szCs w:val="24"/>
        </w:rPr>
      </w:pPr>
      <w:proofErr w:type="spellStart"/>
      <w:r w:rsidRPr="0061266E">
        <w:rPr>
          <w:rFonts w:ascii="Times New Roman" w:hAnsi="Times New Roman" w:cs="Times New Roman"/>
          <w:sz w:val="24"/>
          <w:szCs w:val="24"/>
        </w:rPr>
        <w:t>д</w:t>
      </w:r>
      <w:proofErr w:type="spellEnd"/>
      <w:r w:rsidRPr="0061266E">
        <w:rPr>
          <w:rFonts w:ascii="Times New Roman" w:hAnsi="Times New Roman" w:cs="Times New Roman"/>
          <w:sz w:val="24"/>
          <w:szCs w:val="24"/>
        </w:rPr>
        <w:t>) победитель аукциона, либо единственный принявший участие в аукционе его участник уклонились от подписания протокола о результатах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10 рабочих дней со дня направления им проекта договора на размещение НТО не подписали и не представили указанный договор в специализированную организацию.</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
    <w:p w:rsidR="00C64B92" w:rsidRPr="0061266E" w:rsidRDefault="00C64B92" w:rsidP="00C64B92">
      <w:pPr>
        <w:tabs>
          <w:tab w:val="left" w:pos="4018"/>
        </w:tabs>
        <w:spacing w:after="0" w:line="240" w:lineRule="auto"/>
        <w:ind w:left="708" w:firstLine="1"/>
        <w:jc w:val="center"/>
        <w:rPr>
          <w:rFonts w:ascii="Times New Roman" w:hAnsi="Times New Roman"/>
          <w:b/>
          <w:sz w:val="24"/>
          <w:szCs w:val="24"/>
        </w:rPr>
      </w:pPr>
      <w:r w:rsidRPr="0061266E">
        <w:rPr>
          <w:rFonts w:ascii="Times New Roman" w:hAnsi="Times New Roman"/>
          <w:b/>
          <w:sz w:val="24"/>
          <w:szCs w:val="24"/>
        </w:rPr>
        <w:t>5. Порядок заключения договора на размещение</w:t>
      </w:r>
    </w:p>
    <w:p w:rsidR="00C64B92" w:rsidRPr="0061266E" w:rsidRDefault="00C64B92" w:rsidP="00C64B92">
      <w:pPr>
        <w:tabs>
          <w:tab w:val="left" w:pos="4018"/>
        </w:tabs>
        <w:spacing w:after="0" w:line="240" w:lineRule="auto"/>
        <w:ind w:left="708" w:firstLine="1"/>
        <w:jc w:val="center"/>
        <w:rPr>
          <w:rFonts w:ascii="Times New Roman" w:hAnsi="Times New Roman"/>
          <w:b/>
          <w:sz w:val="24"/>
          <w:szCs w:val="24"/>
        </w:rPr>
      </w:pPr>
      <w:r w:rsidRPr="0061266E">
        <w:rPr>
          <w:rFonts w:ascii="Times New Roman" w:hAnsi="Times New Roman"/>
          <w:b/>
          <w:sz w:val="24"/>
          <w:szCs w:val="24"/>
        </w:rPr>
        <w:t>нестационарного торгового объекта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5.1. </w:t>
      </w:r>
      <w:proofErr w:type="gramStart"/>
      <w:r w:rsidRPr="0061266E">
        <w:rPr>
          <w:rFonts w:ascii="Times New Roman" w:hAnsi="Times New Roman" w:cs="Times New Roman"/>
          <w:sz w:val="24"/>
          <w:szCs w:val="24"/>
        </w:rPr>
        <w:t xml:space="preserve">Представитель Уполномоченного органа в течение 10 рабочих дней со дня вступления в силу настоящего Положения размещает на официальном сайте </w:t>
      </w:r>
      <w:proofErr w:type="spellStart"/>
      <w:r w:rsidRPr="0061266E">
        <w:rPr>
          <w:rFonts w:ascii="Times New Roman" w:hAnsi="Times New Roman" w:cs="Times New Roman"/>
          <w:sz w:val="24"/>
          <w:szCs w:val="24"/>
        </w:rPr>
        <w:t>Сосновоборского</w:t>
      </w:r>
      <w:proofErr w:type="spellEnd"/>
      <w:r w:rsidRPr="0061266E">
        <w:rPr>
          <w:rFonts w:ascii="Times New Roman" w:hAnsi="Times New Roman" w:cs="Times New Roman"/>
          <w:sz w:val="24"/>
          <w:szCs w:val="24"/>
        </w:rPr>
        <w:t xml:space="preserve"> городского округа в информационно-телекоммуникационной сети «Интернет» и опубликовывает в городской газете «Маяк» публичную оферту, а также направляет в письменном виде предложения о возможности заключения (перезаключения) до 1 января 2018 года договора на размещение НТО без проведения торгов с хозяйствующим субъектом</w:t>
      </w:r>
      <w:proofErr w:type="gramEnd"/>
      <w:r w:rsidRPr="0061266E">
        <w:rPr>
          <w:rFonts w:ascii="Times New Roman" w:hAnsi="Times New Roman" w:cs="Times New Roman"/>
          <w:sz w:val="24"/>
          <w:szCs w:val="24"/>
        </w:rPr>
        <w:t xml:space="preserve">, </w:t>
      </w:r>
      <w:proofErr w:type="gramStart"/>
      <w:r w:rsidRPr="0061266E">
        <w:rPr>
          <w:rFonts w:ascii="Times New Roman" w:hAnsi="Times New Roman" w:cs="Times New Roman"/>
          <w:sz w:val="24"/>
          <w:szCs w:val="24"/>
        </w:rPr>
        <w:t>с</w:t>
      </w:r>
      <w:proofErr w:type="gramEnd"/>
      <w:r w:rsidRPr="0061266E">
        <w:rPr>
          <w:rFonts w:ascii="Times New Roman" w:hAnsi="Times New Roman" w:cs="Times New Roman"/>
          <w:sz w:val="24"/>
          <w:szCs w:val="24"/>
        </w:rPr>
        <w:t xml:space="preserve"> </w:t>
      </w:r>
      <w:proofErr w:type="gramStart"/>
      <w:r w:rsidRPr="0061266E">
        <w:rPr>
          <w:rFonts w:ascii="Times New Roman" w:hAnsi="Times New Roman" w:cs="Times New Roman"/>
          <w:sz w:val="24"/>
          <w:szCs w:val="24"/>
        </w:rPr>
        <w:t>которым</w:t>
      </w:r>
      <w:proofErr w:type="gramEnd"/>
      <w:r w:rsidRPr="0061266E">
        <w:rPr>
          <w:rFonts w:ascii="Times New Roman" w:hAnsi="Times New Roman" w:cs="Times New Roman"/>
          <w:sz w:val="24"/>
          <w:szCs w:val="24"/>
        </w:rPr>
        <w:t xml:space="preserve"> до 1 марта 2015 года был заключен договор аренды земельного участка для размещения указанного объекта.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5.2.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хозяйствующего субъекта (далее – заявление) и приложенных к нему документов, предусмотренные пунктом 5.3 настоящего Положения.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5.3. В </w:t>
      </w:r>
      <w:proofErr w:type="gramStart"/>
      <w:r w:rsidRPr="0061266E">
        <w:rPr>
          <w:rFonts w:ascii="Times New Roman" w:hAnsi="Times New Roman"/>
          <w:sz w:val="24"/>
          <w:szCs w:val="24"/>
        </w:rPr>
        <w:t>заявлении</w:t>
      </w:r>
      <w:proofErr w:type="gramEnd"/>
      <w:r w:rsidRPr="0061266E">
        <w:rPr>
          <w:rFonts w:ascii="Times New Roman" w:hAnsi="Times New Roman"/>
          <w:sz w:val="24"/>
          <w:szCs w:val="24"/>
        </w:rPr>
        <w:t xml:space="preserve"> хозяйствующего субъекта должно быть указано: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место размещения НТО, предусмотренное Схемой, испрашиваемый срок действия договора на размещение НТО (в пределах срока действия Схемы).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К заявлению хозяйствующим субъектом прилагаются следующие документы: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5.4. Представитель Уполномоченного органа в течение 10 рабочих дней с момента регистрации заявления производит следующие действия: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gramStart"/>
      <w:r w:rsidRPr="0061266E">
        <w:rPr>
          <w:rFonts w:ascii="Times New Roman" w:hAnsi="Times New Roman"/>
          <w:sz w:val="24"/>
          <w:szCs w:val="24"/>
        </w:rPr>
        <w:t>а) проверяет документы на соответствие требованиям п.5.3 настоящего Положения;</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б) в случаях, предусмотренных </w:t>
      </w:r>
      <w:proofErr w:type="spellStart"/>
      <w:r w:rsidRPr="0061266E">
        <w:rPr>
          <w:rFonts w:ascii="Times New Roman" w:hAnsi="Times New Roman"/>
          <w:sz w:val="24"/>
          <w:szCs w:val="24"/>
        </w:rPr>
        <w:t>пп</w:t>
      </w:r>
      <w:proofErr w:type="spellEnd"/>
      <w:r w:rsidRPr="0061266E">
        <w:rPr>
          <w:rFonts w:ascii="Times New Roman" w:hAnsi="Times New Roman"/>
          <w:sz w:val="24"/>
          <w:szCs w:val="24"/>
        </w:rPr>
        <w:t xml:space="preserve">. «б» и «в» п.3.12 Положения осуществляет проверку наличия или отсутствия задолженности по ранее заключенному договору аренды земельного участка, и в случае наличия задолженности направляет в адрес заявителя письменное уведомление о необходимости погашения задолженности и дальнейшем перезаключении договора. </w:t>
      </w:r>
      <w:proofErr w:type="gramStart"/>
      <w:r w:rsidRPr="0061266E">
        <w:rPr>
          <w:rFonts w:ascii="Times New Roman" w:hAnsi="Times New Roman"/>
          <w:sz w:val="24"/>
          <w:szCs w:val="24"/>
        </w:rPr>
        <w:t>После погашения задолженности, осуществляет подготовку дополнительного соглашения о расторжении договора аренды;</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в) осуществляет подготовку проекта решения (распоряжения КУМИ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и проект договора на размещение НТО, </w:t>
      </w:r>
      <w:proofErr w:type="gramStart"/>
      <w:r w:rsidRPr="0061266E">
        <w:rPr>
          <w:rFonts w:ascii="Times New Roman" w:hAnsi="Times New Roman"/>
          <w:sz w:val="24"/>
          <w:szCs w:val="24"/>
        </w:rPr>
        <w:t>с даты регистрации</w:t>
      </w:r>
      <w:proofErr w:type="gramEnd"/>
      <w:r w:rsidRPr="0061266E">
        <w:rPr>
          <w:rFonts w:ascii="Times New Roman" w:hAnsi="Times New Roman"/>
          <w:sz w:val="24"/>
          <w:szCs w:val="24"/>
        </w:rPr>
        <w:t xml:space="preserve"> заявления;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г) в случае, предусмотренном </w:t>
      </w:r>
      <w:proofErr w:type="spellStart"/>
      <w:r w:rsidRPr="0061266E">
        <w:rPr>
          <w:rFonts w:ascii="Times New Roman" w:hAnsi="Times New Roman"/>
          <w:sz w:val="24"/>
          <w:szCs w:val="24"/>
        </w:rPr>
        <w:t>пп</w:t>
      </w:r>
      <w:proofErr w:type="spellEnd"/>
      <w:r w:rsidRPr="0061266E">
        <w:rPr>
          <w:rFonts w:ascii="Times New Roman" w:hAnsi="Times New Roman"/>
          <w:sz w:val="24"/>
          <w:szCs w:val="24"/>
        </w:rPr>
        <w:t>. «в» п.3.12 настоящего Положения, осуществляет подготовку дополнительного соглашения о расторжении договора аренды земельного участка и принимает земельный участок по акту приема-передачи.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5.5. </w:t>
      </w:r>
      <w:proofErr w:type="gramStart"/>
      <w:r w:rsidRPr="0061266E">
        <w:rPr>
          <w:rFonts w:ascii="Times New Roman" w:hAnsi="Times New Roman"/>
          <w:sz w:val="24"/>
          <w:szCs w:val="24"/>
        </w:rPr>
        <w:t xml:space="preserve">Не позднее чем через 5 рабочих дней с даты принятия решения (распоряжения КУМИ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roofErr w:type="gramEnd"/>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5.6. Представитель Уполномоченного органа принимает решение об отказе в заключени</w:t>
      </w:r>
      <w:proofErr w:type="gramStart"/>
      <w:r w:rsidRPr="0061266E">
        <w:rPr>
          <w:rFonts w:ascii="Times New Roman" w:hAnsi="Times New Roman" w:cs="Times New Roman"/>
          <w:sz w:val="24"/>
          <w:szCs w:val="24"/>
        </w:rPr>
        <w:t>и</w:t>
      </w:r>
      <w:proofErr w:type="gramEnd"/>
      <w:r w:rsidRPr="0061266E">
        <w:rPr>
          <w:rFonts w:ascii="Times New Roman" w:hAnsi="Times New Roman" w:cs="Times New Roman"/>
          <w:sz w:val="24"/>
          <w:szCs w:val="24"/>
        </w:rPr>
        <w:t xml:space="preserve">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с заявлением о заключении договора на размещение НТО обратилось лицо, которое в соответствии с действующим законодательством не имеет права на заключение договора на размещение НТО без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указанное в заявлении место размещения НТО отсутствует в Схеме;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в) указанное в заявлении место размещения НТО является предметом аукциона, </w:t>
      </w:r>
      <w:proofErr w:type="gramStart"/>
      <w:r w:rsidRPr="0061266E">
        <w:rPr>
          <w:rFonts w:ascii="Times New Roman" w:hAnsi="Times New Roman"/>
          <w:sz w:val="24"/>
          <w:szCs w:val="24"/>
        </w:rPr>
        <w:t>извещение</w:t>
      </w:r>
      <w:proofErr w:type="gramEnd"/>
      <w:r w:rsidRPr="0061266E">
        <w:rPr>
          <w:rFonts w:ascii="Times New Roman" w:hAnsi="Times New Roman"/>
          <w:sz w:val="24"/>
          <w:szCs w:val="24"/>
        </w:rPr>
        <w:t xml:space="preserve"> о проведении которого размещено на официальном сайте </w:t>
      </w:r>
      <w:proofErr w:type="spellStart"/>
      <w:r w:rsidRPr="0061266E">
        <w:rPr>
          <w:rFonts w:ascii="Times New Roman" w:hAnsi="Times New Roman"/>
          <w:sz w:val="24"/>
          <w:szCs w:val="24"/>
        </w:rPr>
        <w:t>Сосновоборского</w:t>
      </w:r>
      <w:proofErr w:type="spellEnd"/>
      <w:r w:rsidRPr="0061266E">
        <w:rPr>
          <w:rFonts w:ascii="Times New Roman" w:hAnsi="Times New Roman"/>
          <w:sz w:val="24"/>
          <w:szCs w:val="24"/>
        </w:rPr>
        <w:t xml:space="preserve"> городского округа в разделе «Торги по передаче прав на муниципальное имущество» (</w:t>
      </w:r>
      <w:hyperlink r:id="rId11" w:history="1">
        <w:r w:rsidRPr="0061266E">
          <w:rPr>
            <w:rStyle w:val="a3"/>
            <w:rFonts w:ascii="Times New Roman" w:hAnsi="Times New Roman"/>
            <w:color w:val="auto"/>
            <w:sz w:val="24"/>
            <w:szCs w:val="24"/>
          </w:rPr>
          <w:t>www.sbor.ru/mau/</w:t>
        </w:r>
      </w:hyperlink>
      <w:r w:rsidRPr="0061266E">
        <w:rPr>
          <w:rFonts w:ascii="Times New Roman" w:hAnsi="Times New Roman"/>
          <w:sz w:val="24"/>
          <w:szCs w:val="24"/>
        </w:rPr>
        <w:t>) и опубликовано в городской газете «Маяк»;</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неисполнение заявителем условий договора аренды земельного участка для размещения НТО, заключенного до 1 марта 2015 года;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д</w:t>
      </w:r>
      <w:proofErr w:type="spellEnd"/>
      <w:r w:rsidRPr="0061266E">
        <w:rPr>
          <w:rFonts w:ascii="Times New Roman" w:hAnsi="Times New Roman"/>
          <w:sz w:val="24"/>
          <w:szCs w:val="24"/>
        </w:rPr>
        <w:t>) самовольное размещение НТО (при отсутствии договора, заключенного с Уполномоченным органом);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е)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ж) исключение юридического лица, прекратившего свою деятельность, из единого государственного реестра юридических лиц;</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з</w:t>
      </w:r>
      <w:proofErr w:type="spellEnd"/>
      <w:r w:rsidRPr="0061266E">
        <w:rPr>
          <w:rFonts w:ascii="Times New Roman" w:hAnsi="Times New Roman"/>
          <w:sz w:val="24"/>
          <w:szCs w:val="24"/>
        </w:rPr>
        <w:t>)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и) нарушение целевого (функционального) назначения НТО, предусмотренного в Схеме;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к) наличие договора на размещение НТО в указанном в заявлении месте, определенном Схемой, заключенного с иным хозяйствующим субъектом.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5.7. Представитель Уполномоченного органа отказывает заявителю в приеме документов в случае, если заявление не содержит сведения, указанные в пункте 5.3 настоящего Положения, а </w:t>
      </w:r>
      <w:proofErr w:type="gramStart"/>
      <w:r w:rsidRPr="0061266E">
        <w:rPr>
          <w:rFonts w:ascii="Times New Roman" w:hAnsi="Times New Roman"/>
          <w:sz w:val="24"/>
          <w:szCs w:val="24"/>
        </w:rPr>
        <w:t>также</w:t>
      </w:r>
      <w:proofErr w:type="gramEnd"/>
      <w:r w:rsidRPr="0061266E">
        <w:rPr>
          <w:rFonts w:ascii="Times New Roman" w:hAnsi="Times New Roman"/>
          <w:sz w:val="24"/>
          <w:szCs w:val="24"/>
        </w:rPr>
        <w:t xml:space="preserve"> если отсутствуют сведения о хозяйствующем субъекте, предусмотренные подпунктом «б» пункта 5.4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lastRenderedPageBreak/>
        <w:t>5.8. Представитель Уполномоченного органа принимает решение о приостановлении срока рассмотрения заявления, предусмотренного пунктом 5.4 настоящего Положения при наличии хотя бы одного из следующих оснований:</w:t>
      </w:r>
    </w:p>
    <w:p w:rsidR="00C64B92" w:rsidRPr="0061266E" w:rsidRDefault="00C64B92" w:rsidP="00C64B92">
      <w:pPr>
        <w:pStyle w:val="ConsPlusNormal"/>
        <w:ind w:firstLine="709"/>
        <w:jc w:val="both"/>
        <w:rPr>
          <w:rFonts w:ascii="Times New Roman" w:hAnsi="Times New Roman" w:cs="Times New Roman"/>
          <w:sz w:val="24"/>
          <w:szCs w:val="24"/>
        </w:rPr>
      </w:pPr>
      <w:proofErr w:type="gramStart"/>
      <w:r w:rsidRPr="0061266E">
        <w:rPr>
          <w:rFonts w:ascii="Times New Roman" w:hAnsi="Times New Roman" w:cs="Times New Roman"/>
          <w:sz w:val="24"/>
          <w:szCs w:val="24"/>
        </w:rPr>
        <w:t>а) наличие решения о заключении договора на размещение НТО без проведения аукциона в указанном в заявлении месте, определенном Схемой, с иным хозяйствующим субъектом;</w:t>
      </w:r>
      <w:proofErr w:type="gramEnd"/>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w:t>
      </w:r>
      <w:proofErr w:type="gramStart"/>
      <w:r w:rsidRPr="0061266E">
        <w:rPr>
          <w:rFonts w:ascii="Times New Roman" w:hAnsi="Times New Roman" w:cs="Times New Roman"/>
          <w:sz w:val="24"/>
          <w:szCs w:val="24"/>
        </w:rPr>
        <w:t>ии ау</w:t>
      </w:r>
      <w:proofErr w:type="gramEnd"/>
      <w:r w:rsidRPr="0061266E">
        <w:rPr>
          <w:rFonts w:ascii="Times New Roman" w:hAnsi="Times New Roman" w:cs="Times New Roman"/>
          <w:sz w:val="24"/>
          <w:szCs w:val="24"/>
        </w:rPr>
        <w:t>кциона или заявлении о заключении договора на размещение НТО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Срок рассмотрения заявления приостанавливается до заключения договора на размещение НТО без проведения аукциона по ранее поданному заявлению (истечения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w:t>
      </w:r>
      <w:proofErr w:type="gramStart"/>
      <w:r w:rsidRPr="0061266E">
        <w:rPr>
          <w:rFonts w:ascii="Times New Roman" w:hAnsi="Times New Roman" w:cs="Times New Roman"/>
          <w:sz w:val="24"/>
          <w:szCs w:val="24"/>
        </w:rPr>
        <w:t>и</w:t>
      </w:r>
      <w:proofErr w:type="gramEnd"/>
      <w:r w:rsidRPr="0061266E">
        <w:rPr>
          <w:rFonts w:ascii="Times New Roman" w:hAnsi="Times New Roman" w:cs="Times New Roman"/>
          <w:sz w:val="24"/>
          <w:szCs w:val="24"/>
        </w:rPr>
        <w:t xml:space="preserve"> договора на размещение НТО без проведения аукциона или решения об отказе в проведении аукциона на размещение НТО по ранее поданному заявлению.</w:t>
      </w:r>
    </w:p>
    <w:p w:rsidR="00C64B92" w:rsidRPr="0061266E" w:rsidRDefault="00C64B92" w:rsidP="00C64B92">
      <w:pPr>
        <w:tabs>
          <w:tab w:val="left" w:pos="4018"/>
        </w:tabs>
        <w:spacing w:after="0" w:line="240" w:lineRule="auto"/>
        <w:ind w:left="708" w:firstLine="1"/>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6.</w:t>
      </w:r>
      <w:r w:rsidRPr="0061266E">
        <w:rPr>
          <w:rFonts w:ascii="Times New Roman" w:hAnsi="Times New Roman"/>
          <w:sz w:val="24"/>
          <w:szCs w:val="24"/>
        </w:rPr>
        <w:t xml:space="preserve"> </w:t>
      </w:r>
      <w:r w:rsidRPr="0061266E">
        <w:rPr>
          <w:rFonts w:ascii="Times New Roman" w:hAnsi="Times New Roman"/>
          <w:b/>
          <w:sz w:val="24"/>
          <w:szCs w:val="24"/>
        </w:rPr>
        <w:t>Порядок изменения и расторжения договора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6.1. Договор на размещение НТО (далее – Договор) может быть изменен по соглашению сторон, в случаях и в порядке установленных действующим законодательством Российской Федерации и самим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Внесение изменений в Договор осуществляется путем заключения дополнительного соглашения, подписываемого сторонами.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 xml:space="preserve">6.2. В </w:t>
      </w:r>
      <w:proofErr w:type="gramStart"/>
      <w:r w:rsidRPr="0061266E">
        <w:rPr>
          <w:rFonts w:ascii="Times New Roman" w:hAnsi="Times New Roman" w:cs="Times New Roman"/>
          <w:sz w:val="24"/>
          <w:szCs w:val="24"/>
        </w:rPr>
        <w:t>случае</w:t>
      </w:r>
      <w:proofErr w:type="gramEnd"/>
      <w:r w:rsidRPr="0061266E">
        <w:rPr>
          <w:rFonts w:ascii="Times New Roman" w:hAnsi="Times New Roman" w:cs="Times New Roman"/>
          <w:sz w:val="24"/>
          <w:szCs w:val="24"/>
        </w:rPr>
        <w:t xml:space="preserve"> расторжения договора на размещение НТО, заключенного по результатам торгов, освободившееся место под размещение НТО выставляется на торги.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6.3. Замена места под размещение НТО, полученного с торгов, допускается в случае исключения данного места из Схемы. При этом новое место размещения НТО, взамен исключенного их Схемы, предоставляется без проведения торгов в месте, согласованном с хозяйствующим субъектом.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6.4. </w:t>
      </w:r>
      <w:proofErr w:type="gramStart"/>
      <w:r w:rsidRPr="0061266E">
        <w:rPr>
          <w:rFonts w:ascii="Times New Roman" w:hAnsi="Times New Roman"/>
          <w:sz w:val="24"/>
          <w:szCs w:val="24"/>
        </w:rPr>
        <w:t>В случае перехода прав на НТО, размещенный в месте, определенном Схемой, в период действия Договора, лицо, с которым заключен Договор и новый собственник НТО, в целях заключения дополнительного соглашения к Договору, в течение 20 календарных дней со дня перехода права собственности на НТО (даты совершения сделки) предоставляют представителю Уполномоченного органа:</w:t>
      </w:r>
      <w:proofErr w:type="gramEnd"/>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заявление о внесении изменений в договор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roofErr w:type="spellStart"/>
      <w:r w:rsidRPr="0061266E">
        <w:rPr>
          <w:rFonts w:ascii="Times New Roman" w:hAnsi="Times New Roman"/>
          <w:sz w:val="24"/>
          <w:szCs w:val="24"/>
        </w:rPr>
        <w:t>д</w:t>
      </w:r>
      <w:proofErr w:type="spellEnd"/>
      <w:r w:rsidRPr="0061266E">
        <w:rPr>
          <w:rFonts w:ascii="Times New Roman" w:hAnsi="Times New Roman"/>
          <w:sz w:val="24"/>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Документы, указанные в подпункте «</w:t>
      </w:r>
      <w:proofErr w:type="spellStart"/>
      <w:r w:rsidRPr="0061266E">
        <w:rPr>
          <w:rFonts w:ascii="Times New Roman" w:hAnsi="Times New Roman"/>
          <w:sz w:val="24"/>
          <w:szCs w:val="24"/>
        </w:rPr>
        <w:t>д</w:t>
      </w:r>
      <w:proofErr w:type="spellEnd"/>
      <w:r w:rsidRPr="0061266E">
        <w:rPr>
          <w:rFonts w:ascii="Times New Roman" w:hAnsi="Times New Roman"/>
          <w:sz w:val="24"/>
          <w:szCs w:val="24"/>
        </w:rPr>
        <w:t>» настоящего пункта, представляются заявителем по собственной инициативе.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xml:space="preserve">При </w:t>
      </w:r>
      <w:proofErr w:type="spellStart"/>
      <w:r w:rsidRPr="0061266E">
        <w:rPr>
          <w:rFonts w:ascii="Times New Roman" w:hAnsi="Times New Roman"/>
          <w:sz w:val="24"/>
          <w:szCs w:val="24"/>
        </w:rPr>
        <w:t>непредоставлении</w:t>
      </w:r>
      <w:proofErr w:type="spellEnd"/>
      <w:r w:rsidRPr="0061266E">
        <w:rPr>
          <w:rFonts w:ascii="Times New Roman" w:hAnsi="Times New Roman"/>
          <w:sz w:val="24"/>
          <w:szCs w:val="24"/>
        </w:rPr>
        <w:t xml:space="preserve"> указанных в подпункте «</w:t>
      </w:r>
      <w:proofErr w:type="spellStart"/>
      <w:r w:rsidRPr="0061266E">
        <w:rPr>
          <w:rFonts w:ascii="Times New Roman" w:hAnsi="Times New Roman"/>
          <w:sz w:val="24"/>
          <w:szCs w:val="24"/>
        </w:rPr>
        <w:t>д</w:t>
      </w:r>
      <w:proofErr w:type="spellEnd"/>
      <w:r w:rsidRPr="0061266E">
        <w:rPr>
          <w:rFonts w:ascii="Times New Roman" w:hAnsi="Times New Roman"/>
          <w:sz w:val="24"/>
          <w:szCs w:val="24"/>
        </w:rPr>
        <w:t>» документов Уполномоченный орган запрашивает их самостоятельно по системе межведомственного информационного взаимодействия.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6.5. Договор расторгается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по соглашению сторон Договора в порядке, установленном действующим законодательством и самим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по решению суда в случаях и порядке, предусмотренных действующим законодательством,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6.6. Односторонний отказ представителя Уполномоченного органа от Договора (исполнения Договора) производится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неисполнение лицом, с которым заключен Договор, обязательств по размещению (установке) НТО в соответствии с условиями и в сроки, установленные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неисполнение лицом, с которым заключен Договор, обязательств по осуществлению в НТО торговой деятельности, предусмотренной Договором, в соответствии с требованиями действующего законодательства Российской Федерации,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систематического (два и более раза подряд) невнесения лицом установленной платы по Договору в сроки, установленные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использование по Договору с хозяйствующим субъектом места, определенного Схемой, если вид и (или) специализация НТО, не соответствуют предусмотренным Схемой.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Представитель Уполномоченного органа, при наличии оснований, предусмотренных подпунктом «в» пункта 6.5 и пунктом 6.6,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Договора) с указанием причины отказа.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Договор считается расторгнутым с момента вручения (получения) другой стороне уведомления об отказе от Договора (от исполнения Договора). После чего хозяйствующий субъект в течение 15 дней обязан освободить и передать место для размещения НТО по акту приема-передачи, составляемым представителем Уполномоченного органа.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6.7. Досрочно договор на размещение НТО расторгается в случае принятия решения Уполномоченным органом об исключении из Схемы места размещения НТО. Досрочное расторжение оформляется дополнительным соглашением к договору на размещение НТО.</w:t>
      </w:r>
    </w:p>
    <w:p w:rsidR="00C64B92" w:rsidRPr="0061266E" w:rsidRDefault="00C64B92" w:rsidP="00C64B92">
      <w:pPr>
        <w:tabs>
          <w:tab w:val="left" w:pos="4018"/>
        </w:tabs>
        <w:spacing w:after="0" w:line="240" w:lineRule="auto"/>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7. Осуществление контроля за размещением НТО</w:t>
      </w: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на территории городского округа</w:t>
      </w:r>
    </w:p>
    <w:p w:rsidR="00C64B92" w:rsidRPr="0061266E" w:rsidRDefault="00C64B92" w:rsidP="00C64B92">
      <w:pPr>
        <w:tabs>
          <w:tab w:val="left" w:pos="4018"/>
        </w:tabs>
        <w:spacing w:after="0" w:line="240" w:lineRule="auto"/>
        <w:jc w:val="both"/>
        <w:rPr>
          <w:rFonts w:ascii="Times New Roman" w:hAnsi="Times New Roman"/>
          <w:sz w:val="24"/>
          <w:szCs w:val="24"/>
        </w:rPr>
      </w:pPr>
    </w:p>
    <w:p w:rsidR="00A1651B" w:rsidRDefault="00C64B92" w:rsidP="00A3346D">
      <w:pPr>
        <w:tabs>
          <w:tab w:val="left" w:pos="4018"/>
        </w:tabs>
        <w:spacing w:after="0" w:line="240" w:lineRule="auto"/>
        <w:ind w:firstLine="709"/>
        <w:jc w:val="both"/>
      </w:pPr>
      <w:r w:rsidRPr="0061266E">
        <w:rPr>
          <w:rFonts w:ascii="Times New Roman" w:hAnsi="Times New Roman"/>
          <w:sz w:val="24"/>
          <w:szCs w:val="24"/>
        </w:rPr>
        <w:t>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правовым</w:t>
      </w:r>
      <w:r>
        <w:rPr>
          <w:rFonts w:ascii="Times New Roman" w:hAnsi="Times New Roman"/>
          <w:sz w:val="24"/>
          <w:szCs w:val="24"/>
        </w:rPr>
        <w:t>и актами Уполномоченного органа.</w:t>
      </w:r>
    </w:p>
    <w:sectPr w:rsidR="00A1651B" w:rsidSect="00A3346D">
      <w:headerReference w:type="default" r:id="rId12"/>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E9" w:rsidRDefault="001F05E9" w:rsidP="00C23C47">
      <w:pPr>
        <w:spacing w:after="0" w:line="240" w:lineRule="auto"/>
      </w:pPr>
      <w:r>
        <w:separator/>
      </w:r>
    </w:p>
  </w:endnote>
  <w:endnote w:type="continuationSeparator" w:id="0">
    <w:p w:rsidR="001F05E9" w:rsidRDefault="001F05E9" w:rsidP="00C2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437562"/>
      <w:docPartObj>
        <w:docPartGallery w:val="Page Numbers (Bottom of Page)"/>
        <w:docPartUnique/>
      </w:docPartObj>
    </w:sdtPr>
    <w:sdtContent>
      <w:p w:rsidR="00A3346D" w:rsidRPr="00A3346D" w:rsidRDefault="00D06FFD">
        <w:pPr>
          <w:pStyle w:val="a9"/>
          <w:jc w:val="right"/>
          <w:rPr>
            <w:rFonts w:ascii="Times New Roman" w:hAnsi="Times New Roman"/>
          </w:rPr>
        </w:pPr>
        <w:r w:rsidRPr="00A3346D">
          <w:rPr>
            <w:rFonts w:ascii="Times New Roman" w:hAnsi="Times New Roman"/>
          </w:rPr>
          <w:fldChar w:fldCharType="begin"/>
        </w:r>
        <w:r w:rsidR="00A3346D" w:rsidRPr="00A3346D">
          <w:rPr>
            <w:rFonts w:ascii="Times New Roman" w:hAnsi="Times New Roman"/>
          </w:rPr>
          <w:instrText xml:space="preserve"> PAGE   \* MERGEFORMAT </w:instrText>
        </w:r>
        <w:r w:rsidRPr="00A3346D">
          <w:rPr>
            <w:rFonts w:ascii="Times New Roman" w:hAnsi="Times New Roman"/>
          </w:rPr>
          <w:fldChar w:fldCharType="separate"/>
        </w:r>
        <w:r w:rsidR="0091680B">
          <w:rPr>
            <w:rFonts w:ascii="Times New Roman" w:hAnsi="Times New Roman"/>
            <w:noProof/>
          </w:rPr>
          <w:t>2</w:t>
        </w:r>
        <w:r w:rsidRPr="00A3346D">
          <w:rPr>
            <w:rFonts w:ascii="Times New Roman" w:hAnsi="Times New Roman"/>
          </w:rPr>
          <w:fldChar w:fldCharType="end"/>
        </w:r>
      </w:p>
    </w:sdtContent>
  </w:sdt>
  <w:p w:rsidR="00E70257" w:rsidRDefault="00E702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E9" w:rsidRDefault="001F05E9" w:rsidP="00C23C47">
      <w:pPr>
        <w:spacing w:after="0" w:line="240" w:lineRule="auto"/>
      </w:pPr>
      <w:r>
        <w:separator/>
      </w:r>
    </w:p>
  </w:footnote>
  <w:footnote w:type="continuationSeparator" w:id="0">
    <w:p w:rsidR="001F05E9" w:rsidRDefault="001F05E9" w:rsidP="00C23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91680B">
    <w:pPr>
      <w:pStyle w:val="a5"/>
    </w:pPr>
    <w:r>
      <w:rPr>
        <w:noProof/>
        <w:lang w:eastAsia="ru-RU"/>
      </w:rPr>
      <w:pict>
        <v:rect id="AryanRegN" o:spid="_x0000_s1025" style="position:absolute;margin-left:345pt;margin-top:20pt;width:200pt;height:18pt;z-index:251658240;mso-position-horizontal-relative:page;mso-position-vertical-relative:page" filled="f" stroked="f">
          <v:textbox inset="0,0,0,0">
            <w:txbxContent>
              <w:p w:rsidR="0091680B" w:rsidRPr="0091680B" w:rsidRDefault="0091680B" w:rsidP="0091680B">
                <w:pPr>
                  <w:jc w:val="center"/>
                  <w:rPr>
                    <w:color w:val="000000"/>
                    <w:sz w:val="16"/>
                  </w:rPr>
                </w:pPr>
                <w:r>
                  <w:rPr>
                    <w:color w:val="000000"/>
                    <w:sz w:val="16"/>
                  </w:rPr>
                  <w:t>6401106/320465(1)</w:t>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BossProviderVariable" w:val="25_01_2006!009e9eb5-9125-40c4-9ebf-0f033d0dd747"/>
  </w:docVars>
  <w:rsids>
    <w:rsidRoot w:val="00C64B92"/>
    <w:rsid w:val="000327C9"/>
    <w:rsid w:val="001F05E9"/>
    <w:rsid w:val="002A71A9"/>
    <w:rsid w:val="002D245A"/>
    <w:rsid w:val="003E06F5"/>
    <w:rsid w:val="006F3583"/>
    <w:rsid w:val="00702247"/>
    <w:rsid w:val="00886582"/>
    <w:rsid w:val="0091680B"/>
    <w:rsid w:val="00A1651B"/>
    <w:rsid w:val="00A3346D"/>
    <w:rsid w:val="00AD5FDB"/>
    <w:rsid w:val="00BB55F9"/>
    <w:rsid w:val="00C23C47"/>
    <w:rsid w:val="00C64B92"/>
    <w:rsid w:val="00CC5A20"/>
    <w:rsid w:val="00CE59E5"/>
    <w:rsid w:val="00D06FFD"/>
    <w:rsid w:val="00D158AB"/>
    <w:rsid w:val="00D63A72"/>
    <w:rsid w:val="00E70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92"/>
    <w:pPr>
      <w:spacing w:after="200" w:line="276" w:lineRule="auto"/>
      <w:ind w:left="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B92"/>
    <w:pPr>
      <w:widowControl w:val="0"/>
      <w:autoSpaceDE w:val="0"/>
      <w:autoSpaceDN w:val="0"/>
      <w:ind w:left="0"/>
    </w:pPr>
    <w:rPr>
      <w:rFonts w:ascii="Calibri" w:eastAsia="Times New Roman" w:hAnsi="Calibri" w:cs="Calibri"/>
      <w:szCs w:val="20"/>
      <w:lang w:eastAsia="ru-RU"/>
    </w:rPr>
  </w:style>
  <w:style w:type="character" w:styleId="a3">
    <w:name w:val="Hyperlink"/>
    <w:basedOn w:val="a0"/>
    <w:uiPriority w:val="99"/>
    <w:rsid w:val="00C64B92"/>
    <w:rPr>
      <w:rFonts w:cs="Times New Roman"/>
      <w:color w:val="0000FF"/>
      <w:u w:val="single"/>
    </w:rPr>
  </w:style>
  <w:style w:type="paragraph" w:customStyle="1" w:styleId="ConsPlusTitle">
    <w:name w:val="ConsPlusTitle"/>
    <w:rsid w:val="00C64B92"/>
    <w:pPr>
      <w:widowControl w:val="0"/>
      <w:autoSpaceDE w:val="0"/>
      <w:autoSpaceDN w:val="0"/>
      <w:ind w:left="0"/>
    </w:pPr>
    <w:rPr>
      <w:rFonts w:ascii="Calibri" w:eastAsia="Times New Roman" w:hAnsi="Calibri" w:cs="Calibri"/>
      <w:b/>
      <w:szCs w:val="20"/>
      <w:lang w:eastAsia="ru-RU"/>
    </w:rPr>
  </w:style>
  <w:style w:type="paragraph" w:styleId="a4">
    <w:name w:val="No Spacing"/>
    <w:uiPriority w:val="1"/>
    <w:qFormat/>
    <w:rsid w:val="00C64B92"/>
    <w:pPr>
      <w:ind w:left="0"/>
    </w:pPr>
    <w:rPr>
      <w:rFonts w:ascii="Calibri" w:eastAsia="Times New Roman" w:hAnsi="Calibri" w:cs="Times New Roman"/>
    </w:rPr>
  </w:style>
  <w:style w:type="paragraph" w:styleId="a5">
    <w:name w:val="header"/>
    <w:basedOn w:val="a"/>
    <w:link w:val="a6"/>
    <w:uiPriority w:val="99"/>
    <w:semiHidden/>
    <w:unhideWhenUsed/>
    <w:rsid w:val="00C64B92"/>
    <w:pPr>
      <w:tabs>
        <w:tab w:val="center" w:pos="4677"/>
        <w:tab w:val="right" w:pos="9355"/>
      </w:tabs>
    </w:pPr>
  </w:style>
  <w:style w:type="character" w:customStyle="1" w:styleId="a6">
    <w:name w:val="Верхний колонтитул Знак"/>
    <w:basedOn w:val="a0"/>
    <w:link w:val="a5"/>
    <w:uiPriority w:val="99"/>
    <w:semiHidden/>
    <w:rsid w:val="00C64B92"/>
    <w:rPr>
      <w:rFonts w:ascii="Calibri" w:eastAsia="Times New Roman" w:hAnsi="Calibri" w:cs="Times New Roman"/>
    </w:rPr>
  </w:style>
  <w:style w:type="paragraph" w:styleId="a7">
    <w:name w:val="Balloon Text"/>
    <w:basedOn w:val="a"/>
    <w:link w:val="a8"/>
    <w:uiPriority w:val="99"/>
    <w:semiHidden/>
    <w:unhideWhenUsed/>
    <w:rsid w:val="00A165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51B"/>
    <w:rPr>
      <w:rFonts w:ascii="Tahoma" w:eastAsia="Times New Roman" w:hAnsi="Tahoma" w:cs="Tahoma"/>
      <w:sz w:val="16"/>
      <w:szCs w:val="16"/>
    </w:rPr>
  </w:style>
  <w:style w:type="paragraph" w:styleId="a9">
    <w:name w:val="footer"/>
    <w:basedOn w:val="a"/>
    <w:link w:val="aa"/>
    <w:uiPriority w:val="99"/>
    <w:unhideWhenUsed/>
    <w:rsid w:val="00E702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025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867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104D6E794703BEF824FA30410B6622A37A03F77512A14760ECFBD78UBv6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333104D6E794703BEF824FA30410B6622A37A03F77512A14760ECFBD78UBv6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bor.ru/m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bor.ru/mau/" TargetMode="External"/><Relationship Id="rId4" Type="http://schemas.openxmlformats.org/officeDocument/2006/relationships/footnotes" Target="footnotes.xml"/><Relationship Id="rId9" Type="http://schemas.openxmlformats.org/officeDocument/2006/relationships/hyperlink" Target="http://www.s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6671</Words>
  <Characters>38025</Characters>
  <Application>Microsoft Office Word</Application>
  <DocSecurity>0</DocSecurity>
  <Lines>316</Lines>
  <Paragraphs>89</Paragraphs>
  <ScaleCrop>false</ScaleCrop>
  <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LICEN</cp:lastModifiedBy>
  <cp:revision>2</cp:revision>
  <cp:lastPrinted>2017-10-13T12:02:00Z</cp:lastPrinted>
  <dcterms:created xsi:type="dcterms:W3CDTF">2017-10-13T12:14:00Z</dcterms:created>
  <dcterms:modified xsi:type="dcterms:W3CDTF">2017-10-13T12:14:00Z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009e9eb5-9125-40c4-9ebf-0f033d0dd747</vt:lpwstr>
  </property>
</Properties>
</file>