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FCF" w:rsidRDefault="005D7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12 месяцев 2014г. отделом муниципального контроля администрации муниципального образования Сосновоборский городской округ </w:t>
      </w:r>
      <w:r w:rsidR="002A2F87" w:rsidRPr="002A2F87">
        <w:rPr>
          <w:rFonts w:ascii="Times New Roman" w:hAnsi="Times New Roman" w:cs="Times New Roman"/>
          <w:b/>
          <w:sz w:val="24"/>
          <w:szCs w:val="24"/>
        </w:rPr>
        <w:t xml:space="preserve">в рамках осуществления муниципального земельного контроля </w:t>
      </w:r>
      <w:r>
        <w:rPr>
          <w:rFonts w:ascii="Times New Roman" w:hAnsi="Times New Roman" w:cs="Times New Roman"/>
          <w:b/>
          <w:sz w:val="24"/>
          <w:szCs w:val="24"/>
        </w:rPr>
        <w:t>проведено 151 проверок из них 15 проверок в отношении юридических лиц и</w:t>
      </w:r>
      <w:r w:rsidR="00E22154">
        <w:rPr>
          <w:rFonts w:ascii="Times New Roman" w:hAnsi="Times New Roman" w:cs="Times New Roman"/>
          <w:b/>
          <w:sz w:val="24"/>
          <w:szCs w:val="24"/>
        </w:rPr>
        <w:t xml:space="preserve"> 136 в отношении физических лиц.</w:t>
      </w:r>
    </w:p>
    <w:p w:rsidR="00F61FCF" w:rsidRDefault="005D7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материалам проверок выявлено 102 нарушений земельного законодательства, в том числе: в 9 случаях юридическими лицами и 93 нарушений физическими лицами (гражданами) соответственно.</w:t>
      </w:r>
    </w:p>
    <w:p w:rsidR="00F61FCF" w:rsidRDefault="005D7DD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результате проведённых проверок (в том числе совместно с Управлением Россреестра) в бюджет муниципального образования Сосновоборск</w:t>
      </w:r>
      <w:r w:rsidR="00AC4E9D">
        <w:rPr>
          <w:rFonts w:ascii="Times New Roman" w:hAnsi="Times New Roman" w:cs="Times New Roman"/>
          <w:b/>
          <w:sz w:val="24"/>
          <w:szCs w:val="24"/>
        </w:rPr>
        <w:t>ий городской округ поступило 241 0</w:t>
      </w:r>
      <w:r>
        <w:rPr>
          <w:rFonts w:ascii="Times New Roman" w:hAnsi="Times New Roman" w:cs="Times New Roman"/>
          <w:b/>
          <w:sz w:val="24"/>
          <w:szCs w:val="24"/>
        </w:rPr>
        <w:t>00 рублей.</w:t>
      </w:r>
    </w:p>
    <w:p w:rsidR="00F61FCF" w:rsidRDefault="00F6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1FCF" w:rsidRDefault="005D7D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проверках соблюдения земельного законодательства в рамках осуществления муниципального земельного 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2014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1 стр. в 1 экз.</w:t>
      </w:r>
    </w:p>
    <w:p w:rsidR="00F61FCF" w:rsidRDefault="00F61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Ind w:w="93" w:type="dxa"/>
        <w:tblLook w:val="04A0"/>
      </w:tblPr>
      <w:tblGrid>
        <w:gridCol w:w="336"/>
        <w:gridCol w:w="4323"/>
        <w:gridCol w:w="788"/>
        <w:gridCol w:w="910"/>
        <w:gridCol w:w="1867"/>
        <w:gridCol w:w="1254"/>
      </w:tblGrid>
      <w:tr w:rsidR="00F61FCF">
        <w:trPr>
          <w:trHeight w:val="90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F17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проверках соблюдения земельного законодательства в рамках осуществления муниципального земельного контроля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2014 г.</w:t>
            </w:r>
            <w:bookmarkEnd w:id="0"/>
          </w:p>
        </w:tc>
      </w:tr>
      <w:tr w:rsidR="00F61FCF">
        <w:trPr>
          <w:trHeight w:val="315"/>
        </w:trPr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F61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F61FCF">
        <w:trPr>
          <w:trHeight w:val="330"/>
        </w:trPr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Документарные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Выездные</w:t>
            </w:r>
          </w:p>
        </w:tc>
      </w:tr>
      <w:tr w:rsidR="00F61FCF">
        <w:trPr>
          <w:trHeight w:val="315"/>
        </w:trPr>
        <w:tc>
          <w:tcPr>
            <w:tcW w:w="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проведённых проверок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F61FCF">
        <w:trPr>
          <w:trHeight w:val="315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61FCF">
        <w:trPr>
          <w:trHeight w:val="330"/>
        </w:trPr>
        <w:tc>
          <w:tcPr>
            <w:tcW w:w="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61FCF">
        <w:trPr>
          <w:trHeight w:val="900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 в результате проведения которых выявлены нарушения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F61FCF">
        <w:trPr>
          <w:trHeight w:val="315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61FCF">
        <w:trPr>
          <w:trHeight w:val="330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F61FCF">
        <w:trPr>
          <w:trHeight w:val="630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Результативность проведённых выездных проверок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</w:tr>
      <w:tr w:rsidR="00F61FCF">
        <w:trPr>
          <w:trHeight w:val="315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F61FCF">
        <w:trPr>
          <w:trHeight w:val="330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</w:t>
            </w:r>
          </w:p>
        </w:tc>
      </w:tr>
      <w:tr w:rsidR="00F61FCF">
        <w:trPr>
          <w:trHeight w:val="300"/>
        </w:trPr>
        <w:tc>
          <w:tcPr>
            <w:tcW w:w="334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Наложено административных штрафов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238000</w:t>
            </w:r>
          </w:p>
        </w:tc>
      </w:tr>
      <w:tr w:rsidR="00F61FCF">
        <w:trPr>
          <w:trHeight w:val="315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юридических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149000</w:t>
            </w:r>
          </w:p>
        </w:tc>
      </w:tr>
      <w:tr w:rsidR="00F61FCF">
        <w:trPr>
          <w:trHeight w:val="330"/>
        </w:trPr>
        <w:tc>
          <w:tcPr>
            <w:tcW w:w="334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61FCF" w:rsidRDefault="00F61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FCF" w:rsidRDefault="005D7D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отношении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40900</w:t>
            </w:r>
          </w:p>
        </w:tc>
      </w:tr>
      <w:tr w:rsidR="00F61FCF" w:rsidTr="00AC4E9D">
        <w:trPr>
          <w:trHeight w:val="341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 w:rsidP="00A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 административных штрафов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AC4E9D" w:rsidP="00AC4E9D">
            <w:pPr>
              <w:spacing w:after="0" w:line="240" w:lineRule="auto"/>
              <w:ind w:left="-15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</w:t>
            </w:r>
            <w:r w:rsidR="005D7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61FCF" w:rsidRDefault="005D7DD7" w:rsidP="00AC4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C4E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F61FCF">
        <w:trPr>
          <w:trHeight w:val="375"/>
        </w:trPr>
        <w:tc>
          <w:tcPr>
            <w:tcW w:w="947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61FCF" w:rsidRDefault="005D7D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F61FCF" w:rsidRDefault="00F61FCF">
      <w:pPr>
        <w:rPr>
          <w:rFonts w:ascii="Times New Roman" w:hAnsi="Times New Roman" w:cs="Times New Roman"/>
        </w:rPr>
      </w:pPr>
    </w:p>
    <w:sectPr w:rsidR="00F61FCF" w:rsidSect="00F61FC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248" w:rsidRDefault="007C0248">
      <w:pPr>
        <w:spacing w:after="0" w:line="240" w:lineRule="auto"/>
      </w:pPr>
      <w:r>
        <w:separator/>
      </w:r>
    </w:p>
  </w:endnote>
  <w:endnote w:type="continuationSeparator" w:id="1">
    <w:p w:rsidR="007C0248" w:rsidRDefault="007C0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F" w:rsidRDefault="00F61F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F" w:rsidRDefault="00F61FC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F" w:rsidRDefault="00F61F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248" w:rsidRDefault="007C0248">
      <w:pPr>
        <w:spacing w:after="0" w:line="240" w:lineRule="auto"/>
      </w:pPr>
      <w:r>
        <w:separator/>
      </w:r>
    </w:p>
  </w:footnote>
  <w:footnote w:type="continuationSeparator" w:id="1">
    <w:p w:rsidR="007C0248" w:rsidRDefault="007C0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F" w:rsidRDefault="00F61FC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F" w:rsidRDefault="00F61FC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FCF" w:rsidRDefault="00F61FC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fad0ae8e-b99b-404e-b39a-4c4a405e5613"/>
  </w:docVars>
  <w:rsids>
    <w:rsidRoot w:val="00F61FCF"/>
    <w:rsid w:val="00200357"/>
    <w:rsid w:val="002A2F87"/>
    <w:rsid w:val="004B651B"/>
    <w:rsid w:val="005D7DD7"/>
    <w:rsid w:val="00675851"/>
    <w:rsid w:val="007821EB"/>
    <w:rsid w:val="007C0248"/>
    <w:rsid w:val="009B7283"/>
    <w:rsid w:val="00AC4E9D"/>
    <w:rsid w:val="00BC321C"/>
    <w:rsid w:val="00E22154"/>
    <w:rsid w:val="00F6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CF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1FCF"/>
    <w:rPr>
      <w:rFonts w:asciiTheme="minorHAnsi" w:hAnsiTheme="minorHAnsi"/>
      <w:sz w:val="22"/>
    </w:rPr>
  </w:style>
  <w:style w:type="paragraph" w:styleId="a5">
    <w:name w:val="footer"/>
    <w:basedOn w:val="a"/>
    <w:link w:val="a6"/>
    <w:uiPriority w:val="99"/>
    <w:semiHidden/>
    <w:unhideWhenUsed/>
    <w:rsid w:val="00F61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1FCF"/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SKZOGLAV</dc:creator>
  <cp:keywords/>
  <dc:description/>
  <cp:lastModifiedBy>Пресс-Центр-Арибжанов Р.М.</cp:lastModifiedBy>
  <cp:revision>3</cp:revision>
  <cp:lastPrinted>2014-10-07T13:52:00Z</cp:lastPrinted>
  <dcterms:created xsi:type="dcterms:W3CDTF">2015-01-13T13:10:00Z</dcterms:created>
  <dcterms:modified xsi:type="dcterms:W3CDTF">2015-01-14T07:11:00Z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fad0ae8e-b99b-404e-b39a-4c4a405e5613</vt:lpwstr>
  </property>
</Properties>
</file>