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56" w:rsidRPr="00B86456" w:rsidRDefault="00B86456" w:rsidP="00B86456">
      <w:pPr>
        <w:spacing w:after="0" w:line="240" w:lineRule="auto"/>
        <w:rPr>
          <w:rFonts w:eastAsia="Times New Roman"/>
          <w:szCs w:val="24"/>
          <w:lang w:eastAsia="ru-RU"/>
        </w:rPr>
      </w:pPr>
      <w:bookmarkStart w:id="0" w:name="_GoBack"/>
      <w:bookmarkEnd w:id="0"/>
    </w:p>
    <w:p w:rsidR="00B86456" w:rsidRPr="00B86456" w:rsidRDefault="00B86456" w:rsidP="00B86456">
      <w:pPr>
        <w:spacing w:after="0" w:line="240" w:lineRule="auto"/>
        <w:jc w:val="center"/>
        <w:rPr>
          <w:rFonts w:eastAsia="Times New Roman"/>
          <w:b/>
          <w:bCs/>
          <w:sz w:val="28"/>
          <w:szCs w:val="28"/>
          <w:lang w:eastAsia="ru-RU"/>
        </w:rPr>
      </w:pPr>
      <w:r w:rsidRPr="00B86456">
        <w:rPr>
          <w:rFonts w:eastAsia="Times New Roman"/>
          <w:b/>
          <w:sz w:val="28"/>
          <w:szCs w:val="28"/>
          <w:lang w:eastAsia="ru-RU"/>
        </w:rPr>
        <w:t xml:space="preserve">Текстовая часть </w:t>
      </w:r>
      <w:r w:rsidRPr="00B86456">
        <w:rPr>
          <w:rFonts w:eastAsia="Times New Roman"/>
          <w:b/>
          <w:bCs/>
          <w:sz w:val="28"/>
          <w:szCs w:val="28"/>
          <w:lang w:eastAsia="ru-RU"/>
        </w:rPr>
        <w:t xml:space="preserve">доклада </w:t>
      </w:r>
    </w:p>
    <w:p w:rsidR="00B86456" w:rsidRPr="00B86456" w:rsidRDefault="00B86456" w:rsidP="00B86456">
      <w:pPr>
        <w:spacing w:after="0" w:line="240" w:lineRule="auto"/>
        <w:jc w:val="center"/>
        <w:rPr>
          <w:rFonts w:eastAsia="Times New Roman"/>
          <w:b/>
          <w:sz w:val="28"/>
          <w:szCs w:val="28"/>
          <w:lang w:eastAsia="ru-RU"/>
        </w:rPr>
      </w:pPr>
      <w:r w:rsidRPr="00B86456">
        <w:rPr>
          <w:rFonts w:eastAsia="Times New Roman"/>
          <w:b/>
          <w:bCs/>
          <w:sz w:val="28"/>
          <w:szCs w:val="28"/>
          <w:lang w:eastAsia="ru-RU"/>
        </w:rPr>
        <w:t>главы администрации</w:t>
      </w:r>
    </w:p>
    <w:p w:rsidR="00B86456" w:rsidRPr="00B86456" w:rsidRDefault="00B86456" w:rsidP="00B86456">
      <w:pPr>
        <w:spacing w:after="0" w:line="240" w:lineRule="auto"/>
        <w:jc w:val="center"/>
        <w:rPr>
          <w:rFonts w:eastAsia="Times New Roman"/>
          <w:b/>
          <w:bCs/>
          <w:sz w:val="28"/>
          <w:szCs w:val="28"/>
          <w:lang w:eastAsia="ru-RU"/>
        </w:rPr>
      </w:pPr>
      <w:r w:rsidRPr="00B86456">
        <w:rPr>
          <w:rFonts w:eastAsia="Times New Roman"/>
          <w:b/>
          <w:bCs/>
          <w:sz w:val="28"/>
          <w:szCs w:val="28"/>
          <w:lang w:eastAsia="ru-RU"/>
        </w:rPr>
        <w:t>муниципального образования Сосновоборский городской округ Ленинградской области</w:t>
      </w:r>
    </w:p>
    <w:p w:rsidR="00B86456" w:rsidRPr="00B86456" w:rsidRDefault="00B86456" w:rsidP="00B86456">
      <w:pPr>
        <w:spacing w:after="0" w:line="240" w:lineRule="auto"/>
        <w:jc w:val="center"/>
        <w:rPr>
          <w:rFonts w:eastAsia="Times New Roman"/>
          <w:b/>
          <w:bCs/>
          <w:sz w:val="28"/>
          <w:szCs w:val="28"/>
          <w:lang w:eastAsia="ru-RU"/>
        </w:rPr>
      </w:pPr>
      <w:r w:rsidRPr="00B86456">
        <w:rPr>
          <w:rFonts w:eastAsia="Times New Roman"/>
          <w:b/>
          <w:bCs/>
          <w:sz w:val="28"/>
          <w:szCs w:val="28"/>
          <w:lang w:eastAsia="ru-RU"/>
        </w:rPr>
        <w:t>о достигнутых значениях показателей для оценки эффективности деятельности органов местного самоуправления городского округа</w:t>
      </w:r>
    </w:p>
    <w:p w:rsidR="00B86456" w:rsidRPr="00B86456" w:rsidRDefault="00B86456" w:rsidP="00B86456">
      <w:pPr>
        <w:spacing w:after="0" w:line="240" w:lineRule="auto"/>
        <w:jc w:val="center"/>
        <w:rPr>
          <w:rFonts w:eastAsia="Times New Roman"/>
          <w:b/>
          <w:bCs/>
          <w:sz w:val="28"/>
          <w:szCs w:val="28"/>
          <w:lang w:eastAsia="ru-RU"/>
        </w:rPr>
      </w:pPr>
      <w:r w:rsidRPr="00B86456">
        <w:rPr>
          <w:rFonts w:eastAsia="Times New Roman"/>
          <w:b/>
          <w:bCs/>
          <w:sz w:val="28"/>
          <w:szCs w:val="28"/>
          <w:lang w:eastAsia="ru-RU"/>
        </w:rPr>
        <w:t>за 2014 год и их планируемых значениях на 3-летний период</w:t>
      </w:r>
    </w:p>
    <w:p w:rsidR="00B86456" w:rsidRPr="00B86456" w:rsidRDefault="00B86456" w:rsidP="00B86456">
      <w:pPr>
        <w:adjustRightInd w:val="0"/>
        <w:spacing w:after="0" w:line="240" w:lineRule="auto"/>
        <w:rPr>
          <w:rFonts w:eastAsia="Times New Roman"/>
          <w:b/>
          <w:sz w:val="28"/>
          <w:szCs w:val="28"/>
          <w:u w:val="single"/>
          <w:lang w:eastAsia="ru-RU"/>
        </w:rPr>
      </w:pPr>
    </w:p>
    <w:p w:rsidR="00B86456" w:rsidRPr="00B86456" w:rsidRDefault="00B86456" w:rsidP="00B86456">
      <w:pPr>
        <w:spacing w:after="0" w:line="240" w:lineRule="auto"/>
        <w:rPr>
          <w:rFonts w:eastAsia="Times New Roman"/>
          <w:szCs w:val="24"/>
          <w:lang w:eastAsia="ru-RU"/>
        </w:rPr>
      </w:pPr>
    </w:p>
    <w:p w:rsidR="00B86456" w:rsidRPr="00B86456" w:rsidRDefault="00B86456" w:rsidP="00B86456">
      <w:pPr>
        <w:spacing w:after="0" w:line="240" w:lineRule="auto"/>
        <w:jc w:val="center"/>
        <w:rPr>
          <w:rFonts w:eastAsia="Times New Roman"/>
          <w:b/>
          <w:caps/>
          <w:sz w:val="28"/>
          <w:szCs w:val="28"/>
          <w:lang w:bidi="en-US"/>
        </w:rPr>
      </w:pPr>
      <w:r w:rsidRPr="00B86456">
        <w:rPr>
          <w:rFonts w:eastAsia="Times New Roman"/>
          <w:b/>
          <w:sz w:val="28"/>
          <w:szCs w:val="28"/>
          <w:lang w:bidi="en-US"/>
        </w:rPr>
        <w:t>Общая характеристика</w:t>
      </w:r>
    </w:p>
    <w:p w:rsidR="00B86456" w:rsidRPr="00B86456" w:rsidRDefault="00B86456" w:rsidP="00B86456">
      <w:pPr>
        <w:spacing w:after="0" w:line="360" w:lineRule="auto"/>
        <w:jc w:val="center"/>
        <w:rPr>
          <w:rFonts w:eastAsia="Times New Roman"/>
          <w:b/>
          <w:sz w:val="28"/>
          <w:szCs w:val="28"/>
          <w:lang w:bidi="en-US"/>
        </w:rPr>
      </w:pPr>
      <w:r w:rsidRPr="00B86456">
        <w:rPr>
          <w:rFonts w:eastAsia="Times New Roman"/>
          <w:b/>
          <w:sz w:val="28"/>
          <w:szCs w:val="28"/>
          <w:lang w:bidi="en-US"/>
        </w:rPr>
        <w:t>муниципального</w:t>
      </w:r>
      <w:r w:rsidRPr="00B86456">
        <w:rPr>
          <w:rFonts w:eastAsia="Times New Roman"/>
          <w:b/>
          <w:sz w:val="28"/>
          <w:szCs w:val="28"/>
          <w:lang w:val="en-US" w:bidi="en-US"/>
        </w:rPr>
        <w:t> </w:t>
      </w:r>
      <w:r w:rsidRPr="00B86456">
        <w:rPr>
          <w:rFonts w:eastAsia="Times New Roman"/>
          <w:b/>
          <w:sz w:val="28"/>
          <w:szCs w:val="28"/>
          <w:lang w:bidi="en-US"/>
        </w:rPr>
        <w:t>образования</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В настоящее время муниципальное образование Сосновоборский городской округ является энергетической базой Ленинградской области – атомградом, где ведущая роль принадлежит атомной энергетике. В 2007 году в соответствии с федеральной целевой программой развития атомной энергетики началось строительство замещающих мощностей Ленинградской атомной станции – Ленинградской АЭС-2, что определило перспективу развития города на несколько десятилетий.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В 2009 году была разработана администрацией округа и утверждена решением совета депутатов округа от 22.09.2009 № 99 Концепция социально-экономического развития округа до 2020 года. В 2011 году в целях обеспечения согласованности документов стратегического планирования в Концепцию были внесены изменения решением совета депутатов округа от 29.06.2011 № 67.</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xml:space="preserve">В 2010 году на основе Концепции городской администрацией была разработана и решением совета депутатов от 26.11.2010 № 137 утверждена Программа социально-экономического развития округа на 2010-2014 годы.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В связи с изменениями в бюджетном законодательстве Российской Федерации и переходом с 2014 года на преимущественно программный метод формирования бюджета Сосновоборского городского округа, вследствие чего в 2013 году досрочно завершены все долгосрочные муниципальные целевые программы округа, служащие основой Программы социально-экономического развития, совет депутатов округа принял решение от 23.04.2014 № 40 о нецелесообразности корректировки Программы для приведения ее в соответствие с бюджетом округа на 2014 год, в связи с чем посчитал Программу развития завершенной и поставил задачу разработать новую Программу развития округа в 2014 году.</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В соответствии с изменениями в структуре документов стратегического планирования согласно федеральному закону от 28.06.2014 № 172-ФЗ «О стратегическом планировании в Российской Федерации» вместо программы социально-экономического развития был разработан и утвержден решением совета депутатов округа от 26.12.2014 № 59 План </w:t>
      </w:r>
      <w:r w:rsidRPr="00B86456">
        <w:rPr>
          <w:rFonts w:eastAsia="Times New Roman"/>
          <w:szCs w:val="24"/>
          <w:lang w:eastAsia="ru-RU"/>
        </w:rPr>
        <w:lastRenderedPageBreak/>
        <w:t>мероприятий на 2014-2020 годы по реализации стратегии – концепции социально-экономического развития округа до 2020 года.</w:t>
      </w:r>
    </w:p>
    <w:p w:rsidR="00B86456" w:rsidRPr="00B86456" w:rsidRDefault="00B86456" w:rsidP="00B86456">
      <w:pPr>
        <w:spacing w:after="0" w:line="360" w:lineRule="auto"/>
        <w:ind w:firstLine="708"/>
        <w:jc w:val="both"/>
        <w:rPr>
          <w:rFonts w:ascii="Courier New" w:eastAsia="Times New Roman" w:hAnsi="Courier New"/>
          <w:szCs w:val="24"/>
          <w:lang w:val="x-none" w:eastAsia="x-none"/>
        </w:rPr>
      </w:pPr>
      <w:r w:rsidRPr="00B86456">
        <w:rPr>
          <w:rFonts w:eastAsia="Times New Roman"/>
          <w:szCs w:val="24"/>
          <w:lang w:val="x-none" w:eastAsia="x-none"/>
        </w:rPr>
        <w:t>В настоящее время в систему документов стратегического планирования Сосновоборского городского округа входят:</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1. Концепция социально-экономического развития Сосновоборского городского округа до 2020 года, утвержденная решением совета депутатов округа от 22.09.2009 № 99, с изменениями, внесенными решением совета депутатов от 29.06.2011 № 67.</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2. План мероприятий на 2014-2020 годы по реализации стратегии – концепции социально-экономического развития Сосновоборского городского округа до 2020 года, утвержденный решением совета депутатов округа от 26.12.2014 № 59.</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3. Среднесрочный прогноз социально-экономического развития Сосновоборского городского округа на трехлетний период.</w:t>
      </w:r>
    </w:p>
    <w:p w:rsidR="00B86456" w:rsidRPr="00B86456" w:rsidRDefault="00B86456" w:rsidP="00B86456">
      <w:pPr>
        <w:spacing w:after="0" w:line="360" w:lineRule="auto"/>
        <w:ind w:firstLine="708"/>
        <w:jc w:val="both"/>
        <w:rPr>
          <w:rFonts w:eastAsia="Times New Roman"/>
          <w:szCs w:val="20"/>
          <w:lang w:eastAsia="ru-RU"/>
        </w:rPr>
      </w:pPr>
      <w:r w:rsidRPr="00B86456">
        <w:rPr>
          <w:rFonts w:eastAsia="Times New Roman"/>
          <w:szCs w:val="24"/>
          <w:lang w:eastAsia="ru-RU"/>
        </w:rPr>
        <w:t xml:space="preserve">4. Муниципальные программы Сосновоборского городского округа, направленные на решение </w:t>
      </w:r>
      <w:r w:rsidRPr="00B86456">
        <w:rPr>
          <w:rFonts w:eastAsia="Times New Roman"/>
          <w:szCs w:val="20"/>
          <w:lang w:eastAsia="ru-RU"/>
        </w:rPr>
        <w:t>приоритетных социально-экономических задач.</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В 2014 году в основу развития города положено продолжение реализации важнейших для города инвестиционных проектов Госкорпорации «Росатом» по реконструкции действующей Ленинградской атомной станции и строительству Ленинградской АЭС-2.</w:t>
      </w:r>
    </w:p>
    <w:p w:rsidR="00B86456" w:rsidRPr="00B86456" w:rsidRDefault="00B86456" w:rsidP="00B86456">
      <w:pPr>
        <w:spacing w:after="0" w:line="360" w:lineRule="auto"/>
        <w:ind w:firstLine="708"/>
        <w:jc w:val="both"/>
        <w:rPr>
          <w:rFonts w:eastAsia="Times New Roman"/>
          <w:szCs w:val="24"/>
          <w:lang w:val="x-none" w:eastAsia="x-none"/>
        </w:rPr>
      </w:pPr>
    </w:p>
    <w:p w:rsidR="00B86456" w:rsidRPr="00B86456" w:rsidRDefault="00B86456" w:rsidP="00B86456">
      <w:pPr>
        <w:keepNext/>
        <w:numPr>
          <w:ilvl w:val="0"/>
          <w:numId w:val="2"/>
        </w:numPr>
        <w:spacing w:after="120" w:line="360" w:lineRule="auto"/>
        <w:ind w:left="357" w:hanging="357"/>
        <w:contextualSpacing/>
        <w:jc w:val="center"/>
        <w:rPr>
          <w:rFonts w:eastAsia="Times New Roman"/>
          <w:b/>
          <w:sz w:val="28"/>
          <w:szCs w:val="28"/>
          <w:lang w:eastAsia="ru-RU"/>
        </w:rPr>
      </w:pPr>
      <w:r w:rsidRPr="00B86456">
        <w:rPr>
          <w:rFonts w:eastAsia="Times New Roman"/>
          <w:b/>
          <w:sz w:val="28"/>
          <w:szCs w:val="28"/>
          <w:lang w:eastAsia="ru-RU"/>
        </w:rPr>
        <w:t>Экономическое развитие  (показатели 1-8)</w:t>
      </w:r>
    </w:p>
    <w:p w:rsidR="00B86456" w:rsidRPr="00B86456" w:rsidRDefault="00B86456" w:rsidP="00B86456">
      <w:pPr>
        <w:keepNext/>
        <w:spacing w:after="0" w:line="360" w:lineRule="auto"/>
        <w:jc w:val="center"/>
        <w:rPr>
          <w:rFonts w:eastAsia="Times New Roman"/>
          <w:b/>
          <w:bCs/>
          <w:sz w:val="28"/>
          <w:szCs w:val="28"/>
          <w:lang w:eastAsia="ru-RU"/>
        </w:rPr>
      </w:pPr>
      <w:r w:rsidRPr="00B86456">
        <w:rPr>
          <w:rFonts w:eastAsia="Times New Roman"/>
          <w:b/>
          <w:bCs/>
          <w:sz w:val="28"/>
          <w:szCs w:val="28"/>
          <w:lang w:eastAsia="ru-RU"/>
        </w:rPr>
        <w:t>Основные экономические показатели</w:t>
      </w:r>
      <w:bookmarkStart w:id="1" w:name="_Toc349139861"/>
    </w:p>
    <w:p w:rsidR="00B86456" w:rsidRPr="00B86456" w:rsidRDefault="00B86456" w:rsidP="00B86456">
      <w:pPr>
        <w:spacing w:after="0" w:line="360" w:lineRule="auto"/>
        <w:ind w:firstLine="709"/>
        <w:contextualSpacing/>
        <w:jc w:val="both"/>
        <w:rPr>
          <w:rFonts w:eastAsia="Times New Roman"/>
          <w:szCs w:val="24"/>
          <w:lang w:eastAsia="ru-RU"/>
        </w:rPr>
      </w:pPr>
      <w:r w:rsidRPr="00B86456">
        <w:rPr>
          <w:rFonts w:eastAsia="Times New Roman"/>
          <w:szCs w:val="24"/>
          <w:lang w:eastAsia="ru-RU"/>
        </w:rPr>
        <w:t xml:space="preserve">В течение 2014 года по сравнению с уровнем 2013 года  продолжается увеличение по ряду экономических показателей округа. </w:t>
      </w:r>
    </w:p>
    <w:p w:rsidR="00B86456" w:rsidRPr="00B86456" w:rsidRDefault="00B86456" w:rsidP="00B86456">
      <w:pPr>
        <w:spacing w:after="0" w:line="360" w:lineRule="auto"/>
        <w:ind w:firstLine="709"/>
        <w:contextualSpacing/>
        <w:jc w:val="both"/>
        <w:rPr>
          <w:rFonts w:eastAsia="Times New Roman"/>
          <w:szCs w:val="24"/>
          <w:lang w:eastAsia="ru-RU"/>
        </w:rPr>
      </w:pPr>
      <w:r w:rsidRPr="00B86456">
        <w:rPr>
          <w:rFonts w:eastAsia="Times New Roman"/>
          <w:bCs/>
          <w:szCs w:val="24"/>
          <w:lang w:eastAsia="ru-RU"/>
        </w:rPr>
        <w:t>Оборот</w:t>
      </w:r>
      <w:r w:rsidRPr="00B86456">
        <w:rPr>
          <w:rFonts w:eastAsia="Times New Roman"/>
          <w:szCs w:val="24"/>
          <w:lang w:eastAsia="ru-RU"/>
        </w:rPr>
        <w:t xml:space="preserve"> крупных и средних организаций Сосновоборского городского округа за 2014 год составил 72 млрд. 758 млн. руб. и превысил уровень соответствующего периода прошлого года на 40,1 %, что, в первую очередь, обусловлено увеличением оборота в производстве электроэнергии на 31,0 %, ростом в строительстве - в 2,0 раза, в научных исследованиях и разработках – в 1,8 раза.</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Производство электроэнергии в натуральном выражении (киловатт-часы) выше уровня  2013 года на 31,7 %.</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В структуре оборота преобладает отрасль «производство, передача и распределение электроэнергии, газа, пара и горячей воды» – 46,6 %, второе место занимает «строительство» – 27,3 %, третье место – «научные исследования и разработки» – 8,2 %, «розничная торговля» – 3,9 %, «обрабатывающие  производства» – 3,6 %, «транспорт» - 2,4 %:</w:t>
      </w:r>
    </w:p>
    <w:p w:rsidR="00B86456" w:rsidRPr="00B86456" w:rsidRDefault="00B86456" w:rsidP="00B86456">
      <w:pPr>
        <w:spacing w:after="0" w:line="360" w:lineRule="auto"/>
        <w:jc w:val="both"/>
        <w:rPr>
          <w:rFonts w:eastAsia="Times New Roman"/>
          <w:szCs w:val="24"/>
          <w:lang w:eastAsia="ru-RU"/>
        </w:rPr>
      </w:pPr>
      <w:r w:rsidRPr="00B86456">
        <w:rPr>
          <w:rFonts w:eastAsia="Times New Roman"/>
          <w:szCs w:val="24"/>
          <w:lang w:eastAsia="ru-RU"/>
        </w:rPr>
        <w:lastRenderedPageBreak/>
        <w:tab/>
      </w:r>
      <w:r w:rsidRPr="00B86456">
        <w:rPr>
          <w:rFonts w:eastAsia="Times New Roman"/>
          <w:bCs/>
          <w:szCs w:val="24"/>
          <w:lang w:eastAsia="ru-RU"/>
        </w:rPr>
        <w:t>Объем отгруженных товаров собственного производства</w:t>
      </w:r>
      <w:r w:rsidRPr="00B86456">
        <w:rPr>
          <w:rFonts w:eastAsia="Times New Roman"/>
          <w:szCs w:val="24"/>
          <w:lang w:eastAsia="ru-RU"/>
        </w:rPr>
        <w:t>, выполненных работ и услуг собственными силами крупных и средних организаций всех видов деятельности в 2014 году составил 66 млрд. 554 млн. руб., увеличившись на 43,3 % к уровню предыдущего года.</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Наибольший удельный вес в объеме отгруженных товаров собственного производства, выполненных работ и услуг составляет производство, передача и распределение электроэнергии, газа, пара и горячей воды (50,5 %), на втором месте – строительство (29,7 %), на третьем месте – научные исследования и разработки (8,9 %).</w:t>
      </w:r>
    </w:p>
    <w:p w:rsidR="00B86456" w:rsidRPr="00B86456" w:rsidRDefault="00B86456" w:rsidP="00B86456">
      <w:pPr>
        <w:keepNext/>
        <w:spacing w:after="0" w:line="360" w:lineRule="auto"/>
        <w:jc w:val="center"/>
        <w:outlineLvl w:val="2"/>
        <w:rPr>
          <w:rFonts w:eastAsia="Times New Roman"/>
          <w:b/>
          <w:szCs w:val="24"/>
          <w:lang w:eastAsia="x-none"/>
        </w:rPr>
      </w:pPr>
    </w:p>
    <w:p w:rsidR="00B86456" w:rsidRPr="00B86456" w:rsidRDefault="00B86456" w:rsidP="00B86456">
      <w:pPr>
        <w:keepNext/>
        <w:spacing w:after="0" w:line="360" w:lineRule="auto"/>
        <w:jc w:val="center"/>
        <w:outlineLvl w:val="2"/>
        <w:rPr>
          <w:rFonts w:eastAsia="Times New Roman"/>
          <w:b/>
          <w:sz w:val="28"/>
          <w:szCs w:val="28"/>
          <w:lang w:eastAsia="x-none"/>
        </w:rPr>
      </w:pPr>
      <w:r w:rsidRPr="00B86456">
        <w:rPr>
          <w:rFonts w:eastAsia="Times New Roman"/>
          <w:b/>
          <w:sz w:val="28"/>
          <w:szCs w:val="28"/>
          <w:lang w:val="x-none" w:eastAsia="x-none"/>
        </w:rPr>
        <w:t>Инвестиции</w:t>
      </w:r>
      <w:bookmarkEnd w:id="1"/>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b/>
          <w:bCs/>
          <w:szCs w:val="24"/>
          <w:lang w:eastAsia="ru-RU"/>
        </w:rPr>
        <w:t xml:space="preserve">Инвестиции </w:t>
      </w:r>
      <w:r w:rsidRPr="00B86456">
        <w:rPr>
          <w:rFonts w:eastAsia="Times New Roman"/>
          <w:szCs w:val="24"/>
          <w:lang w:eastAsia="ru-RU"/>
        </w:rPr>
        <w:t>в основной капитал за 2014 год по крупным и средним организациям-инвесторам составили 32 млрд. 982,8 млн. руб., или 87,6 % к уровню аналогичного периода предыдущего года. Динамика объема инвестиций в последние годы в основном определяется объемами работ по строительству Ленинградской АЭС-2. Необходимо отметить, что на протяжении последних четырех лет объем инвестиций превышает 30 миллиардов рублей в год.</w:t>
      </w:r>
    </w:p>
    <w:p w:rsidR="00B86456" w:rsidRPr="00B86456" w:rsidRDefault="00B86456" w:rsidP="00B86456">
      <w:pPr>
        <w:spacing w:after="0" w:line="360" w:lineRule="auto"/>
        <w:jc w:val="both"/>
        <w:rPr>
          <w:rFonts w:eastAsia="Times New Roman"/>
          <w:szCs w:val="24"/>
          <w:lang w:eastAsia="ru-RU"/>
        </w:rPr>
      </w:pPr>
      <w:r w:rsidRPr="00B86456">
        <w:rPr>
          <w:rFonts w:eastAsia="Times New Roman"/>
          <w:color w:val="000000"/>
          <w:sz w:val="22"/>
          <w:szCs w:val="20"/>
          <w:lang w:eastAsia="ru-RU"/>
        </w:rPr>
        <w:tab/>
      </w:r>
      <w:r w:rsidRPr="00B86456">
        <w:rPr>
          <w:rFonts w:eastAsia="Times New Roman"/>
          <w:szCs w:val="24"/>
          <w:lang w:eastAsia="ru-RU"/>
        </w:rPr>
        <w:t xml:space="preserve">В общем объеме инвестиций преобладают инвестиции в </w:t>
      </w:r>
      <w:r w:rsidRPr="00B86456">
        <w:rPr>
          <w:rFonts w:eastAsia="Times New Roman"/>
          <w:b/>
          <w:bCs/>
          <w:szCs w:val="24"/>
          <w:lang w:eastAsia="ru-RU"/>
        </w:rPr>
        <w:t>производственные виды</w:t>
      </w:r>
      <w:r w:rsidRPr="00B86456">
        <w:rPr>
          <w:rFonts w:eastAsia="Times New Roman"/>
          <w:szCs w:val="24"/>
          <w:lang w:eastAsia="ru-RU"/>
        </w:rPr>
        <w:t xml:space="preserve"> деятельности (более 90 % общего объема инвестиций по округу), из них основной объем составили средства ОАО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Ленинградской атомной станции и строительство Ленинградской АЭС-2.</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Кроме этого, значительные объемы инвестиций в сухопутный (автомобильный) транспорт – 189,2 млн. руб. (77,3 % к аналогичному периоду предыдущего года).</w:t>
      </w:r>
    </w:p>
    <w:p w:rsidR="00B86456" w:rsidRPr="00B86456" w:rsidRDefault="00B86456" w:rsidP="00B86456">
      <w:pPr>
        <w:spacing w:before="120" w:after="0" w:line="360" w:lineRule="auto"/>
        <w:ind w:firstLine="709"/>
        <w:jc w:val="both"/>
        <w:rPr>
          <w:rFonts w:eastAsia="Times New Roman"/>
          <w:szCs w:val="24"/>
          <w:lang w:eastAsia="ru-RU"/>
        </w:rPr>
      </w:pPr>
      <w:r w:rsidRPr="00B86456">
        <w:rPr>
          <w:rFonts w:eastAsia="Times New Roman"/>
          <w:szCs w:val="24"/>
          <w:lang w:eastAsia="ru-RU"/>
        </w:rPr>
        <w:t xml:space="preserve">Инвестиции в </w:t>
      </w:r>
      <w:r w:rsidRPr="00B86456">
        <w:rPr>
          <w:rFonts w:eastAsia="Times New Roman"/>
          <w:b/>
          <w:bCs/>
          <w:szCs w:val="24"/>
          <w:lang w:eastAsia="ru-RU"/>
        </w:rPr>
        <w:t>непроизводственные виды</w:t>
      </w:r>
      <w:r w:rsidRPr="00B86456">
        <w:rPr>
          <w:rFonts w:eastAsia="Times New Roman"/>
          <w:szCs w:val="24"/>
          <w:lang w:eastAsia="ru-RU"/>
        </w:rPr>
        <w:t xml:space="preserve"> деятельности составили 505,6 млн. руб., или 76,6 % к уровню аналогичного периода предыдущего года. Наибольший удельный вес – 76,4 % или 386,4 млн. руб. составили инвестиции организаций науки и научного обслуживания.</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В сферу образования инвестировано 77,3 млн. руб. (139,6 % к аналогичному периоду предыдущего года), в здравоохранение и предоставление социальных услуг – 19,1 млн. руб. (60,4 %), в организацию отдыха и развлечений, культуры и спорта – 6,0 млн. руб. (9,9 %), в коммунальное хозяйство – 7,6 млн. руб. (34,3 %).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Среди строящихся в 2014 году объектов коммунально-бытового и социального назначения необходимо отметить завершение реконструкции городской котельной, строительство за счет местного и областного бюджетов распределительного газопровода, продолжающееся строительство за счет местного бюджета кладбища «Воронка-2», четырех </w:t>
      </w:r>
      <w:r w:rsidRPr="00B86456">
        <w:rPr>
          <w:rFonts w:eastAsia="Times New Roman"/>
          <w:szCs w:val="24"/>
          <w:lang w:eastAsia="ru-RU"/>
        </w:rPr>
        <w:lastRenderedPageBreak/>
        <w:t>детских игровых площадок, строительство и реконструкцию сетей уличного и внутриквартального освещения, строительство спортивного ядра при школе № 7.</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Перспективы привлечения дополнительных инвестиций на последующий период в первую очередь связаны с дальнейшим наращиванием объемов работ на строительстве Ленинградской АЭС-2, а также с реализацией других инвестиционных проектов.</w:t>
      </w:r>
    </w:p>
    <w:p w:rsidR="00B86456" w:rsidRPr="00B86456" w:rsidRDefault="00B86456" w:rsidP="00B86456">
      <w:pPr>
        <w:keepNext/>
        <w:spacing w:after="0" w:line="360" w:lineRule="auto"/>
        <w:jc w:val="both"/>
        <w:rPr>
          <w:rFonts w:eastAsia="Times New Roman"/>
          <w:szCs w:val="24"/>
          <w:lang w:eastAsia="ru-RU"/>
        </w:rPr>
      </w:pPr>
    </w:p>
    <w:p w:rsidR="00B86456" w:rsidRPr="00B86456" w:rsidRDefault="00B86456" w:rsidP="00B86456">
      <w:pPr>
        <w:keepNext/>
        <w:spacing w:after="0" w:line="360" w:lineRule="auto"/>
        <w:jc w:val="center"/>
        <w:outlineLvl w:val="0"/>
        <w:rPr>
          <w:rFonts w:eastAsia="Times New Roman"/>
          <w:b/>
          <w:bCs/>
          <w:color w:val="000000"/>
          <w:kern w:val="32"/>
          <w:sz w:val="28"/>
          <w:szCs w:val="28"/>
          <w:lang w:eastAsia="x-none"/>
        </w:rPr>
      </w:pPr>
      <w:r w:rsidRPr="00B86456">
        <w:rPr>
          <w:rFonts w:eastAsia="Times New Roman"/>
          <w:b/>
          <w:bCs/>
          <w:color w:val="000000"/>
          <w:kern w:val="32"/>
          <w:sz w:val="28"/>
          <w:szCs w:val="28"/>
          <w:lang w:val="x-none" w:eastAsia="x-none"/>
        </w:rPr>
        <w:t>Сельское хозяйство</w:t>
      </w:r>
    </w:p>
    <w:p w:rsidR="00B86456" w:rsidRPr="00B86456" w:rsidRDefault="00B86456" w:rsidP="00B86456">
      <w:pPr>
        <w:spacing w:after="0" w:line="360" w:lineRule="auto"/>
        <w:ind w:firstLine="708"/>
        <w:jc w:val="both"/>
        <w:rPr>
          <w:rFonts w:eastAsia="Times New Roman"/>
          <w:bCs/>
          <w:szCs w:val="24"/>
          <w:lang w:eastAsia="ru-RU"/>
        </w:rPr>
      </w:pPr>
      <w:r w:rsidRPr="00B86456">
        <w:rPr>
          <w:rFonts w:eastAsia="Times New Roman"/>
          <w:bCs/>
          <w:szCs w:val="24"/>
          <w:lang w:eastAsia="ru-RU"/>
        </w:rPr>
        <w:t xml:space="preserve">В Сосновоборском городском округе отсутствуют земли сельскохозяйственного назначения, но есть территории, используемые как сельскохозяйственные угодья. </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Объем сельскохозяйственного производства в категории «крупные и средние» предприятия за 2014 год в денежном выражении увеличился на 44,4 % к уровню  прошлого года и составил 167,9 млн. руб.</w:t>
      </w:r>
    </w:p>
    <w:p w:rsidR="00B86456" w:rsidRPr="00B86456" w:rsidRDefault="00B86456" w:rsidP="00B86456">
      <w:pPr>
        <w:shd w:val="clear" w:color="auto" w:fill="FFFFFF"/>
        <w:spacing w:after="0" w:line="360" w:lineRule="auto"/>
        <w:ind w:firstLine="708"/>
        <w:jc w:val="both"/>
        <w:rPr>
          <w:rFonts w:eastAsia="Times New Roman"/>
          <w:szCs w:val="24"/>
          <w:lang w:eastAsia="ru-RU"/>
        </w:rPr>
      </w:pPr>
      <w:r w:rsidRPr="00B86456">
        <w:rPr>
          <w:rFonts w:eastAsia="Times New Roman"/>
          <w:szCs w:val="20"/>
          <w:lang w:eastAsia="ru-RU"/>
        </w:rPr>
        <w:t>В течение отчетного периода произведено 2151 тонны овощей в защищённом грунте, что составляет 144,4 % от уровня прошлого года.  Реализовано 1982 тонны овощей, что составляет 135,4 % от уровня 2013 года.</w:t>
      </w:r>
      <w:r w:rsidRPr="00B86456">
        <w:rPr>
          <w:rFonts w:eastAsia="Times New Roman"/>
          <w:szCs w:val="24"/>
          <w:lang w:eastAsia="ru-RU"/>
        </w:rPr>
        <w:tab/>
      </w:r>
    </w:p>
    <w:p w:rsidR="00B86456" w:rsidRPr="00B86456" w:rsidRDefault="00B86456" w:rsidP="00B86456">
      <w:pPr>
        <w:shd w:val="clear" w:color="auto" w:fill="FFFFFF"/>
        <w:spacing w:after="0" w:line="360" w:lineRule="auto"/>
        <w:ind w:firstLine="708"/>
        <w:jc w:val="both"/>
        <w:rPr>
          <w:rFonts w:eastAsia="Times New Roman"/>
          <w:bCs/>
          <w:szCs w:val="24"/>
          <w:lang w:eastAsia="ru-RU"/>
        </w:rPr>
      </w:pPr>
      <w:r w:rsidRPr="00B86456">
        <w:rPr>
          <w:rFonts w:eastAsia="Times New Roman"/>
          <w:szCs w:val="24"/>
          <w:lang w:eastAsia="ru-RU"/>
        </w:rPr>
        <w:t>С</w:t>
      </w:r>
      <w:r w:rsidRPr="00B86456">
        <w:rPr>
          <w:rFonts w:eastAsia="Times New Roman"/>
          <w:bCs/>
          <w:szCs w:val="24"/>
          <w:lang w:eastAsia="ru-RU"/>
        </w:rPr>
        <w:t>реднесписочная численность работников сельского хозяйства увеличилась на 2,9 % по сравнению с уровнем прошлого года и составила 142 чел. или 0,6 % от общей численности работников крупных и средних организаций города.</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bCs/>
          <w:szCs w:val="24"/>
          <w:lang w:eastAsia="ru-RU"/>
        </w:rPr>
        <w:t xml:space="preserve">Среднемесячная заработная плата </w:t>
      </w:r>
      <w:r w:rsidRPr="00B86456">
        <w:rPr>
          <w:rFonts w:eastAsia="Times New Roman"/>
          <w:szCs w:val="24"/>
          <w:lang w:eastAsia="ru-RU"/>
        </w:rPr>
        <w:t xml:space="preserve">работников сельского хозяйства увеличилась на 8,5 % к уровню соответствующего периода прошлого года и составляет 36,6 % от среднего уровня по городу. </w:t>
      </w:r>
      <w:r w:rsidRPr="00B86456">
        <w:rPr>
          <w:rFonts w:eastAsia="Times New Roman"/>
          <w:szCs w:val="24"/>
          <w:lang w:eastAsia="ru-RU"/>
        </w:rPr>
        <w:tab/>
      </w:r>
    </w:p>
    <w:p w:rsidR="00B86456" w:rsidRPr="00B86456" w:rsidRDefault="00B86456" w:rsidP="00B86456">
      <w:pPr>
        <w:spacing w:after="0" w:line="360" w:lineRule="auto"/>
        <w:rPr>
          <w:rFonts w:eastAsia="Times New Roman"/>
          <w:szCs w:val="24"/>
          <w:lang w:eastAsia="ru-RU"/>
        </w:rPr>
      </w:pPr>
    </w:p>
    <w:p w:rsidR="00B86456" w:rsidRPr="00B86456" w:rsidRDefault="00B86456" w:rsidP="00B86456">
      <w:pPr>
        <w:keepNext/>
        <w:spacing w:after="0" w:line="360" w:lineRule="auto"/>
        <w:jc w:val="center"/>
        <w:outlineLvl w:val="2"/>
        <w:rPr>
          <w:rFonts w:eastAsia="Times New Roman"/>
          <w:b/>
          <w:sz w:val="28"/>
          <w:szCs w:val="28"/>
          <w:lang w:eastAsia="x-none"/>
        </w:rPr>
      </w:pPr>
      <w:bookmarkStart w:id="2" w:name="_Toc222304975"/>
      <w:bookmarkStart w:id="3" w:name="_Toc349139866"/>
      <w:r w:rsidRPr="00B86456">
        <w:rPr>
          <w:rFonts w:eastAsia="Times New Roman"/>
          <w:b/>
          <w:sz w:val="28"/>
          <w:szCs w:val="28"/>
          <w:lang w:val="x-none" w:eastAsia="x-none"/>
        </w:rPr>
        <w:t>Труд и занятость населения</w:t>
      </w:r>
      <w:bookmarkEnd w:id="2"/>
      <w:bookmarkEnd w:id="3"/>
    </w:p>
    <w:p w:rsidR="00B86456" w:rsidRPr="00B86456" w:rsidRDefault="00B86456" w:rsidP="00B86456">
      <w:pPr>
        <w:spacing w:after="0" w:line="360" w:lineRule="auto"/>
        <w:ind w:firstLine="720"/>
        <w:jc w:val="both"/>
        <w:rPr>
          <w:rFonts w:eastAsia="Times New Roman"/>
          <w:sz w:val="22"/>
          <w:szCs w:val="20"/>
          <w:lang w:val="x-none" w:eastAsia="x-none"/>
        </w:rPr>
      </w:pPr>
      <w:r w:rsidRPr="00B86456">
        <w:rPr>
          <w:rFonts w:eastAsia="Times New Roman"/>
          <w:b/>
          <w:sz w:val="22"/>
          <w:szCs w:val="20"/>
          <w:lang w:val="x-none" w:eastAsia="x-none"/>
        </w:rPr>
        <w:t xml:space="preserve">Среднесписочная численность </w:t>
      </w:r>
      <w:r w:rsidRPr="00B86456">
        <w:rPr>
          <w:rFonts w:eastAsia="Times New Roman"/>
          <w:sz w:val="22"/>
          <w:szCs w:val="20"/>
          <w:lang w:val="x-none" w:eastAsia="x-none"/>
        </w:rPr>
        <w:t>работников крупных и средних организаций Сосновоборского городского округа за 2014 год составила 23734 человека и увеличилась по сравнению с аналогичным периодом предыдущего года на 3,9 %. Кроме того, для работы в этих организациях привлекалось на условиях совместительства и по договорам гражданско-правового характера 860 человек.</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Наибольший рост численности работающих к соответствующему периоду предыдущего года произошел в обрабатывающих производствах – 121,5 %, строительстве – 117,5 %, государственном управлении и обеспечении военной безопасности – 116,5 %.</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Снизилось число работников в организациях, осуществляющих деятельность по организации отдыха и развлечений, культуры и спорта и составило к аналогичному периоду предыдущего года 85,5 %, в транспорте – 95,3 %, в здравоохранении – 95,6 %, в образовании – 95,2 %.</w:t>
      </w:r>
    </w:p>
    <w:p w:rsidR="00B86456" w:rsidRPr="00B86456" w:rsidRDefault="00B86456" w:rsidP="00B86456">
      <w:pPr>
        <w:spacing w:after="0" w:line="360" w:lineRule="auto"/>
        <w:ind w:firstLine="720"/>
        <w:jc w:val="both"/>
        <w:rPr>
          <w:rFonts w:eastAsia="Times New Roman"/>
          <w:szCs w:val="24"/>
          <w:lang w:eastAsia="ru-RU"/>
        </w:rPr>
      </w:pPr>
      <w:r w:rsidRPr="00B86456">
        <w:rPr>
          <w:rFonts w:eastAsia="Times New Roman"/>
          <w:b/>
          <w:szCs w:val="24"/>
          <w:lang w:eastAsia="ru-RU"/>
        </w:rPr>
        <w:lastRenderedPageBreak/>
        <w:t>Среднемесячная заработная плата</w:t>
      </w:r>
      <w:r w:rsidRPr="00B86456">
        <w:rPr>
          <w:rFonts w:eastAsia="Times New Roman"/>
          <w:szCs w:val="24"/>
          <w:lang w:eastAsia="ru-RU"/>
        </w:rPr>
        <w:t xml:space="preserve"> работников списочного состава крупных и средних организаций округа за 2014 год выросла на 12,9 % по сравнению с аналогичным периодом предыдущего года и составила 50902 рубля. На протяжении последних лет средняя заработная плата по округу стабильно растет.</w:t>
      </w:r>
    </w:p>
    <w:p w:rsidR="00B86456" w:rsidRPr="00B86456" w:rsidRDefault="00B86456" w:rsidP="00B86456">
      <w:pPr>
        <w:spacing w:after="0" w:line="360" w:lineRule="auto"/>
        <w:ind w:firstLine="720"/>
        <w:jc w:val="both"/>
        <w:rPr>
          <w:rFonts w:eastAsia="Times New Roman"/>
          <w:szCs w:val="24"/>
          <w:lang w:eastAsia="ru-RU"/>
        </w:rPr>
      </w:pPr>
      <w:r w:rsidRPr="00B86456">
        <w:rPr>
          <w:rFonts w:eastAsia="Times New Roman"/>
          <w:szCs w:val="24"/>
          <w:lang w:eastAsia="ru-RU"/>
        </w:rPr>
        <w:t>Наибольший рост заработной платы к аналогичному периоду предыдущего года произошел в научных исследованиях и разработках – на 22,1 %, в деятельности по организации отдыха и развлечений, культуры и спорта – на 21,2 %, в обрабатывающих производствах – на 17,1 %, в образовании – на 17,0 %.</w:t>
      </w:r>
    </w:p>
    <w:p w:rsidR="00B86456" w:rsidRPr="00B86456" w:rsidRDefault="00B86456" w:rsidP="00B86456">
      <w:pPr>
        <w:spacing w:after="0" w:line="360" w:lineRule="auto"/>
        <w:ind w:firstLine="720"/>
        <w:jc w:val="both"/>
        <w:rPr>
          <w:rFonts w:eastAsia="Times New Roman"/>
          <w:szCs w:val="24"/>
          <w:lang w:eastAsia="ru-RU"/>
        </w:rPr>
      </w:pPr>
      <w:r w:rsidRPr="00B86456">
        <w:rPr>
          <w:rFonts w:eastAsia="Times New Roman"/>
          <w:szCs w:val="24"/>
          <w:lang w:eastAsia="ru-RU"/>
        </w:rPr>
        <w:t>Снизилась заработная плата в предоставлении прочих видов услуг – на 2,7 %, в гостиницах и ресторанах – на 1,7 %.</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Сохраняется значительная дифференциация уровня оплаты труда работников различных видов экономической деятельности.</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Самая высокая средняя заработная плата у работников производства и распределения электроэнергии, газа и воды – 67204 руб., в научных исследованиях и разработках – 61750 руб., в строительстве – 57479 руб., она выше среднего уровня по городу на 34,5 %, 23,6 % и 15,1 % соответственно.</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Самая низкая заработная плата у работников сельского хозяйства – 18258 руб., организаций, занятых операциями с недвижимым имуществом, арендой и предоставлением услуг – 24768 руб., гостиниц и ресторанов – 26068 руб., она составляет к среднему уровню по городскому округу 36,5 %, 49,6 % и 52,2 % соответственно.</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b/>
          <w:szCs w:val="24"/>
          <w:lang w:eastAsia="ru-RU"/>
        </w:rPr>
        <w:t>Численность зарегистрированных безработных</w:t>
      </w:r>
      <w:r w:rsidRPr="00B86456">
        <w:rPr>
          <w:rFonts w:eastAsia="Times New Roman"/>
          <w:szCs w:val="24"/>
          <w:lang w:eastAsia="ru-RU"/>
        </w:rPr>
        <w:t xml:space="preserve"> в городе в отчетном периоде 2014 года сохранилась на низком уровне и не превысила фонового значения. На 1 января 2015 года в Сосновоборском Центре занятости населения состояли на учете 116 человек, имеющих статус безработного. </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Уровень безработицы на конец отчетного периода составил 0,3 % от численности экономически активного населения (на уровне аналогичного периода предыдущего года).</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Городской банк вакансий на 1 января 2015 года насчитывает 3103 вакансии, что составляет 26 вакансий на одного безработного.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Наибольшее число вакансий – в строительстве, государственном управлении и обеспечении военной безопасности, сельском хозяйстве, операциях с недвижимым имуществом, аренде и предоставлении услуг.</w:t>
      </w:r>
    </w:p>
    <w:p w:rsidR="00B86456" w:rsidRPr="00B86456" w:rsidRDefault="00B86456" w:rsidP="00B86456">
      <w:pPr>
        <w:spacing w:after="0" w:line="360" w:lineRule="auto"/>
        <w:rPr>
          <w:rFonts w:eastAsia="Times New Roman"/>
          <w:bCs/>
          <w:color w:val="FF0000"/>
          <w:szCs w:val="24"/>
          <w:lang w:eastAsia="ru-RU"/>
        </w:rPr>
      </w:pPr>
    </w:p>
    <w:p w:rsidR="00B86456" w:rsidRPr="00B86456" w:rsidRDefault="00B86456" w:rsidP="00B86456">
      <w:pPr>
        <w:spacing w:after="0" w:line="360" w:lineRule="auto"/>
        <w:jc w:val="center"/>
        <w:rPr>
          <w:rFonts w:eastAsia="Times New Roman"/>
          <w:b/>
          <w:sz w:val="28"/>
          <w:szCs w:val="28"/>
          <w:lang w:eastAsia="ru-RU"/>
        </w:rPr>
      </w:pPr>
      <w:r w:rsidRPr="00B86456">
        <w:rPr>
          <w:rFonts w:eastAsia="Times New Roman"/>
          <w:b/>
          <w:bCs/>
          <w:sz w:val="28"/>
          <w:szCs w:val="28"/>
          <w:lang w:eastAsia="ru-RU"/>
        </w:rPr>
        <w:t>Анализ показателей</w:t>
      </w:r>
    </w:p>
    <w:p w:rsidR="00B86456" w:rsidRPr="00B86456" w:rsidRDefault="00B86456" w:rsidP="00B86456">
      <w:pPr>
        <w:spacing w:after="0" w:line="360" w:lineRule="auto"/>
        <w:jc w:val="both"/>
        <w:rPr>
          <w:rFonts w:eastAsia="Times New Roman"/>
          <w:b/>
          <w:szCs w:val="24"/>
          <w:lang w:eastAsia="ru-RU"/>
        </w:rPr>
      </w:pPr>
      <w:r w:rsidRPr="00B86456">
        <w:rPr>
          <w:rFonts w:eastAsia="Times New Roman"/>
          <w:b/>
          <w:szCs w:val="24"/>
          <w:lang w:eastAsia="ru-RU"/>
        </w:rPr>
        <w:t>Показатель 1. Число субъектов малого и среднего предпринимательства в расчете на 10 тыс. человек населения.</w:t>
      </w:r>
    </w:p>
    <w:p w:rsidR="00B86456" w:rsidRPr="00B86456" w:rsidRDefault="00B86456" w:rsidP="00B86456">
      <w:pPr>
        <w:spacing w:after="0" w:line="360" w:lineRule="auto"/>
        <w:ind w:firstLine="600"/>
        <w:jc w:val="both"/>
        <w:rPr>
          <w:rFonts w:eastAsia="Times New Roman"/>
          <w:szCs w:val="24"/>
          <w:lang w:eastAsia="ru-RU"/>
        </w:rPr>
      </w:pPr>
      <w:r w:rsidRPr="00B86456">
        <w:rPr>
          <w:rFonts w:eastAsia="Times New Roman"/>
          <w:szCs w:val="24"/>
          <w:lang w:eastAsia="ru-RU"/>
        </w:rPr>
        <w:lastRenderedPageBreak/>
        <w:t xml:space="preserve">На территории Сосновоборского городского округа по состоянию на 31.12.2014 по данным Статистического регистра организаций (Генеральной совокупности) Росстата всего зарегистрировано 930 средних, малых и микропредприятий. По сравнению с данными на 31.12.2013 увеличение составило 14,2 % (значительно увеличилось количество микропредприятий). </w:t>
      </w:r>
    </w:p>
    <w:p w:rsidR="00B86456" w:rsidRPr="00B86456" w:rsidRDefault="00B86456" w:rsidP="00B86456">
      <w:pPr>
        <w:spacing w:after="0" w:line="360" w:lineRule="auto"/>
        <w:ind w:firstLine="600"/>
        <w:jc w:val="both"/>
        <w:rPr>
          <w:rFonts w:eastAsia="Times New Roman"/>
          <w:szCs w:val="24"/>
          <w:lang w:eastAsia="ru-RU"/>
        </w:rPr>
      </w:pPr>
      <w:r w:rsidRPr="00B86456">
        <w:rPr>
          <w:rFonts w:eastAsia="Times New Roman"/>
          <w:szCs w:val="24"/>
          <w:lang w:eastAsia="ru-RU"/>
        </w:rPr>
        <w:t xml:space="preserve">По данным Статистического регистра Росстата на 01.01.2015 количество индивидуальных предпринимателей без образования юридического лица составляет 1431 единиц (на уровне 2013 года). </w:t>
      </w:r>
    </w:p>
    <w:p w:rsidR="00B86456" w:rsidRPr="00B86456" w:rsidRDefault="00B86456" w:rsidP="00B86456">
      <w:pPr>
        <w:spacing w:after="0" w:line="360" w:lineRule="auto"/>
        <w:jc w:val="both"/>
        <w:rPr>
          <w:rFonts w:eastAsia="Times New Roman"/>
          <w:szCs w:val="24"/>
          <w:lang w:eastAsia="ru-RU"/>
        </w:rPr>
      </w:pPr>
      <w:r w:rsidRPr="00B86456">
        <w:rPr>
          <w:rFonts w:eastAsia="Times New Roman"/>
          <w:szCs w:val="24"/>
          <w:lang w:eastAsia="ru-RU"/>
        </w:rPr>
        <w:tab/>
        <w:t>Данный показатель увеличился на 4,7 % и составил 351 единиц из числа субъектов малого и среднего предпринимательства на 10 тысяч человек населения округа.</w:t>
      </w:r>
    </w:p>
    <w:p w:rsidR="00B86456" w:rsidRPr="00B86456" w:rsidRDefault="00B86456" w:rsidP="00B86456">
      <w:pPr>
        <w:spacing w:after="0" w:line="360" w:lineRule="auto"/>
        <w:jc w:val="both"/>
        <w:rPr>
          <w:rFonts w:eastAsia="Times New Roman"/>
          <w:b/>
          <w:szCs w:val="24"/>
          <w:lang w:eastAsia="ru-RU"/>
        </w:rPr>
      </w:pPr>
    </w:p>
    <w:p w:rsidR="00B86456" w:rsidRPr="00B86456" w:rsidRDefault="00B86456" w:rsidP="00B86456">
      <w:pPr>
        <w:spacing w:after="0" w:line="360" w:lineRule="auto"/>
        <w:jc w:val="both"/>
        <w:rPr>
          <w:rFonts w:eastAsia="Times New Roman"/>
          <w:b/>
          <w:szCs w:val="24"/>
          <w:lang w:eastAsia="ru-RU"/>
        </w:rPr>
      </w:pPr>
      <w:r w:rsidRPr="00B86456">
        <w:rPr>
          <w:rFonts w:eastAsia="Times New Roman"/>
          <w:b/>
          <w:szCs w:val="24"/>
          <w:lang w:eastAsia="ru-RU"/>
        </w:rPr>
        <w:t>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86456" w:rsidRPr="00B86456" w:rsidRDefault="00B86456" w:rsidP="00B86456">
      <w:pPr>
        <w:spacing w:after="0" w:line="360" w:lineRule="auto"/>
        <w:jc w:val="both"/>
        <w:rPr>
          <w:rFonts w:eastAsia="Times New Roman"/>
          <w:szCs w:val="24"/>
          <w:lang w:eastAsia="ru-RU"/>
        </w:rPr>
      </w:pPr>
      <w:r w:rsidRPr="00B86456">
        <w:rPr>
          <w:rFonts w:eastAsia="Times New Roman"/>
          <w:szCs w:val="24"/>
          <w:lang w:eastAsia="ru-RU"/>
        </w:rPr>
        <w:tab/>
        <w:t>Данный показатель в 2014 году снизился на 7,3 % и составил 16,8 %. Значительное снижение данного показателя связано с увеличением  численности работников на крупных предприятиях города, связанных со строительством ЛАЭС-2.</w:t>
      </w:r>
    </w:p>
    <w:p w:rsidR="00B86456" w:rsidRPr="00B86456" w:rsidRDefault="00B86456" w:rsidP="00B86456">
      <w:pPr>
        <w:spacing w:after="0" w:line="360" w:lineRule="auto"/>
        <w:jc w:val="both"/>
        <w:rPr>
          <w:rFonts w:eastAsia="Times New Roman"/>
          <w:szCs w:val="24"/>
          <w:lang w:eastAsia="ru-RU"/>
        </w:rPr>
      </w:pPr>
    </w:p>
    <w:p w:rsidR="00B86456" w:rsidRPr="00B86456" w:rsidRDefault="00B86456" w:rsidP="00B86456">
      <w:pPr>
        <w:spacing w:after="0" w:line="360" w:lineRule="auto"/>
        <w:jc w:val="both"/>
        <w:rPr>
          <w:rFonts w:eastAsia="Times New Roman"/>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3.</w:t>
      </w:r>
      <w:r w:rsidRPr="00B86456">
        <w:rPr>
          <w:rFonts w:eastAsia="Times New Roman"/>
          <w:bCs/>
          <w:szCs w:val="24"/>
          <w:lang w:eastAsia="ru-RU"/>
        </w:rPr>
        <w:t xml:space="preserve"> </w:t>
      </w:r>
      <w:r w:rsidRPr="00B86456">
        <w:rPr>
          <w:rFonts w:eastAsia="Times New Roman"/>
          <w:b/>
          <w:szCs w:val="24"/>
          <w:lang w:eastAsia="ru-RU"/>
        </w:rPr>
        <w:t>Объем инвестиций в основной капитал (за исключением бюджетных средств) в расчете на 1 жителя</w:t>
      </w:r>
      <w:r w:rsidRPr="00B86456">
        <w:rPr>
          <w:rFonts w:eastAsia="Times New Roman"/>
          <w:szCs w:val="24"/>
          <w:lang w:eastAsia="ru-RU"/>
        </w:rPr>
        <w:t>:</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2012 году – 154236 руб., или 43,1 % к предыдущему году;</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2013 году – 556595 руб., рост в 3,6 раза к предыдущему году;</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2014 году – 488105 руб., что составляет 87,7 % к предыдущему году.</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Значительные колебания показателя по годам связаны с тем, что в округе реализуется крупнейший в области инвестиционный проект по строительству Ленинградской АЭС-2 с объемом инвестиций более 2/3 общего объема инвестиций по округу. Поэтому изменение структуры инвестиций этого проекта по источникам финансирования оказывает определяющее воздействие на динамику данного показателя как в положительную, так и в отрицательную сторону.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При этом следует отметить, что округ по объему инвестиций в основной капитал (за исключением бюджетных средств) в расчете на 1 жителя и по общему объему инвестиций занимает 1-е место в области в сравнении с районами.</w:t>
      </w:r>
    </w:p>
    <w:p w:rsidR="00B86456" w:rsidRPr="00B86456" w:rsidRDefault="00B86456" w:rsidP="00B86456">
      <w:pPr>
        <w:spacing w:after="0" w:line="360" w:lineRule="auto"/>
        <w:jc w:val="both"/>
        <w:rPr>
          <w:rFonts w:eastAsia="Times New Roman"/>
          <w:bCs/>
          <w:color w:val="000000"/>
          <w:szCs w:val="24"/>
          <w:lang w:eastAsia="ru-RU"/>
        </w:rPr>
      </w:pP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color w:val="000000"/>
          <w:szCs w:val="24"/>
          <w:lang w:eastAsia="ru-RU"/>
        </w:rPr>
        <w:lastRenderedPageBreak/>
        <w:t>Показатель</w:t>
      </w:r>
      <w:r w:rsidRPr="00B86456">
        <w:rPr>
          <w:rFonts w:eastAsia="Times New Roman"/>
          <w:b/>
          <w:bCs/>
          <w:szCs w:val="24"/>
          <w:lang w:eastAsia="ru-RU"/>
        </w:rPr>
        <w:t xml:space="preserve"> 4.</w:t>
      </w:r>
      <w:r w:rsidRPr="00B86456">
        <w:rPr>
          <w:rFonts w:eastAsia="Times New Roman"/>
          <w:bCs/>
          <w:szCs w:val="24"/>
          <w:lang w:eastAsia="ru-RU"/>
        </w:rPr>
        <w:t xml:space="preserve"> </w:t>
      </w:r>
      <w:r w:rsidRPr="00B86456">
        <w:rPr>
          <w:rFonts w:eastAsia="Times New Roman"/>
          <w:b/>
          <w:bCs/>
          <w:szCs w:val="24"/>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 xml:space="preserve">Отчетная  информация за 2014 год соответствует данным (форма № 22-1 «Сведения о наличии и распределении земель по категориям и формам собственности на 01.01.2015») Управления Росреестра. Плановые показатели на 2015-2017 годы основаны на анализе показателей 2010-2014 годов и  расчете среднего значения роста доли площадки земельных участков за последние годы в связи с возможностью выкупа земельных участков собственниками зданий, строений, сооружений, снижением оформления права собственности на земельные участки гражданами, членами дачных некоммерческих объединений в связи с вступлением в силу Земельного кодекса РФ (в новой редакции с 01.03.2015), предусматривающего приобретение в собственность  дачного участка  за плату. </w:t>
      </w:r>
    </w:p>
    <w:p w:rsidR="00B86456" w:rsidRPr="00B86456" w:rsidRDefault="00B86456" w:rsidP="00B86456">
      <w:pPr>
        <w:spacing w:after="0" w:line="360" w:lineRule="auto"/>
        <w:jc w:val="both"/>
        <w:rPr>
          <w:rFonts w:eastAsia="Times New Roman"/>
          <w:bCs/>
          <w:szCs w:val="24"/>
          <w:lang w:eastAsia="ru-RU"/>
        </w:rPr>
      </w:pP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5.</w:t>
      </w:r>
      <w:r w:rsidRPr="00B86456">
        <w:rPr>
          <w:rFonts w:eastAsia="Times New Roman"/>
          <w:bCs/>
          <w:szCs w:val="24"/>
          <w:lang w:eastAsia="ru-RU"/>
        </w:rPr>
        <w:t xml:space="preserve"> </w:t>
      </w:r>
      <w:r w:rsidRPr="00B86456">
        <w:rPr>
          <w:rFonts w:eastAsia="Times New Roman"/>
          <w:b/>
          <w:bCs/>
          <w:szCs w:val="24"/>
          <w:lang w:eastAsia="ru-RU"/>
        </w:rPr>
        <w:t>Доля прибыльных сельскохозяйственных организаций в общем их числе</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bCs/>
          <w:color w:val="000000"/>
          <w:szCs w:val="24"/>
          <w:lang w:eastAsia="ru-RU"/>
        </w:rPr>
      </w:pPr>
      <w:r w:rsidRPr="00B86456">
        <w:rPr>
          <w:rFonts w:eastAsia="Times New Roman"/>
          <w:color w:val="000000"/>
          <w:szCs w:val="24"/>
          <w:lang w:eastAsia="ru-RU"/>
        </w:rPr>
        <w:t>Доля прибыльных сельскохозяйственных организаций в общем их числе в 2014 году</w:t>
      </w:r>
      <w:r w:rsidRPr="00B86456">
        <w:rPr>
          <w:rFonts w:eastAsia="Times New Roman"/>
          <w:b/>
          <w:color w:val="000000"/>
          <w:szCs w:val="24"/>
          <w:lang w:eastAsia="ru-RU"/>
        </w:rPr>
        <w:t xml:space="preserve"> </w:t>
      </w:r>
      <w:r w:rsidRPr="00B86456">
        <w:rPr>
          <w:rFonts w:eastAsia="Times New Roman"/>
          <w:bCs/>
          <w:color w:val="000000"/>
          <w:szCs w:val="24"/>
          <w:lang w:eastAsia="ru-RU"/>
        </w:rPr>
        <w:t>составляет 100 %.</w:t>
      </w:r>
    </w:p>
    <w:p w:rsidR="00B86456" w:rsidRPr="00B86456" w:rsidRDefault="00B86456" w:rsidP="00B86456">
      <w:pPr>
        <w:spacing w:after="0" w:line="360" w:lineRule="auto"/>
        <w:jc w:val="both"/>
        <w:rPr>
          <w:rFonts w:eastAsia="Times New Roman"/>
          <w:bCs/>
          <w:color w:val="000000"/>
          <w:szCs w:val="24"/>
          <w:lang w:eastAsia="ru-RU"/>
        </w:rPr>
      </w:pP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6.</w:t>
      </w:r>
      <w:r w:rsidRPr="00B86456">
        <w:rPr>
          <w:rFonts w:eastAsia="Times New Roman"/>
          <w:bCs/>
          <w:szCs w:val="24"/>
          <w:lang w:eastAsia="ru-RU"/>
        </w:rPr>
        <w:t xml:space="preserve"> </w:t>
      </w:r>
      <w:r w:rsidRPr="00B86456">
        <w:rPr>
          <w:rFonts w:eastAsia="Times New Roman"/>
          <w:b/>
          <w:bCs/>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szCs w:val="24"/>
          <w:lang w:bidi="en-US"/>
        </w:rPr>
      </w:pPr>
      <w:r w:rsidRPr="00B86456">
        <w:rPr>
          <w:rFonts w:eastAsia="Times New Roman"/>
          <w:szCs w:val="24"/>
          <w:lang w:bidi="en-US"/>
        </w:rPr>
        <w:t>Доля отремонтированных автомобильных дорог общего пользования местного значения с твердым покрытием (работы проводились по статье благоустройство), в отношении которых произведен:</w:t>
      </w:r>
    </w:p>
    <w:p w:rsidR="00B86456" w:rsidRPr="00B86456" w:rsidRDefault="00B86456" w:rsidP="00B86456">
      <w:pPr>
        <w:spacing w:after="0" w:line="360" w:lineRule="auto"/>
        <w:ind w:firstLine="709"/>
        <w:jc w:val="both"/>
        <w:rPr>
          <w:rFonts w:eastAsia="Times New Roman"/>
          <w:szCs w:val="24"/>
          <w:lang w:bidi="en-US"/>
        </w:rPr>
      </w:pPr>
      <w:r w:rsidRPr="00B86456">
        <w:rPr>
          <w:rFonts w:eastAsia="Times New Roman"/>
          <w:szCs w:val="24"/>
          <w:lang w:bidi="en-US"/>
        </w:rPr>
        <w:t xml:space="preserve">- ремонт  - 0,84% (в 2013 году – 0,62%) </w:t>
      </w:r>
    </w:p>
    <w:p w:rsidR="00B86456" w:rsidRPr="00B86456" w:rsidRDefault="00B86456" w:rsidP="00B86456">
      <w:pPr>
        <w:spacing w:after="0" w:line="360" w:lineRule="auto"/>
        <w:jc w:val="both"/>
        <w:rPr>
          <w:rFonts w:eastAsia="Times New Roman"/>
          <w:szCs w:val="24"/>
          <w:lang w:bidi="en-US"/>
        </w:rPr>
      </w:pPr>
      <w:r w:rsidRPr="00B86456">
        <w:rPr>
          <w:rFonts w:eastAsia="Times New Roman"/>
          <w:szCs w:val="24"/>
          <w:lang w:bidi="en-US"/>
        </w:rPr>
        <w:t xml:space="preserve">Эти показатели свидетельствуют  о положительной динамике эффективности деятельности. </w:t>
      </w:r>
    </w:p>
    <w:p w:rsidR="00B86456" w:rsidRPr="00B86456" w:rsidRDefault="00B86456" w:rsidP="00B86456">
      <w:pPr>
        <w:spacing w:after="0" w:line="360" w:lineRule="auto"/>
        <w:ind w:firstLine="708"/>
        <w:jc w:val="both"/>
        <w:rPr>
          <w:rFonts w:eastAsia="Times New Roman"/>
          <w:szCs w:val="24"/>
          <w:lang w:bidi="en-US"/>
        </w:rPr>
      </w:pPr>
      <w:r w:rsidRPr="00B86456">
        <w:rPr>
          <w:rFonts w:eastAsia="Times New Roman"/>
          <w:szCs w:val="24"/>
          <w:lang w:bidi="en-US"/>
        </w:rPr>
        <w:t>Автомобильных дорог местного значения с твердым покрытием, переданных на техническое обслуживание немуниципальным и (или) государственным предприятиям на основе долгосрочных договоров (свыше 3 лет) в Сосновоборском городском округе нет.</w:t>
      </w:r>
    </w:p>
    <w:p w:rsidR="00B86456" w:rsidRPr="00B86456" w:rsidRDefault="00B86456" w:rsidP="00B86456">
      <w:pPr>
        <w:spacing w:after="0" w:line="360" w:lineRule="auto"/>
        <w:ind w:firstLine="708"/>
        <w:jc w:val="both"/>
        <w:rPr>
          <w:rFonts w:eastAsia="Times New Roman"/>
          <w:b/>
          <w:bCs/>
          <w:szCs w:val="24"/>
          <w:lang w:bidi="en-US"/>
        </w:rPr>
      </w:pPr>
      <w:r w:rsidRPr="00B86456">
        <w:rPr>
          <w:rFonts w:eastAsia="Times New Roman"/>
          <w:bCs/>
          <w:szCs w:val="24"/>
          <w:lang w:bidi="en-US"/>
        </w:rPr>
        <w:t>В Сосновоборском городском округе д</w:t>
      </w:r>
      <w:r w:rsidRPr="00B86456">
        <w:rPr>
          <w:rFonts w:eastAsia="Times New Roman"/>
          <w:szCs w:val="24"/>
          <w:lang w:bidi="en-US"/>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5,9 км. или 11,3% в процентном соотношении.</w:t>
      </w:r>
    </w:p>
    <w:p w:rsidR="00B86456" w:rsidRPr="00B86456" w:rsidRDefault="00B86456" w:rsidP="00B86456">
      <w:pPr>
        <w:spacing w:after="0" w:line="360" w:lineRule="auto"/>
        <w:ind w:firstLine="708"/>
        <w:jc w:val="both"/>
        <w:rPr>
          <w:rFonts w:eastAsia="Times New Roman"/>
          <w:szCs w:val="24"/>
          <w:lang w:bidi="en-US"/>
        </w:rPr>
      </w:pPr>
      <w:r w:rsidRPr="00B86456">
        <w:rPr>
          <w:rFonts w:eastAsia="Times New Roman"/>
          <w:szCs w:val="24"/>
          <w:lang w:bidi="en-US"/>
        </w:rPr>
        <w:t>В отношение к 2013 году в 2014 году было увеличение расходов бюджета на  ремонт автомобильных дорог на 300%.</w:t>
      </w:r>
    </w:p>
    <w:p w:rsidR="00B86456" w:rsidRPr="00B86456" w:rsidRDefault="00B86456" w:rsidP="00B86456">
      <w:pPr>
        <w:spacing w:after="0" w:line="360" w:lineRule="auto"/>
        <w:jc w:val="both"/>
        <w:rPr>
          <w:rFonts w:eastAsia="Times New Roman"/>
          <w:b/>
          <w:bCs/>
          <w:color w:val="000000"/>
          <w:szCs w:val="24"/>
          <w:lang w:eastAsia="ru-RU"/>
        </w:rPr>
      </w:pP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color w:val="000000"/>
          <w:szCs w:val="24"/>
          <w:lang w:eastAsia="ru-RU"/>
        </w:rPr>
        <w:lastRenderedPageBreak/>
        <w:t>Показатель</w:t>
      </w:r>
      <w:r w:rsidRPr="00B86456">
        <w:rPr>
          <w:rFonts w:eastAsia="Times New Roman"/>
          <w:b/>
          <w:bCs/>
          <w:szCs w:val="24"/>
          <w:lang w:eastAsia="ru-RU"/>
        </w:rPr>
        <w:t xml:space="preserve"> 7.</w:t>
      </w:r>
      <w:r w:rsidRPr="00B86456">
        <w:rPr>
          <w:rFonts w:eastAsia="Times New Roman"/>
          <w:bCs/>
          <w:szCs w:val="24"/>
          <w:lang w:eastAsia="ru-RU"/>
        </w:rPr>
        <w:t xml:space="preserve"> </w:t>
      </w:r>
      <w:r w:rsidRPr="00B86456">
        <w:rPr>
          <w:rFonts w:eastAsia="Times New Roman"/>
          <w:b/>
          <w:bCs/>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szCs w:val="24"/>
          <w:lang w:bidi="en-US"/>
        </w:rPr>
      </w:pPr>
      <w:r w:rsidRPr="00B86456">
        <w:rPr>
          <w:rFonts w:eastAsia="Times New Roman"/>
          <w:szCs w:val="24"/>
          <w:lang w:bidi="en-US"/>
        </w:rPr>
        <w:t>Н</w:t>
      </w:r>
      <w:r w:rsidRPr="00B86456">
        <w:rPr>
          <w:rFonts w:eastAsia="Times New Roman"/>
          <w:bCs/>
          <w:szCs w:val="24"/>
          <w:lang w:bidi="en-US"/>
        </w:rPr>
        <w:t>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нет.</w:t>
      </w:r>
    </w:p>
    <w:p w:rsidR="00B86456" w:rsidRPr="00B86456" w:rsidRDefault="00B86456" w:rsidP="00B86456">
      <w:pPr>
        <w:spacing w:after="0" w:line="360" w:lineRule="auto"/>
        <w:jc w:val="both"/>
        <w:rPr>
          <w:rFonts w:eastAsia="Times New Roman"/>
          <w:bCs/>
          <w:color w:val="000000"/>
          <w:szCs w:val="24"/>
          <w:lang w:eastAsia="ru-RU"/>
        </w:rPr>
      </w:pPr>
    </w:p>
    <w:p w:rsidR="00B86456" w:rsidRPr="00B86456" w:rsidRDefault="00B86456" w:rsidP="00B86456">
      <w:pPr>
        <w:spacing w:after="0" w:line="360" w:lineRule="auto"/>
        <w:jc w:val="both"/>
        <w:rPr>
          <w:rFonts w:eastAsia="Times New Roman"/>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8.1 </w:t>
      </w:r>
      <w:r w:rsidRPr="00B86456">
        <w:rPr>
          <w:rFonts w:eastAsia="Times New Roman"/>
          <w:b/>
          <w:szCs w:val="24"/>
          <w:lang w:eastAsia="ru-RU"/>
        </w:rPr>
        <w:t>Среднемесячная номинальная начисленная заработная плата работников крупных и средних предприятий и некоммерческих организаций</w:t>
      </w:r>
      <w:r w:rsidRPr="00B86456">
        <w:rPr>
          <w:rFonts w:eastAsia="Times New Roman"/>
          <w:szCs w:val="24"/>
          <w:lang w:eastAsia="ru-RU"/>
        </w:rPr>
        <w:t>:</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2012 году – 39946 руб., рост к предыдущему году – 108,6 %;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2013 году – 45099 руб., рост к предыдущему году – 112,9 %;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2014 году – 50902 руб., рост к предыдущему году – 112,9 %.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Высокий темп роста в 2013-2014 годах связан с премиальными выплатами за высокие достижения в труде и успешное проведение ремонтно-восстановительных работ на ЛАЭС.</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Следует отметить, что по уровню заработной платы округ занимает первое место в сравнении с районами области.</w:t>
      </w:r>
    </w:p>
    <w:p w:rsidR="00B86456" w:rsidRPr="00B86456" w:rsidRDefault="00B86456" w:rsidP="00B86456">
      <w:pPr>
        <w:spacing w:after="0" w:line="360" w:lineRule="auto"/>
        <w:jc w:val="both"/>
        <w:rPr>
          <w:rFonts w:eastAsia="Times New Roman"/>
          <w:szCs w:val="24"/>
          <w:lang w:eastAsia="ru-RU"/>
        </w:rPr>
      </w:pPr>
    </w:p>
    <w:p w:rsidR="00B86456" w:rsidRPr="00B86456" w:rsidRDefault="00B86456" w:rsidP="00B86456">
      <w:pPr>
        <w:spacing w:after="0" w:line="360" w:lineRule="auto"/>
        <w:jc w:val="both"/>
        <w:rPr>
          <w:rFonts w:eastAsia="Times New Roman"/>
          <w:b/>
          <w:bCs/>
          <w:szCs w:val="24"/>
          <w:lang w:eastAsia="ru-RU"/>
        </w:rPr>
      </w:pPr>
      <w:r w:rsidRPr="00B86456">
        <w:rPr>
          <w:rFonts w:eastAsia="Times New Roman"/>
          <w:b/>
          <w:szCs w:val="24"/>
          <w:lang w:eastAsia="ru-RU"/>
        </w:rPr>
        <w:t xml:space="preserve">Показатель 8.2-8.4 </w:t>
      </w:r>
      <w:r w:rsidRPr="00B86456">
        <w:rPr>
          <w:rFonts w:eastAsia="Times New Roman"/>
          <w:b/>
          <w:bCs/>
          <w:szCs w:val="24"/>
          <w:lang w:eastAsia="ru-RU"/>
        </w:rPr>
        <w:t>Среднемесячная номинальная начисленная заработная плата работников:</w:t>
      </w:r>
    </w:p>
    <w:p w:rsidR="00B86456" w:rsidRPr="00B86456" w:rsidRDefault="00B86456" w:rsidP="00B86456">
      <w:pPr>
        <w:spacing w:after="0" w:line="360" w:lineRule="auto"/>
        <w:ind w:firstLine="567"/>
        <w:jc w:val="both"/>
        <w:rPr>
          <w:rFonts w:eastAsia="Times New Roman"/>
          <w:bCs/>
          <w:szCs w:val="24"/>
          <w:lang w:eastAsia="ru-RU"/>
        </w:rPr>
      </w:pPr>
      <w:r w:rsidRPr="00B86456">
        <w:rPr>
          <w:rFonts w:eastAsia="Times New Roman"/>
          <w:bCs/>
          <w:szCs w:val="24"/>
          <w:lang w:eastAsia="ru-RU"/>
        </w:rPr>
        <w:t>- работников муниципальных детских дошкольных учреждений за 2014 год выросла на 10,7 %  к 2013 году и составила 26069  руб.;</w:t>
      </w:r>
    </w:p>
    <w:p w:rsidR="00B86456" w:rsidRPr="00B86456" w:rsidRDefault="00B86456" w:rsidP="00B86456">
      <w:pPr>
        <w:spacing w:after="0" w:line="360" w:lineRule="auto"/>
        <w:ind w:firstLine="567"/>
        <w:jc w:val="both"/>
        <w:rPr>
          <w:rFonts w:eastAsia="Times New Roman"/>
          <w:bCs/>
          <w:szCs w:val="24"/>
          <w:lang w:eastAsia="ru-RU"/>
        </w:rPr>
      </w:pPr>
      <w:r w:rsidRPr="00B86456">
        <w:rPr>
          <w:rFonts w:eastAsia="Times New Roman"/>
          <w:bCs/>
          <w:szCs w:val="24"/>
          <w:lang w:eastAsia="ru-RU"/>
        </w:rPr>
        <w:t>- работников муниципальных общеобразовательных учреждений за 2014 год возросла на 11,6 % по сравнению с 2013 годом и достигла 32675  руб.;</w:t>
      </w:r>
    </w:p>
    <w:p w:rsidR="00B86456" w:rsidRPr="00B86456" w:rsidRDefault="00B86456" w:rsidP="00B86456">
      <w:pPr>
        <w:spacing w:after="0" w:line="360" w:lineRule="auto"/>
        <w:ind w:firstLine="567"/>
        <w:jc w:val="both"/>
        <w:rPr>
          <w:rFonts w:eastAsia="Times New Roman"/>
          <w:bCs/>
          <w:szCs w:val="24"/>
          <w:lang w:eastAsia="ru-RU"/>
        </w:rPr>
      </w:pPr>
      <w:r w:rsidRPr="00B86456">
        <w:rPr>
          <w:rFonts w:eastAsia="Times New Roman"/>
          <w:bCs/>
          <w:szCs w:val="24"/>
          <w:lang w:eastAsia="ru-RU"/>
        </w:rPr>
        <w:t>- учителей муниципальных общеобразовательных учреждений за 2014 год увеличилась на 11,1 % и составила 34027 руб.</w:t>
      </w:r>
    </w:p>
    <w:p w:rsidR="00B86456" w:rsidRPr="00B86456" w:rsidRDefault="00B86456" w:rsidP="00B86456">
      <w:pPr>
        <w:spacing w:after="0" w:line="360" w:lineRule="auto"/>
        <w:jc w:val="both"/>
        <w:rPr>
          <w:rFonts w:eastAsia="Times New Roman"/>
          <w:bCs/>
          <w:szCs w:val="24"/>
          <w:lang w:eastAsia="ru-RU"/>
        </w:rPr>
      </w:pPr>
    </w:p>
    <w:p w:rsidR="00B86456" w:rsidRPr="00B86456" w:rsidRDefault="00B86456" w:rsidP="00B86456">
      <w:pPr>
        <w:spacing w:after="0" w:line="360" w:lineRule="auto"/>
        <w:jc w:val="both"/>
        <w:rPr>
          <w:rFonts w:eastAsia="Times New Roman"/>
          <w:szCs w:val="24"/>
          <w:lang w:eastAsia="ru-RU"/>
        </w:rPr>
      </w:pPr>
      <w:r w:rsidRPr="00B86456">
        <w:rPr>
          <w:rFonts w:eastAsia="Times New Roman"/>
          <w:b/>
          <w:szCs w:val="24"/>
          <w:lang w:eastAsia="ru-RU"/>
        </w:rPr>
        <w:t>Показатель 8.5 Среднемесячная номинальная начисленная заработная плата работников муниципальных учреждений культуры и искусства</w:t>
      </w:r>
      <w:r w:rsidRPr="00B86456">
        <w:rPr>
          <w:rFonts w:eastAsia="Times New Roman"/>
          <w:szCs w:val="24"/>
          <w:lang w:eastAsia="ru-RU"/>
        </w:rPr>
        <w:t xml:space="preserve">: </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 xml:space="preserve">Среднемесячная номинальная начисленная заработная плата работников муниципальных учреждений культуры и искусства составила за 2012 год – 15 374 рублей, за 2013 год – 23 515 рублей, за 2014 год – 27 380 рублей. Планируемая заработная плата на   2015 год – 25 532 рублей, 2016 – 32 507 рублей, 2017 год – 44 342 рублей. Увеличение оплаты труда работников муниципальных учреждений культуры начиная с 2013 года связано с утверждением Плана  мероприятий («дорожная   карта») «Повышение эффективности </w:t>
      </w:r>
      <w:r w:rsidRPr="00B86456">
        <w:rPr>
          <w:rFonts w:eastAsia="Times New Roman"/>
          <w:szCs w:val="24"/>
          <w:lang w:eastAsia="ru-RU"/>
        </w:rPr>
        <w:lastRenderedPageBreak/>
        <w:t xml:space="preserve">сферы культуры и совершенствования оплаты труда работников учреждений культуры Сосновоборского городского округа Ленинградской области (2013-2018 годы)» (Постановление администрации от 16.07.2013 года № 1818). Снижение показателей по заработной плате на 2015 год связано с внесением изменений в «дорожную карту» (Постановление администрации </w:t>
      </w:r>
      <w:r w:rsidRPr="00B86456">
        <w:rPr>
          <w:rFonts w:eastAsia="Times New Roman"/>
          <w:szCs w:val="20"/>
          <w:lang w:eastAsia="ru-RU"/>
        </w:rPr>
        <w:t xml:space="preserve">от 31/10/2014 № 2527) которые произведены в связи  с выходом </w:t>
      </w:r>
      <w:r w:rsidRPr="00B86456">
        <w:rPr>
          <w:rFonts w:eastAsia="Times New Roman"/>
          <w:szCs w:val="24"/>
          <w:lang w:eastAsia="ru-RU"/>
        </w:rPr>
        <w:t>распоряжения Правительства Ленинградской области от 18.09.2014 года № 484-р.</w:t>
      </w:r>
    </w:p>
    <w:p w:rsidR="00B86456" w:rsidRPr="00B86456" w:rsidRDefault="00B86456" w:rsidP="00B86456">
      <w:pPr>
        <w:keepNext/>
        <w:spacing w:after="0" w:line="360" w:lineRule="auto"/>
        <w:jc w:val="center"/>
        <w:rPr>
          <w:rFonts w:eastAsia="Times New Roman"/>
          <w:b/>
          <w:bCs/>
          <w:sz w:val="28"/>
          <w:szCs w:val="28"/>
          <w:lang w:eastAsia="ru-RU"/>
        </w:rPr>
      </w:pPr>
    </w:p>
    <w:p w:rsidR="00B86456" w:rsidRPr="00B86456" w:rsidRDefault="00B86456" w:rsidP="00B86456">
      <w:pPr>
        <w:keepNext/>
        <w:spacing w:after="0" w:line="360" w:lineRule="auto"/>
        <w:jc w:val="center"/>
        <w:rPr>
          <w:rFonts w:eastAsia="Times New Roman"/>
          <w:b/>
          <w:bCs/>
          <w:sz w:val="28"/>
          <w:szCs w:val="28"/>
          <w:lang w:eastAsia="ru-RU"/>
        </w:rPr>
      </w:pPr>
      <w:r w:rsidRPr="00B86456">
        <w:rPr>
          <w:rFonts w:eastAsia="Times New Roman"/>
          <w:b/>
          <w:bCs/>
          <w:sz w:val="28"/>
          <w:szCs w:val="28"/>
          <w:lang w:eastAsia="ru-RU"/>
        </w:rPr>
        <w:t>Планируемые значения показателей на 3-летний период</w:t>
      </w: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1.</w:t>
      </w:r>
      <w:r w:rsidRPr="00B86456">
        <w:rPr>
          <w:rFonts w:eastAsia="Times New Roman"/>
          <w:bCs/>
          <w:szCs w:val="24"/>
          <w:lang w:eastAsia="ru-RU"/>
        </w:rPr>
        <w:t xml:space="preserve"> </w:t>
      </w:r>
      <w:r w:rsidRPr="00B86456">
        <w:rPr>
          <w:rFonts w:eastAsia="Times New Roman"/>
          <w:b/>
          <w:bCs/>
          <w:szCs w:val="24"/>
          <w:lang w:eastAsia="ru-RU"/>
        </w:rPr>
        <w:t>Число субъектов малого и среднего предпринимательства в расчете на 10 тыс. человек населения</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 xml:space="preserve">Планируется, что значение данного показателя в 2017 году достигнет 362 единиц. Ожидается, что увеличение числа субъектов малого предпринимательства на 10 тысяч человек населения составит 3,0 % к концу 2017 года (по отношению к 2014 году). </w:t>
      </w:r>
    </w:p>
    <w:p w:rsidR="00B86456" w:rsidRPr="00B86456" w:rsidRDefault="00B86456" w:rsidP="00B86456">
      <w:pPr>
        <w:spacing w:after="0" w:line="360" w:lineRule="auto"/>
        <w:jc w:val="both"/>
        <w:rPr>
          <w:rFonts w:eastAsia="Times New Roman"/>
          <w:bCs/>
          <w:szCs w:val="24"/>
          <w:lang w:eastAsia="ru-RU"/>
        </w:rPr>
      </w:pP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2.</w:t>
      </w:r>
      <w:r w:rsidRPr="00B86456">
        <w:rPr>
          <w:rFonts w:eastAsia="Times New Roman"/>
          <w:bCs/>
          <w:szCs w:val="24"/>
          <w:lang w:eastAsia="ru-RU"/>
        </w:rPr>
        <w:t xml:space="preserve"> </w:t>
      </w:r>
      <w:r w:rsidRPr="00B86456">
        <w:rPr>
          <w:rFonts w:eastAsia="Times New Roman"/>
          <w:b/>
          <w:bCs/>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К концу 2017 года данный показатель увеличится незначительно (не более чем на 2 %) и составит 17,1 %. Связано это с тем, что на крупных и средних предприятиях прирост численности работников будет опережать малый бизнес в связи с поэтапным вводом и набором штата на ЛАЭС-2.</w:t>
      </w:r>
    </w:p>
    <w:p w:rsidR="00B86456" w:rsidRPr="00B86456" w:rsidRDefault="00B86456" w:rsidP="00B86456">
      <w:pPr>
        <w:spacing w:after="0" w:line="360" w:lineRule="auto"/>
        <w:jc w:val="both"/>
        <w:rPr>
          <w:rFonts w:eastAsia="Times New Roman"/>
          <w:bCs/>
          <w:color w:val="000000"/>
          <w:szCs w:val="24"/>
          <w:lang w:eastAsia="ru-RU"/>
        </w:rPr>
      </w:pPr>
    </w:p>
    <w:p w:rsidR="00B86456" w:rsidRPr="00B86456" w:rsidRDefault="00B86456" w:rsidP="00B86456">
      <w:pPr>
        <w:spacing w:after="0" w:line="360" w:lineRule="auto"/>
        <w:jc w:val="both"/>
        <w:rPr>
          <w:rFonts w:eastAsia="Times New Roman"/>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3.</w:t>
      </w:r>
      <w:r w:rsidRPr="00B86456">
        <w:rPr>
          <w:rFonts w:eastAsia="Times New Roman"/>
          <w:bCs/>
          <w:szCs w:val="24"/>
          <w:lang w:eastAsia="ru-RU"/>
        </w:rPr>
        <w:t xml:space="preserve"> </w:t>
      </w:r>
      <w:r w:rsidRPr="00B86456">
        <w:rPr>
          <w:rFonts w:eastAsia="Times New Roman"/>
          <w:b/>
          <w:szCs w:val="24"/>
          <w:lang w:eastAsia="ru-RU"/>
        </w:rPr>
        <w:t>Объем инвестиций в основной капитал (за исключением бюджетных средств) в расчете на 1 жителя</w:t>
      </w:r>
      <w:r w:rsidRPr="00B86456">
        <w:rPr>
          <w:rFonts w:eastAsia="Times New Roman"/>
          <w:szCs w:val="24"/>
          <w:lang w:eastAsia="ru-RU"/>
        </w:rPr>
        <w:t>:</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2015 году – 512510 руб., рост к предыдущему году – 105,0 %;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2016 году – 539161 руб., рост к предыдущему году – 105,2 %;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2017 году – 565041 руб., рост к предыдущему году – 104,8 %.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Прогноз инвестиций в основной капитал (за исключением бюджетных средств) на 2015-2017 годы затруднен, поскольку уточненные плановые объемы инвестиций на 2015 год  и последующие годы по крупнейшим предприятиям – инвесторам будут известны не ранее середины года. Кроме того, плановая информация о финансировании инвестиций из бюджета до ЛАЭС и ЛАЭС-2 – филиалов Концерна «Росэнергоатом», расположенных в Сосновом Бору, не доводится.</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lastRenderedPageBreak/>
        <w:t>Вследствие этого прогнозные значения показателя рассчитаны, исходя из прогнозируемого роста объема инвестиций в 2015-2017 годах на уровне не ниже индекса-дефлятора по инвестициям.</w:t>
      </w:r>
    </w:p>
    <w:p w:rsidR="00B86456" w:rsidRPr="00B86456" w:rsidRDefault="00B86456" w:rsidP="00B86456">
      <w:pPr>
        <w:spacing w:after="0" w:line="360" w:lineRule="auto"/>
        <w:jc w:val="both"/>
        <w:rPr>
          <w:rFonts w:eastAsia="Times New Roman"/>
          <w:bCs/>
          <w:szCs w:val="24"/>
          <w:lang w:eastAsia="ru-RU"/>
        </w:rPr>
      </w:pPr>
    </w:p>
    <w:p w:rsidR="00B86456" w:rsidRPr="00B86456" w:rsidRDefault="00B86456" w:rsidP="00B86456">
      <w:pPr>
        <w:spacing w:after="0" w:line="360" w:lineRule="auto"/>
        <w:jc w:val="both"/>
        <w:rPr>
          <w:rFonts w:eastAsia="Times New Roman"/>
          <w:b/>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5.</w:t>
      </w:r>
      <w:r w:rsidRPr="00B86456">
        <w:rPr>
          <w:rFonts w:eastAsia="Times New Roman"/>
          <w:bCs/>
          <w:szCs w:val="24"/>
          <w:lang w:eastAsia="ru-RU"/>
        </w:rPr>
        <w:t xml:space="preserve"> </w:t>
      </w:r>
      <w:r w:rsidRPr="00B86456">
        <w:rPr>
          <w:rFonts w:eastAsia="Times New Roman"/>
          <w:b/>
          <w:bCs/>
          <w:szCs w:val="24"/>
          <w:lang w:eastAsia="ru-RU"/>
        </w:rPr>
        <w:t>Доля прибыльных сельскохозяйственных организаций в общем их числе</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color w:val="000000"/>
          <w:szCs w:val="24"/>
          <w:lang w:eastAsia="ru-RU"/>
        </w:rPr>
      </w:pPr>
      <w:r w:rsidRPr="00B86456">
        <w:rPr>
          <w:rFonts w:eastAsia="Times New Roman"/>
          <w:color w:val="000000"/>
          <w:szCs w:val="24"/>
          <w:lang w:eastAsia="ru-RU"/>
        </w:rPr>
        <w:t>Доля прибыльных сельскохозяйственных организаций в общем их числе в 2015-2017 годах предполагается по 100 % ежегодно.</w:t>
      </w:r>
    </w:p>
    <w:p w:rsidR="00B86456" w:rsidRPr="00B86456" w:rsidRDefault="00B86456" w:rsidP="00B86456">
      <w:pPr>
        <w:spacing w:after="0" w:line="360" w:lineRule="auto"/>
        <w:ind w:firstLine="708"/>
        <w:jc w:val="both"/>
        <w:rPr>
          <w:rFonts w:eastAsia="Times New Roman"/>
          <w:bCs/>
          <w:color w:val="000000"/>
          <w:szCs w:val="24"/>
          <w:lang w:eastAsia="ru-RU"/>
        </w:rPr>
      </w:pPr>
    </w:p>
    <w:p w:rsidR="00B86456" w:rsidRPr="00B86456" w:rsidRDefault="00B86456" w:rsidP="00B86456">
      <w:pPr>
        <w:spacing w:after="0" w:line="360" w:lineRule="auto"/>
        <w:jc w:val="both"/>
        <w:rPr>
          <w:rFonts w:eastAsia="Times New Roman"/>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8.1 </w:t>
      </w:r>
      <w:r w:rsidRPr="00B86456">
        <w:rPr>
          <w:rFonts w:eastAsia="Times New Roman"/>
          <w:b/>
          <w:szCs w:val="24"/>
          <w:lang w:eastAsia="ru-RU"/>
        </w:rPr>
        <w:t>Среднемесячная номинальная начисленная заработная плата работников крупных и средних предприятий и некоммерческих организаций</w:t>
      </w:r>
      <w:r w:rsidRPr="00B86456">
        <w:rPr>
          <w:rFonts w:eastAsia="Times New Roman"/>
          <w:szCs w:val="24"/>
          <w:lang w:eastAsia="ru-RU"/>
        </w:rPr>
        <w:t>:</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2015 году – 55738 руб., рост к предыдущему году – 109,5 %;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2016 году – 60977 руб., рост к предыдущему году – 109,4 %;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 в 2017 году – 66648 руб., рост к предыдущему году – 109,3 %.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Прогнозируемый уровень средней заработной платы в 2014-2016 годах рассчитан, исходя из сложившейся динамики данного показателя в предыдущие годы и с учетом продолжающегося строительства Ленинградской АЭС-2 и ее последующего ввода в эксплуатацию, что обеспечивает стабильное экономическое развитие округа. Прогнозируемые темпы роста заработной платы ниже фактических темпов 2013-2014 годов, в которые вошли внеплановые премиальные выплаты на ЛАЭС – крупнейшем предприятии округа, оказывающим значительное влияние на экономические показатели.</w:t>
      </w:r>
    </w:p>
    <w:p w:rsidR="00B86456" w:rsidRPr="00B86456" w:rsidRDefault="00B86456" w:rsidP="00B86456">
      <w:pPr>
        <w:spacing w:after="0" w:line="360" w:lineRule="auto"/>
        <w:ind w:firstLine="709"/>
        <w:jc w:val="both"/>
        <w:rPr>
          <w:rFonts w:eastAsia="Times New Roman"/>
          <w:szCs w:val="24"/>
          <w:lang w:eastAsia="ru-RU"/>
        </w:rPr>
      </w:pPr>
    </w:p>
    <w:p w:rsidR="00B86456" w:rsidRPr="00B86456" w:rsidRDefault="00B86456" w:rsidP="00B86456">
      <w:pPr>
        <w:spacing w:after="0" w:line="360" w:lineRule="auto"/>
        <w:jc w:val="both"/>
        <w:rPr>
          <w:rFonts w:eastAsia="Times New Roman"/>
          <w:b/>
          <w:bCs/>
          <w:szCs w:val="24"/>
          <w:lang w:eastAsia="ru-RU"/>
        </w:rPr>
      </w:pPr>
      <w:r w:rsidRPr="00B86456">
        <w:rPr>
          <w:rFonts w:eastAsia="Times New Roman"/>
          <w:b/>
          <w:szCs w:val="24"/>
          <w:lang w:eastAsia="ru-RU"/>
        </w:rPr>
        <w:t xml:space="preserve">Показатель 8.2-8.4 </w:t>
      </w:r>
      <w:r w:rsidRPr="00B86456">
        <w:rPr>
          <w:rFonts w:eastAsia="Times New Roman"/>
          <w:b/>
          <w:bCs/>
          <w:szCs w:val="24"/>
          <w:lang w:eastAsia="ru-RU"/>
        </w:rPr>
        <w:t>Среднемесячная номинальная начисленная заработная плата работников:</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Среднемесячная номинальная начисленная заработная плата работников образовательных  учреждений городского округа (муниципального района)</w:t>
      </w:r>
      <w:r w:rsidRPr="00B86456">
        <w:rPr>
          <w:rFonts w:eastAsia="Times New Roman"/>
          <w:b/>
          <w:szCs w:val="24"/>
          <w:lang w:eastAsia="ru-RU"/>
        </w:rPr>
        <w:t xml:space="preserve"> </w:t>
      </w:r>
      <w:r w:rsidRPr="00B86456">
        <w:rPr>
          <w:rFonts w:eastAsia="Times New Roman"/>
          <w:szCs w:val="24"/>
          <w:lang w:eastAsia="ru-RU"/>
        </w:rPr>
        <w:t xml:space="preserve">на 3-летний период рассчитана с ежегодным ростом на 4,0 – 5,0 % с учетом  прогноза дефляторов  на 2015-2017  годы. </w:t>
      </w:r>
    </w:p>
    <w:p w:rsidR="00B86456" w:rsidRPr="00B86456" w:rsidRDefault="00B86456" w:rsidP="00B86456">
      <w:pPr>
        <w:widowControl w:val="0"/>
        <w:autoSpaceDE w:val="0"/>
        <w:autoSpaceDN w:val="0"/>
        <w:adjustRightInd w:val="0"/>
        <w:spacing w:after="0" w:line="360" w:lineRule="auto"/>
        <w:ind w:firstLine="567"/>
        <w:jc w:val="both"/>
        <w:rPr>
          <w:rFonts w:eastAsia="Times New Roman"/>
          <w:szCs w:val="24"/>
          <w:lang w:eastAsia="ru-RU"/>
        </w:rPr>
      </w:pPr>
      <w:r w:rsidRPr="00B86456">
        <w:rPr>
          <w:rFonts w:eastAsia="Times New Roman"/>
          <w:bCs/>
          <w:szCs w:val="24"/>
          <w:lang w:eastAsia="ru-RU"/>
        </w:rPr>
        <w:t>В соответствии с Указом Президента Российской Федерации № 597 от 07.05.2012 г. и Программой</w:t>
      </w:r>
      <w:r w:rsidRPr="00B86456">
        <w:rPr>
          <w:rFonts w:eastAsia="Times New Roman"/>
          <w:b/>
          <w:szCs w:val="24"/>
          <w:lang w:eastAsia="ru-RU"/>
        </w:rPr>
        <w:t xml:space="preserve"> </w:t>
      </w:r>
      <w:r w:rsidRPr="00B86456">
        <w:rPr>
          <w:rFonts w:eastAsia="Times New Roman"/>
          <w:szCs w:val="24"/>
          <w:lang w:eastAsia="ru-RU"/>
        </w:rPr>
        <w:t xml:space="preserve">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 2190-р от 26.11.2012 г., составлен </w:t>
      </w:r>
      <w:r w:rsidRPr="00B86456">
        <w:rPr>
          <w:rFonts w:eastAsia="Times New Roman"/>
          <w:bCs/>
          <w:szCs w:val="24"/>
          <w:lang w:eastAsia="ru-RU"/>
        </w:rPr>
        <w:t>План мероприятий («Дорожная карта») «Изменения в отраслях социальной сферы, направленные на повышение эффективности образования в Сосновоборском городском округе</w:t>
      </w:r>
      <w:r w:rsidRPr="00B86456">
        <w:rPr>
          <w:rFonts w:eastAsia="Times New Roman"/>
          <w:b/>
          <w:bCs/>
          <w:szCs w:val="24"/>
          <w:lang w:eastAsia="ru-RU"/>
        </w:rPr>
        <w:t>».</w:t>
      </w:r>
      <w:r w:rsidRPr="00B86456">
        <w:rPr>
          <w:rFonts w:eastAsia="Times New Roman"/>
          <w:szCs w:val="24"/>
          <w:lang w:eastAsia="ru-RU"/>
        </w:rPr>
        <w:t xml:space="preserve"> </w:t>
      </w:r>
    </w:p>
    <w:p w:rsidR="00B86456" w:rsidRPr="00B86456" w:rsidRDefault="00B86456" w:rsidP="00B86456">
      <w:pPr>
        <w:widowControl w:val="0"/>
        <w:autoSpaceDE w:val="0"/>
        <w:autoSpaceDN w:val="0"/>
        <w:adjustRightInd w:val="0"/>
        <w:spacing w:after="0" w:line="360" w:lineRule="auto"/>
        <w:ind w:firstLine="567"/>
        <w:jc w:val="both"/>
        <w:rPr>
          <w:rFonts w:eastAsia="Times New Roman"/>
          <w:szCs w:val="24"/>
          <w:lang w:eastAsia="ru-RU"/>
        </w:rPr>
      </w:pPr>
      <w:r w:rsidRPr="00B86456">
        <w:rPr>
          <w:rFonts w:eastAsia="Times New Roman"/>
          <w:szCs w:val="24"/>
          <w:lang w:eastAsia="ru-RU"/>
        </w:rPr>
        <w:t xml:space="preserve">В целях дальнейшего совершенствования социальной политики планируется увеличение средней заработной платы: </w:t>
      </w:r>
    </w:p>
    <w:p w:rsidR="00B86456" w:rsidRPr="00B86456" w:rsidRDefault="00B86456" w:rsidP="00B86456">
      <w:pPr>
        <w:widowControl w:val="0"/>
        <w:autoSpaceDE w:val="0"/>
        <w:autoSpaceDN w:val="0"/>
        <w:adjustRightInd w:val="0"/>
        <w:spacing w:after="0" w:line="360" w:lineRule="auto"/>
        <w:ind w:firstLine="567"/>
        <w:jc w:val="both"/>
        <w:rPr>
          <w:rFonts w:eastAsia="Times New Roman"/>
          <w:szCs w:val="24"/>
          <w:lang w:eastAsia="ru-RU"/>
        </w:rPr>
      </w:pPr>
      <w:r w:rsidRPr="00B86456">
        <w:rPr>
          <w:rFonts w:eastAsia="Times New Roman"/>
          <w:szCs w:val="24"/>
          <w:lang w:eastAsia="ru-RU"/>
        </w:rPr>
        <w:lastRenderedPageBreak/>
        <w:t xml:space="preserve"> -</w:t>
      </w:r>
      <w:r w:rsidRPr="00B86456">
        <w:rPr>
          <w:rFonts w:eastAsia="Times New Roman"/>
          <w:bCs/>
          <w:szCs w:val="24"/>
          <w:lang w:eastAsia="ru-RU"/>
        </w:rPr>
        <w:t xml:space="preserve"> педагогических работников дошкольных образовательных учреждений в 2015 году до средней заработной платы в сфере общего образования в городском округе. Соответственно будет увеличена заработная плата  всех</w:t>
      </w:r>
      <w:r w:rsidRPr="00B86456">
        <w:rPr>
          <w:rFonts w:eastAsia="Times New Roman"/>
          <w:szCs w:val="24"/>
          <w:lang w:eastAsia="ru-RU"/>
        </w:rPr>
        <w:t xml:space="preserve"> работников муниципальных бюджетных детских дошкольных  учреждений, которая составит в 2015 году – 27000 руб.,   в 2016 году – 28800  руб., в 2017 году – 30400  руб.;</w:t>
      </w:r>
    </w:p>
    <w:p w:rsidR="00B86456" w:rsidRPr="00B86456" w:rsidRDefault="00B86456" w:rsidP="00B86456">
      <w:pPr>
        <w:widowControl w:val="0"/>
        <w:autoSpaceDE w:val="0"/>
        <w:autoSpaceDN w:val="0"/>
        <w:adjustRightInd w:val="0"/>
        <w:spacing w:after="0" w:line="360" w:lineRule="auto"/>
        <w:ind w:firstLine="567"/>
        <w:jc w:val="both"/>
        <w:rPr>
          <w:rFonts w:eastAsia="Times New Roman"/>
          <w:szCs w:val="24"/>
          <w:lang w:eastAsia="ru-RU"/>
        </w:rPr>
      </w:pPr>
      <w:r w:rsidRPr="00B86456">
        <w:rPr>
          <w:rFonts w:eastAsia="Times New Roman"/>
          <w:szCs w:val="24"/>
          <w:lang w:eastAsia="ru-RU"/>
        </w:rPr>
        <w:t xml:space="preserve">- работников муниципальных общеобразовательных учреждений в соответствии с принятым трехлетним бюджетом до 33900 руб. в 2015 году, 36000  руб. - в 2016 году и до 38000  руб. - в 2017 году. </w:t>
      </w:r>
    </w:p>
    <w:p w:rsidR="00B86456" w:rsidRPr="00B86456" w:rsidRDefault="00B86456" w:rsidP="00B86456">
      <w:pPr>
        <w:spacing w:after="0" w:line="360" w:lineRule="auto"/>
        <w:ind w:firstLine="567"/>
        <w:jc w:val="both"/>
        <w:rPr>
          <w:rFonts w:eastAsia="Times New Roman"/>
          <w:bCs/>
          <w:szCs w:val="24"/>
          <w:lang w:eastAsia="ru-RU"/>
        </w:rPr>
      </w:pPr>
      <w:r w:rsidRPr="00B86456">
        <w:rPr>
          <w:rFonts w:eastAsia="Times New Roman"/>
          <w:bCs/>
          <w:szCs w:val="24"/>
          <w:lang w:eastAsia="ru-RU"/>
        </w:rPr>
        <w:t>- учителей муниципальных общеобразовательных учреждений до 35350 руб. в 2015 году,   38500  руб. - в 2016 году  и  42100  руб. - в 2017 году.</w:t>
      </w:r>
    </w:p>
    <w:p w:rsidR="00B86456" w:rsidRPr="00B86456" w:rsidRDefault="00B86456" w:rsidP="00B86456">
      <w:pPr>
        <w:spacing w:after="0" w:line="360" w:lineRule="auto"/>
        <w:ind w:firstLine="567"/>
        <w:jc w:val="both"/>
        <w:rPr>
          <w:rFonts w:eastAsia="Times New Roman"/>
          <w:bCs/>
          <w:szCs w:val="24"/>
          <w:lang w:eastAsia="ru-RU"/>
        </w:rPr>
      </w:pPr>
    </w:p>
    <w:p w:rsidR="00B86456" w:rsidRPr="00B86456" w:rsidRDefault="00B86456" w:rsidP="00B86456">
      <w:pPr>
        <w:spacing w:after="0" w:line="360" w:lineRule="auto"/>
        <w:ind w:firstLine="567"/>
        <w:jc w:val="both"/>
        <w:rPr>
          <w:rFonts w:eastAsia="Times New Roman"/>
          <w:bCs/>
          <w:szCs w:val="24"/>
          <w:lang w:eastAsia="ru-RU"/>
        </w:rPr>
      </w:pPr>
    </w:p>
    <w:p w:rsidR="00B86456" w:rsidRPr="00B86456" w:rsidRDefault="00B86456" w:rsidP="00B86456">
      <w:pPr>
        <w:spacing w:after="0" w:line="360" w:lineRule="auto"/>
        <w:rPr>
          <w:rFonts w:eastAsia="Times New Roman"/>
          <w:b/>
          <w:szCs w:val="24"/>
          <w:lang w:eastAsia="ru-RU"/>
        </w:rPr>
      </w:pPr>
      <w:r w:rsidRPr="00B86456">
        <w:rPr>
          <w:rFonts w:eastAsia="Times New Roman"/>
          <w:b/>
          <w:szCs w:val="24"/>
          <w:lang w:eastAsia="ru-RU"/>
        </w:rPr>
        <w:t>Показатель 8.5 Среднемесячная номинальная начисленная заработная плата работников муниципальных учреждений культуры и искусства:</w:t>
      </w:r>
    </w:p>
    <w:p w:rsidR="00B86456" w:rsidRPr="00B86456" w:rsidRDefault="00B86456" w:rsidP="00B86456">
      <w:pPr>
        <w:spacing w:after="0" w:line="360" w:lineRule="auto"/>
        <w:ind w:firstLine="709"/>
        <w:jc w:val="both"/>
        <w:rPr>
          <w:rFonts w:eastAsia="Times New Roman"/>
          <w:szCs w:val="20"/>
          <w:lang w:eastAsia="ru-RU"/>
        </w:rPr>
      </w:pPr>
      <w:r w:rsidRPr="00B86456">
        <w:rPr>
          <w:rFonts w:eastAsia="Times New Roman"/>
          <w:szCs w:val="24"/>
          <w:lang w:eastAsia="ru-RU"/>
        </w:rPr>
        <w:t xml:space="preserve">Планируемые значения среднемесячной номинальной начисленной заработной платы работников муниципальных учреждений культуры и искусства на 2015 год – 26 532 рублей, 2016 – 32 507 рублей, 2017 год – 44 342 рублей. Прогноз составлен на основании Плана  мероприятий («дорожная   карта») «Повышение эффективности сферы культуры и совершенствования оплаты труда работников учреждений культуры Сосновоборского городского округа Ленинградской области (2013-2018 годы)» (Постановление администрации от 16.07.2013 года № 1818, с изменениями Постановление администрации </w:t>
      </w:r>
      <w:r w:rsidRPr="00B86456">
        <w:rPr>
          <w:rFonts w:eastAsia="Times New Roman"/>
          <w:szCs w:val="20"/>
          <w:lang w:eastAsia="ru-RU"/>
        </w:rPr>
        <w:t>от 31/10/2014 № 2527</w:t>
      </w:r>
      <w:r w:rsidRPr="00B86456">
        <w:rPr>
          <w:rFonts w:eastAsia="Times New Roman"/>
          <w:szCs w:val="24"/>
          <w:lang w:eastAsia="ru-RU"/>
        </w:rPr>
        <w:t>).</w:t>
      </w:r>
    </w:p>
    <w:p w:rsidR="00B86456" w:rsidRPr="00B86456" w:rsidRDefault="00B86456" w:rsidP="00B86456">
      <w:pPr>
        <w:spacing w:after="0" w:line="360" w:lineRule="auto"/>
        <w:ind w:firstLine="708"/>
        <w:rPr>
          <w:rFonts w:eastAsia="Times New Roman"/>
          <w:szCs w:val="24"/>
          <w:lang w:eastAsia="ru-RU"/>
        </w:rPr>
      </w:pPr>
    </w:p>
    <w:p w:rsidR="00B86456" w:rsidRPr="00B86456" w:rsidRDefault="00B86456" w:rsidP="00B86456">
      <w:pPr>
        <w:spacing w:after="0" w:line="360" w:lineRule="auto"/>
        <w:jc w:val="center"/>
        <w:rPr>
          <w:rFonts w:eastAsia="Times New Roman"/>
          <w:b/>
          <w:sz w:val="28"/>
          <w:szCs w:val="28"/>
          <w:u w:val="single"/>
          <w:lang w:eastAsia="ru-RU"/>
        </w:rPr>
      </w:pPr>
      <w:r w:rsidRPr="00B86456">
        <w:rPr>
          <w:rFonts w:eastAsia="Times New Roman"/>
          <w:b/>
          <w:sz w:val="28"/>
          <w:szCs w:val="28"/>
          <w:u w:val="single"/>
          <w:lang w:eastAsia="ru-RU"/>
        </w:rPr>
        <w:t>2. Дошкольное образование  (показатели 9-11)</w:t>
      </w:r>
    </w:p>
    <w:p w:rsidR="00B86456" w:rsidRPr="00B86456" w:rsidRDefault="00B86456" w:rsidP="00B86456">
      <w:pPr>
        <w:adjustRightInd w:val="0"/>
        <w:spacing w:after="0" w:line="360" w:lineRule="auto"/>
        <w:ind w:firstLine="540"/>
        <w:jc w:val="center"/>
        <w:rPr>
          <w:rFonts w:eastAsia="Times New Roman"/>
          <w:b/>
          <w:bCs/>
          <w:sz w:val="28"/>
          <w:szCs w:val="28"/>
          <w:lang w:eastAsia="ru-RU"/>
        </w:rPr>
      </w:pPr>
      <w:r w:rsidRPr="00B86456">
        <w:rPr>
          <w:rFonts w:eastAsia="Times New Roman"/>
          <w:b/>
          <w:sz w:val="28"/>
          <w:szCs w:val="28"/>
          <w:lang w:eastAsia="ru-RU"/>
        </w:rPr>
        <w:t>К</w:t>
      </w:r>
      <w:r w:rsidRPr="00B86456">
        <w:rPr>
          <w:rFonts w:eastAsia="Times New Roman"/>
          <w:b/>
          <w:bCs/>
          <w:sz w:val="28"/>
          <w:szCs w:val="28"/>
          <w:lang w:eastAsia="ru-RU"/>
        </w:rPr>
        <w:t>раткая характеристика отрасли</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 xml:space="preserve">В Сосновоборском городском округе 14 муниципальных дошкольных образовательных учреждений, среди которых 3 учреждения  - центры развития ребенка,  3 дошкольных учреждения комбинированного вида, 7 дошкольных учреждений  общеразвивающего вида,    1 дошкольное учреждение  компенсирующего вида. </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На 31.12.2014 года в дошкольных учреждениях  города – 3267 детей, из них детей раннего возраста (от 1 до 3 лет) – 805 человек (2013 г. - 752 детей). В Сосновоборском городском округе происходит ежегодное увеличение численности детей раннего возраста.</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 xml:space="preserve">Потребности  горожан  в местах в дошкольных учреждениях обеспечены  для детей              с 3-7 лет на 100% , как и в 2013 году.  В 2014 году было открыто дополнительно 73 места для детей раннего возраста: в МБДОУ «Детский сад № 5 комбинированного вида», МБДОУ </w:t>
      </w:r>
      <w:r w:rsidRPr="00B86456">
        <w:rPr>
          <w:rFonts w:eastAsia="Times New Roman"/>
          <w:szCs w:val="24"/>
          <w:lang w:eastAsia="ru-RU"/>
        </w:rPr>
        <w:lastRenderedPageBreak/>
        <w:t>«Детский сад № 8 комбинированного вида», МБДОУ «Детский сад № 12 комбинированного вида», МБДОУ «Детский сад № 18 компенсирующего вида». Средства на создание новых мест  для  детей от 1 года до 3 лет были выделены из местного бюджета.</w:t>
      </w:r>
    </w:p>
    <w:p w:rsidR="00B86456" w:rsidRPr="00B86456" w:rsidRDefault="00B86456" w:rsidP="00B86456">
      <w:pPr>
        <w:keepNext/>
        <w:spacing w:after="0" w:line="360" w:lineRule="auto"/>
        <w:ind w:firstLine="567"/>
        <w:jc w:val="center"/>
        <w:rPr>
          <w:rFonts w:eastAsia="Times New Roman"/>
          <w:b/>
          <w:bCs/>
          <w:sz w:val="28"/>
          <w:szCs w:val="28"/>
          <w:lang w:eastAsia="ru-RU"/>
        </w:rPr>
      </w:pPr>
    </w:p>
    <w:p w:rsidR="00B86456" w:rsidRPr="00B86456" w:rsidRDefault="00B86456" w:rsidP="00B86456">
      <w:pPr>
        <w:keepNext/>
        <w:spacing w:after="0" w:line="360" w:lineRule="auto"/>
        <w:ind w:firstLine="567"/>
        <w:jc w:val="center"/>
        <w:rPr>
          <w:rFonts w:eastAsia="Times New Roman"/>
          <w:b/>
          <w:bCs/>
          <w:sz w:val="28"/>
          <w:szCs w:val="28"/>
          <w:lang w:eastAsia="ru-RU"/>
        </w:rPr>
      </w:pPr>
      <w:r w:rsidRPr="00B86456">
        <w:rPr>
          <w:rFonts w:eastAsia="Times New Roman"/>
          <w:b/>
          <w:bCs/>
          <w:sz w:val="28"/>
          <w:szCs w:val="28"/>
          <w:lang w:eastAsia="ru-RU"/>
        </w:rPr>
        <w:t>Анализ показателей</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bCs/>
          <w:szCs w:val="24"/>
          <w:lang w:eastAsia="ru-RU"/>
        </w:rPr>
        <w:t xml:space="preserve">Пункт 9. </w:t>
      </w:r>
      <w:r w:rsidRPr="00B86456">
        <w:rPr>
          <w:rFonts w:eastAsia="Times New Roman"/>
          <w:szCs w:val="24"/>
          <w:lang w:eastAsia="ru-RU"/>
        </w:rPr>
        <w:t xml:space="preserve">Доля детей в возрасте 1 - 6 лет, получающих дошкольную образовательную услугу, составляет 88,3%. По сравнению к 2013 году произошло  увеличение  на  3,3%,  численность детей  увеличилась   на 207 человек. </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szCs w:val="24"/>
          <w:lang w:eastAsia="ru-RU"/>
        </w:rPr>
        <w:t xml:space="preserve">Пункт 10. </w:t>
      </w:r>
      <w:r w:rsidRPr="00B86456">
        <w:rPr>
          <w:rFonts w:eastAsia="Times New Roman"/>
          <w:szCs w:val="24"/>
          <w:lang w:eastAsia="ru-RU"/>
        </w:rPr>
        <w:t xml:space="preserve">Очередь стоящих на учете для определения в муниципальные дошкольные образовательные учреждения на 31.12.2014 составила </w:t>
      </w:r>
      <w:r w:rsidRPr="00B86456">
        <w:rPr>
          <w:rFonts w:eastAsia="Times New Roman"/>
          <w:b/>
          <w:szCs w:val="24"/>
          <w:lang w:eastAsia="ru-RU"/>
        </w:rPr>
        <w:t>100</w:t>
      </w:r>
      <w:r w:rsidRPr="00B86456">
        <w:rPr>
          <w:rFonts w:eastAsia="Times New Roman"/>
          <w:szCs w:val="24"/>
          <w:lang w:eastAsia="ru-RU"/>
        </w:rPr>
        <w:t xml:space="preserve"> детей из детей возрастной категории от 1-2 лет. Дата желаемого зачисления детей данной возрастной категории перенесена на 01.09.2016 г. В </w:t>
      </w:r>
      <w:r w:rsidRPr="00B86456">
        <w:rPr>
          <w:rFonts w:eastAsia="Times New Roman"/>
          <w:b/>
          <w:szCs w:val="24"/>
          <w:lang w:eastAsia="ru-RU"/>
        </w:rPr>
        <w:t xml:space="preserve">2013 </w:t>
      </w:r>
      <w:r w:rsidRPr="00B86456">
        <w:rPr>
          <w:rFonts w:eastAsia="Times New Roman"/>
          <w:szCs w:val="24"/>
          <w:lang w:eastAsia="ru-RU"/>
        </w:rPr>
        <w:t xml:space="preserve">году – очередь детей возрастной категории от 1 года до 3 лет составляла 89 человек. Очередь из детей возрастной категории от 3-7 лет отсутствует. Для категории детей в возрасте от 3 до 7 лет имеются свободные места  в количестве 110. </w:t>
      </w:r>
    </w:p>
    <w:p w:rsidR="00B86456" w:rsidRPr="00B86456" w:rsidRDefault="00B86456" w:rsidP="00B86456">
      <w:pPr>
        <w:spacing w:after="0" w:line="360" w:lineRule="auto"/>
        <w:ind w:firstLine="567"/>
        <w:jc w:val="both"/>
        <w:rPr>
          <w:rFonts w:eastAsia="Times New Roman"/>
          <w:bCs/>
          <w:szCs w:val="24"/>
          <w:lang w:eastAsia="x-none"/>
        </w:rPr>
      </w:pPr>
      <w:r w:rsidRPr="00B86456">
        <w:rPr>
          <w:rFonts w:eastAsia="Times New Roman"/>
          <w:b/>
          <w:szCs w:val="24"/>
          <w:lang w:eastAsia="x-none"/>
        </w:rPr>
        <w:t>Пункт 11</w:t>
      </w:r>
      <w:r w:rsidRPr="00B86456">
        <w:rPr>
          <w:rFonts w:eastAsia="Times New Roman"/>
          <w:szCs w:val="24"/>
          <w:lang w:eastAsia="x-none"/>
        </w:rPr>
        <w:t xml:space="preserve">.  Ни одно из  14 дошкольных учреждений не находятся в аварийном состоянии. Ежегодно из бюджета города выделяются средства на текущий и капитальный ремонты дошкольных учреждений. </w:t>
      </w:r>
    </w:p>
    <w:p w:rsidR="00B86456" w:rsidRPr="00B86456" w:rsidRDefault="00B86456" w:rsidP="00B86456">
      <w:pPr>
        <w:spacing w:after="0" w:line="360" w:lineRule="auto"/>
        <w:ind w:firstLine="567"/>
        <w:jc w:val="both"/>
        <w:rPr>
          <w:rFonts w:eastAsia="Times New Roman"/>
          <w:szCs w:val="24"/>
          <w:lang w:eastAsia="x-none"/>
        </w:rPr>
      </w:pPr>
      <w:r w:rsidRPr="00B86456">
        <w:rPr>
          <w:rFonts w:eastAsia="Times New Roman"/>
          <w:bCs/>
          <w:szCs w:val="24"/>
          <w:lang w:eastAsia="x-none"/>
        </w:rPr>
        <w:t>В 2014 году   выделено</w:t>
      </w:r>
      <w:r w:rsidRPr="00B86456">
        <w:rPr>
          <w:rFonts w:eastAsia="Times New Roman"/>
          <w:szCs w:val="24"/>
          <w:lang w:eastAsia="x-none"/>
        </w:rPr>
        <w:t xml:space="preserve"> на  ремонтные работы  дошкольных учреждений из средств местного бюджета  16,6  млн. руб.    В 2013 году было выделено 13,3  млн. руб. </w:t>
      </w:r>
    </w:p>
    <w:p w:rsidR="00B86456" w:rsidRPr="00B86456" w:rsidRDefault="00B86456" w:rsidP="00B86456">
      <w:pPr>
        <w:adjustRightInd w:val="0"/>
        <w:spacing w:after="0" w:line="360" w:lineRule="auto"/>
        <w:ind w:firstLine="567"/>
        <w:jc w:val="center"/>
        <w:rPr>
          <w:rFonts w:eastAsia="Times New Roman"/>
          <w:b/>
          <w:sz w:val="28"/>
          <w:szCs w:val="28"/>
          <w:lang w:eastAsia="ru-RU"/>
        </w:rPr>
      </w:pPr>
    </w:p>
    <w:p w:rsidR="00B86456" w:rsidRPr="00B86456" w:rsidRDefault="00B86456" w:rsidP="00B86456">
      <w:pPr>
        <w:adjustRightInd w:val="0"/>
        <w:spacing w:after="0" w:line="360" w:lineRule="auto"/>
        <w:ind w:firstLine="567"/>
        <w:jc w:val="center"/>
        <w:rPr>
          <w:rFonts w:eastAsia="Times New Roman"/>
          <w:b/>
          <w:sz w:val="28"/>
          <w:szCs w:val="28"/>
          <w:lang w:eastAsia="ru-RU"/>
        </w:rPr>
      </w:pPr>
      <w:r w:rsidRPr="00B86456">
        <w:rPr>
          <w:rFonts w:eastAsia="Times New Roman"/>
          <w:b/>
          <w:sz w:val="28"/>
          <w:szCs w:val="28"/>
          <w:lang w:eastAsia="ru-RU"/>
        </w:rPr>
        <w:t>Планируемые  значения  показателей  на 3- летний  период</w:t>
      </w:r>
    </w:p>
    <w:p w:rsidR="00B86456" w:rsidRPr="00B86456" w:rsidRDefault="00B86456" w:rsidP="00B86456">
      <w:pPr>
        <w:spacing w:after="0" w:line="360" w:lineRule="auto"/>
        <w:ind w:firstLine="567"/>
        <w:jc w:val="both"/>
        <w:rPr>
          <w:rFonts w:eastAsia="Times New Roman"/>
          <w:bCs/>
          <w:szCs w:val="24"/>
          <w:lang w:eastAsia="x-none"/>
        </w:rPr>
      </w:pPr>
      <w:r w:rsidRPr="00B86456">
        <w:rPr>
          <w:rFonts w:eastAsia="Times New Roman"/>
          <w:b/>
          <w:szCs w:val="24"/>
          <w:lang w:eastAsia="x-none"/>
        </w:rPr>
        <w:t>Пункт 9.-11</w:t>
      </w:r>
      <w:r w:rsidRPr="00B86456">
        <w:rPr>
          <w:rFonts w:eastAsia="Times New Roman"/>
          <w:szCs w:val="24"/>
          <w:lang w:eastAsia="x-none"/>
        </w:rPr>
        <w:t xml:space="preserve">.    Показатели  по  данным  пунктам  на  2015- 2017  годы  сохраняют  положительную  динамику. </w:t>
      </w:r>
    </w:p>
    <w:p w:rsidR="00B86456" w:rsidRPr="00B86456" w:rsidRDefault="00B86456" w:rsidP="00B86456">
      <w:pPr>
        <w:spacing w:after="0" w:line="360" w:lineRule="auto"/>
        <w:rPr>
          <w:rFonts w:eastAsia="Times New Roman"/>
          <w:szCs w:val="24"/>
          <w:lang w:eastAsia="ru-RU"/>
        </w:rPr>
      </w:pPr>
    </w:p>
    <w:p w:rsidR="00B86456" w:rsidRPr="00B86456" w:rsidRDefault="00B86456" w:rsidP="00B86456">
      <w:pPr>
        <w:spacing w:after="0" w:line="360" w:lineRule="auto"/>
        <w:jc w:val="center"/>
        <w:rPr>
          <w:rFonts w:eastAsia="Times New Roman"/>
          <w:b/>
          <w:sz w:val="28"/>
          <w:szCs w:val="28"/>
          <w:u w:val="single"/>
          <w:lang w:eastAsia="ru-RU"/>
        </w:rPr>
      </w:pPr>
      <w:r w:rsidRPr="00B86456">
        <w:rPr>
          <w:rFonts w:eastAsia="Times New Roman"/>
          <w:b/>
          <w:sz w:val="28"/>
          <w:szCs w:val="28"/>
          <w:u w:val="single"/>
          <w:lang w:eastAsia="ru-RU"/>
        </w:rPr>
        <w:t>3. Общее и дополнительное образование  (показатели 12-19)</w:t>
      </w:r>
    </w:p>
    <w:p w:rsidR="00B86456" w:rsidRPr="00B86456" w:rsidRDefault="00B86456" w:rsidP="00B86456">
      <w:pPr>
        <w:keepNext/>
        <w:spacing w:after="0" w:line="360" w:lineRule="auto"/>
        <w:ind w:firstLine="567"/>
        <w:jc w:val="center"/>
        <w:rPr>
          <w:rFonts w:eastAsia="Times New Roman"/>
          <w:sz w:val="28"/>
          <w:szCs w:val="28"/>
          <w:lang w:eastAsia="ru-RU"/>
        </w:rPr>
      </w:pPr>
      <w:r w:rsidRPr="00B86456">
        <w:rPr>
          <w:rFonts w:eastAsia="Times New Roman"/>
          <w:b/>
          <w:bCs/>
          <w:sz w:val="28"/>
          <w:szCs w:val="28"/>
          <w:lang w:eastAsia="ru-RU"/>
        </w:rPr>
        <w:t>Краткая характеристика отрасли</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В Сосновоборском городском округе 10 общеобразовательных учреждений, в том числе 9 муниципальных общеобразовательных учреждений (среди них 6 школ общеобразовательных, гимназия, лицей, школа с углубленным изучением английского языка) 1 негосударственное образовательное учреждение. Общая  численность  обучающихся  в 2014 году составляет 5 480 человек, в том числе   в муниципальных  общеобразовательных  учреждениях – 5344 человека.</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lastRenderedPageBreak/>
        <w:t>В трех  муниципальных  общеобразовательных  учреждениях  (МБОУ  СОШ № 4, МБОУ СОШ № 6  и МБОУ СОШ № 7) открыты  классы  для  детей  с ограниченными  возможностями  здоровья  4  и  7 вида.</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 xml:space="preserve">Таким образом, в городе создана система, обеспечивающая    запросы  всех  горожан на получение общего образования. </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На развитие муниципальной системы образования существенное влияние оказывает изменение демографической ситуации: происходит сокращение численности детей, обучающихся в школах города на второй и третьей ступенях обучения и значительный рост  на первой  ступени.</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 xml:space="preserve">В Сосновоборском городском округе 5 муниципальных учреждений </w:t>
      </w:r>
      <w:r w:rsidRPr="00B86456">
        <w:rPr>
          <w:rFonts w:eastAsia="Times New Roman"/>
          <w:bCs/>
          <w:szCs w:val="24"/>
          <w:lang w:eastAsia="ru-RU"/>
        </w:rPr>
        <w:t>дополнительного образования детей</w:t>
      </w:r>
      <w:r w:rsidRPr="00B86456">
        <w:rPr>
          <w:rFonts w:eastAsia="Times New Roman"/>
          <w:szCs w:val="24"/>
          <w:lang w:eastAsia="ru-RU"/>
        </w:rPr>
        <w:t xml:space="preserve"> (4 бюджетных и 1 автономное). </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Разнообразны виды учреждений дополнительного образования: Центр информационных технологий, Центр развития творчества детей и юношества, Дом детского творчества, Детско-юношеская спортивная школа, Дом детско-юношеского туризма и экскурсий.</w:t>
      </w:r>
    </w:p>
    <w:p w:rsidR="00B86456" w:rsidRPr="00B86456" w:rsidRDefault="00B86456" w:rsidP="00B86456">
      <w:pPr>
        <w:spacing w:after="0" w:line="360" w:lineRule="auto"/>
        <w:ind w:firstLine="567"/>
        <w:jc w:val="both"/>
        <w:rPr>
          <w:rFonts w:eastAsia="Times New Roman"/>
          <w:bCs/>
          <w:szCs w:val="24"/>
          <w:lang w:eastAsia="x-none"/>
        </w:rPr>
      </w:pPr>
      <w:r w:rsidRPr="00B86456">
        <w:rPr>
          <w:rFonts w:eastAsia="Times New Roman"/>
          <w:bCs/>
          <w:szCs w:val="24"/>
          <w:lang w:eastAsia="x-none"/>
        </w:rPr>
        <w:t xml:space="preserve">В 2014 году в Сосновоборском городском округе 5567 человек охвачены дополнительным образованием, что составляет 75,8 % от общего количества детей от 5 до 18 лет. </w:t>
      </w:r>
    </w:p>
    <w:p w:rsidR="00B86456" w:rsidRPr="00B86456" w:rsidRDefault="00B86456" w:rsidP="00B86456">
      <w:pPr>
        <w:spacing w:after="0" w:line="360" w:lineRule="auto"/>
        <w:ind w:firstLine="567"/>
        <w:jc w:val="both"/>
        <w:rPr>
          <w:rFonts w:eastAsia="Times New Roman"/>
          <w:bCs/>
          <w:szCs w:val="24"/>
          <w:lang w:eastAsia="x-none"/>
        </w:rPr>
      </w:pPr>
      <w:r w:rsidRPr="00B86456">
        <w:rPr>
          <w:rFonts w:eastAsia="Times New Roman"/>
          <w:bCs/>
          <w:szCs w:val="24"/>
          <w:lang w:eastAsia="x-none"/>
        </w:rPr>
        <w:t>Учреждения дополнительного образования города решают многоаспектные задачи, работая в тесном взаимодействии со школами города:</w:t>
      </w:r>
    </w:p>
    <w:p w:rsidR="00B86456" w:rsidRPr="00B86456" w:rsidRDefault="00B86456" w:rsidP="00B86456">
      <w:pPr>
        <w:numPr>
          <w:ilvl w:val="0"/>
          <w:numId w:val="5"/>
        </w:numPr>
        <w:spacing w:after="0" w:line="360" w:lineRule="auto"/>
        <w:ind w:firstLine="567"/>
        <w:jc w:val="both"/>
        <w:rPr>
          <w:rFonts w:eastAsia="Times New Roman"/>
          <w:bCs/>
          <w:szCs w:val="24"/>
          <w:lang w:eastAsia="x-none"/>
        </w:rPr>
      </w:pPr>
      <w:r w:rsidRPr="00B86456">
        <w:rPr>
          <w:rFonts w:eastAsia="Times New Roman"/>
          <w:bCs/>
          <w:szCs w:val="24"/>
          <w:lang w:eastAsia="x-none"/>
        </w:rPr>
        <w:t>Обеспечение возможности получения доступного и качественного дополнительного образования обучающимися.</w:t>
      </w:r>
    </w:p>
    <w:p w:rsidR="00B86456" w:rsidRPr="00B86456" w:rsidRDefault="00B86456" w:rsidP="00B86456">
      <w:pPr>
        <w:numPr>
          <w:ilvl w:val="0"/>
          <w:numId w:val="5"/>
        </w:numPr>
        <w:autoSpaceDE w:val="0"/>
        <w:autoSpaceDN w:val="0"/>
        <w:adjustRightInd w:val="0"/>
        <w:spacing w:after="0" w:line="360" w:lineRule="auto"/>
        <w:ind w:firstLine="567"/>
        <w:jc w:val="both"/>
        <w:rPr>
          <w:rFonts w:eastAsia="Times New Roman"/>
          <w:bCs/>
          <w:szCs w:val="24"/>
          <w:lang w:eastAsia="x-none"/>
        </w:rPr>
      </w:pPr>
      <w:r w:rsidRPr="00B86456">
        <w:rPr>
          <w:rFonts w:eastAsia="Times New Roman"/>
          <w:bCs/>
          <w:szCs w:val="24"/>
          <w:lang w:eastAsia="x-none"/>
        </w:rPr>
        <w:t>обеспечение возможности проб детьми различных видов и форм деятельности, а также максимальной мобильности в рамках индивидуальных образовательных траекторий.</w:t>
      </w:r>
    </w:p>
    <w:p w:rsidR="00B86456" w:rsidRPr="00B86456" w:rsidRDefault="00B86456" w:rsidP="00B86456">
      <w:pPr>
        <w:numPr>
          <w:ilvl w:val="0"/>
          <w:numId w:val="5"/>
        </w:numPr>
        <w:spacing w:after="0" w:line="360" w:lineRule="auto"/>
        <w:ind w:firstLine="567"/>
        <w:jc w:val="both"/>
        <w:rPr>
          <w:rFonts w:eastAsia="Times New Roman"/>
          <w:bCs/>
          <w:szCs w:val="24"/>
          <w:lang w:eastAsia="x-none"/>
        </w:rPr>
      </w:pPr>
      <w:r w:rsidRPr="00B86456">
        <w:rPr>
          <w:rFonts w:eastAsia="Times New Roman"/>
          <w:bCs/>
          <w:szCs w:val="24"/>
          <w:lang w:eastAsia="x-none"/>
        </w:rPr>
        <w:t>Обеспечение поддержки талантливой и способной молодежи, создание условий для участия воспитанников учреждений в мероприятиях регионального и федерального уровня.</w:t>
      </w:r>
    </w:p>
    <w:p w:rsidR="00B86456" w:rsidRPr="00B86456" w:rsidRDefault="00B86456" w:rsidP="00B86456">
      <w:pPr>
        <w:numPr>
          <w:ilvl w:val="0"/>
          <w:numId w:val="5"/>
        </w:numPr>
        <w:spacing w:after="0" w:line="360" w:lineRule="auto"/>
        <w:ind w:firstLine="567"/>
        <w:jc w:val="both"/>
        <w:rPr>
          <w:rFonts w:eastAsia="Times New Roman"/>
          <w:bCs/>
          <w:szCs w:val="24"/>
          <w:lang w:eastAsia="x-none"/>
        </w:rPr>
      </w:pPr>
      <w:r w:rsidRPr="00B86456">
        <w:rPr>
          <w:rFonts w:eastAsia="Times New Roman"/>
          <w:bCs/>
          <w:szCs w:val="24"/>
          <w:lang w:eastAsia="x-none"/>
        </w:rPr>
        <w:t>Повышение профессионального уровня и качества работы  руководящих и педагогических работников  в системе дополнительного образования.</w:t>
      </w:r>
    </w:p>
    <w:p w:rsidR="00B86456" w:rsidRPr="00B86456" w:rsidRDefault="00B86456" w:rsidP="00B86456">
      <w:pPr>
        <w:numPr>
          <w:ilvl w:val="0"/>
          <w:numId w:val="5"/>
        </w:numPr>
        <w:spacing w:after="0" w:line="360" w:lineRule="auto"/>
        <w:ind w:firstLine="567"/>
        <w:jc w:val="both"/>
        <w:rPr>
          <w:rFonts w:eastAsia="Times New Roman"/>
          <w:bCs/>
          <w:szCs w:val="24"/>
          <w:lang w:eastAsia="x-none"/>
        </w:rPr>
      </w:pPr>
      <w:r w:rsidRPr="00B86456">
        <w:rPr>
          <w:rFonts w:eastAsia="Times New Roman"/>
          <w:bCs/>
          <w:szCs w:val="24"/>
          <w:lang w:eastAsia="x-none"/>
        </w:rPr>
        <w:t>Развитие исследовательской и проектной деятельности, в том числе в направлении научно-технического творчества</w:t>
      </w:r>
    </w:p>
    <w:p w:rsidR="00B86456" w:rsidRPr="00B86456" w:rsidRDefault="00B86456" w:rsidP="00B86456">
      <w:pPr>
        <w:spacing w:after="0" w:line="360" w:lineRule="auto"/>
        <w:ind w:firstLine="567"/>
        <w:jc w:val="both"/>
        <w:rPr>
          <w:rFonts w:eastAsia="Times New Roman"/>
          <w:szCs w:val="24"/>
          <w:lang w:eastAsia="ru-RU"/>
        </w:rPr>
      </w:pP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К числу приоритетных направлений  деятельности учреждений дополнительного образования    относятся:</w:t>
      </w:r>
    </w:p>
    <w:p w:rsidR="00B86456" w:rsidRPr="00B86456" w:rsidRDefault="00B86456" w:rsidP="00B86456">
      <w:pPr>
        <w:numPr>
          <w:ilvl w:val="0"/>
          <w:numId w:val="6"/>
        </w:numPr>
        <w:tabs>
          <w:tab w:val="num" w:pos="1100"/>
        </w:tabs>
        <w:spacing w:after="0" w:line="360" w:lineRule="auto"/>
        <w:ind w:firstLine="567"/>
        <w:jc w:val="both"/>
        <w:rPr>
          <w:rFonts w:eastAsia="Times New Roman"/>
          <w:szCs w:val="24"/>
          <w:lang w:eastAsia="ru-RU"/>
        </w:rPr>
      </w:pPr>
      <w:r w:rsidRPr="00B86456">
        <w:rPr>
          <w:rFonts w:eastAsia="Times New Roman"/>
          <w:szCs w:val="24"/>
          <w:lang w:eastAsia="ru-RU"/>
        </w:rPr>
        <w:lastRenderedPageBreak/>
        <w:t>осуществление новых направлений деятельности (информационные технологии, дизайн, ремесла, музейная педагогика, журналистика и т.д.);</w:t>
      </w:r>
    </w:p>
    <w:p w:rsidR="00B86456" w:rsidRPr="00B86456" w:rsidRDefault="00B86456" w:rsidP="00B86456">
      <w:pPr>
        <w:numPr>
          <w:ilvl w:val="0"/>
          <w:numId w:val="6"/>
        </w:numPr>
        <w:tabs>
          <w:tab w:val="num" w:pos="1100"/>
        </w:tabs>
        <w:spacing w:after="0" w:line="360" w:lineRule="auto"/>
        <w:ind w:firstLine="567"/>
        <w:jc w:val="both"/>
        <w:rPr>
          <w:rFonts w:eastAsia="Times New Roman"/>
          <w:szCs w:val="24"/>
          <w:lang w:eastAsia="ru-RU"/>
        </w:rPr>
      </w:pPr>
      <w:r w:rsidRPr="00B86456">
        <w:rPr>
          <w:rFonts w:eastAsia="Times New Roman"/>
          <w:szCs w:val="24"/>
          <w:lang w:eastAsia="ru-RU"/>
        </w:rPr>
        <w:t>расширение возрастного диапазона программ (предшкольная подготовка для детей дошкольного возраста, профильное обучение в условиях сетевого взаимодействия учреждений для старшеклассников);</w:t>
      </w:r>
    </w:p>
    <w:p w:rsidR="00B86456" w:rsidRPr="00B86456" w:rsidRDefault="00B86456" w:rsidP="00B86456">
      <w:pPr>
        <w:numPr>
          <w:ilvl w:val="0"/>
          <w:numId w:val="6"/>
        </w:numPr>
        <w:tabs>
          <w:tab w:val="num" w:pos="1100"/>
        </w:tabs>
        <w:spacing w:after="0" w:line="360" w:lineRule="auto"/>
        <w:ind w:firstLine="567"/>
        <w:jc w:val="both"/>
        <w:rPr>
          <w:rFonts w:eastAsia="Times New Roman"/>
          <w:szCs w:val="24"/>
          <w:lang w:eastAsia="ru-RU"/>
        </w:rPr>
      </w:pPr>
      <w:r w:rsidRPr="00B86456">
        <w:rPr>
          <w:rFonts w:eastAsia="Times New Roman"/>
          <w:szCs w:val="24"/>
          <w:lang w:eastAsia="ru-RU"/>
        </w:rPr>
        <w:t>расширение спектра образовательных программ, которые  обеспечивают  право выбора индивидуального образовательного маршрута;</w:t>
      </w:r>
    </w:p>
    <w:p w:rsidR="00B86456" w:rsidRPr="00B86456" w:rsidRDefault="00B86456" w:rsidP="00B86456">
      <w:pPr>
        <w:numPr>
          <w:ilvl w:val="0"/>
          <w:numId w:val="6"/>
        </w:numPr>
        <w:tabs>
          <w:tab w:val="num" w:pos="1100"/>
        </w:tabs>
        <w:spacing w:after="0" w:line="360" w:lineRule="auto"/>
        <w:ind w:firstLine="567"/>
        <w:jc w:val="both"/>
        <w:rPr>
          <w:rFonts w:eastAsia="Times New Roman"/>
          <w:szCs w:val="24"/>
          <w:lang w:eastAsia="ru-RU"/>
        </w:rPr>
      </w:pPr>
      <w:r w:rsidRPr="00B86456">
        <w:rPr>
          <w:rFonts w:eastAsia="Times New Roman"/>
          <w:szCs w:val="24"/>
          <w:lang w:eastAsia="ru-RU"/>
        </w:rPr>
        <w:t>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w:t>
      </w:r>
    </w:p>
    <w:p w:rsidR="00B86456" w:rsidRPr="00B86456" w:rsidRDefault="00B86456" w:rsidP="00B86456">
      <w:pPr>
        <w:numPr>
          <w:ilvl w:val="0"/>
          <w:numId w:val="6"/>
        </w:numPr>
        <w:tabs>
          <w:tab w:val="num" w:pos="1100"/>
        </w:tabs>
        <w:spacing w:after="0" w:line="360" w:lineRule="auto"/>
        <w:ind w:firstLine="567"/>
        <w:jc w:val="both"/>
        <w:rPr>
          <w:rFonts w:eastAsia="Times New Roman"/>
          <w:szCs w:val="24"/>
          <w:lang w:eastAsia="ru-RU"/>
        </w:rPr>
      </w:pPr>
      <w:r w:rsidRPr="00B86456">
        <w:rPr>
          <w:rFonts w:eastAsia="Times New Roman"/>
          <w:szCs w:val="24"/>
          <w:lang w:eastAsia="ru-RU"/>
        </w:rPr>
        <w:t>создание новых форм работы по привлечению детей группы риска в систему дополнительного образования;</w:t>
      </w:r>
    </w:p>
    <w:p w:rsidR="00B86456" w:rsidRPr="00B86456" w:rsidRDefault="00B86456" w:rsidP="00B86456">
      <w:pPr>
        <w:numPr>
          <w:ilvl w:val="0"/>
          <w:numId w:val="6"/>
        </w:numPr>
        <w:tabs>
          <w:tab w:val="num" w:pos="1100"/>
        </w:tabs>
        <w:spacing w:after="0" w:line="360" w:lineRule="auto"/>
        <w:ind w:firstLine="567"/>
        <w:jc w:val="both"/>
        <w:rPr>
          <w:rFonts w:eastAsia="Times New Roman"/>
          <w:szCs w:val="24"/>
          <w:lang w:eastAsia="ru-RU"/>
        </w:rPr>
      </w:pPr>
      <w:r w:rsidRPr="00B86456">
        <w:rPr>
          <w:rFonts w:eastAsia="Times New Roman"/>
          <w:szCs w:val="24"/>
          <w:lang w:eastAsia="ru-RU"/>
        </w:rPr>
        <w:t>выполнение  творческих  и  исследовательских  проектов.</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Реализация мероприятий подпрограммы позволит решить задачи дальнейшего развития личности ребенка, позволит расширить спектр предоставляемых дополнительных образовательных услуг, будет способствовать развитию гармоничной личности.</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 xml:space="preserve">  В течение года организованы  и проведены конкурсные и открытые мероприятия городского уровня по профилю работы учреждений дополнительного образования:</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-МБОУДОД ДДТ - гражданско-патриотическое, социальное проектирование, выявление и поддержка лидеров и  лидерского движения;</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-МБОУДОД ЦРТ– проектная деятельность, развитие технического творчества, работа с одаренными детьми в предметных областях.</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-МБОУДОД «ДЮСШ» – спортивно-массовые мероприятия, массовый охват командными видами спорта;</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-МБОУДОД ДДЮТиЭ «Ювента» – туристско - краеведческие  мероприятия, пропаганда здорового образа жизни;</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 МАОУ ДОД ЦИТ – работа по организации и координации процессов информатизации в образовательных учреждениях города, работа с одаренными детьми.</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t xml:space="preserve">Учреждения дополнительного образования города работают в тесной взаимосвязи с общим образованием. Они обеспечивают занятость детей во внеурочное время. </w:t>
      </w:r>
    </w:p>
    <w:p w:rsidR="00B86456" w:rsidRPr="00B86456" w:rsidRDefault="00B86456" w:rsidP="00B86456">
      <w:pPr>
        <w:spacing w:after="0" w:line="360" w:lineRule="auto"/>
        <w:ind w:firstLine="567"/>
        <w:jc w:val="both"/>
        <w:rPr>
          <w:rFonts w:eastAsia="Times New Roman"/>
          <w:b/>
          <w:bCs/>
          <w:szCs w:val="24"/>
          <w:lang w:eastAsia="ru-RU"/>
        </w:rPr>
      </w:pPr>
    </w:p>
    <w:p w:rsidR="00B86456" w:rsidRPr="00B86456" w:rsidRDefault="00B86456" w:rsidP="00B86456">
      <w:pPr>
        <w:spacing w:after="0" w:line="360" w:lineRule="auto"/>
        <w:ind w:firstLine="567"/>
        <w:jc w:val="center"/>
        <w:rPr>
          <w:rFonts w:eastAsia="Times New Roman"/>
          <w:b/>
          <w:bCs/>
          <w:sz w:val="28"/>
          <w:szCs w:val="28"/>
          <w:lang w:eastAsia="ru-RU"/>
        </w:rPr>
      </w:pPr>
      <w:r w:rsidRPr="00B86456">
        <w:rPr>
          <w:rFonts w:eastAsia="Times New Roman"/>
          <w:b/>
          <w:bCs/>
          <w:sz w:val="28"/>
          <w:szCs w:val="28"/>
          <w:lang w:eastAsia="ru-RU"/>
        </w:rPr>
        <w:t>Анализ показателей</w:t>
      </w:r>
    </w:p>
    <w:p w:rsidR="00B86456" w:rsidRPr="00B86456" w:rsidRDefault="00B86456" w:rsidP="00B86456">
      <w:pPr>
        <w:spacing w:after="0" w:line="360" w:lineRule="auto"/>
        <w:ind w:firstLine="567"/>
        <w:jc w:val="both"/>
        <w:rPr>
          <w:rFonts w:eastAsia="Times New Roman"/>
          <w:bCs/>
          <w:szCs w:val="24"/>
          <w:lang w:eastAsia="ru-RU"/>
        </w:rPr>
      </w:pPr>
      <w:r w:rsidRPr="00B86456">
        <w:rPr>
          <w:rFonts w:eastAsia="Times New Roman"/>
          <w:b/>
          <w:bCs/>
          <w:szCs w:val="24"/>
          <w:lang w:eastAsia="ru-RU"/>
        </w:rPr>
        <w:t xml:space="preserve">Пункт 12. </w:t>
      </w:r>
      <w:r w:rsidRPr="00B86456">
        <w:rPr>
          <w:rFonts w:eastAsia="Times New Roman"/>
          <w:bCs/>
          <w:szCs w:val="24"/>
          <w:lang w:eastAsia="ru-RU"/>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zCs w:val="24"/>
          <w:lang w:eastAsia="ru-RU"/>
        </w:rPr>
        <w:lastRenderedPageBreak/>
        <w:t>В 2014 году данный показатель составил 100 %,  в 2013 году составлял 100 %.</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spacing w:val="-1"/>
          <w:szCs w:val="24"/>
          <w:lang w:eastAsia="ru-RU"/>
        </w:rPr>
        <w:t xml:space="preserve">В 2014 году все выпускники муниципальных общеобразовательных учреждений получили аттестат о среднем полном образовании, в целом за 2 года наблюдается стойкая положительная динамика по повышению </w:t>
      </w:r>
      <w:r w:rsidRPr="00B86456">
        <w:rPr>
          <w:rFonts w:eastAsia="Times New Roman"/>
          <w:szCs w:val="24"/>
          <w:lang w:eastAsia="ru-RU"/>
        </w:rPr>
        <w:t xml:space="preserve">среднего тестового балла у выпускников школ на ЕГЭ. В 2014 году выпускники Соснового Бора показали на ЕГЭ по русскому языку средний тестовый балл - 69,23 б, для сравнения: в Ленинградской области - 67,22, в РФ - 62,5 б. Это третий результат в Ленинградской </w:t>
      </w:r>
      <w:r w:rsidRPr="00B86456">
        <w:rPr>
          <w:rFonts w:eastAsia="Times New Roman"/>
          <w:spacing w:val="-1"/>
          <w:szCs w:val="24"/>
          <w:lang w:eastAsia="ru-RU"/>
        </w:rPr>
        <w:t xml:space="preserve">области. По математике средний тестовый балл составил 53,76 б, в Ленинградской области </w:t>
      </w:r>
      <w:r w:rsidRPr="00B86456">
        <w:rPr>
          <w:rFonts w:eastAsia="Times New Roman"/>
          <w:szCs w:val="24"/>
          <w:lang w:eastAsia="ru-RU"/>
        </w:rPr>
        <w:t>- 48,71 б., в РФ – 39,6 б., это лучший результат в Ленинградской области.</w:t>
      </w:r>
    </w:p>
    <w:p w:rsidR="00B86456" w:rsidRPr="00B86456" w:rsidRDefault="00B86456" w:rsidP="00B86456">
      <w:pPr>
        <w:shd w:val="clear" w:color="auto" w:fill="FFFFFF"/>
        <w:spacing w:after="0" w:line="360" w:lineRule="auto"/>
        <w:ind w:left="5" w:right="29" w:firstLine="567"/>
        <w:jc w:val="both"/>
        <w:rPr>
          <w:rFonts w:eastAsia="Times New Roman"/>
          <w:szCs w:val="24"/>
          <w:lang w:eastAsia="ru-RU"/>
        </w:rPr>
      </w:pPr>
      <w:r w:rsidRPr="00B86456">
        <w:rPr>
          <w:rFonts w:eastAsia="Times New Roman"/>
          <w:szCs w:val="24"/>
          <w:lang w:eastAsia="ru-RU"/>
        </w:rPr>
        <w:t>100 балльный результат по различным предметам в Ленинградской области показали 33 выпускника, среди которых 2 выпускницы Соснового Бора: 1 по русскому языку, 1 по литературе</w:t>
      </w:r>
      <w:r w:rsidRPr="00B86456">
        <w:rPr>
          <w:rFonts w:eastAsia="Times New Roman"/>
          <w:spacing w:val="-1"/>
          <w:szCs w:val="24"/>
          <w:lang w:eastAsia="ru-RU"/>
        </w:rPr>
        <w:t>.</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szCs w:val="24"/>
          <w:lang w:eastAsia="ru-RU"/>
        </w:rPr>
        <w:t>Пункт 13.</w:t>
      </w:r>
      <w:r w:rsidRPr="00B86456">
        <w:rPr>
          <w:rFonts w:eastAsia="Times New Roman"/>
          <w:szCs w:val="24"/>
          <w:lang w:eastAsia="ru-RU"/>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0 %.</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bCs/>
          <w:szCs w:val="24"/>
          <w:lang w:eastAsia="ru-RU"/>
        </w:rPr>
        <w:t xml:space="preserve">Пункт 14. </w:t>
      </w:r>
      <w:r w:rsidRPr="00B86456">
        <w:rPr>
          <w:rFonts w:eastAsia="Times New Roman"/>
          <w:bCs/>
          <w:szCs w:val="24"/>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100%.</w:t>
      </w:r>
      <w:r w:rsidRPr="00B86456">
        <w:rPr>
          <w:rFonts w:eastAsia="Times New Roman"/>
          <w:szCs w:val="24"/>
          <w:lang w:eastAsia="ru-RU"/>
        </w:rPr>
        <w:t xml:space="preserve"> Качественное школьное образование доступно всем  детям города: школьники занимаются в образовательных учреждениях, оснащённых учебным и технически современным оборудованием, обеспечены в достаточном количестве программно-методической литературой, кадровыми ресурсами. Школьникам предоставлены дополнительные образовательные услуги в соответствии с их запросами.</w:t>
      </w:r>
    </w:p>
    <w:p w:rsidR="00B86456" w:rsidRPr="00B86456" w:rsidRDefault="00B86456" w:rsidP="00B86456">
      <w:pPr>
        <w:spacing w:after="0" w:line="360" w:lineRule="auto"/>
        <w:ind w:firstLine="567"/>
        <w:jc w:val="both"/>
        <w:rPr>
          <w:rFonts w:eastAsia="Times New Roman"/>
          <w:bCs/>
          <w:szCs w:val="24"/>
          <w:lang w:eastAsia="ru-RU"/>
        </w:rPr>
      </w:pPr>
      <w:r w:rsidRPr="00B86456">
        <w:rPr>
          <w:rFonts w:eastAsia="Times New Roman"/>
          <w:b/>
          <w:bCs/>
          <w:szCs w:val="24"/>
          <w:lang w:eastAsia="ru-RU"/>
        </w:rPr>
        <w:t xml:space="preserve">Пункт 15. </w:t>
      </w:r>
      <w:r w:rsidRPr="00B86456">
        <w:rPr>
          <w:rFonts w:eastAsia="Times New Roman"/>
          <w:bCs/>
          <w:szCs w:val="24"/>
          <w:lang w:eastAsia="ru-RU"/>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составляет 0 %. </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bCs/>
          <w:szCs w:val="24"/>
          <w:lang w:eastAsia="ru-RU"/>
        </w:rPr>
        <w:t>Пункт 16.</w:t>
      </w:r>
      <w:r w:rsidRPr="00B86456">
        <w:rPr>
          <w:rFonts w:eastAsia="Times New Roman"/>
          <w:bCs/>
          <w:szCs w:val="24"/>
          <w:lang w:eastAsia="ru-RU"/>
        </w:rPr>
        <w:t xml:space="preserve"> Доля детей I и II групп здоровья в общей численности обучающихся в муниципальных  общеобразовательных  учреждениях в 2014 году составила 69,5%, что на 0,5 % больше, чем  в  2013 году.</w:t>
      </w:r>
      <w:r w:rsidRPr="00B86456">
        <w:rPr>
          <w:rFonts w:eastAsia="Times New Roman"/>
          <w:szCs w:val="24"/>
          <w:lang w:eastAsia="ru-RU"/>
        </w:rPr>
        <w:t xml:space="preserve"> Данный показатель указывает на то, что в школах города созданы условия для сохранения здоровья детей. Улучшается санитарно-гигиеническое состояние учреждений: освещенность, воздушно-тепловой режим. Изучаются и внедряются в учебный процесс здоровьесберегающие технологии. В 100% школ введен третий час физкультуры. </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szCs w:val="24"/>
          <w:lang w:eastAsia="ru-RU"/>
        </w:rPr>
        <w:t>Пункт 17.</w:t>
      </w:r>
      <w:r w:rsidRPr="00B86456">
        <w:rPr>
          <w:rFonts w:eastAsia="Times New Roman"/>
          <w:szCs w:val="24"/>
          <w:lang w:eastAsia="ru-RU"/>
        </w:rPr>
        <w:t xml:space="preserve"> В Сосновоборском городском округе все образовательные учреждения работают в одну смену, что создает условия для организации учебного процесса в </w:t>
      </w:r>
      <w:r w:rsidRPr="00B86456">
        <w:rPr>
          <w:rFonts w:eastAsia="Times New Roman"/>
          <w:szCs w:val="24"/>
          <w:lang w:eastAsia="ru-RU"/>
        </w:rPr>
        <w:lastRenderedPageBreak/>
        <w:t>соответствии с санитарными нормами и правилами. Наполняемость классов сохраняется  и составляет 25,0 человек в соответствии с нормативными требованиями, определенными в Законе «Об образовании», действующем Типовом положении об общеобразовательной школе и нормами СанПин. Таким образом, обучающиеся в муниципальных общеобразовательных учреждениях, занимающиеся во II и III смены отсутствуют.</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szCs w:val="24"/>
          <w:lang w:eastAsia="ru-RU"/>
        </w:rPr>
        <w:t xml:space="preserve">Пункт 18. </w:t>
      </w:r>
      <w:r w:rsidRPr="00B86456">
        <w:rPr>
          <w:rFonts w:eastAsia="Times New Roman"/>
          <w:szCs w:val="24"/>
          <w:lang w:eastAsia="ru-RU"/>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 в 2014 году составили 97,7 рублей, что на 9,4 %   больше, чем в 2013 году.</w:t>
      </w:r>
    </w:p>
    <w:p w:rsidR="00B86456" w:rsidRPr="00B86456" w:rsidRDefault="00B86456" w:rsidP="00B86456">
      <w:pPr>
        <w:spacing w:after="0" w:line="360" w:lineRule="auto"/>
        <w:ind w:firstLine="567"/>
        <w:jc w:val="both"/>
        <w:rPr>
          <w:rFonts w:eastAsia="Times New Roman"/>
          <w:bCs/>
          <w:szCs w:val="24"/>
          <w:lang w:eastAsia="ru-RU"/>
        </w:rPr>
      </w:pPr>
      <w:r w:rsidRPr="00B86456">
        <w:rPr>
          <w:rFonts w:eastAsia="Times New Roman"/>
          <w:b/>
          <w:bCs/>
          <w:szCs w:val="24"/>
          <w:lang w:eastAsia="ru-RU"/>
        </w:rPr>
        <w:t xml:space="preserve">Пункт 19. </w:t>
      </w:r>
      <w:r w:rsidRPr="00B86456">
        <w:rPr>
          <w:rFonts w:eastAsia="Times New Roman"/>
          <w:bCs/>
          <w:szCs w:val="24"/>
          <w:lang w:eastAsia="ru-RU"/>
        </w:rPr>
        <w:t>В 2014 году доля детей в возрасте 5-18 лет, занимающихся в учреждениях дополнительного образования, составила 75,8 %. Показатель увеличился  на 1,0 % по сравнению с прошлым годом.</w:t>
      </w:r>
    </w:p>
    <w:p w:rsidR="00B86456" w:rsidRPr="00B86456" w:rsidRDefault="00B86456" w:rsidP="00B86456">
      <w:pPr>
        <w:spacing w:after="0" w:line="360" w:lineRule="auto"/>
        <w:ind w:firstLine="567"/>
        <w:jc w:val="both"/>
        <w:rPr>
          <w:rFonts w:eastAsia="Times New Roman"/>
          <w:b/>
          <w:szCs w:val="24"/>
          <w:lang w:eastAsia="ru-RU"/>
        </w:rPr>
      </w:pPr>
    </w:p>
    <w:p w:rsidR="00B86456" w:rsidRPr="00B86456" w:rsidRDefault="00B86456" w:rsidP="00B86456">
      <w:pPr>
        <w:spacing w:after="0" w:line="360" w:lineRule="auto"/>
        <w:ind w:firstLine="567"/>
        <w:jc w:val="center"/>
        <w:rPr>
          <w:rFonts w:eastAsia="Times New Roman"/>
          <w:b/>
          <w:sz w:val="28"/>
          <w:szCs w:val="28"/>
          <w:lang w:eastAsia="ru-RU"/>
        </w:rPr>
      </w:pPr>
      <w:r w:rsidRPr="00B86456">
        <w:rPr>
          <w:rFonts w:eastAsia="Times New Roman"/>
          <w:b/>
          <w:sz w:val="28"/>
          <w:szCs w:val="28"/>
          <w:lang w:eastAsia="ru-RU"/>
        </w:rPr>
        <w:t>Планируемые  значения  показателей  на 3- летний  период</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szCs w:val="24"/>
          <w:lang w:eastAsia="ru-RU"/>
        </w:rPr>
        <w:t>Пункт 12.-13</w:t>
      </w:r>
      <w:r w:rsidRPr="00B86456">
        <w:rPr>
          <w:rFonts w:eastAsia="Times New Roman"/>
          <w:szCs w:val="24"/>
          <w:lang w:eastAsia="ru-RU"/>
        </w:rPr>
        <w:t>.  На  2015-2017 годы  планируется  100 %  выпускников  муниципальных  общеобразовательных  учреждений, сдавших  единый  государственный  экзамен  по  русскому  языку  и математике.</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szCs w:val="24"/>
          <w:lang w:eastAsia="ru-RU"/>
        </w:rPr>
        <w:t xml:space="preserve">Пункт 14.   </w:t>
      </w:r>
      <w:r w:rsidRPr="00B86456">
        <w:rPr>
          <w:rFonts w:eastAsia="Times New Roman"/>
          <w:szCs w:val="24"/>
          <w:lang w:eastAsia="ru-RU"/>
        </w:rPr>
        <w:t>Запланировано  сохранить  100%  долю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szCs w:val="24"/>
          <w:lang w:eastAsia="ru-RU"/>
        </w:rPr>
        <w:t xml:space="preserve">Пункт 15. и  Пункт 17. </w:t>
      </w:r>
      <w:r w:rsidRPr="00B86456">
        <w:rPr>
          <w:rFonts w:eastAsia="Times New Roman"/>
          <w:szCs w:val="24"/>
          <w:lang w:eastAsia="ru-RU"/>
        </w:rPr>
        <w:t>Показатели по данным  пунктам  на 2015-2017 годы  сохраняют  нулевое  значение.</w:t>
      </w:r>
    </w:p>
    <w:p w:rsidR="00B86456" w:rsidRPr="00B86456" w:rsidRDefault="00B86456" w:rsidP="00B86456">
      <w:pPr>
        <w:spacing w:after="0" w:line="360" w:lineRule="auto"/>
        <w:ind w:firstLine="567"/>
        <w:jc w:val="both"/>
        <w:rPr>
          <w:rFonts w:eastAsia="Times New Roman"/>
          <w:szCs w:val="24"/>
          <w:lang w:eastAsia="ru-RU"/>
        </w:rPr>
      </w:pPr>
      <w:r w:rsidRPr="00B86456">
        <w:rPr>
          <w:rFonts w:eastAsia="Times New Roman"/>
          <w:b/>
          <w:szCs w:val="24"/>
          <w:lang w:eastAsia="ru-RU"/>
        </w:rPr>
        <w:t xml:space="preserve">Пункт 16. и  Пункт  18.-19.  </w:t>
      </w:r>
      <w:r w:rsidRPr="00B86456">
        <w:rPr>
          <w:rFonts w:eastAsia="Times New Roman"/>
          <w:szCs w:val="24"/>
          <w:lang w:eastAsia="ru-RU"/>
        </w:rPr>
        <w:t>Показатели  на 2015 – 2017  годы  запланированы в положительной  динамике.</w:t>
      </w:r>
    </w:p>
    <w:p w:rsidR="00B86456" w:rsidRPr="00B86456" w:rsidRDefault="00B86456" w:rsidP="00B86456">
      <w:pPr>
        <w:spacing w:after="0" w:line="360" w:lineRule="auto"/>
        <w:rPr>
          <w:rFonts w:eastAsia="Times New Roman"/>
          <w:szCs w:val="24"/>
          <w:lang w:eastAsia="ru-RU"/>
        </w:rPr>
      </w:pPr>
    </w:p>
    <w:p w:rsidR="00B86456" w:rsidRPr="00B86456" w:rsidRDefault="00B86456" w:rsidP="00B86456">
      <w:pPr>
        <w:spacing w:after="0" w:line="360" w:lineRule="auto"/>
        <w:jc w:val="center"/>
        <w:rPr>
          <w:rFonts w:eastAsia="Times New Roman"/>
          <w:b/>
          <w:sz w:val="28"/>
          <w:szCs w:val="28"/>
          <w:u w:val="single"/>
          <w:lang w:eastAsia="ru-RU"/>
        </w:rPr>
      </w:pPr>
      <w:r w:rsidRPr="00B86456">
        <w:rPr>
          <w:rFonts w:eastAsia="Times New Roman"/>
          <w:b/>
          <w:sz w:val="28"/>
          <w:szCs w:val="28"/>
          <w:u w:val="single"/>
          <w:lang w:eastAsia="ru-RU"/>
        </w:rPr>
        <w:t>4. Культура  (показатели 20-22)</w:t>
      </w:r>
    </w:p>
    <w:p w:rsidR="00B86456" w:rsidRPr="00B86456" w:rsidRDefault="00B86456" w:rsidP="00B86456">
      <w:pPr>
        <w:spacing w:after="0" w:line="360" w:lineRule="auto"/>
        <w:jc w:val="center"/>
        <w:rPr>
          <w:rFonts w:eastAsia="Times New Roman"/>
          <w:b/>
          <w:caps/>
          <w:sz w:val="28"/>
          <w:szCs w:val="28"/>
          <w:lang w:bidi="en-US"/>
        </w:rPr>
      </w:pPr>
      <w:r w:rsidRPr="00B86456">
        <w:rPr>
          <w:rFonts w:eastAsia="Times New Roman"/>
          <w:b/>
          <w:sz w:val="28"/>
          <w:szCs w:val="28"/>
          <w:lang w:bidi="en-US"/>
        </w:rPr>
        <w:t>Краткая характеристика отрасли</w:t>
      </w:r>
    </w:p>
    <w:p w:rsidR="00B86456" w:rsidRPr="00B86456" w:rsidRDefault="00B86456" w:rsidP="00B86456">
      <w:pPr>
        <w:spacing w:after="0" w:line="360" w:lineRule="auto"/>
        <w:ind w:firstLine="709"/>
        <w:jc w:val="center"/>
        <w:rPr>
          <w:rFonts w:eastAsia="Times New Roman"/>
          <w:b/>
          <w:szCs w:val="24"/>
          <w:lang w:eastAsia="ru-RU"/>
        </w:rPr>
      </w:pPr>
      <w:r w:rsidRPr="00B86456">
        <w:rPr>
          <w:rFonts w:eastAsia="Times New Roman"/>
          <w:b/>
          <w:szCs w:val="24"/>
          <w:lang w:eastAsia="ru-RU"/>
        </w:rPr>
        <w:t>Сеть учреждений.</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Сеть муниципальных учреждений культуры - 10 учреждений, функциональные особенности и специфика деятельности которых соответствуют полномочиям органов местного самоуправления по решению вопросов местного значения.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В учреждениях культуры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26 творческих коллективов имеют звание «Народный» и «Образцовый».</w:t>
      </w:r>
    </w:p>
    <w:p w:rsidR="00B86456" w:rsidRPr="00B86456" w:rsidRDefault="00B86456" w:rsidP="00B86456">
      <w:pPr>
        <w:spacing w:after="0" w:line="360" w:lineRule="auto"/>
        <w:ind w:firstLine="709"/>
        <w:jc w:val="both"/>
        <w:rPr>
          <w:rFonts w:eastAsia="Times New Roman"/>
          <w:b/>
          <w:szCs w:val="24"/>
          <w:lang w:eastAsia="ru-RU"/>
        </w:rPr>
      </w:pPr>
      <w:r w:rsidRPr="00B86456">
        <w:rPr>
          <w:rFonts w:eastAsia="Times New Roman"/>
          <w:b/>
          <w:szCs w:val="24"/>
          <w:lang w:eastAsia="ru-RU"/>
        </w:rPr>
        <w:lastRenderedPageBreak/>
        <w:t>Итоги функционирования отрасли, основные мероприятия и показатели, их динамика в сравнении с 2013 годом.</w:t>
      </w:r>
    </w:p>
    <w:p w:rsidR="00B86456" w:rsidRPr="00B86456" w:rsidRDefault="00B86456" w:rsidP="00B86456">
      <w:pPr>
        <w:spacing w:after="0" w:line="360" w:lineRule="auto"/>
        <w:ind w:firstLine="567"/>
        <w:jc w:val="both"/>
        <w:rPr>
          <w:rFonts w:eastAsia="Times New Roman"/>
          <w:sz w:val="22"/>
          <w:szCs w:val="24"/>
          <w:lang w:val="x-none" w:eastAsia="x-none"/>
        </w:rPr>
      </w:pPr>
      <w:r w:rsidRPr="00B86456">
        <w:rPr>
          <w:rFonts w:eastAsia="Times New Roman"/>
          <w:sz w:val="22"/>
          <w:szCs w:val="24"/>
          <w:lang w:val="x-none" w:eastAsia="x-none"/>
        </w:rPr>
        <w:t>На отчетный период количество клубных формирований составляет 133, что на 4 меньше показателя за 2013 год, число участников -  2 179 человек, что на 34 человека меньше чем за аналогичный период 2013 года. За отчётный период культурно-досуговыми учреждениями культуры было проведено 1586 мероприятий, что на 57 мероприятий меньше, чем за аналогичный период 2013 года. Количество обучающихся в школах искусств составляет 1009 человек, что на 34 человека больше показателей за аналогичный период прошлого года. Количество читателей в городской публичной библиотеке на 01 января 2015 года составило 14597 человек, что на 4036 человек больше по сравнению с аналогичным периодом прошлого года.</w:t>
      </w:r>
      <w:r w:rsidRPr="00B86456">
        <w:rPr>
          <w:rFonts w:eastAsia="Times New Roman"/>
          <w:color w:val="FF0000"/>
          <w:sz w:val="22"/>
          <w:szCs w:val="24"/>
          <w:lang w:val="x-none" w:eastAsia="x-none"/>
        </w:rPr>
        <w:t xml:space="preserve"> </w:t>
      </w:r>
      <w:r w:rsidRPr="00B86456">
        <w:rPr>
          <w:rFonts w:eastAsia="Times New Roman"/>
          <w:sz w:val="22"/>
          <w:szCs w:val="24"/>
          <w:lang w:val="x-none" w:eastAsia="x-none"/>
        </w:rPr>
        <w:t>Количество посещений составило</w:t>
      </w:r>
      <w:r w:rsidRPr="00B86456">
        <w:rPr>
          <w:rFonts w:eastAsia="Times New Roman"/>
          <w:color w:val="FF0000"/>
          <w:sz w:val="22"/>
          <w:szCs w:val="24"/>
          <w:lang w:val="x-none" w:eastAsia="x-none"/>
        </w:rPr>
        <w:t xml:space="preserve"> </w:t>
      </w:r>
      <w:r w:rsidRPr="00B86456">
        <w:rPr>
          <w:rFonts w:eastAsia="Times New Roman"/>
          <w:sz w:val="22"/>
          <w:szCs w:val="24"/>
          <w:lang w:val="x-none" w:eastAsia="x-none"/>
        </w:rPr>
        <w:t>89895, что на 20 328 посещений больше по сравнению с аналогичным периодом прошлого года.</w:t>
      </w:r>
      <w:r w:rsidRPr="00B86456">
        <w:rPr>
          <w:rFonts w:eastAsia="Times New Roman"/>
          <w:color w:val="FF0000"/>
          <w:sz w:val="22"/>
          <w:szCs w:val="24"/>
          <w:lang w:val="x-none" w:eastAsia="x-none"/>
        </w:rPr>
        <w:t xml:space="preserve"> </w:t>
      </w:r>
      <w:r w:rsidRPr="00B86456">
        <w:rPr>
          <w:rFonts w:eastAsia="Times New Roman"/>
          <w:sz w:val="22"/>
          <w:szCs w:val="24"/>
          <w:lang w:val="x-none" w:eastAsia="x-none"/>
        </w:rPr>
        <w:t>Количество посетителей музея составило 7000 человек, что соответствует аналогичному периоду прошлого года.</w:t>
      </w:r>
    </w:p>
    <w:p w:rsidR="00B86456" w:rsidRPr="00B86456" w:rsidRDefault="00B86456" w:rsidP="00B86456">
      <w:pPr>
        <w:spacing w:after="0" w:line="360" w:lineRule="auto"/>
        <w:ind w:firstLine="709"/>
        <w:jc w:val="both"/>
        <w:rPr>
          <w:rFonts w:eastAsia="Times New Roman"/>
          <w:b/>
          <w:szCs w:val="24"/>
          <w:lang w:eastAsia="ru-RU"/>
        </w:rPr>
      </w:pPr>
      <w:r w:rsidRPr="00B86456">
        <w:rPr>
          <w:rFonts w:eastAsia="Times New Roman"/>
          <w:b/>
          <w:szCs w:val="24"/>
          <w:lang w:eastAsia="ru-RU"/>
        </w:rPr>
        <w:t>Ход реформирования отрасли, внедрение новых форм работы.</w:t>
      </w:r>
    </w:p>
    <w:p w:rsidR="00B86456" w:rsidRPr="00B86456" w:rsidRDefault="00B86456" w:rsidP="00B86456">
      <w:pPr>
        <w:spacing w:after="0" w:line="360" w:lineRule="auto"/>
        <w:ind w:firstLine="357"/>
        <w:jc w:val="both"/>
        <w:rPr>
          <w:rFonts w:eastAsia="Times New Roman"/>
          <w:szCs w:val="24"/>
          <w:lang w:eastAsia="ru-RU"/>
        </w:rPr>
      </w:pPr>
      <w:r w:rsidRPr="00B86456">
        <w:rPr>
          <w:rFonts w:eastAsia="Times New Roman"/>
          <w:bCs/>
          <w:szCs w:val="24"/>
          <w:lang w:eastAsia="ru-RU"/>
        </w:rPr>
        <w:t xml:space="preserve">В связи с выходом </w:t>
      </w:r>
      <w:r w:rsidRPr="00B86456">
        <w:rPr>
          <w:rFonts w:eastAsia="Times New Roman"/>
          <w:szCs w:val="24"/>
          <w:lang w:eastAsia="ru-RU"/>
        </w:rPr>
        <w:t>распоряжения Правительства Ленинградской области от 18.09.2014 года № 484-р, были внесены изменения в мероприятия по совершенствованию оплаты труда работников учреждений культуры:</w:t>
      </w:r>
    </w:p>
    <w:p w:rsidR="00B86456" w:rsidRPr="00B86456" w:rsidRDefault="00B86456" w:rsidP="00B86456">
      <w:pPr>
        <w:numPr>
          <w:ilvl w:val="0"/>
          <w:numId w:val="7"/>
        </w:numPr>
        <w:spacing w:after="0" w:line="360" w:lineRule="auto"/>
        <w:contextualSpacing/>
        <w:jc w:val="both"/>
        <w:rPr>
          <w:rFonts w:eastAsia="Times New Roman"/>
          <w:szCs w:val="24"/>
          <w:lang w:eastAsia="ru-RU"/>
        </w:rPr>
      </w:pPr>
      <w:r w:rsidRPr="00B86456">
        <w:rPr>
          <w:rFonts w:eastAsia="Times New Roman"/>
          <w:szCs w:val="24"/>
          <w:lang w:eastAsia="ru-RU"/>
        </w:rPr>
        <w:t xml:space="preserve">Среднемесячная заработная плата работников учреждений культуры на 2014 год установлена в размере 23 515 рублей, вместо ранее утвержденной суммы 24 723 рублей. </w:t>
      </w:r>
    </w:p>
    <w:p w:rsidR="00B86456" w:rsidRPr="00B86456" w:rsidRDefault="00B86456" w:rsidP="00B86456">
      <w:pPr>
        <w:numPr>
          <w:ilvl w:val="0"/>
          <w:numId w:val="7"/>
        </w:numPr>
        <w:spacing w:after="0" w:line="360" w:lineRule="auto"/>
        <w:contextualSpacing/>
        <w:jc w:val="both"/>
        <w:rPr>
          <w:rFonts w:eastAsia="Times New Roman"/>
          <w:szCs w:val="24"/>
          <w:lang w:eastAsia="ru-RU"/>
        </w:rPr>
      </w:pPr>
      <w:r w:rsidRPr="00B86456">
        <w:rPr>
          <w:rFonts w:eastAsia="Times New Roman"/>
          <w:szCs w:val="24"/>
          <w:lang w:eastAsia="ru-RU"/>
        </w:rPr>
        <w:t>Финансирование осуществляется из расчета среднесписочной численности сотрудников учреждений культуры (ранее финансирование осуществлялось по штатной численности).</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szCs w:val="24"/>
          <w:lang w:eastAsia="ru-RU"/>
        </w:rPr>
        <w:t xml:space="preserve"> </w:t>
      </w:r>
      <w:r w:rsidRPr="00B86456">
        <w:rPr>
          <w:rFonts w:eastAsia="Times New Roman"/>
          <w:bCs/>
          <w:szCs w:val="24"/>
          <w:lang w:eastAsia="ru-RU"/>
        </w:rPr>
        <w:t xml:space="preserve"> Средняя заработная плата педагогических работников учреждений дополнительного образования на 2014 год установлена  в размере 27 168 рублей. </w:t>
      </w:r>
    </w:p>
    <w:p w:rsidR="00B86456" w:rsidRPr="00B86456" w:rsidRDefault="00B86456" w:rsidP="00B86456">
      <w:pPr>
        <w:autoSpaceDE w:val="0"/>
        <w:autoSpaceDN w:val="0"/>
        <w:adjustRightInd w:val="0"/>
        <w:spacing w:after="0" w:line="360" w:lineRule="auto"/>
        <w:ind w:firstLine="708"/>
        <w:jc w:val="both"/>
        <w:rPr>
          <w:rFonts w:eastAsia="Times New Roman"/>
          <w:bCs/>
          <w:color w:val="FF0000"/>
          <w:sz w:val="22"/>
          <w:szCs w:val="24"/>
          <w:lang w:eastAsia="ru-RU"/>
        </w:rPr>
      </w:pPr>
      <w:r w:rsidRPr="00B86456">
        <w:rPr>
          <w:rFonts w:eastAsia="Times New Roman"/>
          <w:bCs/>
          <w:color w:val="FF0000"/>
          <w:szCs w:val="24"/>
          <w:lang w:eastAsia="ru-RU"/>
        </w:rPr>
        <w:t xml:space="preserve"> </w:t>
      </w:r>
      <w:r w:rsidRPr="00B86456">
        <w:rPr>
          <w:rFonts w:eastAsia="Times New Roman"/>
          <w:bCs/>
          <w:szCs w:val="24"/>
          <w:lang w:eastAsia="ru-RU"/>
        </w:rPr>
        <w:t xml:space="preserve">По итогам 2014 года средняя заработная плата педагогических работников учреждений дополнительного образования составила  </w:t>
      </w:r>
      <w:r w:rsidRPr="00B86456">
        <w:rPr>
          <w:rFonts w:eastAsia="Times New Roman"/>
          <w:szCs w:val="24"/>
          <w:lang w:eastAsia="ru-RU"/>
        </w:rPr>
        <w:t>35 152,98 рублей</w:t>
      </w:r>
      <w:r w:rsidRPr="00B86456">
        <w:rPr>
          <w:rFonts w:eastAsia="Times New Roman"/>
          <w:bCs/>
          <w:szCs w:val="24"/>
          <w:lang w:eastAsia="ru-RU"/>
        </w:rPr>
        <w:t xml:space="preserve">. Средняя заработная плата работников культуры в 2014 году </w:t>
      </w:r>
      <w:r w:rsidRPr="00B86456">
        <w:rPr>
          <w:rFonts w:eastAsia="Times New Roman"/>
          <w:szCs w:val="24"/>
          <w:lang w:eastAsia="ru-RU"/>
        </w:rPr>
        <w:t>27 380,12 рублей</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Отсутствие в местном бюджете  денежных средств на строительство концертного зала МБУ ДО «СДШИ «Балтика» сдерживает развитие учреждения. При формировании бюджета Сосновоборского городского округа на 2015-2017 годы были предусмотрены средства на строительство концертного зала МБУ ДО «СДШИ «Балтика», а именно:</w:t>
      </w:r>
    </w:p>
    <w:p w:rsidR="00B86456" w:rsidRPr="00B86456" w:rsidRDefault="00B86456" w:rsidP="00B86456">
      <w:pPr>
        <w:spacing w:after="0" w:line="360" w:lineRule="auto"/>
        <w:jc w:val="both"/>
        <w:rPr>
          <w:rFonts w:eastAsia="Times New Roman"/>
          <w:szCs w:val="24"/>
          <w:lang w:eastAsia="ru-RU"/>
        </w:rPr>
      </w:pPr>
      <w:r w:rsidRPr="00B86456">
        <w:rPr>
          <w:rFonts w:eastAsia="Times New Roman"/>
          <w:szCs w:val="24"/>
          <w:lang w:eastAsia="ru-RU"/>
        </w:rPr>
        <w:t>2015 год – 10 000 000 руб.;</w:t>
      </w:r>
    </w:p>
    <w:p w:rsidR="00B86456" w:rsidRPr="00B86456" w:rsidRDefault="00B86456" w:rsidP="00B86456">
      <w:pPr>
        <w:spacing w:after="0" w:line="360" w:lineRule="auto"/>
        <w:jc w:val="both"/>
        <w:rPr>
          <w:rFonts w:eastAsia="Times New Roman"/>
          <w:szCs w:val="24"/>
          <w:lang w:eastAsia="ru-RU"/>
        </w:rPr>
      </w:pPr>
      <w:r w:rsidRPr="00B86456">
        <w:rPr>
          <w:rFonts w:eastAsia="Times New Roman"/>
          <w:szCs w:val="24"/>
          <w:lang w:eastAsia="ru-RU"/>
        </w:rPr>
        <w:t>2016 год – 19 430 700 руб.;</w:t>
      </w:r>
    </w:p>
    <w:p w:rsidR="00B86456" w:rsidRPr="00B86456" w:rsidRDefault="00B86456" w:rsidP="00B86456">
      <w:pPr>
        <w:autoSpaceDE w:val="0"/>
        <w:autoSpaceDN w:val="0"/>
        <w:adjustRightInd w:val="0"/>
        <w:spacing w:after="0" w:line="360" w:lineRule="auto"/>
        <w:jc w:val="both"/>
        <w:rPr>
          <w:rFonts w:eastAsia="Times New Roman"/>
          <w:szCs w:val="24"/>
          <w:lang w:eastAsia="ru-RU"/>
        </w:rPr>
      </w:pPr>
      <w:r w:rsidRPr="00B86456">
        <w:rPr>
          <w:rFonts w:eastAsia="Times New Roman"/>
          <w:szCs w:val="24"/>
          <w:lang w:eastAsia="ru-RU"/>
        </w:rPr>
        <w:t>2017 год – 9 230 300 руб.</w:t>
      </w:r>
    </w:p>
    <w:p w:rsidR="00B86456" w:rsidRPr="00B86456" w:rsidRDefault="00B86456" w:rsidP="00B86456">
      <w:pPr>
        <w:autoSpaceDE w:val="0"/>
        <w:autoSpaceDN w:val="0"/>
        <w:adjustRightInd w:val="0"/>
        <w:spacing w:after="0" w:line="360" w:lineRule="auto"/>
        <w:jc w:val="both"/>
        <w:rPr>
          <w:rFonts w:eastAsia="Times New Roman"/>
          <w:szCs w:val="24"/>
          <w:lang w:eastAsia="ru-RU"/>
        </w:rPr>
      </w:pPr>
      <w:r w:rsidRPr="00B86456">
        <w:rPr>
          <w:rFonts w:eastAsia="Times New Roman"/>
          <w:szCs w:val="24"/>
          <w:lang w:eastAsia="ru-RU"/>
        </w:rPr>
        <w:tab/>
        <w:t xml:space="preserve">Отделу детской и юношеской литературы МБУ «СГПБ» в 2014 году выделены на праве оперативного управления помещения по адресу пр. Героев, д. 5., так как по судебному </w:t>
      </w:r>
      <w:r w:rsidRPr="00B86456">
        <w:rPr>
          <w:rFonts w:eastAsia="Times New Roman"/>
          <w:szCs w:val="24"/>
          <w:lang w:eastAsia="ru-RU"/>
        </w:rPr>
        <w:lastRenderedPageBreak/>
        <w:t>решению № А56-21195/2014 от 30.07.14 МБУ «СГПБ» обязана освободить помещения по адресу пр. Героев, д.59 с 31.12.14 года.</w:t>
      </w:r>
    </w:p>
    <w:p w:rsidR="00B86456" w:rsidRPr="00B86456" w:rsidRDefault="00B86456" w:rsidP="00B86456">
      <w:pPr>
        <w:autoSpaceDE w:val="0"/>
        <w:autoSpaceDN w:val="0"/>
        <w:adjustRightInd w:val="0"/>
        <w:spacing w:after="0" w:line="360" w:lineRule="auto"/>
        <w:jc w:val="both"/>
        <w:rPr>
          <w:rFonts w:eastAsia="Times New Roman"/>
          <w:szCs w:val="24"/>
          <w:lang w:eastAsia="ru-RU"/>
        </w:rPr>
      </w:pPr>
      <w:r w:rsidRPr="00B86456">
        <w:rPr>
          <w:rFonts w:eastAsia="Times New Roman"/>
          <w:bCs/>
          <w:color w:val="FF0000"/>
          <w:szCs w:val="24"/>
          <w:lang w:eastAsia="ru-RU"/>
        </w:rPr>
        <w:tab/>
      </w:r>
      <w:r w:rsidRPr="00B86456">
        <w:rPr>
          <w:rFonts w:eastAsia="Times New Roman"/>
          <w:szCs w:val="24"/>
          <w:lang w:eastAsia="ru-RU"/>
        </w:rPr>
        <w:t>В связи с частичным разрушением кирпичной кладки здания  городской библиотеки «Семейного чтения», расположенной по   адресу ул. Солнечная, д.23 а., проведено инженерное обследование  строительных  конструкций. Выполнены ремонтные работы по устранению аварийной ситуации.</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bCs/>
          <w:color w:val="FF0000"/>
          <w:szCs w:val="24"/>
          <w:lang w:eastAsia="ru-RU"/>
        </w:rPr>
        <w:tab/>
      </w:r>
      <w:r w:rsidRPr="00B86456">
        <w:rPr>
          <w:rFonts w:eastAsia="Times New Roman"/>
          <w:szCs w:val="24"/>
          <w:lang w:eastAsia="ru-RU"/>
        </w:rPr>
        <w:t xml:space="preserve">В 2014 году завершены ремонтные работы в помещениях, переданных муниципальному бюджетному </w:t>
      </w:r>
      <w:r w:rsidRPr="00B86456">
        <w:rPr>
          <w:rFonts w:eastAsia="Times New Roman"/>
          <w:color w:val="FF0000"/>
          <w:szCs w:val="24"/>
          <w:lang w:eastAsia="ru-RU"/>
        </w:rPr>
        <w:t xml:space="preserve"> </w:t>
      </w:r>
      <w:r w:rsidRPr="00B86456">
        <w:rPr>
          <w:rFonts w:eastAsia="Times New Roman"/>
          <w:szCs w:val="24"/>
          <w:lang w:eastAsia="ru-RU"/>
        </w:rPr>
        <w:t>учреждению дополнительного образования «Сосновоборская детская школа искусств им. О.А.Кипренского» на праве оперативного управления недвижимое имущество общей площадью 934,9 м</w:t>
      </w:r>
      <w:r w:rsidRPr="00B86456">
        <w:rPr>
          <w:rFonts w:eastAsia="Times New Roman"/>
          <w:szCs w:val="24"/>
          <w:vertAlign w:val="superscript"/>
          <w:lang w:eastAsia="ru-RU"/>
        </w:rPr>
        <w:t>2</w:t>
      </w:r>
      <w:r w:rsidRPr="00B86456">
        <w:rPr>
          <w:rFonts w:eastAsia="Times New Roman"/>
          <w:szCs w:val="24"/>
          <w:lang w:eastAsia="ru-RU"/>
        </w:rPr>
        <w:t xml:space="preserve">. </w:t>
      </w:r>
      <w:r w:rsidRPr="00B86456">
        <w:rPr>
          <w:rFonts w:eastAsia="Times New Roman"/>
          <w:color w:val="000000"/>
          <w:szCs w:val="24"/>
          <w:lang w:eastAsia="ru-RU"/>
        </w:rPr>
        <w:t>3 сентября 2014 года было  торжественно открыто второе помещение МБУ ДО «Сосновоборская детская школа искусств им. О.А.Кипренского» по адресу: ул. Ленинградская, д.54.</w:t>
      </w:r>
    </w:p>
    <w:p w:rsidR="00B86456" w:rsidRPr="00B86456" w:rsidRDefault="00B86456" w:rsidP="00B86456">
      <w:pPr>
        <w:spacing w:after="0" w:line="360" w:lineRule="auto"/>
        <w:jc w:val="center"/>
        <w:rPr>
          <w:rFonts w:eastAsia="Times New Roman"/>
          <w:b/>
          <w:sz w:val="28"/>
          <w:szCs w:val="28"/>
          <w:lang w:eastAsia="ru-RU"/>
        </w:rPr>
      </w:pPr>
      <w:r w:rsidRPr="00B86456">
        <w:rPr>
          <w:rFonts w:eastAsia="Times New Roman"/>
          <w:b/>
          <w:bCs/>
          <w:sz w:val="28"/>
          <w:szCs w:val="28"/>
          <w:lang w:eastAsia="ru-RU"/>
        </w:rPr>
        <w:t>Анализ показателей</w:t>
      </w: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20. </w:t>
      </w:r>
      <w:r w:rsidRPr="00B86456">
        <w:rPr>
          <w:rFonts w:eastAsia="Times New Roman"/>
          <w:bCs/>
          <w:szCs w:val="24"/>
          <w:lang w:eastAsia="ru-RU"/>
        </w:rPr>
        <w:t>Уровень фактической обеспеченности учреждениями культуры от нормативной потребности с 2012 по 2014 годы составляет:</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клубами и учреждениями клубного типа – 80%</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библиотеками – 57%</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парками культуры и отдыха – 100%</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Общее количество учреждений данных типов сохраняется.</w:t>
      </w: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szCs w:val="24"/>
          <w:lang w:eastAsia="ru-RU"/>
        </w:rPr>
        <w:t>Показатель 21.</w:t>
      </w:r>
      <w:r w:rsidRPr="00B86456">
        <w:rPr>
          <w:rFonts w:eastAsia="Times New Roman"/>
          <w:bCs/>
          <w:szCs w:val="24"/>
          <w:lang w:eastAsia="ru-RU"/>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зданий муниципальных учреждений культуры, находящихся в аварийном состоянии нет. В 2013- 2014 году проводился капитальный ремонт здания, переданного в оперативное управление МБОУ ДОД «Сосновоборская детская школа искусств им. О.А. Кипренского». </w:t>
      </w:r>
      <w:r w:rsidRPr="00B86456">
        <w:rPr>
          <w:rFonts w:eastAsia="Times New Roman"/>
          <w:szCs w:val="24"/>
          <w:lang w:eastAsia="ru-RU"/>
        </w:rPr>
        <w:t>Проведено инженерное обследование  строительных  конструкций и  выполнены ремонтные работы по устранению аварийной ситуации в помещении отдела детской и юношеской литературы МБУ «СГПБ» по ул. Солнечная, д. 23а.</w:t>
      </w: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szCs w:val="24"/>
          <w:lang w:eastAsia="ru-RU"/>
        </w:rPr>
        <w:t>Показатель 22.</w:t>
      </w:r>
      <w:r w:rsidRPr="00B86456">
        <w:rPr>
          <w:rFonts w:eastAsia="Times New Roman"/>
          <w:bCs/>
          <w:szCs w:val="24"/>
          <w:lang w:eastAsia="ru-RU"/>
        </w:rPr>
        <w:t xml:space="preserve">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все объекты культурного наследия, находящиеся на территории Сосновоборского городского округа относятся к объектам культурного наследия федерального или регионального значения. Имеются лишь выявленные объекты культурного наследия, которые пока не включены в реестр культурного наследия.</w:t>
      </w:r>
    </w:p>
    <w:p w:rsidR="00B86456" w:rsidRPr="00B86456" w:rsidRDefault="00B86456" w:rsidP="00B86456">
      <w:pPr>
        <w:spacing w:after="0" w:line="360" w:lineRule="auto"/>
        <w:jc w:val="both"/>
        <w:rPr>
          <w:rFonts w:eastAsia="Times New Roman"/>
          <w:bCs/>
          <w:szCs w:val="24"/>
          <w:lang w:eastAsia="ru-RU"/>
        </w:rPr>
      </w:pPr>
    </w:p>
    <w:p w:rsidR="00B86456" w:rsidRPr="00B86456" w:rsidRDefault="00B86456" w:rsidP="00B86456">
      <w:pPr>
        <w:keepNext/>
        <w:spacing w:after="0" w:line="360" w:lineRule="auto"/>
        <w:jc w:val="center"/>
        <w:rPr>
          <w:rFonts w:eastAsia="Times New Roman"/>
          <w:b/>
          <w:bCs/>
          <w:sz w:val="28"/>
          <w:szCs w:val="28"/>
          <w:lang w:eastAsia="ru-RU"/>
        </w:rPr>
      </w:pPr>
      <w:r w:rsidRPr="00B86456">
        <w:rPr>
          <w:rFonts w:eastAsia="Times New Roman"/>
          <w:b/>
          <w:bCs/>
          <w:sz w:val="28"/>
          <w:szCs w:val="28"/>
          <w:lang w:eastAsia="ru-RU"/>
        </w:rPr>
        <w:lastRenderedPageBreak/>
        <w:t>Планируемые значения показателей на 3-летний период</w:t>
      </w: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20. </w:t>
      </w:r>
      <w:r w:rsidRPr="00B86456">
        <w:rPr>
          <w:rFonts w:eastAsia="Times New Roman"/>
          <w:bCs/>
          <w:szCs w:val="24"/>
          <w:lang w:eastAsia="ru-RU"/>
        </w:rPr>
        <w:t>Уровень фактической обеспеченности учреждениями культуры от нормативной потребности с 2014 по 2017 годы планируется сохранить на прежнем уровне:</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клубами и учреждениями клубного типа – 80%</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библиотеками – 57%</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парками культуры и отдыха – 100%.</w:t>
      </w: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szCs w:val="24"/>
          <w:lang w:eastAsia="ru-RU"/>
        </w:rPr>
        <w:t>Показатель 21.</w:t>
      </w:r>
      <w:r w:rsidRPr="00B86456">
        <w:rPr>
          <w:rFonts w:eastAsia="Times New Roman"/>
          <w:bCs/>
          <w:szCs w:val="24"/>
          <w:lang w:eastAsia="ru-RU"/>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зданий муниципальных учреждений культуры, находящихся в аварийном состоянии не будет. Для предотвращения аварийного состояния зданий действует муниципальная программа «Культура Сосновоборского городского округа на 2014-2020 годы», подпрограмма 2 «Ремонт и оснащение объектов учреждений культуры на 2014-2020 годы».</w:t>
      </w:r>
    </w:p>
    <w:p w:rsidR="00B86456" w:rsidRPr="00B86456" w:rsidRDefault="00B86456" w:rsidP="00B86456">
      <w:pPr>
        <w:spacing w:after="0" w:line="360" w:lineRule="auto"/>
        <w:rPr>
          <w:rFonts w:eastAsia="Times New Roman"/>
          <w:szCs w:val="24"/>
          <w:lang w:eastAsia="ru-RU"/>
        </w:rPr>
      </w:pPr>
    </w:p>
    <w:p w:rsidR="00B86456" w:rsidRPr="00B86456" w:rsidRDefault="00B86456" w:rsidP="00B86456">
      <w:pPr>
        <w:spacing w:after="0" w:line="360" w:lineRule="auto"/>
        <w:jc w:val="center"/>
        <w:rPr>
          <w:rFonts w:eastAsia="Times New Roman"/>
          <w:b/>
          <w:sz w:val="28"/>
          <w:szCs w:val="28"/>
          <w:lang w:bidi="en-US"/>
        </w:rPr>
      </w:pPr>
      <w:r w:rsidRPr="00B86456">
        <w:rPr>
          <w:rFonts w:eastAsia="Times New Roman"/>
          <w:b/>
          <w:sz w:val="28"/>
          <w:szCs w:val="28"/>
          <w:u w:val="single"/>
          <w:lang w:bidi="en-US"/>
        </w:rPr>
        <w:t>5. Физическая культура и спорт  (показатель 23)</w:t>
      </w:r>
      <w:r w:rsidRPr="00B86456">
        <w:rPr>
          <w:rFonts w:eastAsia="Times New Roman"/>
          <w:b/>
          <w:sz w:val="28"/>
          <w:szCs w:val="28"/>
          <w:lang w:bidi="en-US"/>
        </w:rPr>
        <w:t xml:space="preserve"> </w:t>
      </w:r>
    </w:p>
    <w:p w:rsidR="00B86456" w:rsidRPr="00B86456" w:rsidRDefault="00B86456" w:rsidP="00B86456">
      <w:pPr>
        <w:spacing w:after="0" w:line="360" w:lineRule="auto"/>
        <w:jc w:val="center"/>
        <w:rPr>
          <w:rFonts w:eastAsia="Times New Roman"/>
          <w:b/>
          <w:caps/>
          <w:sz w:val="28"/>
          <w:szCs w:val="28"/>
          <w:lang w:bidi="en-US"/>
        </w:rPr>
      </w:pPr>
      <w:r w:rsidRPr="00B86456">
        <w:rPr>
          <w:rFonts w:eastAsia="Times New Roman"/>
          <w:b/>
          <w:sz w:val="28"/>
          <w:szCs w:val="28"/>
          <w:lang w:bidi="en-US"/>
        </w:rPr>
        <w:t>Краткая характеристика отрасли</w:t>
      </w:r>
    </w:p>
    <w:p w:rsidR="00B86456" w:rsidRPr="00B86456" w:rsidRDefault="00B86456" w:rsidP="00B86456">
      <w:pPr>
        <w:keepNext/>
        <w:shd w:val="clear" w:color="auto" w:fill="FFFFFF"/>
        <w:spacing w:after="0" w:line="360" w:lineRule="auto"/>
        <w:ind w:firstLine="720"/>
        <w:jc w:val="center"/>
        <w:rPr>
          <w:rFonts w:eastAsia="Times New Roman"/>
          <w:szCs w:val="24"/>
          <w:lang w:eastAsia="ru-RU"/>
        </w:rPr>
      </w:pPr>
      <w:r w:rsidRPr="00B86456">
        <w:rPr>
          <w:rFonts w:eastAsia="Times New Roman"/>
          <w:b/>
          <w:szCs w:val="24"/>
          <w:lang w:eastAsia="ru-RU"/>
        </w:rPr>
        <w:t>Сеть учреждений.</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На территории Сосновоборского городского округа функционирует 127 спортивных объектов с единовременной пропускной способностью 3156 человек (2013год – 2966 человек).  Количественные показатели сети спортивных залов – 36 общей площадью 11 266 кв. м,  плоскостных спортивных сооружений 46 общей площадью 62 404 кв. м.,  34 других спортивных сооружений, 2 спортивных комплекса общей площадью </w:t>
      </w:r>
      <w:smartTag w:uri="urn:schemas-microsoft-com:office:smarttags" w:element="metricconverter">
        <w:smartTagPr>
          <w:attr w:name="ProductID" w:val="8 020,7 кв. м"/>
        </w:smartTagPr>
        <w:r w:rsidRPr="00B86456">
          <w:rPr>
            <w:rFonts w:eastAsia="Times New Roman"/>
            <w:szCs w:val="24"/>
            <w:lang w:eastAsia="ru-RU"/>
          </w:rPr>
          <w:t>8 020,7 кв. м</w:t>
        </w:r>
      </w:smartTag>
      <w:r w:rsidRPr="00B86456">
        <w:rPr>
          <w:rFonts w:eastAsia="Times New Roman"/>
          <w:szCs w:val="24"/>
          <w:lang w:eastAsia="ru-RU"/>
        </w:rPr>
        <w:t xml:space="preserve">, 2 детско-юношеские спортивные школы, 3 плавательных бассейна общей площадью </w:t>
      </w:r>
      <w:smartTag w:uri="urn:schemas-microsoft-com:office:smarttags" w:element="metricconverter">
        <w:smartTagPr>
          <w:attr w:name="ProductID" w:val="470 кв. м"/>
        </w:smartTagPr>
        <w:r w:rsidRPr="00B86456">
          <w:rPr>
            <w:rFonts w:eastAsia="Times New Roman"/>
            <w:szCs w:val="24"/>
            <w:lang w:eastAsia="ru-RU"/>
          </w:rPr>
          <w:t>470 кв. м</w:t>
        </w:r>
      </w:smartTag>
      <w:r w:rsidRPr="00B86456">
        <w:rPr>
          <w:rFonts w:eastAsia="Times New Roman"/>
          <w:szCs w:val="24"/>
          <w:lang w:eastAsia="ru-RU"/>
        </w:rPr>
        <w:t xml:space="preserve">, 2 лыжные базы, 5 сооружений для стрелковых видов спорта. </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 xml:space="preserve">Количество работающих в сфере физической культуры и спорта составляет 160 человек (2013 год – также 160 человек). </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 xml:space="preserve">В 2014 году отдел по физической культуре, спорту и молодежной политике реорганизован в 2 отдела: отдел по физической культуре, спорту и туризму и отдел по молодежной политике. Штатное расписание отдела по физической культуре, спорту и туризму состоит из 2 человек, которые непосредственно отвечают за спортивно-массовую и физкультурно-оздоровительную работу в городе. </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 xml:space="preserve">В оперативном управлении отдела находятся МАОУ ДО СКК «Малахит». </w:t>
      </w:r>
    </w:p>
    <w:p w:rsidR="00B86456" w:rsidRPr="00B86456" w:rsidRDefault="00B86456" w:rsidP="00B86456">
      <w:pPr>
        <w:shd w:val="clear" w:color="auto" w:fill="FFFFFF"/>
        <w:spacing w:after="0" w:line="360" w:lineRule="auto"/>
        <w:ind w:firstLine="720"/>
        <w:jc w:val="both"/>
        <w:rPr>
          <w:rFonts w:eastAsia="Times New Roman"/>
          <w:szCs w:val="24"/>
          <w:lang w:eastAsia="ru-RU"/>
        </w:rPr>
      </w:pPr>
      <w:r w:rsidRPr="00B86456">
        <w:rPr>
          <w:rFonts w:eastAsia="Times New Roman"/>
          <w:b/>
          <w:szCs w:val="24"/>
          <w:lang w:eastAsia="ru-RU"/>
        </w:rPr>
        <w:t>Итоги функционирования отрасли, основные мероприятия и показатели, их динамика в сравнении с 2013 годом.</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lastRenderedPageBreak/>
        <w:t>В отчетном периоде функционирование отрасли осуществлялось в соответствии с муниципальной программой «Физическая культура, спорт и молодежная политика в Сосновоборском городском округе на 2014-2020 г.г.» (подпрограмма «Физическая культура и спорт»).</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Финансирование из муниципального бюджета на реализацию спортивно-массовой и физкультурно-оздоровительной работы в Сосновоборском городском округе за 2014 год составило 58818,8 тыс. руб., в том числе:</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-проведение спортивных мероприятий – 6354,1 тыс. руб.</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-приобретение спортивного оборудования и инвентаря – 3760,0 тыс. руб.</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-капитальный ремонт спортсооружений 778,6 тыс. руб.</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-инвестиции на реконструкцию и строительство спортивных сооружений 3444,4 тыс. руб.</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 заработную плату работников физической культуры и спорта 32800, 0 тыс. руб.</w:t>
      </w:r>
    </w:p>
    <w:p w:rsidR="00B86456" w:rsidRPr="00B86456" w:rsidRDefault="00B86456" w:rsidP="00B86456">
      <w:pPr>
        <w:shd w:val="clear" w:color="auto" w:fill="FFFFFF"/>
        <w:spacing w:after="0" w:line="360" w:lineRule="auto"/>
        <w:ind w:firstLine="709"/>
        <w:jc w:val="both"/>
        <w:rPr>
          <w:rFonts w:eastAsia="Times New Roman"/>
          <w:szCs w:val="24"/>
          <w:lang w:eastAsia="ru-RU"/>
        </w:rPr>
      </w:pPr>
      <w:r w:rsidRPr="00B86456">
        <w:rPr>
          <w:rFonts w:eastAsia="Times New Roman"/>
          <w:szCs w:val="24"/>
          <w:lang w:eastAsia="ru-RU"/>
        </w:rPr>
        <w:t>-на содержание спортивных сооружений 10298,3 тыс. руб.</w:t>
      </w:r>
    </w:p>
    <w:p w:rsidR="00B86456" w:rsidRPr="00B86456" w:rsidRDefault="00B86456" w:rsidP="00B86456">
      <w:pPr>
        <w:shd w:val="clear" w:color="auto" w:fill="FFFFFF"/>
        <w:tabs>
          <w:tab w:val="left" w:pos="0"/>
        </w:tabs>
        <w:autoSpaceDE w:val="0"/>
        <w:autoSpaceDN w:val="0"/>
        <w:adjustRightInd w:val="0"/>
        <w:spacing w:after="0" w:line="360" w:lineRule="auto"/>
        <w:jc w:val="both"/>
        <w:rPr>
          <w:rFonts w:eastAsia="Times New Roman"/>
          <w:szCs w:val="24"/>
          <w:lang w:eastAsia="ru-RU"/>
        </w:rPr>
      </w:pPr>
      <w:r w:rsidRPr="00B86456">
        <w:rPr>
          <w:rFonts w:eastAsia="Times New Roman"/>
          <w:szCs w:val="24"/>
          <w:lang w:eastAsia="ru-RU"/>
        </w:rPr>
        <w:tab/>
        <w:t xml:space="preserve">Физкультурно-оздоровительная работа в учреждениях, организациях и предприятиях города строится на основе годового Календарного плана спортивно-массовых мероприятий, реализация которого дала свои результаты: </w:t>
      </w:r>
    </w:p>
    <w:p w:rsidR="00B86456" w:rsidRPr="00B86456" w:rsidRDefault="00B86456" w:rsidP="00B86456">
      <w:pPr>
        <w:spacing w:after="0" w:line="360" w:lineRule="auto"/>
        <w:jc w:val="both"/>
        <w:rPr>
          <w:rFonts w:eastAsia="Times New Roman"/>
          <w:szCs w:val="24"/>
          <w:lang w:eastAsia="ru-RU"/>
        </w:rPr>
      </w:pPr>
      <w:r w:rsidRPr="00B86456">
        <w:rPr>
          <w:rFonts w:eastAsia="Times New Roman"/>
          <w:szCs w:val="24"/>
          <w:lang w:eastAsia="ru-RU"/>
        </w:rPr>
        <w:tab/>
        <w:t xml:space="preserve">На территории города развивается более 50 видов спорта. Численность занимающихся составляет 15 986 человек (125,3 % к уровню  аналогичного периода прошлого года), из них 583 учащихся (117,3 % к уровню аналогичного периода прошлого года), 5466 женщины (108,0 % к уровню аналогичного периода прошлого года), 776 инвалидов (705,5 % к уровню аналогичного периода прошлого года). Численность занимающихся в специализированных спортивных сооружениях составляет 2249 человек (130,2 % к уровню аналогичного периода прошлого года). </w:t>
      </w:r>
    </w:p>
    <w:p w:rsidR="00B86456" w:rsidRPr="00B86456" w:rsidRDefault="00B86456" w:rsidP="00B86456">
      <w:pPr>
        <w:shd w:val="clear" w:color="auto" w:fill="FFFFFF"/>
        <w:tabs>
          <w:tab w:val="left" w:pos="0"/>
        </w:tabs>
        <w:autoSpaceDE w:val="0"/>
        <w:autoSpaceDN w:val="0"/>
        <w:adjustRightInd w:val="0"/>
        <w:spacing w:after="0" w:line="360" w:lineRule="auto"/>
        <w:contextualSpacing/>
        <w:jc w:val="both"/>
        <w:rPr>
          <w:rFonts w:eastAsia="Century Schoolbook"/>
          <w:szCs w:val="24"/>
          <w:lang w:eastAsia="ru-RU"/>
        </w:rPr>
      </w:pPr>
      <w:r w:rsidRPr="00B86456">
        <w:rPr>
          <w:rFonts w:eastAsia="Century Schoolbook"/>
          <w:szCs w:val="24"/>
          <w:lang w:eastAsia="ru-RU"/>
        </w:rPr>
        <w:tab/>
        <w:t xml:space="preserve">В муниципальном образовании за 2014 год было проведено 205 спортивно-массовых мероприятия (91,0 % к уровню  аналогичного периода прошлого года). </w:t>
      </w:r>
    </w:p>
    <w:p w:rsidR="00B86456" w:rsidRPr="00B86456" w:rsidRDefault="00B86456" w:rsidP="00B86456">
      <w:pPr>
        <w:spacing w:after="0" w:line="360" w:lineRule="auto"/>
        <w:jc w:val="both"/>
        <w:rPr>
          <w:rFonts w:eastAsia="Calibri"/>
          <w:szCs w:val="24"/>
          <w:lang w:eastAsia="ru-RU"/>
        </w:rPr>
      </w:pPr>
      <w:r w:rsidRPr="00B86456">
        <w:rPr>
          <w:rFonts w:eastAsia="Calibri"/>
          <w:szCs w:val="24"/>
          <w:lang w:eastAsia="ru-RU"/>
        </w:rPr>
        <w:tab/>
        <w:t xml:space="preserve">В течение 2014 года спортсмены города принимали активное участие в 16 международных, 33 всероссийских и 86 областных соревнованиях. В 2014 году сосновоборским спортсменам было присвоено 1 звание мастера спорта России (1 – 2013 год), 6 званий кандидатов в мастера спорта (4 – 2013 год), 34 первых разрядов (14 – 2013 год) и 403 массовых разрядов(136 – 2013 год). </w:t>
      </w:r>
    </w:p>
    <w:p w:rsidR="00B86456" w:rsidRPr="00B86456" w:rsidRDefault="00B86456" w:rsidP="00B86456">
      <w:pPr>
        <w:shd w:val="clear" w:color="auto" w:fill="FFFFFF"/>
        <w:tabs>
          <w:tab w:val="left" w:pos="0"/>
        </w:tabs>
        <w:autoSpaceDE w:val="0"/>
        <w:autoSpaceDN w:val="0"/>
        <w:adjustRightInd w:val="0"/>
        <w:spacing w:after="0" w:line="360" w:lineRule="auto"/>
        <w:jc w:val="both"/>
        <w:rPr>
          <w:rFonts w:eastAsia="Times New Roman"/>
          <w:szCs w:val="24"/>
          <w:lang w:eastAsia="ru-RU"/>
        </w:rPr>
      </w:pPr>
      <w:r w:rsidRPr="00B86456">
        <w:rPr>
          <w:rFonts w:eastAsia="Times New Roman"/>
          <w:szCs w:val="24"/>
          <w:lang w:eastAsia="ru-RU"/>
        </w:rPr>
        <w:tab/>
        <w:t xml:space="preserve">Информирование о наиболее интересных и значимых событиях в городской спортивной жизни осуществляется на страницах городских газет, радиостанции «Балтийский берег», «Дорожное радио» и каналов городского телевещания («СТВ» и «ТеРа»). </w:t>
      </w:r>
    </w:p>
    <w:p w:rsidR="00B86456" w:rsidRPr="00B86456" w:rsidRDefault="00B86456" w:rsidP="00B86456">
      <w:pPr>
        <w:shd w:val="clear" w:color="auto" w:fill="FFFFFF"/>
        <w:tabs>
          <w:tab w:val="left" w:pos="0"/>
        </w:tabs>
        <w:autoSpaceDE w:val="0"/>
        <w:autoSpaceDN w:val="0"/>
        <w:adjustRightInd w:val="0"/>
        <w:spacing w:after="0" w:line="360" w:lineRule="auto"/>
        <w:jc w:val="both"/>
        <w:rPr>
          <w:rFonts w:eastAsia="Times New Roman"/>
          <w:szCs w:val="24"/>
          <w:lang w:eastAsia="ru-RU"/>
        </w:rPr>
      </w:pPr>
      <w:r w:rsidRPr="00B86456">
        <w:rPr>
          <w:rFonts w:eastAsia="Times New Roman"/>
          <w:szCs w:val="24"/>
          <w:lang w:eastAsia="ru-RU"/>
        </w:rPr>
        <w:lastRenderedPageBreak/>
        <w:tab/>
        <w:t>В 2014 году в городе работали по договорам восемь тренеров-инструкторов по месту жительства. Работа строится на основании ежемесячных планов с привлечением широких слоев населения. В течение отчетного периода ими проведены спортивно-массовые соревнования, фестивали спортивных семей, спортивные игры и эстафеты. Тренеры-инструкторы являются активными участниками городских спортивных праздников. С их помощью проводятся мероприятия в детских садах и школах, организуется работа по вовлечению широких масс населения города активным занятиям физической культурой.</w:t>
      </w:r>
    </w:p>
    <w:p w:rsidR="00B86456" w:rsidRPr="00B86456" w:rsidRDefault="00B86456" w:rsidP="00B86456">
      <w:pPr>
        <w:spacing w:after="0" w:line="360" w:lineRule="auto"/>
        <w:ind w:firstLine="720"/>
        <w:jc w:val="both"/>
        <w:rPr>
          <w:rFonts w:eastAsia="Times New Roman"/>
          <w:b/>
          <w:szCs w:val="24"/>
          <w:lang w:eastAsia="ru-RU"/>
        </w:rPr>
      </w:pPr>
      <w:r w:rsidRPr="00B86456">
        <w:rPr>
          <w:rFonts w:eastAsia="Times New Roman"/>
          <w:b/>
          <w:szCs w:val="24"/>
          <w:lang w:eastAsia="ru-RU"/>
        </w:rPr>
        <w:t>Ход решения проблем развития отрасли, отмеченных ранее в прогнозе социально-экономического развития отрасли за истекший период.</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В прогнозе социально-экономического развития отрасли (</w:t>
      </w:r>
      <w:r w:rsidRPr="00B86456">
        <w:rPr>
          <w:rFonts w:eastAsia="Times New Roman"/>
          <w:bCs/>
          <w:szCs w:val="24"/>
          <w:lang w:eastAsia="ru-RU"/>
        </w:rPr>
        <w:t>физическая культура и спорт</w:t>
      </w:r>
      <w:r w:rsidRPr="00B86456">
        <w:rPr>
          <w:rFonts w:eastAsia="Times New Roman"/>
          <w:szCs w:val="24"/>
          <w:lang w:eastAsia="ru-RU"/>
        </w:rPr>
        <w:t>) за 2014 год были выделены следующие проблемы:</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1. Нехватка спортивных сооружений;</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2.Улучшение качества подготовки спортивного резерва, повышение спортивного мастерства.</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В 2014 году произведена реконструкция спортивного ядра школы № 7, построена стадион-площадка гимназии № 5. Произведена замена асфальтового покрытия на биатлонной трассе в д. Липово. Заключен инвестиционный договор на капитальный ремонт помещений стрелкового тира.</w:t>
      </w:r>
    </w:p>
    <w:p w:rsidR="00B86456" w:rsidRPr="00B86456" w:rsidRDefault="00B86456" w:rsidP="00B86456">
      <w:pPr>
        <w:spacing w:after="0" w:line="360" w:lineRule="auto"/>
        <w:jc w:val="both"/>
        <w:rPr>
          <w:rFonts w:eastAsia="Times New Roman"/>
          <w:szCs w:val="24"/>
          <w:lang w:eastAsia="ru-RU"/>
        </w:rPr>
      </w:pPr>
      <w:r w:rsidRPr="00B86456">
        <w:rPr>
          <w:rFonts w:eastAsia="Times New Roman"/>
          <w:szCs w:val="24"/>
          <w:lang w:eastAsia="ru-RU"/>
        </w:rPr>
        <w:tab/>
        <w:t xml:space="preserve">В отчетном периоде увеличилось количество штатных работников физической культуры, осуществляющих организацию спортивно-массовой и физкультурно-оздоровительной работы в городе осталось на прежнем уровне. Увеличилось количество спортсменов, занимающихся на этапе высшего спортивного мастерства. </w:t>
      </w:r>
    </w:p>
    <w:p w:rsidR="00B86456" w:rsidRPr="00B86456" w:rsidRDefault="00B86456" w:rsidP="00B86456">
      <w:pPr>
        <w:spacing w:after="0" w:line="360" w:lineRule="auto"/>
        <w:rPr>
          <w:rFonts w:eastAsia="Times New Roman"/>
          <w:b/>
          <w:bCs/>
          <w:szCs w:val="24"/>
          <w:lang w:eastAsia="ru-RU"/>
        </w:rPr>
      </w:pPr>
    </w:p>
    <w:p w:rsidR="00B86456" w:rsidRPr="00B86456" w:rsidRDefault="00B86456" w:rsidP="00B86456">
      <w:pPr>
        <w:spacing w:after="0" w:line="360" w:lineRule="auto"/>
        <w:jc w:val="center"/>
        <w:rPr>
          <w:rFonts w:eastAsia="Times New Roman"/>
          <w:b/>
          <w:sz w:val="28"/>
          <w:szCs w:val="28"/>
          <w:lang w:eastAsia="ru-RU"/>
        </w:rPr>
      </w:pPr>
      <w:r w:rsidRPr="00B86456">
        <w:rPr>
          <w:rFonts w:eastAsia="Times New Roman"/>
          <w:b/>
          <w:bCs/>
          <w:sz w:val="28"/>
          <w:szCs w:val="28"/>
          <w:lang w:eastAsia="ru-RU"/>
        </w:rPr>
        <w:t>Анализ показателей</w:t>
      </w:r>
    </w:p>
    <w:p w:rsidR="00B86456" w:rsidRPr="00B86456" w:rsidRDefault="00B86456" w:rsidP="00B86456">
      <w:pPr>
        <w:spacing w:after="0" w:line="360" w:lineRule="auto"/>
        <w:jc w:val="both"/>
        <w:rPr>
          <w:rFonts w:eastAsia="Times New Roman"/>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23. </w:t>
      </w:r>
      <w:r w:rsidRPr="00B86456">
        <w:rPr>
          <w:rFonts w:eastAsia="Times New Roman"/>
          <w:szCs w:val="24"/>
          <w:lang w:eastAsia="ru-RU"/>
        </w:rPr>
        <w:t>По итогам 2014 года удельный вес населения, систематически занимающегося физической культурой и спортом, увеличился на 4,8 %.  Проведен комплекс спортивно-оздоровительных мероприятий по охране и укреплению здоровья детей, подростков и молодежи, повышению охвата детей, подростков и молодежи физической культурой и спортом, в том числе и по месту жительства.</w:t>
      </w:r>
    </w:p>
    <w:p w:rsidR="00B86456" w:rsidRPr="00B86456" w:rsidRDefault="00B86456" w:rsidP="00B86456">
      <w:pPr>
        <w:spacing w:after="120" w:line="360" w:lineRule="auto"/>
        <w:rPr>
          <w:rFonts w:eastAsia="Times New Roman"/>
          <w:szCs w:val="24"/>
          <w:lang w:val="x-none" w:eastAsia="x-none"/>
        </w:rPr>
      </w:pPr>
      <w:r w:rsidRPr="00B86456">
        <w:rPr>
          <w:rFonts w:eastAsia="Times New Roman"/>
          <w:szCs w:val="24"/>
          <w:lang w:val="x-none" w:eastAsia="x-none"/>
        </w:rPr>
        <w:t xml:space="preserve">            Подготовлено: мастеров спорта – 1 человек, кандидатов в мастера спорта – 6 человек, спортсменов 1 разряда – 34 человека, спортсменов массовых разрядов – 403 человека. </w:t>
      </w:r>
    </w:p>
    <w:p w:rsidR="00B86456" w:rsidRPr="00B86456" w:rsidRDefault="00B86456" w:rsidP="00B86456">
      <w:pPr>
        <w:keepNext/>
        <w:spacing w:after="0" w:line="360" w:lineRule="auto"/>
        <w:jc w:val="center"/>
        <w:rPr>
          <w:rFonts w:eastAsia="Times New Roman"/>
          <w:b/>
          <w:bCs/>
          <w:sz w:val="28"/>
          <w:szCs w:val="28"/>
          <w:lang w:eastAsia="ru-RU"/>
        </w:rPr>
      </w:pPr>
    </w:p>
    <w:p w:rsidR="00B86456" w:rsidRPr="00B86456" w:rsidRDefault="00B86456" w:rsidP="00B86456">
      <w:pPr>
        <w:keepNext/>
        <w:spacing w:after="0" w:line="360" w:lineRule="auto"/>
        <w:jc w:val="center"/>
        <w:rPr>
          <w:rFonts w:eastAsia="Times New Roman"/>
          <w:b/>
          <w:bCs/>
          <w:sz w:val="28"/>
          <w:szCs w:val="28"/>
          <w:lang w:eastAsia="ru-RU"/>
        </w:rPr>
      </w:pPr>
      <w:r w:rsidRPr="00B86456">
        <w:rPr>
          <w:rFonts w:eastAsia="Times New Roman"/>
          <w:b/>
          <w:bCs/>
          <w:sz w:val="28"/>
          <w:szCs w:val="28"/>
          <w:lang w:eastAsia="ru-RU"/>
        </w:rPr>
        <w:t>Планируемые значения показателей на 3-летний период</w:t>
      </w:r>
    </w:p>
    <w:p w:rsidR="00B86456" w:rsidRPr="00B86456" w:rsidRDefault="00B86456" w:rsidP="00B86456">
      <w:pPr>
        <w:spacing w:after="0" w:line="360" w:lineRule="auto"/>
        <w:jc w:val="both"/>
        <w:rPr>
          <w:rFonts w:eastAsia="Times New Roman"/>
          <w:b/>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23. </w:t>
      </w:r>
      <w:r w:rsidRPr="00B86456">
        <w:rPr>
          <w:rFonts w:eastAsia="Times New Roman"/>
          <w:szCs w:val="24"/>
          <w:lang w:eastAsia="ru-RU"/>
        </w:rPr>
        <w:t xml:space="preserve">За 2015-2017 годы удельный вес населения, систематически занимающегося физической культурой и спортом, планируется увеличить до 26,0%. </w:t>
      </w:r>
    </w:p>
    <w:p w:rsidR="00B86456" w:rsidRPr="00B86456" w:rsidRDefault="00B86456" w:rsidP="00B86456">
      <w:pPr>
        <w:spacing w:before="120" w:after="120" w:line="360" w:lineRule="auto"/>
        <w:ind w:firstLine="709"/>
        <w:jc w:val="both"/>
        <w:rPr>
          <w:rFonts w:eastAsia="Times New Roman"/>
          <w:szCs w:val="24"/>
          <w:lang w:eastAsia="ru-RU"/>
        </w:rPr>
      </w:pPr>
      <w:r w:rsidRPr="00B86456">
        <w:rPr>
          <w:rFonts w:eastAsia="Times New Roman"/>
          <w:b/>
          <w:bCs/>
          <w:szCs w:val="24"/>
          <w:lang w:eastAsia="ru-RU"/>
        </w:rPr>
        <w:t>Основные задачи отрасли</w:t>
      </w:r>
      <w:r w:rsidRPr="00B86456">
        <w:rPr>
          <w:rFonts w:eastAsia="Times New Roman"/>
          <w:szCs w:val="24"/>
          <w:lang w:eastAsia="ru-RU"/>
        </w:rPr>
        <w:t>, отраженные в прогнозе на 2015-2017 годы:</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1. Обеспечение прав граждан на равный доступ к занятиям физической культурой и спортом, создание и совершенствование системы физического воспитания различных групп населения, создание соответствующих социально-экономических условий для укрепления материально-технической базы, расширение форм занятий физической культурой и спортом, спортивно-массовых и спортивных мероприятий.</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2. Создание необходимых условий для развития физической культуры и спорта, физического воспитания населения, подготовки спортивного резерва и сборных команд для их успешного выступления на соревнованиях.</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3. Сохранение и укрепление здоровья детей, формирование у них потребности в физическом совершенствовании и здоровом образе жизни, развитие системы детско-юношеского спорта, включая организацию спортивно-оздоровительных лагерей, медицинское и материально-техническое обеспечение.</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4. Развитие физической культуры среди инвалидов, решение задач социально-психологической адаптации инвалидов в обществе, повышение уровня их физического, психологического и социального благополучия.</w:t>
      </w:r>
    </w:p>
    <w:p w:rsidR="00B86456" w:rsidRPr="00B86456" w:rsidRDefault="00B86456" w:rsidP="00B86456">
      <w:pPr>
        <w:adjustRightInd w:val="0"/>
        <w:spacing w:after="0" w:line="360" w:lineRule="auto"/>
        <w:ind w:firstLine="708"/>
        <w:jc w:val="both"/>
        <w:rPr>
          <w:rFonts w:eastAsia="Times New Roman"/>
          <w:szCs w:val="24"/>
          <w:lang w:eastAsia="ru-RU"/>
        </w:rPr>
      </w:pPr>
      <w:r w:rsidRPr="00B86456">
        <w:rPr>
          <w:rFonts w:eastAsia="Times New Roman"/>
          <w:szCs w:val="24"/>
          <w:lang w:eastAsia="ru-RU"/>
        </w:rPr>
        <w:t>5. Пропаганда физической культуры и спорта с учетом возрастных, профессиональных и социальных особенностей различных групп населения, обеспечение раскрытия социальной значимости физической культуры и спорта, ее роль в оздоровлении нации, формировании здорового образа жизни граждан, борьбе с негативными явлениями – курением, употреблением алкоголя, наркотиков, детской преступностью.</w:t>
      </w:r>
    </w:p>
    <w:p w:rsidR="00B86456" w:rsidRPr="00B86456" w:rsidRDefault="00B86456" w:rsidP="00B86456">
      <w:pPr>
        <w:adjustRightInd w:val="0"/>
        <w:spacing w:after="0" w:line="360" w:lineRule="auto"/>
        <w:ind w:firstLine="708"/>
        <w:jc w:val="both"/>
        <w:rPr>
          <w:rFonts w:eastAsia="Times New Roman"/>
          <w:szCs w:val="24"/>
          <w:lang w:eastAsia="ru-RU"/>
        </w:rPr>
      </w:pPr>
    </w:p>
    <w:p w:rsidR="00B86456" w:rsidRPr="00B86456" w:rsidRDefault="00B86456" w:rsidP="00B86456">
      <w:pPr>
        <w:spacing w:after="0" w:line="360" w:lineRule="auto"/>
        <w:jc w:val="center"/>
        <w:rPr>
          <w:rFonts w:eastAsia="Times New Roman"/>
          <w:b/>
          <w:sz w:val="28"/>
          <w:szCs w:val="28"/>
          <w:u w:val="single"/>
          <w:lang w:eastAsia="ru-RU"/>
        </w:rPr>
      </w:pPr>
      <w:r w:rsidRPr="00B86456">
        <w:rPr>
          <w:rFonts w:eastAsia="Times New Roman"/>
          <w:b/>
          <w:sz w:val="28"/>
          <w:szCs w:val="28"/>
          <w:u w:val="single"/>
          <w:lang w:eastAsia="ru-RU"/>
        </w:rPr>
        <w:t xml:space="preserve">6. Жилищное строительство и обеспечение граждан жильем </w:t>
      </w:r>
    </w:p>
    <w:p w:rsidR="00B86456" w:rsidRPr="00B86456" w:rsidRDefault="00B86456" w:rsidP="00B86456">
      <w:pPr>
        <w:spacing w:after="0" w:line="360" w:lineRule="auto"/>
        <w:jc w:val="center"/>
        <w:rPr>
          <w:rFonts w:eastAsia="Times New Roman"/>
          <w:b/>
          <w:sz w:val="28"/>
          <w:szCs w:val="28"/>
          <w:u w:val="single"/>
          <w:lang w:eastAsia="ru-RU"/>
        </w:rPr>
      </w:pPr>
      <w:r w:rsidRPr="00B86456">
        <w:rPr>
          <w:rFonts w:eastAsia="Times New Roman"/>
          <w:b/>
          <w:sz w:val="28"/>
          <w:szCs w:val="28"/>
          <w:u w:val="single"/>
          <w:lang w:eastAsia="ru-RU"/>
        </w:rPr>
        <w:t>(показатели 24-26)</w:t>
      </w:r>
    </w:p>
    <w:p w:rsidR="00B86456" w:rsidRPr="00B86456" w:rsidRDefault="00B86456" w:rsidP="00B86456">
      <w:pPr>
        <w:spacing w:after="0" w:line="360" w:lineRule="auto"/>
        <w:jc w:val="center"/>
        <w:rPr>
          <w:rFonts w:eastAsia="Times New Roman"/>
          <w:b/>
          <w:sz w:val="28"/>
          <w:szCs w:val="28"/>
          <w:lang w:eastAsia="ru-RU"/>
        </w:rPr>
      </w:pPr>
      <w:r w:rsidRPr="00B86456">
        <w:rPr>
          <w:rFonts w:eastAsia="Times New Roman"/>
          <w:b/>
          <w:sz w:val="28"/>
          <w:szCs w:val="28"/>
          <w:lang w:eastAsia="ru-RU"/>
        </w:rPr>
        <w:t>Краткая характеристика отрасли</w:t>
      </w:r>
    </w:p>
    <w:p w:rsidR="00B86456" w:rsidRPr="00B86456" w:rsidRDefault="00B86456" w:rsidP="00B86456">
      <w:pPr>
        <w:spacing w:after="0" w:line="360" w:lineRule="auto"/>
        <w:ind w:firstLine="708"/>
        <w:jc w:val="both"/>
        <w:rPr>
          <w:rFonts w:eastAsia="Times New Roman"/>
          <w:lang w:eastAsia="ru-RU"/>
        </w:rPr>
      </w:pPr>
      <w:r w:rsidRPr="00B86456">
        <w:rPr>
          <w:rFonts w:eastAsia="Times New Roman"/>
          <w:szCs w:val="24"/>
          <w:lang w:eastAsia="ru-RU"/>
        </w:rPr>
        <w:t xml:space="preserve">В 2014году </w:t>
      </w:r>
      <w:r w:rsidRPr="00B86456">
        <w:rPr>
          <w:rFonts w:eastAsia="Times New Roman"/>
          <w:b/>
          <w:szCs w:val="24"/>
          <w:lang w:eastAsia="ru-RU"/>
        </w:rPr>
        <w:t>введён в эксплуатацию</w:t>
      </w:r>
      <w:r w:rsidRPr="00B86456">
        <w:rPr>
          <w:rFonts w:eastAsia="Times New Roman"/>
          <w:szCs w:val="24"/>
          <w:lang w:eastAsia="ru-RU"/>
        </w:rPr>
        <w:t xml:space="preserve"> 1 многоквартирный жилой дом общей площадью </w:t>
      </w:r>
      <w:r w:rsidRPr="00B86456">
        <w:rPr>
          <w:rFonts w:eastAsia="Times New Roman"/>
          <w:lang w:eastAsia="ru-RU"/>
        </w:rPr>
        <w:t>3,69 тыс кв. м. или  69 квартир. Для сравнения в 2013 году было введено 36.8 тыс. м. кв или 568 квартиры.</w:t>
      </w:r>
    </w:p>
    <w:p w:rsidR="00B86456" w:rsidRPr="00B86456" w:rsidRDefault="00B86456" w:rsidP="00B86456">
      <w:pPr>
        <w:spacing w:after="0" w:line="360" w:lineRule="auto"/>
        <w:jc w:val="both"/>
        <w:rPr>
          <w:rFonts w:eastAsia="Times New Roman"/>
          <w:szCs w:val="24"/>
          <w:lang w:eastAsia="ru-RU"/>
        </w:rPr>
      </w:pPr>
      <w:r w:rsidRPr="00B86456">
        <w:rPr>
          <w:rFonts w:eastAsia="Times New Roman"/>
          <w:szCs w:val="24"/>
          <w:lang w:eastAsia="ru-RU"/>
        </w:rPr>
        <w:t xml:space="preserve">Основные проблемы, отмеченные ранее в прогнозе социально-экономического развития, полностью не решены. В частности, в бюджете не предусмотрены средства на строительство </w:t>
      </w:r>
      <w:r w:rsidRPr="00B86456">
        <w:rPr>
          <w:rFonts w:eastAsia="Times New Roman"/>
          <w:szCs w:val="24"/>
          <w:lang w:eastAsia="ru-RU"/>
        </w:rPr>
        <w:lastRenderedPageBreak/>
        <w:t>или приобретение  жилья для предоставления очередникам по договорам социального найма. Недостаточно средств на реализацию долгосрочных муниципальных целевых программ, что не позволяет предоставить финансовую поддержку при улучшении жилищных условий большинству участников программ. Софинансирование мероприятий по предоставлению социальных выплат участникам федеральных и региональных программ осуществлялось в полном  объеме.</w:t>
      </w:r>
    </w:p>
    <w:p w:rsidR="00B86456" w:rsidRPr="00B86456" w:rsidRDefault="00B86456" w:rsidP="00B86456">
      <w:pPr>
        <w:spacing w:after="0" w:line="360" w:lineRule="auto"/>
        <w:ind w:firstLine="708"/>
        <w:jc w:val="both"/>
        <w:rPr>
          <w:rFonts w:eastAsia="Times New Roman"/>
          <w:lang w:eastAsia="ru-RU"/>
        </w:rPr>
      </w:pPr>
      <w:r w:rsidRPr="00B86456">
        <w:rPr>
          <w:rFonts w:eastAsia="Times New Roman"/>
          <w:lang w:eastAsia="ru-RU"/>
        </w:rPr>
        <w:t>Средняя обеспеченность общей площадью на одного жителя на 1.01.2015 года составила 21,24 кв.м., незначительно увеличилась по сравнению с уровнем начала 2014 года – 21,17 кв. м.</w:t>
      </w:r>
    </w:p>
    <w:p w:rsidR="00B86456" w:rsidRPr="00B86456" w:rsidRDefault="00B86456" w:rsidP="00B86456">
      <w:pPr>
        <w:spacing w:after="0" w:line="360" w:lineRule="auto"/>
        <w:ind w:firstLine="708"/>
        <w:jc w:val="both"/>
        <w:rPr>
          <w:rFonts w:eastAsia="Times New Roman"/>
          <w:lang w:eastAsia="ru-RU"/>
        </w:rPr>
      </w:pPr>
    </w:p>
    <w:p w:rsidR="00B86456" w:rsidRPr="00B86456" w:rsidRDefault="00B86456" w:rsidP="00B86456">
      <w:pPr>
        <w:spacing w:after="0" w:line="360" w:lineRule="auto"/>
        <w:jc w:val="center"/>
        <w:rPr>
          <w:rFonts w:eastAsia="Times New Roman"/>
          <w:b/>
          <w:sz w:val="28"/>
          <w:szCs w:val="28"/>
          <w:lang w:eastAsia="ru-RU"/>
        </w:rPr>
      </w:pPr>
      <w:r w:rsidRPr="00B86456">
        <w:rPr>
          <w:rFonts w:eastAsia="Times New Roman"/>
          <w:b/>
          <w:sz w:val="28"/>
          <w:szCs w:val="28"/>
          <w:lang w:eastAsia="ru-RU"/>
        </w:rPr>
        <w:t>Анализ показателей</w:t>
      </w:r>
    </w:p>
    <w:p w:rsidR="00B86456" w:rsidRPr="00B86456" w:rsidRDefault="00B86456" w:rsidP="00B86456">
      <w:pPr>
        <w:spacing w:after="0" w:line="360" w:lineRule="auto"/>
        <w:jc w:val="both"/>
        <w:rPr>
          <w:rFonts w:eastAsia="Times New Roman"/>
          <w:lang w:eastAsia="ru-RU"/>
        </w:rPr>
      </w:pPr>
      <w:r w:rsidRPr="00B86456">
        <w:rPr>
          <w:rFonts w:eastAsia="Times New Roman"/>
          <w:b/>
          <w:szCs w:val="24"/>
          <w:lang w:eastAsia="ru-RU"/>
        </w:rPr>
        <w:t>Показатель 24.</w:t>
      </w:r>
      <w:r w:rsidRPr="00B86456">
        <w:rPr>
          <w:rFonts w:eastAsia="Times New Roman"/>
          <w:szCs w:val="24"/>
          <w:lang w:eastAsia="ru-RU"/>
        </w:rPr>
        <w:t xml:space="preserve"> Общая площадь </w:t>
      </w:r>
      <w:r w:rsidRPr="00B86456">
        <w:rPr>
          <w:rFonts w:eastAsia="Times New Roman"/>
          <w:lang w:eastAsia="ru-RU"/>
        </w:rPr>
        <w:t>жилых помещений, приходящаяся в среднем на одного жителя в 2014 году 21,24 кв. м.</w:t>
      </w:r>
    </w:p>
    <w:p w:rsidR="00B86456" w:rsidRPr="00B86456" w:rsidRDefault="00B86456" w:rsidP="00B86456">
      <w:pPr>
        <w:spacing w:after="0" w:line="360" w:lineRule="auto"/>
        <w:jc w:val="both"/>
        <w:rPr>
          <w:rFonts w:eastAsia="Times New Roman"/>
          <w:lang w:eastAsia="ru-RU"/>
        </w:rPr>
      </w:pPr>
      <w:r w:rsidRPr="00B86456">
        <w:rPr>
          <w:rFonts w:eastAsia="Times New Roman"/>
          <w:lang w:eastAsia="ru-RU"/>
        </w:rPr>
        <w:t>Показатель увеличился на 0,3% по сравнению с 2013 годом; в том числе площадь жилых помещений, введённая в действие за год – 0,13 кв.метров уменьшилась на 87%.</w:t>
      </w:r>
    </w:p>
    <w:p w:rsidR="00B86456" w:rsidRPr="00B86456" w:rsidRDefault="00B86456" w:rsidP="00B86456">
      <w:pPr>
        <w:spacing w:after="0" w:line="360" w:lineRule="auto"/>
        <w:jc w:val="both"/>
        <w:rPr>
          <w:rFonts w:eastAsia="Times New Roman"/>
          <w:szCs w:val="24"/>
          <w:lang w:eastAsia="ru-RU"/>
        </w:rPr>
      </w:pPr>
      <w:r w:rsidRPr="00B86456">
        <w:rPr>
          <w:rFonts w:eastAsia="Times New Roman"/>
          <w:lang w:eastAsia="ru-RU"/>
        </w:rPr>
        <w:t xml:space="preserve">В 2014 году введён в эксплуатацию многоквартирный жилой дом в </w:t>
      </w:r>
      <w:r w:rsidRPr="00B86456">
        <w:rPr>
          <w:rFonts w:eastAsia="Times New Roman"/>
          <w:color w:val="000000"/>
          <w:lang w:eastAsia="ru-RU"/>
        </w:rPr>
        <w:t>Мкр. №10Б, адрес -</w:t>
      </w:r>
      <w:r w:rsidRPr="00B86456">
        <w:rPr>
          <w:rFonts w:eastAsia="Times New Roman"/>
          <w:szCs w:val="24"/>
          <w:lang w:eastAsia="ru-RU"/>
        </w:rPr>
        <w:t>ул.Молодежная д.86,</w:t>
      </w:r>
      <w:r w:rsidRPr="00B86456">
        <w:rPr>
          <w:rFonts w:eastAsia="Times New Roman"/>
          <w:color w:val="000000"/>
          <w:lang w:eastAsia="ru-RU"/>
        </w:rPr>
        <w:t xml:space="preserve"> жилой площадью </w:t>
      </w:r>
      <w:r w:rsidRPr="00B86456">
        <w:rPr>
          <w:rFonts w:eastAsia="Times New Roman"/>
          <w:lang w:eastAsia="ru-RU"/>
        </w:rPr>
        <w:t>3689 кв. м., количеством квартир 69 шт.</w:t>
      </w:r>
    </w:p>
    <w:p w:rsidR="00B86456" w:rsidRPr="00B86456" w:rsidRDefault="00B86456" w:rsidP="00B86456">
      <w:pPr>
        <w:tabs>
          <w:tab w:val="center" w:pos="4677"/>
          <w:tab w:val="right" w:pos="9355"/>
        </w:tabs>
        <w:spacing w:after="0" w:line="360" w:lineRule="auto"/>
        <w:rPr>
          <w:rFonts w:eastAsia="Times New Roman"/>
          <w:lang w:eastAsia="ru-RU"/>
        </w:rPr>
      </w:pPr>
      <w:r w:rsidRPr="00B86456">
        <w:rPr>
          <w:rFonts w:eastAsia="Times New Roman"/>
          <w:b/>
          <w:lang w:eastAsia="ru-RU"/>
        </w:rPr>
        <w:t>Показатель 25.</w:t>
      </w:r>
      <w:r w:rsidRPr="00B86456">
        <w:rPr>
          <w:rFonts w:eastAsia="Times New Roman"/>
          <w:lang w:eastAsia="ru-RU"/>
        </w:rPr>
        <w:t xml:space="preserve"> Площадь всех земельных участков, представленных для строительства в 2014 году в расчёте на 10 тыс. человек населения составила 0,4 га., показатель уменьшился по сравнению с 2013годом на 66%.</w:t>
      </w:r>
    </w:p>
    <w:p w:rsidR="00B86456" w:rsidRPr="00B86456" w:rsidRDefault="00B86456" w:rsidP="00B86456">
      <w:pPr>
        <w:tabs>
          <w:tab w:val="center" w:pos="4677"/>
          <w:tab w:val="right" w:pos="9355"/>
        </w:tabs>
        <w:spacing w:after="0" w:line="360" w:lineRule="auto"/>
        <w:rPr>
          <w:rFonts w:eastAsia="Times New Roman"/>
          <w:bCs/>
          <w:lang w:eastAsia="ru-RU"/>
        </w:rPr>
      </w:pPr>
      <w:r w:rsidRPr="00B86456">
        <w:rPr>
          <w:rFonts w:eastAsia="Times New Roman"/>
          <w:b/>
          <w:lang w:eastAsia="ru-RU"/>
        </w:rPr>
        <w:t>Показатель 26.</w:t>
      </w:r>
      <w:r w:rsidRPr="00B86456">
        <w:rPr>
          <w:rFonts w:eastAsia="Times New Roman"/>
          <w:lang w:eastAsia="ru-RU"/>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течении 3-х лет, в 2014 году составила </w:t>
      </w:r>
      <w:r w:rsidRPr="00B86456">
        <w:rPr>
          <w:rFonts w:eastAsia="Times New Roman"/>
          <w:bCs/>
          <w:lang w:eastAsia="ru-RU"/>
        </w:rPr>
        <w:t>223032 кв. м., не изменилась  с 2013г.</w:t>
      </w:r>
    </w:p>
    <w:p w:rsidR="00B86456" w:rsidRPr="00B86456" w:rsidRDefault="00B86456" w:rsidP="00B86456">
      <w:pPr>
        <w:tabs>
          <w:tab w:val="center" w:pos="4677"/>
          <w:tab w:val="right" w:pos="9355"/>
        </w:tabs>
        <w:spacing w:after="0" w:line="360" w:lineRule="auto"/>
        <w:rPr>
          <w:rFonts w:eastAsia="Times New Roman"/>
          <w:bCs/>
          <w:lang w:eastAsia="ru-RU"/>
        </w:rPr>
      </w:pPr>
      <w:r w:rsidRPr="00B86456">
        <w:rPr>
          <w:rFonts w:eastAsia="Times New Roman"/>
          <w:bCs/>
          <w:lang w:eastAsia="ru-RU"/>
        </w:rPr>
        <w:t>Площадь земельных участков иных объектов капитального строительства, в отношении которых с даты принятия решения о предоставлении земельного участка  в течении 5 лет не было получено разрешение на ввод в эксплуатацию в 2014 году составила 135749 кв. м., и увеличилась на 18%.</w:t>
      </w:r>
    </w:p>
    <w:p w:rsidR="00B86456" w:rsidRPr="00B86456" w:rsidRDefault="00B86456" w:rsidP="00B86456">
      <w:pPr>
        <w:tabs>
          <w:tab w:val="center" w:pos="4677"/>
          <w:tab w:val="right" w:pos="9355"/>
        </w:tabs>
        <w:spacing w:after="0" w:line="360" w:lineRule="auto"/>
        <w:rPr>
          <w:rFonts w:eastAsia="Times New Roman"/>
          <w:bCs/>
          <w:lang w:eastAsia="ru-RU"/>
        </w:rPr>
      </w:pPr>
    </w:p>
    <w:p w:rsidR="00B86456" w:rsidRPr="00B86456" w:rsidRDefault="00B86456" w:rsidP="00B86456">
      <w:pPr>
        <w:tabs>
          <w:tab w:val="center" w:pos="4677"/>
          <w:tab w:val="right" w:pos="9355"/>
        </w:tabs>
        <w:spacing w:after="0" w:line="360" w:lineRule="auto"/>
        <w:jc w:val="center"/>
        <w:rPr>
          <w:rFonts w:eastAsia="Times New Roman"/>
          <w:b/>
          <w:sz w:val="28"/>
          <w:szCs w:val="28"/>
          <w:lang w:eastAsia="ru-RU"/>
        </w:rPr>
      </w:pPr>
      <w:r w:rsidRPr="00B86456">
        <w:rPr>
          <w:rFonts w:eastAsia="Times New Roman"/>
          <w:b/>
          <w:bCs/>
          <w:sz w:val="28"/>
          <w:szCs w:val="28"/>
          <w:lang w:eastAsia="ru-RU"/>
        </w:rPr>
        <w:t>Планируемые значения показателей на 3-летний период</w:t>
      </w:r>
    </w:p>
    <w:p w:rsidR="00B86456" w:rsidRPr="00B86456" w:rsidRDefault="00B86456" w:rsidP="00B86456">
      <w:pPr>
        <w:spacing w:after="0" w:line="360" w:lineRule="auto"/>
        <w:rPr>
          <w:rFonts w:eastAsia="Times New Roman"/>
          <w:lang w:eastAsia="ru-RU"/>
        </w:rPr>
      </w:pPr>
      <w:r w:rsidRPr="00B86456">
        <w:rPr>
          <w:rFonts w:eastAsia="Times New Roman"/>
          <w:b/>
          <w:szCs w:val="24"/>
          <w:lang w:eastAsia="ru-RU"/>
        </w:rPr>
        <w:t>Показатель 24.</w:t>
      </w:r>
      <w:r w:rsidRPr="00B86456">
        <w:rPr>
          <w:rFonts w:eastAsia="Times New Roman"/>
          <w:szCs w:val="24"/>
          <w:lang w:eastAsia="ru-RU"/>
        </w:rPr>
        <w:t xml:space="preserve"> Общая площадь </w:t>
      </w:r>
      <w:r w:rsidRPr="00B86456">
        <w:rPr>
          <w:rFonts w:eastAsia="Times New Roman"/>
          <w:lang w:eastAsia="ru-RU"/>
        </w:rPr>
        <w:t xml:space="preserve">жилых помещений, приходящаяся в среднем на одного жителя 2015 год  - </w:t>
      </w:r>
      <w:r w:rsidRPr="00B86456">
        <w:rPr>
          <w:rFonts w:eastAsia="Times New Roman"/>
          <w:b/>
          <w:lang w:eastAsia="ru-RU"/>
        </w:rPr>
        <w:t>22,37</w:t>
      </w:r>
      <w:r w:rsidRPr="00B86456">
        <w:rPr>
          <w:rFonts w:eastAsia="Times New Roman"/>
          <w:lang w:eastAsia="ru-RU"/>
        </w:rPr>
        <w:t xml:space="preserve"> кв. м.</w:t>
      </w:r>
    </w:p>
    <w:p w:rsidR="00B86456" w:rsidRPr="00B86456" w:rsidRDefault="00B86456" w:rsidP="00B86456">
      <w:pPr>
        <w:spacing w:after="0" w:line="360" w:lineRule="auto"/>
        <w:rPr>
          <w:rFonts w:eastAsia="Times New Roman"/>
          <w:lang w:eastAsia="ru-RU"/>
        </w:rPr>
      </w:pPr>
      <w:r w:rsidRPr="00B86456">
        <w:rPr>
          <w:rFonts w:eastAsia="Times New Roman"/>
          <w:lang w:eastAsia="ru-RU"/>
        </w:rPr>
        <w:t xml:space="preserve">2016 год  - </w:t>
      </w:r>
      <w:r w:rsidRPr="00B86456">
        <w:rPr>
          <w:rFonts w:eastAsia="Times New Roman"/>
          <w:b/>
          <w:lang w:eastAsia="ru-RU"/>
        </w:rPr>
        <w:t>22,11</w:t>
      </w:r>
      <w:r w:rsidRPr="00B86456">
        <w:rPr>
          <w:rFonts w:eastAsia="Times New Roman"/>
          <w:lang w:eastAsia="ru-RU"/>
        </w:rPr>
        <w:t xml:space="preserve"> кв. м.</w:t>
      </w:r>
    </w:p>
    <w:p w:rsidR="00B86456" w:rsidRPr="00B86456" w:rsidRDefault="00B86456" w:rsidP="00B86456">
      <w:pPr>
        <w:spacing w:after="0" w:line="360" w:lineRule="auto"/>
        <w:rPr>
          <w:rFonts w:eastAsia="Times New Roman"/>
          <w:lang w:eastAsia="ru-RU"/>
        </w:rPr>
      </w:pPr>
      <w:r w:rsidRPr="00B86456">
        <w:rPr>
          <w:rFonts w:eastAsia="Times New Roman"/>
          <w:lang w:eastAsia="ru-RU"/>
        </w:rPr>
        <w:t xml:space="preserve">2017 год  - </w:t>
      </w:r>
      <w:r w:rsidRPr="00B86456">
        <w:rPr>
          <w:rFonts w:eastAsia="Times New Roman"/>
          <w:b/>
          <w:lang w:eastAsia="ru-RU"/>
        </w:rPr>
        <w:t>22,35</w:t>
      </w:r>
      <w:r w:rsidRPr="00B86456">
        <w:rPr>
          <w:rFonts w:eastAsia="Times New Roman"/>
          <w:lang w:eastAsia="ru-RU"/>
        </w:rPr>
        <w:t xml:space="preserve"> кв. м.</w:t>
      </w:r>
    </w:p>
    <w:p w:rsidR="00B86456" w:rsidRPr="00B86456" w:rsidRDefault="00B86456" w:rsidP="00B86456">
      <w:pPr>
        <w:spacing w:after="0" w:line="360" w:lineRule="auto"/>
        <w:rPr>
          <w:rFonts w:eastAsia="Times New Roman"/>
          <w:lang w:eastAsia="ru-RU"/>
        </w:rPr>
      </w:pPr>
      <w:r w:rsidRPr="00B86456">
        <w:rPr>
          <w:rFonts w:eastAsia="Times New Roman"/>
          <w:lang w:eastAsia="ru-RU"/>
        </w:rPr>
        <w:lastRenderedPageBreak/>
        <w:t>Прогнозируемый объём жилищного строительства составит:</w:t>
      </w:r>
    </w:p>
    <w:p w:rsidR="00B86456" w:rsidRPr="00B86456" w:rsidRDefault="00B86456" w:rsidP="00B86456">
      <w:pPr>
        <w:spacing w:after="0" w:line="360" w:lineRule="auto"/>
        <w:rPr>
          <w:rFonts w:eastAsia="Times New Roman"/>
          <w:lang w:eastAsia="ru-RU"/>
        </w:rPr>
      </w:pPr>
      <w:r w:rsidRPr="00B86456">
        <w:rPr>
          <w:rFonts w:eastAsia="Times New Roman"/>
          <w:lang w:eastAsia="ru-RU"/>
        </w:rPr>
        <w:t xml:space="preserve">2015 год  - </w:t>
      </w:r>
      <w:r w:rsidRPr="00B86456">
        <w:rPr>
          <w:rFonts w:eastAsia="Times New Roman"/>
          <w:b/>
          <w:lang w:eastAsia="ru-RU"/>
        </w:rPr>
        <w:t>66 800</w:t>
      </w:r>
      <w:r w:rsidRPr="00B86456">
        <w:rPr>
          <w:rFonts w:eastAsia="Times New Roman"/>
          <w:lang w:eastAsia="ru-RU"/>
        </w:rPr>
        <w:t xml:space="preserve"> кв. м.</w:t>
      </w:r>
    </w:p>
    <w:p w:rsidR="00B86456" w:rsidRPr="00B86456" w:rsidRDefault="00B86456" w:rsidP="00B86456">
      <w:pPr>
        <w:spacing w:after="0" w:line="360" w:lineRule="auto"/>
        <w:rPr>
          <w:rFonts w:eastAsia="Times New Roman"/>
          <w:lang w:eastAsia="ru-RU"/>
        </w:rPr>
      </w:pPr>
      <w:r w:rsidRPr="00B86456">
        <w:rPr>
          <w:rFonts w:eastAsia="Times New Roman"/>
          <w:lang w:eastAsia="ru-RU"/>
        </w:rPr>
        <w:t xml:space="preserve">2016 год  - </w:t>
      </w:r>
      <w:r w:rsidRPr="00B86456">
        <w:rPr>
          <w:rFonts w:eastAsia="Times New Roman"/>
          <w:b/>
          <w:lang w:eastAsia="ru-RU"/>
        </w:rPr>
        <w:t>3 000</w:t>
      </w:r>
      <w:r w:rsidRPr="00B86456">
        <w:rPr>
          <w:rFonts w:eastAsia="Times New Roman"/>
          <w:lang w:eastAsia="ru-RU"/>
        </w:rPr>
        <w:t xml:space="preserve"> кв. м.</w:t>
      </w:r>
    </w:p>
    <w:p w:rsidR="00B86456" w:rsidRPr="00B86456" w:rsidRDefault="00B86456" w:rsidP="00B86456">
      <w:pPr>
        <w:spacing w:after="0" w:line="360" w:lineRule="auto"/>
        <w:rPr>
          <w:rFonts w:eastAsia="Times New Roman"/>
          <w:lang w:eastAsia="ru-RU"/>
        </w:rPr>
      </w:pPr>
      <w:r w:rsidRPr="00B86456">
        <w:rPr>
          <w:rFonts w:eastAsia="Times New Roman"/>
          <w:lang w:eastAsia="ru-RU"/>
        </w:rPr>
        <w:t xml:space="preserve">2017 год  - </w:t>
      </w:r>
      <w:r w:rsidRPr="00B86456">
        <w:rPr>
          <w:rFonts w:eastAsia="Times New Roman"/>
          <w:b/>
          <w:lang w:eastAsia="ru-RU"/>
        </w:rPr>
        <w:t>22 510</w:t>
      </w:r>
      <w:r w:rsidRPr="00B86456">
        <w:rPr>
          <w:rFonts w:eastAsia="Times New Roman"/>
          <w:lang w:eastAsia="ru-RU"/>
        </w:rPr>
        <w:t xml:space="preserve"> кв. м.</w:t>
      </w:r>
    </w:p>
    <w:p w:rsidR="00B86456" w:rsidRPr="00B86456" w:rsidRDefault="00B86456" w:rsidP="00B86456">
      <w:pPr>
        <w:spacing w:after="0" w:line="360" w:lineRule="auto"/>
        <w:rPr>
          <w:rFonts w:eastAsia="Times New Roman"/>
          <w:lang w:eastAsia="ru-RU"/>
        </w:rPr>
      </w:pPr>
      <w:r w:rsidRPr="00B86456">
        <w:rPr>
          <w:rFonts w:eastAsia="Times New Roman"/>
          <w:lang w:eastAsia="ru-RU"/>
        </w:rPr>
        <w:t>Общий жилой фонд составит:</w:t>
      </w:r>
    </w:p>
    <w:p w:rsidR="00B86456" w:rsidRPr="00B86456" w:rsidRDefault="00B86456" w:rsidP="00B86456">
      <w:pPr>
        <w:spacing w:after="0" w:line="360" w:lineRule="auto"/>
        <w:rPr>
          <w:rFonts w:eastAsia="Times New Roman"/>
          <w:lang w:eastAsia="ru-RU"/>
        </w:rPr>
      </w:pPr>
      <w:r w:rsidRPr="00B86456">
        <w:rPr>
          <w:rFonts w:eastAsia="Times New Roman"/>
          <w:lang w:eastAsia="ru-RU"/>
        </w:rPr>
        <w:t xml:space="preserve">2015 год  - </w:t>
      </w:r>
      <w:r w:rsidRPr="00B86456">
        <w:rPr>
          <w:rFonts w:eastAsia="Times New Roman"/>
          <w:b/>
          <w:lang w:eastAsia="ru-RU"/>
        </w:rPr>
        <w:t xml:space="preserve">1 494,33  </w:t>
      </w:r>
      <w:r w:rsidRPr="00B86456">
        <w:rPr>
          <w:rFonts w:eastAsia="Times New Roman"/>
          <w:lang w:eastAsia="ru-RU"/>
        </w:rPr>
        <w:t>тыс</w:t>
      </w:r>
      <w:r w:rsidRPr="00B86456">
        <w:rPr>
          <w:rFonts w:eastAsia="Times New Roman"/>
          <w:b/>
          <w:lang w:eastAsia="ru-RU"/>
        </w:rPr>
        <w:t xml:space="preserve">. </w:t>
      </w:r>
      <w:r w:rsidRPr="00B86456">
        <w:rPr>
          <w:rFonts w:eastAsia="Times New Roman"/>
          <w:lang w:eastAsia="ru-RU"/>
        </w:rPr>
        <w:t>кв. м.</w:t>
      </w:r>
    </w:p>
    <w:p w:rsidR="00B86456" w:rsidRPr="00B86456" w:rsidRDefault="00B86456" w:rsidP="00B86456">
      <w:pPr>
        <w:spacing w:after="0" w:line="360" w:lineRule="auto"/>
        <w:rPr>
          <w:rFonts w:eastAsia="Times New Roman"/>
          <w:lang w:eastAsia="ru-RU"/>
        </w:rPr>
      </w:pPr>
      <w:r w:rsidRPr="00B86456">
        <w:rPr>
          <w:rFonts w:eastAsia="Times New Roman"/>
          <w:lang w:eastAsia="ru-RU"/>
        </w:rPr>
        <w:t xml:space="preserve">2016 год  - </w:t>
      </w:r>
      <w:r w:rsidRPr="00B86456">
        <w:rPr>
          <w:rFonts w:eastAsia="Times New Roman"/>
          <w:b/>
          <w:lang w:eastAsia="ru-RU"/>
        </w:rPr>
        <w:t xml:space="preserve">1 497,33  </w:t>
      </w:r>
      <w:r w:rsidRPr="00B86456">
        <w:rPr>
          <w:rFonts w:eastAsia="Times New Roman"/>
          <w:lang w:eastAsia="ru-RU"/>
        </w:rPr>
        <w:t>тыс. кв. м.</w:t>
      </w:r>
    </w:p>
    <w:p w:rsidR="00B86456" w:rsidRPr="00B86456" w:rsidRDefault="00B86456" w:rsidP="00B86456">
      <w:pPr>
        <w:spacing w:after="0" w:line="360" w:lineRule="auto"/>
        <w:rPr>
          <w:rFonts w:eastAsia="Times New Roman"/>
          <w:lang w:eastAsia="ru-RU"/>
        </w:rPr>
      </w:pPr>
      <w:r w:rsidRPr="00B86456">
        <w:rPr>
          <w:rFonts w:eastAsia="Times New Roman"/>
          <w:lang w:eastAsia="ru-RU"/>
        </w:rPr>
        <w:t xml:space="preserve">2017 год  - </w:t>
      </w:r>
      <w:r w:rsidRPr="00B86456">
        <w:rPr>
          <w:rFonts w:eastAsia="Times New Roman"/>
          <w:b/>
          <w:lang w:eastAsia="ru-RU"/>
        </w:rPr>
        <w:t xml:space="preserve">1 519,84 </w:t>
      </w:r>
      <w:r w:rsidRPr="00B86456">
        <w:rPr>
          <w:rFonts w:eastAsia="Times New Roman"/>
          <w:lang w:eastAsia="ru-RU"/>
        </w:rPr>
        <w:t xml:space="preserve"> тыс. кв. м.</w:t>
      </w:r>
    </w:p>
    <w:p w:rsidR="00B86456" w:rsidRPr="00B86456" w:rsidRDefault="00B86456" w:rsidP="00B86456">
      <w:pPr>
        <w:tabs>
          <w:tab w:val="center" w:pos="4677"/>
          <w:tab w:val="right" w:pos="9355"/>
        </w:tabs>
        <w:spacing w:after="0" w:line="360" w:lineRule="auto"/>
        <w:rPr>
          <w:rFonts w:eastAsia="Times New Roman"/>
          <w:lang w:eastAsia="ru-RU"/>
        </w:rPr>
      </w:pPr>
      <w:r w:rsidRPr="00B86456">
        <w:rPr>
          <w:rFonts w:eastAsia="Times New Roman"/>
          <w:b/>
          <w:lang w:eastAsia="ru-RU"/>
        </w:rPr>
        <w:t>Показатель 25.</w:t>
      </w:r>
      <w:r w:rsidRPr="00B86456">
        <w:rPr>
          <w:rFonts w:eastAsia="Times New Roman"/>
          <w:lang w:eastAsia="ru-RU"/>
        </w:rPr>
        <w:t xml:space="preserve"> Площадь всех земельных участков, планируемых для предоставления для строительства в 2015 году в расчёте на 10 тыс. человек населения составляет 0,79</w:t>
      </w:r>
      <w:r w:rsidRPr="00B86456">
        <w:rPr>
          <w:rFonts w:eastAsia="Times New Roman"/>
          <w:b/>
          <w:lang w:eastAsia="ru-RU"/>
        </w:rPr>
        <w:t xml:space="preserve"> </w:t>
      </w:r>
      <w:r w:rsidRPr="00B86456">
        <w:rPr>
          <w:rFonts w:eastAsia="Times New Roman"/>
          <w:lang w:eastAsia="ru-RU"/>
        </w:rPr>
        <w:t>га, что больше аналогичного показателя 2014года на 50%.</w:t>
      </w:r>
    </w:p>
    <w:p w:rsidR="00B86456" w:rsidRPr="00B86456" w:rsidRDefault="00B86456" w:rsidP="00B86456">
      <w:pPr>
        <w:tabs>
          <w:tab w:val="center" w:pos="4677"/>
          <w:tab w:val="right" w:pos="9355"/>
        </w:tabs>
        <w:spacing w:after="0" w:line="360" w:lineRule="auto"/>
        <w:rPr>
          <w:rFonts w:eastAsia="Times New Roman"/>
          <w:bCs/>
          <w:lang w:eastAsia="ru-RU"/>
        </w:rPr>
      </w:pPr>
      <w:r w:rsidRPr="00B86456">
        <w:rPr>
          <w:rFonts w:eastAsia="Times New Roman"/>
          <w:b/>
          <w:lang w:eastAsia="ru-RU"/>
        </w:rPr>
        <w:t>Показатель 26.</w:t>
      </w:r>
      <w:r w:rsidRPr="00B86456">
        <w:rPr>
          <w:rFonts w:eastAsia="Times New Roman"/>
          <w:lang w:eastAsia="ru-RU"/>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течении 3-х лет, в 2015 году составит ориентировочно </w:t>
      </w:r>
      <w:r w:rsidRPr="00B86456">
        <w:rPr>
          <w:rFonts w:eastAsia="Times New Roman"/>
          <w:bCs/>
          <w:lang w:eastAsia="ru-RU"/>
        </w:rPr>
        <w:t>169066 кв. м., что будет меньше по сравнению с 2014 годом на 24% за счёт планируемого ввода в эксплуатацию объектов строительства.</w:t>
      </w:r>
    </w:p>
    <w:p w:rsidR="00B86456" w:rsidRPr="00B86456" w:rsidRDefault="00B86456" w:rsidP="00B86456">
      <w:pPr>
        <w:tabs>
          <w:tab w:val="center" w:pos="4677"/>
          <w:tab w:val="right" w:pos="9355"/>
        </w:tabs>
        <w:spacing w:after="0" w:line="360" w:lineRule="auto"/>
        <w:rPr>
          <w:rFonts w:eastAsia="Times New Roman"/>
          <w:bCs/>
          <w:lang w:eastAsia="ru-RU"/>
        </w:rPr>
      </w:pPr>
      <w:r w:rsidRPr="00B86456">
        <w:rPr>
          <w:rFonts w:eastAsia="Times New Roman"/>
          <w:bCs/>
          <w:lang w:eastAsia="ru-RU"/>
        </w:rPr>
        <w:t>В 2015 году – 169066 кв. м.</w:t>
      </w:r>
    </w:p>
    <w:p w:rsidR="00B86456" w:rsidRPr="00B86456" w:rsidRDefault="00B86456" w:rsidP="00B86456">
      <w:pPr>
        <w:tabs>
          <w:tab w:val="center" w:pos="4677"/>
          <w:tab w:val="right" w:pos="9355"/>
        </w:tabs>
        <w:spacing w:after="0" w:line="360" w:lineRule="auto"/>
        <w:rPr>
          <w:rFonts w:eastAsia="Times New Roman"/>
          <w:bCs/>
          <w:lang w:eastAsia="ru-RU"/>
        </w:rPr>
      </w:pPr>
      <w:r w:rsidRPr="00B86456">
        <w:rPr>
          <w:rFonts w:eastAsia="Times New Roman"/>
          <w:bCs/>
          <w:lang w:eastAsia="ru-RU"/>
        </w:rPr>
        <w:t>В 2016 году - 169066 кв. м.</w:t>
      </w:r>
    </w:p>
    <w:p w:rsidR="00B86456" w:rsidRPr="00B86456" w:rsidRDefault="00B86456" w:rsidP="00B86456">
      <w:pPr>
        <w:tabs>
          <w:tab w:val="center" w:pos="4677"/>
          <w:tab w:val="right" w:pos="9355"/>
        </w:tabs>
        <w:spacing w:after="0" w:line="360" w:lineRule="auto"/>
        <w:rPr>
          <w:rFonts w:eastAsia="Times New Roman"/>
          <w:bCs/>
          <w:lang w:eastAsia="ru-RU"/>
        </w:rPr>
      </w:pPr>
      <w:r w:rsidRPr="00B86456">
        <w:rPr>
          <w:rFonts w:eastAsia="Times New Roman"/>
          <w:bCs/>
          <w:lang w:eastAsia="ru-RU"/>
        </w:rPr>
        <w:t>Площадь земельных участков иных объектов капитального строительства, в отношении которых с даты принятия решения о предоставлении земельного участка  в течении 5 лет не было получено разрешение на ввод в эксплуатацию в 2015 году составит ориентировочно  134060 кв. м.</w:t>
      </w:r>
    </w:p>
    <w:p w:rsidR="00B86456" w:rsidRPr="00B86456" w:rsidRDefault="00B86456" w:rsidP="00B86456">
      <w:pPr>
        <w:tabs>
          <w:tab w:val="center" w:pos="4677"/>
          <w:tab w:val="right" w:pos="9355"/>
        </w:tabs>
        <w:spacing w:after="0" w:line="360" w:lineRule="auto"/>
        <w:rPr>
          <w:rFonts w:eastAsia="Times New Roman"/>
          <w:bCs/>
          <w:lang w:eastAsia="ru-RU"/>
        </w:rPr>
      </w:pPr>
      <w:r w:rsidRPr="00B86456">
        <w:rPr>
          <w:rFonts w:eastAsia="Times New Roman"/>
          <w:bCs/>
          <w:lang w:eastAsia="ru-RU"/>
        </w:rPr>
        <w:t>В 2015 году – 134060 кв. м.</w:t>
      </w:r>
    </w:p>
    <w:p w:rsidR="00B86456" w:rsidRPr="00B86456" w:rsidRDefault="00B86456" w:rsidP="00B86456">
      <w:pPr>
        <w:tabs>
          <w:tab w:val="center" w:pos="4677"/>
          <w:tab w:val="right" w:pos="9355"/>
        </w:tabs>
        <w:spacing w:after="0" w:line="360" w:lineRule="auto"/>
        <w:rPr>
          <w:rFonts w:eastAsia="Times New Roman"/>
          <w:bCs/>
          <w:lang w:eastAsia="ru-RU"/>
        </w:rPr>
      </w:pPr>
      <w:r w:rsidRPr="00B86456">
        <w:rPr>
          <w:rFonts w:eastAsia="Times New Roman"/>
          <w:bCs/>
          <w:lang w:eastAsia="ru-RU"/>
        </w:rPr>
        <w:t>В 2016 году - 134060 кв. м.</w:t>
      </w:r>
    </w:p>
    <w:p w:rsidR="00B86456" w:rsidRPr="00B86456" w:rsidRDefault="00B86456" w:rsidP="00B86456">
      <w:pPr>
        <w:spacing w:after="0" w:line="360" w:lineRule="auto"/>
        <w:rPr>
          <w:rFonts w:eastAsia="Times New Roman"/>
          <w:b/>
          <w:szCs w:val="24"/>
          <w:u w:val="single"/>
          <w:lang w:eastAsia="ru-RU"/>
        </w:rPr>
      </w:pPr>
    </w:p>
    <w:p w:rsidR="00B86456" w:rsidRPr="00B86456" w:rsidRDefault="00B86456" w:rsidP="00B86456">
      <w:pPr>
        <w:spacing w:after="0" w:line="360" w:lineRule="auto"/>
        <w:jc w:val="center"/>
        <w:rPr>
          <w:rFonts w:eastAsia="Times New Roman"/>
          <w:b/>
          <w:sz w:val="28"/>
          <w:szCs w:val="28"/>
          <w:u w:val="single"/>
          <w:lang w:eastAsia="ru-RU"/>
        </w:rPr>
      </w:pPr>
      <w:r w:rsidRPr="00B86456">
        <w:rPr>
          <w:rFonts w:eastAsia="Times New Roman"/>
          <w:b/>
          <w:sz w:val="28"/>
          <w:szCs w:val="28"/>
          <w:u w:val="single"/>
          <w:lang w:eastAsia="ru-RU"/>
        </w:rPr>
        <w:t>7. Жилищно-коммунальное хозяйство (показатели 27-30)</w:t>
      </w:r>
    </w:p>
    <w:p w:rsidR="00B86456" w:rsidRPr="00B86456" w:rsidRDefault="00B86456" w:rsidP="00B86456">
      <w:pPr>
        <w:spacing w:after="0" w:line="360" w:lineRule="auto"/>
        <w:ind w:firstLine="709"/>
        <w:jc w:val="center"/>
        <w:rPr>
          <w:rFonts w:eastAsia="Times New Roman"/>
          <w:b/>
          <w:caps/>
          <w:sz w:val="28"/>
          <w:szCs w:val="28"/>
          <w:lang w:bidi="en-US"/>
        </w:rPr>
      </w:pPr>
      <w:r w:rsidRPr="00B86456">
        <w:rPr>
          <w:rFonts w:eastAsia="Times New Roman"/>
          <w:b/>
          <w:sz w:val="28"/>
          <w:szCs w:val="28"/>
          <w:lang w:bidi="en-US"/>
        </w:rPr>
        <w:t>Краткая характеристика</w:t>
      </w:r>
      <w:r w:rsidRPr="00B86456">
        <w:rPr>
          <w:rFonts w:eastAsia="Times New Roman"/>
          <w:b/>
          <w:caps/>
          <w:sz w:val="28"/>
          <w:szCs w:val="28"/>
          <w:lang w:bidi="en-US"/>
        </w:rPr>
        <w:t xml:space="preserve"> </w:t>
      </w:r>
      <w:r w:rsidRPr="00B86456">
        <w:rPr>
          <w:rFonts w:eastAsia="Times New Roman"/>
          <w:b/>
          <w:sz w:val="28"/>
          <w:szCs w:val="28"/>
          <w:lang w:bidi="en-US"/>
        </w:rPr>
        <w:t>отрасли</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Жилой фонд города – </w:t>
      </w:r>
      <w:r w:rsidRPr="00B86456">
        <w:rPr>
          <w:rFonts w:eastAsia="Times New Roman"/>
          <w:b/>
          <w:szCs w:val="24"/>
          <w:lang w:eastAsia="ru-RU"/>
        </w:rPr>
        <w:t>1640,4</w:t>
      </w:r>
      <w:r w:rsidRPr="00B86456">
        <w:rPr>
          <w:rFonts w:eastAsia="Times New Roman"/>
          <w:szCs w:val="24"/>
          <w:lang w:eastAsia="ru-RU"/>
        </w:rPr>
        <w:t xml:space="preserve"> тыс. кв. м. Весь жилой фонд относится к категории благоустроенного жилья в многоквартирных жилых домах. Обслуживание осуществляют </w:t>
      </w:r>
      <w:r w:rsidRPr="00B86456">
        <w:rPr>
          <w:rFonts w:eastAsia="Times New Roman"/>
          <w:b/>
          <w:szCs w:val="24"/>
          <w:lang w:eastAsia="ru-RU"/>
        </w:rPr>
        <w:t>6</w:t>
      </w:r>
      <w:r w:rsidRPr="00B86456">
        <w:rPr>
          <w:rFonts w:eastAsia="Times New Roman"/>
          <w:szCs w:val="24"/>
          <w:lang w:eastAsia="ru-RU"/>
        </w:rPr>
        <w:t xml:space="preserve"> управляющих организаций, избранных по результатам общих собраний собственников помещений в многоквартирных домах. Одна из управляющих организаций является муниципальным предприятием, остальные – частные. Присутствие муниципальной организации в данной области администрация Сосновоборского городского округа считает необходимым с целью создания стабильных условий в городе.</w:t>
      </w:r>
    </w:p>
    <w:p w:rsidR="00B86456" w:rsidRPr="00B86456" w:rsidRDefault="00B86456" w:rsidP="00B86456">
      <w:pPr>
        <w:spacing w:after="0" w:line="360" w:lineRule="auto"/>
        <w:ind w:firstLine="709"/>
        <w:jc w:val="both"/>
        <w:rPr>
          <w:rFonts w:eastAsia="Times New Roman"/>
          <w:color w:val="000000"/>
          <w:szCs w:val="24"/>
          <w:lang w:eastAsia="ru-RU"/>
        </w:rPr>
      </w:pPr>
      <w:r w:rsidRPr="00B86456">
        <w:rPr>
          <w:rFonts w:eastAsia="Times New Roman"/>
          <w:color w:val="000000"/>
          <w:szCs w:val="24"/>
          <w:lang w:eastAsia="ru-RU"/>
        </w:rPr>
        <w:lastRenderedPageBreak/>
        <w:t>В 2014 году была проведена работа по формированию региональной программы капитальных ремонтов жилых домов г.Сосновый Бор.</w:t>
      </w:r>
    </w:p>
    <w:p w:rsidR="00B86456" w:rsidRPr="00B86456" w:rsidRDefault="00B86456" w:rsidP="00B86456">
      <w:pPr>
        <w:autoSpaceDE w:val="0"/>
        <w:autoSpaceDN w:val="0"/>
        <w:adjustRightInd w:val="0"/>
        <w:spacing w:after="0" w:line="360" w:lineRule="auto"/>
        <w:ind w:firstLine="709"/>
        <w:jc w:val="both"/>
        <w:rPr>
          <w:rFonts w:eastAsia="Times New Roman"/>
          <w:szCs w:val="24"/>
          <w:lang w:eastAsia="ru-RU"/>
        </w:rPr>
      </w:pPr>
      <w:r w:rsidRPr="00B86456">
        <w:rPr>
          <w:rFonts w:eastAsia="Times New Roman"/>
          <w:szCs w:val="24"/>
          <w:lang w:eastAsia="ru-RU"/>
        </w:rPr>
        <w:t>В соответствии со ст.170 Жилищного кодекса РФ, ст.3 областного закона Ленинградской области от 29.11.2013 года № 82-оз администрацией Сосновоборского городского округа были инициированы и проведены общие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Также были проведены собрания собственников МКД в очной и заочной форме.</w:t>
      </w:r>
    </w:p>
    <w:p w:rsidR="00B86456" w:rsidRPr="00B86456" w:rsidRDefault="00B86456" w:rsidP="00B86456">
      <w:pPr>
        <w:autoSpaceDE w:val="0"/>
        <w:autoSpaceDN w:val="0"/>
        <w:adjustRightInd w:val="0"/>
        <w:spacing w:after="0" w:line="360" w:lineRule="auto"/>
        <w:ind w:firstLine="709"/>
        <w:jc w:val="both"/>
        <w:rPr>
          <w:rFonts w:eastAsia="Times New Roman"/>
          <w:szCs w:val="24"/>
          <w:lang w:eastAsia="ru-RU"/>
        </w:rPr>
      </w:pPr>
      <w:r w:rsidRPr="00B86456">
        <w:rPr>
          <w:rFonts w:eastAsia="Times New Roman"/>
          <w:szCs w:val="24"/>
          <w:lang w:eastAsia="ru-RU"/>
        </w:rPr>
        <w:t>По результатам проведенных собраний были  направлены решения собственников МКД, определившихся со способом формирования фонда капитального ремонта по 16 домам региональному оператору (2 МКД на счете регионального оператора, 14 МКД выбрали способ формирования на специальном счете, владельцем, которого является региональный оператор). Собственники 22 МКД самостоятельно определились со способом формирования фонда капитального ремонта на специальном счете, из них 20 МКД на специальном счете владельцем, которого является региональный оператор.</w:t>
      </w:r>
    </w:p>
    <w:p w:rsidR="00B86456" w:rsidRPr="00B86456" w:rsidRDefault="00B86456" w:rsidP="00B86456">
      <w:pPr>
        <w:autoSpaceDE w:val="0"/>
        <w:autoSpaceDN w:val="0"/>
        <w:adjustRightInd w:val="0"/>
        <w:spacing w:after="0" w:line="360" w:lineRule="auto"/>
        <w:ind w:firstLine="709"/>
        <w:jc w:val="both"/>
        <w:rPr>
          <w:rFonts w:eastAsia="Times New Roman"/>
          <w:szCs w:val="24"/>
          <w:lang w:eastAsia="ru-RU"/>
        </w:rPr>
      </w:pPr>
      <w:r w:rsidRPr="00B86456">
        <w:rPr>
          <w:rFonts w:eastAsia="Times New Roman"/>
          <w:szCs w:val="24"/>
          <w:lang w:eastAsia="ru-RU"/>
        </w:rPr>
        <w:t>Утвержден краткосрочный план проведения капитального ремонта общего имущества в многоквартирных домах Сосновоборского городского округа на 2014 год. Проведены общие собрания собственников многоквартирных домов, включенных в данную программу, для утверждения видов, сроков, стоимости капитального ремонта общего имущества многоквартирных домов, а также выбора представителей собственников для контроля за проведением ремонтов.</w:t>
      </w:r>
    </w:p>
    <w:p w:rsidR="00B86456" w:rsidRPr="00B86456" w:rsidRDefault="00B86456" w:rsidP="00B86456">
      <w:pPr>
        <w:autoSpaceDE w:val="0"/>
        <w:autoSpaceDN w:val="0"/>
        <w:adjustRightInd w:val="0"/>
        <w:spacing w:after="0" w:line="360" w:lineRule="auto"/>
        <w:ind w:firstLine="709"/>
        <w:jc w:val="both"/>
        <w:rPr>
          <w:rFonts w:eastAsia="Times New Roman"/>
          <w:szCs w:val="24"/>
          <w:lang w:eastAsia="ru-RU"/>
        </w:rPr>
      </w:pPr>
      <w:r w:rsidRPr="00B86456">
        <w:rPr>
          <w:rFonts w:eastAsia="Times New Roman"/>
          <w:szCs w:val="24"/>
          <w:lang w:eastAsia="ru-RU"/>
        </w:rPr>
        <w:t>По 289-ти МКД, которые не выбрали способ формирования фонда капитального ремонта или выбранный ими способ не был реализован в срок, установленный ч.5 ст.170 Жилищного кодекса РФ, администрацией Сосновоборского округа издано Постановление от 26.03.2014г № 654 «О формировании фонда капитального ремонта в отношении многоквартирных домов на счете регионального оператора».</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В соответствии с частью 7 статьи 168 Жилищного кодекса Российской Федерации администрация Сосновоборского городского округа в целях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2014-2043г.г., </w:t>
      </w:r>
      <w:r w:rsidRPr="00B86456">
        <w:rPr>
          <w:rFonts w:eastAsia="Times New Roman"/>
          <w:bCs/>
          <w:szCs w:val="24"/>
          <w:lang w:eastAsia="ru-RU"/>
        </w:rPr>
        <w:t>у</w:t>
      </w:r>
      <w:r w:rsidRPr="00B86456">
        <w:rPr>
          <w:rFonts w:eastAsia="Times New Roman"/>
          <w:szCs w:val="24"/>
          <w:lang w:eastAsia="ru-RU"/>
        </w:rPr>
        <w:t>твердила краткосрочный муниципальный план капитального ремонта многоквартирных домов, расположенных на территории Сосновоборского городского округа Ленинградской области в 2014 году и в 2015 году.</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lastRenderedPageBreak/>
        <w:t>В краткосрочный план капитального ремонта многоквартирных домов, расположенных на территории Сосновоборского городского округа Ленинградской области в 2014 году включены 17 МКД, в 2015 году включены 14 МКД.</w:t>
      </w:r>
    </w:p>
    <w:p w:rsidR="00B86456" w:rsidRPr="00B86456" w:rsidRDefault="00B86456" w:rsidP="00B86456">
      <w:pPr>
        <w:autoSpaceDE w:val="0"/>
        <w:autoSpaceDN w:val="0"/>
        <w:adjustRightInd w:val="0"/>
        <w:spacing w:after="0" w:line="360" w:lineRule="auto"/>
        <w:ind w:firstLine="709"/>
        <w:jc w:val="both"/>
        <w:rPr>
          <w:rFonts w:eastAsia="Times New Roman"/>
          <w:color w:val="000000"/>
          <w:szCs w:val="24"/>
          <w:lang w:eastAsia="ru-RU"/>
        </w:rPr>
      </w:pPr>
      <w:r w:rsidRPr="00B86456">
        <w:rPr>
          <w:rFonts w:eastAsia="Times New Roman"/>
          <w:color w:val="000000"/>
          <w:szCs w:val="24"/>
          <w:lang w:eastAsia="ru-RU"/>
        </w:rPr>
        <w:t>Реализация данной программы позволит  провести работы по капитальному ремонту общего имущества многоквартирных домов, тем самым увеличивая сроки эксплуатации жилищного фонда, эксплуатации лифтов.</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Предприятия коммунального комплекса представлены </w:t>
      </w:r>
      <w:r w:rsidRPr="00B86456">
        <w:rPr>
          <w:rFonts w:eastAsia="Times New Roman"/>
          <w:b/>
          <w:szCs w:val="24"/>
          <w:lang w:eastAsia="ru-RU"/>
        </w:rPr>
        <w:t>8</w:t>
      </w:r>
      <w:r w:rsidRPr="00B86456">
        <w:rPr>
          <w:rFonts w:eastAsia="Times New Roman"/>
          <w:szCs w:val="24"/>
          <w:lang w:eastAsia="ru-RU"/>
        </w:rPr>
        <w:t xml:space="preserve">-ю частными компаниями – ООО «РКС-энерго», ОАО «Ленинградская областная управляющая электросетевая компания», Леноблгаз (газоснабжение), филиал ОАО «Концерн Росэнергоатом» «Ленинградская атомная станция» (водоснабжение), ООО «Энергокомплекс» (теплоснабжение), ООО «АВИС+» (водоснабжение и водоотведение), ЗАО «Агрофирма Роса» (теплоснабжение), ООО «ГРАНД» (теплоснабжение), и </w:t>
      </w:r>
      <w:r w:rsidRPr="00B86456">
        <w:rPr>
          <w:rFonts w:eastAsia="Times New Roman"/>
          <w:b/>
          <w:szCs w:val="24"/>
          <w:lang w:eastAsia="ru-RU"/>
        </w:rPr>
        <w:t>2</w:t>
      </w:r>
      <w:r w:rsidRPr="00B86456">
        <w:rPr>
          <w:rFonts w:eastAsia="Times New Roman"/>
          <w:szCs w:val="24"/>
          <w:lang w:eastAsia="ru-RU"/>
        </w:rPr>
        <w:t>-мя муниципальными – СМУП «ТСП» (теплоснабжение), СМУП «Водоканал» (водоснабжение и водоотведение).</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Доля оплаты населением услуг ЖКХ составляет 100%.</w:t>
      </w:r>
    </w:p>
    <w:p w:rsidR="00B86456" w:rsidRPr="00B86456" w:rsidRDefault="00B86456" w:rsidP="00B86456">
      <w:pPr>
        <w:spacing w:after="0" w:line="360" w:lineRule="auto"/>
        <w:ind w:firstLine="709"/>
        <w:jc w:val="center"/>
        <w:rPr>
          <w:rFonts w:eastAsia="Times New Roman"/>
          <w:b/>
          <w:bCs/>
          <w:sz w:val="28"/>
          <w:szCs w:val="28"/>
          <w:lang w:eastAsia="ru-RU"/>
        </w:rPr>
      </w:pPr>
    </w:p>
    <w:p w:rsidR="00B86456" w:rsidRPr="00B86456" w:rsidRDefault="00B86456" w:rsidP="00B86456">
      <w:pPr>
        <w:spacing w:after="0" w:line="360" w:lineRule="auto"/>
        <w:ind w:firstLine="709"/>
        <w:jc w:val="center"/>
        <w:rPr>
          <w:rFonts w:eastAsia="Times New Roman"/>
          <w:b/>
          <w:sz w:val="28"/>
          <w:szCs w:val="28"/>
          <w:lang w:eastAsia="ru-RU"/>
        </w:rPr>
      </w:pPr>
      <w:r w:rsidRPr="00B86456">
        <w:rPr>
          <w:rFonts w:eastAsia="Times New Roman"/>
          <w:b/>
          <w:bCs/>
          <w:sz w:val="28"/>
          <w:szCs w:val="28"/>
          <w:lang w:eastAsia="ru-RU"/>
        </w:rPr>
        <w:t>Анализ показателей</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27. </w:t>
      </w:r>
      <w:r w:rsidRPr="00B86456">
        <w:rPr>
          <w:rFonts w:eastAsia="Times New Roman"/>
          <w:bCs/>
          <w:szCs w:val="24"/>
          <w:lang w:eastAsia="ru-RU"/>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домами составила в 2014 году </w:t>
      </w:r>
      <w:r w:rsidRPr="00B86456">
        <w:rPr>
          <w:rFonts w:eastAsia="Times New Roman"/>
          <w:b/>
          <w:bCs/>
          <w:szCs w:val="24"/>
          <w:lang w:eastAsia="ru-RU"/>
        </w:rPr>
        <w:t>100 %</w:t>
      </w:r>
      <w:r w:rsidRPr="00B86456">
        <w:rPr>
          <w:rFonts w:eastAsia="Times New Roman"/>
          <w:bCs/>
          <w:szCs w:val="24"/>
          <w:lang w:eastAsia="ru-RU"/>
        </w:rPr>
        <w:t xml:space="preserve"> и по сравнению с 2013 годом показатель увеличился на </w:t>
      </w:r>
      <w:r w:rsidRPr="00B86456">
        <w:rPr>
          <w:rFonts w:eastAsia="Times New Roman"/>
          <w:b/>
          <w:bCs/>
          <w:szCs w:val="24"/>
          <w:lang w:eastAsia="ru-RU"/>
        </w:rPr>
        <w:t>3%.</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szCs w:val="24"/>
          <w:lang w:eastAsia="ru-RU"/>
        </w:rPr>
        <w:t>Показатель 28.</w:t>
      </w:r>
      <w:r w:rsidRPr="00B86456">
        <w:rPr>
          <w:rFonts w:eastAsia="Times New Roman"/>
          <w:bCs/>
          <w:szCs w:val="24"/>
          <w:lang w:eastAsia="ru-RU"/>
        </w:rPr>
        <w:t xml:space="preserve">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в 2014 году осталась на уровне 2013 года и составляет </w:t>
      </w:r>
      <w:r w:rsidRPr="00B86456">
        <w:rPr>
          <w:rFonts w:eastAsia="Times New Roman"/>
          <w:b/>
          <w:bCs/>
          <w:szCs w:val="24"/>
          <w:lang w:eastAsia="ru-RU"/>
        </w:rPr>
        <w:t>80%.</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szCs w:val="24"/>
          <w:lang w:eastAsia="ru-RU"/>
        </w:rPr>
        <w:t>Показатель 29.</w:t>
      </w:r>
      <w:r w:rsidRPr="00B86456">
        <w:rPr>
          <w:rFonts w:eastAsia="Times New Roman"/>
          <w:bCs/>
          <w:szCs w:val="24"/>
          <w:lang w:eastAsia="ru-RU"/>
        </w:rPr>
        <w:t xml:space="preserve"> Доля многоквартирных домов, расположенных на земельных участках, в отношении которых осуществлен государственный кадастровый учет в 2014 году осталась на уровне 2013 года и составила 15,5%.</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szCs w:val="24"/>
          <w:lang w:eastAsia="ru-RU"/>
        </w:rPr>
        <w:t>Показатель 30.</w:t>
      </w:r>
      <w:r w:rsidRPr="00B86456">
        <w:rPr>
          <w:rFonts w:eastAsia="Times New Roman"/>
          <w:bCs/>
          <w:szCs w:val="24"/>
          <w:lang w:eastAsia="ru-RU"/>
        </w:rPr>
        <w:t xml:space="preserve"> Доля населения, получившего жилые помещения и улучшившего жилищные условия, в общей численности населения, состоявшего на учете в качестве </w:t>
      </w:r>
      <w:r w:rsidRPr="00B86456">
        <w:rPr>
          <w:rFonts w:eastAsia="Times New Roman"/>
          <w:bCs/>
          <w:szCs w:val="24"/>
          <w:lang w:eastAsia="ru-RU"/>
        </w:rPr>
        <w:lastRenderedPageBreak/>
        <w:t>нуждающегося в жилых помещениях в 2014 году составила 1,7%, по сравнению с 2013 годом увеличилась на 0,2%.</w:t>
      </w:r>
    </w:p>
    <w:p w:rsidR="00B86456" w:rsidRPr="00B86456" w:rsidRDefault="00B86456" w:rsidP="00B86456">
      <w:pPr>
        <w:keepNext/>
        <w:spacing w:after="0" w:line="360" w:lineRule="auto"/>
        <w:ind w:firstLine="709"/>
        <w:jc w:val="both"/>
        <w:rPr>
          <w:rFonts w:eastAsia="Times New Roman"/>
          <w:b/>
          <w:bCs/>
          <w:szCs w:val="24"/>
          <w:lang w:eastAsia="ru-RU"/>
        </w:rPr>
      </w:pPr>
    </w:p>
    <w:p w:rsidR="00B86456" w:rsidRPr="00B86456" w:rsidRDefault="00B86456" w:rsidP="00B86456">
      <w:pPr>
        <w:keepNext/>
        <w:spacing w:after="0" w:line="360" w:lineRule="auto"/>
        <w:ind w:firstLine="709"/>
        <w:jc w:val="center"/>
        <w:rPr>
          <w:rFonts w:eastAsia="Times New Roman"/>
          <w:b/>
          <w:bCs/>
          <w:sz w:val="28"/>
          <w:szCs w:val="28"/>
          <w:lang w:eastAsia="ru-RU"/>
        </w:rPr>
      </w:pPr>
      <w:r w:rsidRPr="00B86456">
        <w:rPr>
          <w:rFonts w:eastAsia="Times New Roman"/>
          <w:b/>
          <w:bCs/>
          <w:sz w:val="28"/>
          <w:szCs w:val="28"/>
          <w:lang w:eastAsia="ru-RU"/>
        </w:rPr>
        <w:t>Планируемые значения показателей на 3-летний период</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27. </w:t>
      </w:r>
      <w:r w:rsidRPr="00B86456">
        <w:rPr>
          <w:rFonts w:eastAsia="Times New Roman"/>
          <w:bCs/>
          <w:szCs w:val="24"/>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домами по прогнозу на 2015-2017 году составит 100 %.</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szCs w:val="24"/>
          <w:lang w:eastAsia="ru-RU"/>
        </w:rPr>
        <w:t>Показатель 28.</w:t>
      </w:r>
      <w:r w:rsidRPr="00B86456">
        <w:rPr>
          <w:rFonts w:eastAsia="Times New Roman"/>
          <w:bCs/>
          <w:szCs w:val="24"/>
          <w:lang w:eastAsia="ru-RU"/>
        </w:rPr>
        <w:t xml:space="preserve"> Долю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планируется в прогнозируемые годы сохранить на уровне 2014 года (80 %), в соответствии с требованиями Федерального закона от 21 июля 2007 года № 185-ФЗ «О Фонде содействия реформированию жилищно-коммунального хозяйства».</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szCs w:val="24"/>
          <w:lang w:eastAsia="ru-RU"/>
        </w:rPr>
        <w:t>Показатель 29.</w:t>
      </w:r>
      <w:r w:rsidRPr="00B86456">
        <w:rPr>
          <w:rFonts w:eastAsia="Times New Roman"/>
          <w:bCs/>
          <w:szCs w:val="24"/>
          <w:lang w:eastAsia="ru-RU"/>
        </w:rPr>
        <w:t xml:space="preserve"> Прогнозируется сохранение доли многоквартирных домов, расположенных на земельных участках, в отношении которых осуществлен государственный кадастровый учет в 2015 году 15,5%, в 2016 году 15,5%, в 2017 году 15,5%.</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В 2015-2017 гг. планируется работа по обсуждению с жителями города и утверждение проектов межевания жилых микрорайонов города, что позволит в дальнейшем прогнозировать рост доли земельных участков под многоквартирными жилыми домами участков, поставленных на кадастровый учет.</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szCs w:val="24"/>
          <w:lang w:eastAsia="ru-RU"/>
        </w:rPr>
        <w:t>Показатель 30.</w:t>
      </w:r>
      <w:r w:rsidRPr="00B86456">
        <w:rPr>
          <w:rFonts w:eastAsia="Times New Roman"/>
          <w:bCs/>
          <w:szCs w:val="24"/>
          <w:lang w:eastAsia="ru-RU"/>
        </w:rPr>
        <w:t xml:space="preserve"> Доля населения, получившего жилые помещения и улучшившего жилищные условия, в общей численности населения, состоявшего на учете в качестве нуждающегося в жилых помещениях прогнозируется в 2015 году 1,0%, в 2016 году 1,0%, в 2017 году 1,0%.</w:t>
      </w:r>
    </w:p>
    <w:p w:rsidR="00B86456" w:rsidRPr="00B86456" w:rsidRDefault="00B86456" w:rsidP="00B86456">
      <w:pPr>
        <w:spacing w:after="0" w:line="360" w:lineRule="auto"/>
        <w:ind w:firstLine="709"/>
        <w:jc w:val="both"/>
        <w:rPr>
          <w:rFonts w:eastAsia="Times New Roman"/>
          <w:bCs/>
          <w:szCs w:val="24"/>
          <w:lang w:eastAsia="ru-RU"/>
        </w:rPr>
      </w:pPr>
    </w:p>
    <w:p w:rsidR="00B86456" w:rsidRPr="00B86456" w:rsidRDefault="00B86456" w:rsidP="00B86456">
      <w:pPr>
        <w:spacing w:after="0" w:line="360" w:lineRule="auto"/>
        <w:jc w:val="center"/>
        <w:rPr>
          <w:rFonts w:eastAsia="Times New Roman"/>
          <w:b/>
          <w:sz w:val="28"/>
          <w:szCs w:val="28"/>
          <w:u w:val="single"/>
          <w:lang w:eastAsia="ru-RU"/>
        </w:rPr>
      </w:pPr>
    </w:p>
    <w:p w:rsidR="00B86456" w:rsidRPr="00B86456" w:rsidRDefault="00B86456" w:rsidP="00B86456">
      <w:pPr>
        <w:spacing w:after="0" w:line="360" w:lineRule="auto"/>
        <w:jc w:val="center"/>
        <w:rPr>
          <w:rFonts w:eastAsia="Times New Roman"/>
          <w:b/>
          <w:sz w:val="28"/>
          <w:szCs w:val="28"/>
          <w:u w:val="single"/>
          <w:lang w:eastAsia="ru-RU"/>
        </w:rPr>
      </w:pPr>
    </w:p>
    <w:p w:rsidR="00B86456" w:rsidRPr="00B86456" w:rsidRDefault="00B86456" w:rsidP="00B86456">
      <w:pPr>
        <w:spacing w:after="0" w:line="360" w:lineRule="auto"/>
        <w:jc w:val="center"/>
        <w:rPr>
          <w:rFonts w:eastAsia="Times New Roman"/>
          <w:b/>
          <w:sz w:val="28"/>
          <w:szCs w:val="28"/>
          <w:u w:val="single"/>
          <w:lang w:eastAsia="ru-RU"/>
        </w:rPr>
      </w:pPr>
    </w:p>
    <w:p w:rsidR="00B86456" w:rsidRPr="00B86456" w:rsidRDefault="00B86456" w:rsidP="00B86456">
      <w:pPr>
        <w:spacing w:after="0" w:line="360" w:lineRule="auto"/>
        <w:jc w:val="center"/>
        <w:rPr>
          <w:rFonts w:eastAsia="Times New Roman"/>
          <w:b/>
          <w:sz w:val="28"/>
          <w:szCs w:val="28"/>
          <w:u w:val="single"/>
          <w:lang w:eastAsia="ru-RU"/>
        </w:rPr>
      </w:pPr>
      <w:r w:rsidRPr="00B86456">
        <w:rPr>
          <w:rFonts w:eastAsia="Times New Roman"/>
          <w:b/>
          <w:sz w:val="28"/>
          <w:szCs w:val="28"/>
          <w:u w:val="single"/>
          <w:lang w:eastAsia="ru-RU"/>
        </w:rPr>
        <w:lastRenderedPageBreak/>
        <w:t>8. Организация муниципального управления (показатели 31-38)</w:t>
      </w:r>
    </w:p>
    <w:p w:rsidR="00B86456" w:rsidRPr="00B86456" w:rsidRDefault="00B86456" w:rsidP="00B86456">
      <w:pPr>
        <w:spacing w:after="0" w:line="360" w:lineRule="auto"/>
        <w:jc w:val="center"/>
        <w:rPr>
          <w:rFonts w:eastAsia="Times New Roman"/>
          <w:b/>
          <w:caps/>
          <w:sz w:val="28"/>
          <w:szCs w:val="28"/>
          <w:lang w:bidi="en-US"/>
        </w:rPr>
      </w:pPr>
      <w:r w:rsidRPr="00B86456">
        <w:rPr>
          <w:rFonts w:eastAsia="Times New Roman"/>
          <w:b/>
          <w:sz w:val="28"/>
          <w:szCs w:val="28"/>
          <w:lang w:bidi="en-US"/>
        </w:rPr>
        <w:t>Краткая характеристика</w:t>
      </w:r>
      <w:r w:rsidRPr="00B86456">
        <w:rPr>
          <w:rFonts w:eastAsia="Times New Roman"/>
          <w:b/>
          <w:caps/>
          <w:sz w:val="28"/>
          <w:szCs w:val="28"/>
          <w:lang w:bidi="en-US"/>
        </w:rPr>
        <w:t xml:space="preserve"> </w:t>
      </w:r>
      <w:r w:rsidRPr="00B86456">
        <w:rPr>
          <w:rFonts w:eastAsia="Times New Roman"/>
          <w:b/>
          <w:sz w:val="28"/>
          <w:szCs w:val="28"/>
          <w:lang w:bidi="en-US"/>
        </w:rPr>
        <w:t>отрасли</w:t>
      </w:r>
      <w:bookmarkStart w:id="4" w:name="_Toc349139865"/>
    </w:p>
    <w:p w:rsidR="00B86456" w:rsidRPr="00B86456" w:rsidRDefault="00B86456" w:rsidP="00B86456">
      <w:pPr>
        <w:keepNext/>
        <w:spacing w:after="0" w:line="360" w:lineRule="auto"/>
        <w:jc w:val="center"/>
        <w:outlineLvl w:val="2"/>
        <w:rPr>
          <w:rFonts w:eastAsia="Times New Roman"/>
          <w:b/>
          <w:sz w:val="28"/>
          <w:szCs w:val="28"/>
          <w:lang w:eastAsia="x-none"/>
        </w:rPr>
      </w:pPr>
      <w:r w:rsidRPr="00B86456">
        <w:rPr>
          <w:rFonts w:eastAsia="Times New Roman"/>
          <w:b/>
          <w:sz w:val="28"/>
          <w:szCs w:val="28"/>
          <w:lang w:val="x-none" w:eastAsia="x-none"/>
        </w:rPr>
        <w:t>Бюджет и финансовое состояние предприятий</w:t>
      </w:r>
      <w:bookmarkEnd w:id="4"/>
    </w:p>
    <w:p w:rsidR="00B86456" w:rsidRPr="00B86456" w:rsidRDefault="00B86456" w:rsidP="00B86456">
      <w:pPr>
        <w:spacing w:after="0" w:line="360" w:lineRule="auto"/>
        <w:ind w:firstLine="708"/>
        <w:jc w:val="both"/>
        <w:rPr>
          <w:rFonts w:eastAsia="Times New Roman"/>
          <w:szCs w:val="24"/>
          <w:lang w:eastAsia="ru-RU"/>
        </w:rPr>
      </w:pPr>
      <w:bookmarkStart w:id="5" w:name="_Toc349139875"/>
      <w:r w:rsidRPr="00B86456">
        <w:rPr>
          <w:rFonts w:eastAsia="Times New Roman"/>
          <w:b/>
          <w:bCs/>
          <w:szCs w:val="24"/>
          <w:lang w:eastAsia="ru-RU"/>
        </w:rPr>
        <w:t>Поступления в бюджетную систему</w:t>
      </w:r>
      <w:r w:rsidRPr="00B86456">
        <w:rPr>
          <w:rFonts w:eastAsia="Times New Roman"/>
          <w:color w:val="FF0000"/>
          <w:szCs w:val="24"/>
          <w:lang w:eastAsia="ru-RU"/>
        </w:rPr>
        <w:t xml:space="preserve"> </w:t>
      </w:r>
      <w:r w:rsidRPr="00B86456">
        <w:rPr>
          <w:rFonts w:eastAsia="Times New Roman"/>
          <w:szCs w:val="24"/>
          <w:lang w:eastAsia="ru-RU"/>
        </w:rPr>
        <w:t>в течение 2014 года налоговых и других обязательных платежей по данным Инспекции ФНС (с учетом крупных предприятий) составили 6 531 394 тыс. руб., в том числе в федеральный бюджет поступило 2 104 297 тыс. руб.</w:t>
      </w:r>
      <w:r w:rsidRPr="00B86456">
        <w:rPr>
          <w:rFonts w:eastAsia="Times New Roman"/>
          <w:color w:val="FF0000"/>
          <w:szCs w:val="24"/>
          <w:lang w:eastAsia="ru-RU"/>
        </w:rPr>
        <w:t xml:space="preserve"> </w:t>
      </w:r>
      <w:r w:rsidRPr="00B86456">
        <w:rPr>
          <w:rFonts w:eastAsia="Times New Roman"/>
          <w:szCs w:val="24"/>
          <w:lang w:eastAsia="ru-RU"/>
        </w:rPr>
        <w:t>или 32,2 %</w:t>
      </w:r>
      <w:r w:rsidRPr="00B86456">
        <w:rPr>
          <w:rFonts w:eastAsia="Times New Roman"/>
          <w:color w:val="FF0000"/>
          <w:szCs w:val="24"/>
          <w:lang w:eastAsia="ru-RU"/>
        </w:rPr>
        <w:t xml:space="preserve"> </w:t>
      </w:r>
      <w:r w:rsidRPr="00B86456">
        <w:rPr>
          <w:rFonts w:eastAsia="Times New Roman"/>
          <w:szCs w:val="24"/>
          <w:lang w:eastAsia="ru-RU"/>
        </w:rPr>
        <w:t>от общей суммы, в областной бюджет – 3 410 474 тыс. руб.</w:t>
      </w:r>
      <w:r w:rsidRPr="00B86456">
        <w:rPr>
          <w:rFonts w:eastAsia="Times New Roman"/>
          <w:color w:val="FF0000"/>
          <w:szCs w:val="24"/>
          <w:lang w:eastAsia="ru-RU"/>
        </w:rPr>
        <w:t xml:space="preserve"> </w:t>
      </w:r>
      <w:r w:rsidRPr="00B86456">
        <w:rPr>
          <w:rFonts w:eastAsia="Times New Roman"/>
          <w:szCs w:val="24"/>
          <w:lang w:eastAsia="ru-RU"/>
        </w:rPr>
        <w:t>(52,2 %),</w:t>
      </w:r>
      <w:r w:rsidRPr="00B86456">
        <w:rPr>
          <w:rFonts w:eastAsia="Times New Roman"/>
          <w:color w:val="FF0000"/>
          <w:szCs w:val="24"/>
          <w:lang w:eastAsia="ru-RU"/>
        </w:rPr>
        <w:t xml:space="preserve"> </w:t>
      </w:r>
      <w:r w:rsidRPr="00B86456">
        <w:rPr>
          <w:rFonts w:eastAsia="Times New Roman"/>
          <w:szCs w:val="24"/>
          <w:lang w:eastAsia="ru-RU"/>
        </w:rPr>
        <w:t xml:space="preserve">в местный бюджет –  1 016 623 тыс. руб. (15,6 %). </w:t>
      </w:r>
    </w:p>
    <w:p w:rsidR="00B86456" w:rsidRPr="00B86456" w:rsidRDefault="00B86456" w:rsidP="00B86456">
      <w:pPr>
        <w:spacing w:after="0" w:line="360" w:lineRule="auto"/>
        <w:ind w:firstLine="709"/>
        <w:jc w:val="both"/>
        <w:rPr>
          <w:rFonts w:eastAsia="Times New Roman"/>
          <w:color w:val="FF0000"/>
          <w:szCs w:val="24"/>
          <w:lang w:eastAsia="ru-RU"/>
        </w:rPr>
      </w:pPr>
      <w:r w:rsidRPr="00B86456">
        <w:rPr>
          <w:rFonts w:eastAsia="Times New Roman"/>
          <w:szCs w:val="24"/>
          <w:lang w:eastAsia="ru-RU"/>
        </w:rPr>
        <w:t>По сравнению с итогами 2013 года отмечается увеличение поступлений платежей в бюджетную систему на 1 171 263 тыс. руб. или на 21,9 %.</w:t>
      </w:r>
    </w:p>
    <w:p w:rsidR="00B86456" w:rsidRPr="00B86456" w:rsidRDefault="00B86456" w:rsidP="00B86456">
      <w:pPr>
        <w:numPr>
          <w:ilvl w:val="12"/>
          <w:numId w:val="0"/>
        </w:numPr>
        <w:overflowPunct w:val="0"/>
        <w:autoSpaceDE w:val="0"/>
        <w:autoSpaceDN w:val="0"/>
        <w:adjustRightInd w:val="0"/>
        <w:spacing w:after="0" w:line="360" w:lineRule="auto"/>
        <w:ind w:firstLine="720"/>
        <w:jc w:val="both"/>
        <w:textAlignment w:val="baseline"/>
        <w:rPr>
          <w:rFonts w:eastAsia="Times New Roman"/>
          <w:szCs w:val="24"/>
          <w:highlight w:val="yellow"/>
          <w:lang w:eastAsia="ru-RU"/>
        </w:rPr>
      </w:pPr>
      <w:r w:rsidRPr="00B86456">
        <w:rPr>
          <w:rFonts w:eastAsia="Times New Roman"/>
          <w:szCs w:val="24"/>
          <w:lang w:eastAsia="ru-RU"/>
        </w:rPr>
        <w:t>По налогу на доходы физических лиц сумма поступлений составила 2 380 487 тыс. руб., что на 300 846 тыс. руб. или на 14,5 %</w:t>
      </w:r>
      <w:r w:rsidRPr="00B86456">
        <w:rPr>
          <w:rFonts w:eastAsia="Times New Roman"/>
          <w:color w:val="FF0000"/>
          <w:szCs w:val="24"/>
          <w:lang w:eastAsia="ru-RU"/>
        </w:rPr>
        <w:t xml:space="preserve"> </w:t>
      </w:r>
      <w:r w:rsidRPr="00B86456">
        <w:rPr>
          <w:rFonts w:eastAsia="Times New Roman"/>
          <w:szCs w:val="24"/>
          <w:lang w:eastAsia="ru-RU"/>
        </w:rPr>
        <w:t>больше поступлений 2013 года (2 079 641 тыс. руб.)</w:t>
      </w:r>
    </w:p>
    <w:p w:rsidR="00B86456" w:rsidRPr="00B86456" w:rsidRDefault="00B86456" w:rsidP="00B86456">
      <w:pPr>
        <w:numPr>
          <w:ilvl w:val="12"/>
          <w:numId w:val="0"/>
        </w:numPr>
        <w:overflowPunct w:val="0"/>
        <w:autoSpaceDE w:val="0"/>
        <w:autoSpaceDN w:val="0"/>
        <w:adjustRightInd w:val="0"/>
        <w:spacing w:after="0" w:line="360" w:lineRule="auto"/>
        <w:ind w:firstLine="720"/>
        <w:jc w:val="both"/>
        <w:textAlignment w:val="baseline"/>
        <w:rPr>
          <w:rFonts w:eastAsia="Times New Roman"/>
          <w:szCs w:val="24"/>
          <w:lang w:eastAsia="ru-RU"/>
        </w:rPr>
      </w:pPr>
      <w:r w:rsidRPr="00B86456">
        <w:rPr>
          <w:rFonts w:eastAsia="Times New Roman"/>
          <w:szCs w:val="24"/>
          <w:lang w:eastAsia="ru-RU"/>
        </w:rPr>
        <w:t>По земельному налогу сумма поступлений составила 110 164 тыс. руб., что на 13 443 тыс.  руб., или на 13,9 % больше поступлений прошлого года (96 721 тыс. руб.)</w:t>
      </w:r>
    </w:p>
    <w:p w:rsidR="00B86456" w:rsidRPr="00B86456" w:rsidRDefault="00B86456" w:rsidP="00B86456">
      <w:pPr>
        <w:numPr>
          <w:ilvl w:val="12"/>
          <w:numId w:val="0"/>
        </w:numPr>
        <w:overflowPunct w:val="0"/>
        <w:autoSpaceDE w:val="0"/>
        <w:autoSpaceDN w:val="0"/>
        <w:adjustRightInd w:val="0"/>
        <w:spacing w:after="0" w:line="360" w:lineRule="auto"/>
        <w:ind w:firstLine="720"/>
        <w:jc w:val="both"/>
        <w:textAlignment w:val="baseline"/>
        <w:rPr>
          <w:rFonts w:eastAsia="Times New Roman"/>
          <w:color w:val="FF0000"/>
          <w:szCs w:val="24"/>
          <w:lang w:eastAsia="ru-RU"/>
        </w:rPr>
      </w:pPr>
      <w:r w:rsidRPr="00B86456">
        <w:rPr>
          <w:rFonts w:eastAsia="Times New Roman"/>
          <w:szCs w:val="24"/>
          <w:lang w:eastAsia="ru-RU"/>
        </w:rPr>
        <w:t>По транспортному налогу в целом сумма поступлений составила 80 991 тыс. руб., что на 2660 тыс. руб. или на 3,2 % меньше поступлений прошлого года (83 651 тыс. руб.), за счет уменьшения поступлений по транспортному налогу с физических лиц на 4 060 тыс. руб.</w:t>
      </w:r>
    </w:p>
    <w:p w:rsidR="00B86456" w:rsidRPr="00B86456" w:rsidRDefault="00B86456" w:rsidP="00B86456">
      <w:pPr>
        <w:numPr>
          <w:ilvl w:val="12"/>
          <w:numId w:val="0"/>
        </w:numPr>
        <w:overflowPunct w:val="0"/>
        <w:autoSpaceDE w:val="0"/>
        <w:autoSpaceDN w:val="0"/>
        <w:adjustRightInd w:val="0"/>
        <w:spacing w:after="0" w:line="360" w:lineRule="auto"/>
        <w:ind w:firstLine="720"/>
        <w:jc w:val="both"/>
        <w:textAlignment w:val="baseline"/>
        <w:rPr>
          <w:rFonts w:eastAsia="Times New Roman"/>
          <w:szCs w:val="24"/>
          <w:lang w:eastAsia="ru-RU"/>
        </w:rPr>
      </w:pPr>
      <w:r w:rsidRPr="00B86456">
        <w:rPr>
          <w:rFonts w:eastAsia="Times New Roman"/>
          <w:color w:val="FF0000"/>
          <w:szCs w:val="24"/>
          <w:lang w:eastAsia="ru-RU"/>
        </w:rPr>
        <w:t xml:space="preserve"> </w:t>
      </w:r>
      <w:r w:rsidRPr="00B86456">
        <w:rPr>
          <w:rFonts w:eastAsia="Times New Roman"/>
          <w:b/>
          <w:szCs w:val="24"/>
          <w:lang w:eastAsia="ru-RU"/>
        </w:rPr>
        <w:t>Исполнение бюджета Сосновоборского городского округа по доходам</w:t>
      </w:r>
      <w:r w:rsidRPr="00B86456">
        <w:rPr>
          <w:rFonts w:eastAsia="Times New Roman"/>
          <w:szCs w:val="24"/>
          <w:lang w:eastAsia="ru-RU"/>
        </w:rPr>
        <w:t xml:space="preserve"> за 2014 год составило</w:t>
      </w:r>
      <w:r w:rsidRPr="00B86456">
        <w:rPr>
          <w:rFonts w:eastAsia="Times New Roman"/>
          <w:color w:val="FF0000"/>
          <w:szCs w:val="24"/>
          <w:lang w:eastAsia="ru-RU"/>
        </w:rPr>
        <w:t xml:space="preserve"> </w:t>
      </w:r>
      <w:r w:rsidRPr="00B86456">
        <w:rPr>
          <w:rFonts w:eastAsia="Times New Roman"/>
          <w:bCs/>
          <w:szCs w:val="24"/>
          <w:lang w:eastAsia="ru-RU"/>
        </w:rPr>
        <w:t>2 175 416,4 тыс. руб.</w:t>
      </w:r>
      <w:r w:rsidRPr="00B86456">
        <w:rPr>
          <w:rFonts w:eastAsia="Times New Roman"/>
          <w:color w:val="FF0000"/>
          <w:szCs w:val="24"/>
          <w:lang w:eastAsia="ru-RU"/>
        </w:rPr>
        <w:t xml:space="preserve"> </w:t>
      </w:r>
      <w:r w:rsidRPr="00B86456">
        <w:rPr>
          <w:rFonts w:eastAsia="Times New Roman"/>
          <w:szCs w:val="24"/>
          <w:lang w:eastAsia="ru-RU"/>
        </w:rPr>
        <w:t>или 100 %  к плану на год,</w:t>
      </w:r>
      <w:r w:rsidRPr="00B86456">
        <w:rPr>
          <w:rFonts w:eastAsia="Times New Roman"/>
          <w:color w:val="FF0000"/>
          <w:szCs w:val="24"/>
          <w:lang w:eastAsia="ru-RU"/>
        </w:rPr>
        <w:t xml:space="preserve"> </w:t>
      </w:r>
      <w:r w:rsidRPr="00B86456">
        <w:rPr>
          <w:rFonts w:eastAsia="Times New Roman"/>
          <w:szCs w:val="24"/>
          <w:lang w:eastAsia="ru-RU"/>
        </w:rPr>
        <w:t>при этом на</w:t>
      </w:r>
      <w:r w:rsidRPr="00B86456">
        <w:rPr>
          <w:rFonts w:eastAsia="Times New Roman"/>
          <w:color w:val="FF0000"/>
          <w:szCs w:val="24"/>
          <w:lang w:eastAsia="ru-RU"/>
        </w:rPr>
        <w:t xml:space="preserve"> </w:t>
      </w:r>
      <w:r w:rsidRPr="00B86456">
        <w:rPr>
          <w:rFonts w:eastAsia="Times New Roman"/>
          <w:bCs/>
          <w:szCs w:val="24"/>
          <w:lang w:eastAsia="ru-RU"/>
        </w:rPr>
        <w:t xml:space="preserve">327 728,5 </w:t>
      </w:r>
      <w:r w:rsidRPr="00B86456">
        <w:rPr>
          <w:rFonts w:eastAsia="Times New Roman"/>
          <w:szCs w:val="24"/>
          <w:lang w:eastAsia="ru-RU"/>
        </w:rPr>
        <w:t>тыс. руб.</w:t>
      </w:r>
      <w:r w:rsidRPr="00B86456">
        <w:rPr>
          <w:rFonts w:eastAsia="Times New Roman"/>
          <w:color w:val="FF0000"/>
          <w:szCs w:val="24"/>
          <w:lang w:eastAsia="ru-RU"/>
        </w:rPr>
        <w:t xml:space="preserve"> </w:t>
      </w:r>
      <w:r w:rsidRPr="00B86456">
        <w:rPr>
          <w:rFonts w:eastAsia="Times New Roman"/>
          <w:szCs w:val="24"/>
          <w:lang w:eastAsia="ru-RU"/>
        </w:rPr>
        <w:t>(17,7 %)</w:t>
      </w:r>
      <w:r w:rsidRPr="00B86456">
        <w:rPr>
          <w:rFonts w:eastAsia="Times New Roman"/>
          <w:color w:val="FF0000"/>
          <w:szCs w:val="24"/>
          <w:lang w:eastAsia="ru-RU"/>
        </w:rPr>
        <w:t xml:space="preserve"> </w:t>
      </w:r>
      <w:r w:rsidRPr="00B86456">
        <w:rPr>
          <w:rFonts w:eastAsia="Times New Roman"/>
          <w:szCs w:val="24"/>
          <w:lang w:eastAsia="ru-RU"/>
        </w:rPr>
        <w:t>больше, чем за 2013 год.</w:t>
      </w:r>
    </w:p>
    <w:p w:rsidR="00B86456" w:rsidRPr="00B86456" w:rsidRDefault="00B86456" w:rsidP="00B86456">
      <w:pPr>
        <w:keepNext/>
        <w:spacing w:after="0"/>
        <w:jc w:val="both"/>
        <w:rPr>
          <w:rFonts w:eastAsia="Times New Roman"/>
          <w:szCs w:val="24"/>
          <w:lang w:eastAsia="ru-RU"/>
        </w:rPr>
      </w:pP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color w:val="FF0000"/>
          <w:szCs w:val="24"/>
          <w:lang w:eastAsia="ru-RU"/>
        </w:rPr>
        <w:tab/>
      </w:r>
      <w:r w:rsidRPr="00B86456">
        <w:rPr>
          <w:rFonts w:eastAsia="Times New Roman"/>
          <w:szCs w:val="24"/>
          <w:lang w:eastAsia="ru-RU"/>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1559"/>
        <w:gridCol w:w="1559"/>
        <w:gridCol w:w="1560"/>
        <w:gridCol w:w="1701"/>
      </w:tblGrid>
      <w:tr w:rsidR="00B86456" w:rsidRPr="00B86456" w:rsidTr="00173615">
        <w:tc>
          <w:tcPr>
            <w:tcW w:w="2127"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Показатели</w:t>
            </w:r>
          </w:p>
        </w:tc>
        <w:tc>
          <w:tcPr>
            <w:tcW w:w="1559"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Исполнение  за 2013 год</w:t>
            </w:r>
          </w:p>
        </w:tc>
        <w:tc>
          <w:tcPr>
            <w:tcW w:w="1559"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Уточненный план 2014 г.</w:t>
            </w:r>
          </w:p>
        </w:tc>
        <w:tc>
          <w:tcPr>
            <w:tcW w:w="1559"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Исполнение</w:t>
            </w:r>
          </w:p>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 xml:space="preserve">за </w:t>
            </w:r>
          </w:p>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 xml:space="preserve">2014 год </w:t>
            </w:r>
          </w:p>
        </w:tc>
        <w:tc>
          <w:tcPr>
            <w:tcW w:w="1560"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w:t>
            </w:r>
          </w:p>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исполнения к</w:t>
            </w:r>
            <w:r w:rsidRPr="00B86456">
              <w:rPr>
                <w:rFonts w:eastAsia="Times New Roman"/>
                <w:szCs w:val="24"/>
                <w:lang w:val="en-US" w:eastAsia="ru-RU"/>
              </w:rPr>
              <w:t xml:space="preserve"> </w:t>
            </w:r>
            <w:r w:rsidRPr="00B86456">
              <w:rPr>
                <w:rFonts w:eastAsia="Times New Roman"/>
                <w:szCs w:val="24"/>
                <w:lang w:eastAsia="ru-RU"/>
              </w:rPr>
              <w:t>2013 г.</w:t>
            </w:r>
          </w:p>
        </w:tc>
        <w:tc>
          <w:tcPr>
            <w:tcW w:w="1701"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w:t>
            </w:r>
          </w:p>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исполнения к плану 2014г.</w:t>
            </w:r>
          </w:p>
        </w:tc>
      </w:tr>
      <w:tr w:rsidR="00B86456" w:rsidRPr="00B86456" w:rsidTr="00173615">
        <w:trPr>
          <w:trHeight w:val="309"/>
        </w:trPr>
        <w:tc>
          <w:tcPr>
            <w:tcW w:w="2127"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 w:val="20"/>
                <w:szCs w:val="20"/>
                <w:lang w:eastAsia="ru-RU"/>
              </w:rPr>
            </w:pPr>
            <w:r w:rsidRPr="00B86456">
              <w:rPr>
                <w:rFonts w:eastAsia="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 w:val="20"/>
                <w:szCs w:val="20"/>
                <w:lang w:eastAsia="ru-RU"/>
              </w:rPr>
            </w:pPr>
            <w:r w:rsidRPr="00B86456">
              <w:rPr>
                <w:rFonts w:eastAsia="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 w:val="20"/>
                <w:szCs w:val="20"/>
                <w:lang w:eastAsia="ru-RU"/>
              </w:rPr>
            </w:pPr>
            <w:r w:rsidRPr="00B86456">
              <w:rPr>
                <w:rFonts w:eastAsia="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 w:val="20"/>
                <w:szCs w:val="20"/>
                <w:lang w:eastAsia="ru-RU"/>
              </w:rPr>
            </w:pPr>
            <w:r w:rsidRPr="00B86456">
              <w:rPr>
                <w:rFonts w:eastAsia="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 w:val="20"/>
                <w:szCs w:val="20"/>
                <w:lang w:eastAsia="ru-RU"/>
              </w:rPr>
            </w:pPr>
            <w:r w:rsidRPr="00B86456">
              <w:rPr>
                <w:rFonts w:eastAsia="Times New Roman"/>
                <w:sz w:val="20"/>
                <w:szCs w:val="20"/>
                <w:lang w:eastAsia="ru-RU"/>
              </w:rPr>
              <w:t>5= 4:2</w:t>
            </w:r>
          </w:p>
        </w:tc>
        <w:tc>
          <w:tcPr>
            <w:tcW w:w="1701"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 w:val="20"/>
                <w:szCs w:val="20"/>
                <w:lang w:eastAsia="ru-RU"/>
              </w:rPr>
            </w:pPr>
            <w:r w:rsidRPr="00B86456">
              <w:rPr>
                <w:rFonts w:eastAsia="Times New Roman"/>
                <w:sz w:val="20"/>
                <w:szCs w:val="20"/>
                <w:lang w:eastAsia="ru-RU"/>
              </w:rPr>
              <w:t>6= 4:3</w:t>
            </w:r>
          </w:p>
        </w:tc>
      </w:tr>
      <w:tr w:rsidR="00B86456" w:rsidRPr="00B86456" w:rsidTr="00173615">
        <w:trPr>
          <w:trHeight w:val="618"/>
        </w:trPr>
        <w:tc>
          <w:tcPr>
            <w:tcW w:w="2127"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Доходы местного бюджета, всего</w:t>
            </w:r>
          </w:p>
        </w:tc>
        <w:tc>
          <w:tcPr>
            <w:tcW w:w="1559"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Cs w:val="24"/>
                <w:highlight w:val="yellow"/>
                <w:lang w:eastAsia="ru-RU"/>
              </w:rPr>
            </w:pPr>
          </w:p>
          <w:p w:rsidR="00B86456" w:rsidRPr="00B86456" w:rsidRDefault="00B86456" w:rsidP="00B86456">
            <w:pPr>
              <w:spacing w:after="0"/>
              <w:jc w:val="center"/>
              <w:rPr>
                <w:rFonts w:eastAsia="Times New Roman"/>
                <w:szCs w:val="24"/>
                <w:highlight w:val="yellow"/>
                <w:lang w:eastAsia="ru-RU"/>
              </w:rPr>
            </w:pPr>
            <w:r w:rsidRPr="00B86456">
              <w:rPr>
                <w:rFonts w:eastAsia="Times New Roman"/>
                <w:szCs w:val="24"/>
                <w:lang w:eastAsia="ru-RU"/>
              </w:rPr>
              <w:t>1 847 687,9</w:t>
            </w:r>
          </w:p>
        </w:tc>
        <w:tc>
          <w:tcPr>
            <w:tcW w:w="1559"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szCs w:val="24"/>
                <w:lang w:eastAsia="ru-RU"/>
              </w:rPr>
            </w:pPr>
          </w:p>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2 175 057,2</w:t>
            </w:r>
          </w:p>
        </w:tc>
        <w:tc>
          <w:tcPr>
            <w:tcW w:w="1559"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color w:val="FF0000"/>
                <w:szCs w:val="24"/>
                <w:lang w:eastAsia="ru-RU"/>
              </w:rPr>
            </w:pPr>
          </w:p>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2 175 416,4</w:t>
            </w:r>
          </w:p>
        </w:tc>
        <w:tc>
          <w:tcPr>
            <w:tcW w:w="1560"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color w:val="FF0000"/>
                <w:szCs w:val="24"/>
                <w:lang w:eastAsia="ru-RU"/>
              </w:rPr>
            </w:pPr>
          </w:p>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117,7</w:t>
            </w:r>
          </w:p>
        </w:tc>
        <w:tc>
          <w:tcPr>
            <w:tcW w:w="1701" w:type="dxa"/>
            <w:tcBorders>
              <w:top w:val="single" w:sz="4" w:space="0" w:color="auto"/>
              <w:left w:val="single" w:sz="4" w:space="0" w:color="auto"/>
              <w:bottom w:val="single" w:sz="4" w:space="0" w:color="auto"/>
              <w:right w:val="single" w:sz="4" w:space="0" w:color="auto"/>
            </w:tcBorders>
          </w:tcPr>
          <w:p w:rsidR="00B86456" w:rsidRPr="00B86456" w:rsidRDefault="00B86456" w:rsidP="00B86456">
            <w:pPr>
              <w:spacing w:after="0"/>
              <w:jc w:val="center"/>
              <w:rPr>
                <w:rFonts w:eastAsia="Times New Roman"/>
                <w:color w:val="FF0000"/>
                <w:szCs w:val="24"/>
                <w:lang w:eastAsia="ru-RU"/>
              </w:rPr>
            </w:pPr>
          </w:p>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100</w:t>
            </w:r>
          </w:p>
        </w:tc>
      </w:tr>
      <w:tr w:rsidR="00B86456" w:rsidRPr="00B86456" w:rsidTr="00173615">
        <w:trPr>
          <w:trHeight w:val="618"/>
        </w:trPr>
        <w:tc>
          <w:tcPr>
            <w:tcW w:w="2127" w:type="dxa"/>
            <w:tcBorders>
              <w:top w:val="single" w:sz="4" w:space="0" w:color="auto"/>
              <w:left w:val="single" w:sz="4" w:space="0" w:color="auto"/>
              <w:bottom w:val="single" w:sz="4" w:space="0" w:color="auto"/>
              <w:right w:val="single" w:sz="4" w:space="0" w:color="auto"/>
            </w:tcBorders>
            <w:vAlign w:val="center"/>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Расходы местного бюджета, всего</w:t>
            </w:r>
          </w:p>
        </w:tc>
        <w:tc>
          <w:tcPr>
            <w:tcW w:w="1559" w:type="dxa"/>
            <w:tcBorders>
              <w:top w:val="single" w:sz="4" w:space="0" w:color="auto"/>
              <w:left w:val="single" w:sz="4" w:space="0" w:color="auto"/>
              <w:bottom w:val="single" w:sz="4" w:space="0" w:color="auto"/>
              <w:right w:val="single" w:sz="4" w:space="0" w:color="auto"/>
            </w:tcBorders>
            <w:vAlign w:val="center"/>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1 818 176,6</w:t>
            </w:r>
          </w:p>
        </w:tc>
        <w:tc>
          <w:tcPr>
            <w:tcW w:w="1559" w:type="dxa"/>
            <w:tcBorders>
              <w:top w:val="single" w:sz="4" w:space="0" w:color="auto"/>
              <w:left w:val="single" w:sz="4" w:space="0" w:color="auto"/>
              <w:bottom w:val="single" w:sz="4" w:space="0" w:color="auto"/>
              <w:right w:val="single" w:sz="4" w:space="0" w:color="auto"/>
            </w:tcBorders>
            <w:vAlign w:val="center"/>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2 227 050,6</w:t>
            </w:r>
          </w:p>
        </w:tc>
        <w:tc>
          <w:tcPr>
            <w:tcW w:w="1559" w:type="dxa"/>
            <w:tcBorders>
              <w:top w:val="single" w:sz="4" w:space="0" w:color="auto"/>
              <w:left w:val="single" w:sz="4" w:space="0" w:color="auto"/>
              <w:bottom w:val="single" w:sz="4" w:space="0" w:color="auto"/>
              <w:right w:val="single" w:sz="4" w:space="0" w:color="auto"/>
            </w:tcBorders>
            <w:vAlign w:val="center"/>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2 024 267,1</w:t>
            </w:r>
          </w:p>
        </w:tc>
        <w:tc>
          <w:tcPr>
            <w:tcW w:w="1560" w:type="dxa"/>
            <w:tcBorders>
              <w:top w:val="single" w:sz="4" w:space="0" w:color="auto"/>
              <w:left w:val="single" w:sz="4" w:space="0" w:color="auto"/>
              <w:bottom w:val="single" w:sz="4" w:space="0" w:color="auto"/>
              <w:right w:val="single" w:sz="4" w:space="0" w:color="auto"/>
            </w:tcBorders>
            <w:vAlign w:val="center"/>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111,3</w:t>
            </w:r>
          </w:p>
        </w:tc>
        <w:tc>
          <w:tcPr>
            <w:tcW w:w="1701" w:type="dxa"/>
            <w:tcBorders>
              <w:top w:val="single" w:sz="4" w:space="0" w:color="auto"/>
              <w:left w:val="single" w:sz="4" w:space="0" w:color="auto"/>
              <w:bottom w:val="single" w:sz="4" w:space="0" w:color="auto"/>
              <w:right w:val="single" w:sz="4" w:space="0" w:color="auto"/>
            </w:tcBorders>
            <w:vAlign w:val="center"/>
          </w:tcPr>
          <w:p w:rsidR="00B86456" w:rsidRPr="00B86456" w:rsidRDefault="00B86456" w:rsidP="00B86456">
            <w:pPr>
              <w:spacing w:after="0"/>
              <w:jc w:val="center"/>
              <w:rPr>
                <w:rFonts w:eastAsia="Times New Roman"/>
                <w:szCs w:val="24"/>
                <w:lang w:eastAsia="ru-RU"/>
              </w:rPr>
            </w:pPr>
            <w:r w:rsidRPr="00B86456">
              <w:rPr>
                <w:rFonts w:eastAsia="Times New Roman"/>
                <w:szCs w:val="24"/>
                <w:lang w:eastAsia="ru-RU"/>
              </w:rPr>
              <w:t>90,9</w:t>
            </w:r>
          </w:p>
        </w:tc>
      </w:tr>
    </w:tbl>
    <w:p w:rsidR="00B86456" w:rsidRPr="00B86456" w:rsidRDefault="00B86456" w:rsidP="00B86456">
      <w:pPr>
        <w:spacing w:after="120"/>
        <w:rPr>
          <w:rFonts w:eastAsia="Times New Roman"/>
          <w:szCs w:val="24"/>
          <w:lang w:val="x-none" w:eastAsia="x-none"/>
        </w:rPr>
      </w:pPr>
    </w:p>
    <w:p w:rsidR="00B86456" w:rsidRPr="00B86456" w:rsidRDefault="00B86456" w:rsidP="00B86456">
      <w:pPr>
        <w:spacing w:after="0" w:line="360" w:lineRule="auto"/>
        <w:ind w:firstLine="709"/>
        <w:jc w:val="both"/>
        <w:rPr>
          <w:rFonts w:eastAsia="Times New Roman"/>
          <w:szCs w:val="24"/>
          <w:lang w:val="x-none" w:eastAsia="x-none"/>
        </w:rPr>
      </w:pPr>
      <w:r w:rsidRPr="00B86456">
        <w:rPr>
          <w:rFonts w:eastAsia="Times New Roman"/>
          <w:szCs w:val="24"/>
          <w:lang w:val="x-none" w:eastAsia="x-none"/>
        </w:rPr>
        <w:t>За 2014 год основными доходными источниками местного бюджета являются:</w:t>
      </w:r>
    </w:p>
    <w:p w:rsidR="00B86456" w:rsidRPr="00B86456" w:rsidRDefault="00B86456" w:rsidP="00B86456">
      <w:pPr>
        <w:spacing w:after="0" w:line="360" w:lineRule="auto"/>
        <w:ind w:firstLine="709"/>
        <w:jc w:val="both"/>
        <w:rPr>
          <w:rFonts w:eastAsia="Times New Roman"/>
          <w:szCs w:val="24"/>
          <w:lang w:val="x-none" w:eastAsia="x-none"/>
        </w:rPr>
      </w:pPr>
      <w:r w:rsidRPr="00B86456">
        <w:rPr>
          <w:rFonts w:eastAsia="Times New Roman"/>
          <w:szCs w:val="24"/>
          <w:lang w:val="x-none" w:eastAsia="x-none"/>
        </w:rPr>
        <w:t xml:space="preserve">- налог на доходы физических лиц – 746 897,6 тыс. руб., его удельный вес составил 56,6 %  от суммы собственных доходов,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lastRenderedPageBreak/>
        <w:t>- доходы от использования имущества, находящегося в государственной и муниципальной собственности – 173 147,4</w:t>
      </w:r>
      <w:r w:rsidRPr="00B86456">
        <w:rPr>
          <w:rFonts w:eastAsia="Times New Roman"/>
          <w:color w:val="FF0000"/>
          <w:szCs w:val="24"/>
          <w:lang w:eastAsia="ru-RU"/>
        </w:rPr>
        <w:t xml:space="preserve"> </w:t>
      </w:r>
      <w:r w:rsidRPr="00B86456">
        <w:rPr>
          <w:rFonts w:eastAsia="Times New Roman"/>
          <w:szCs w:val="24"/>
          <w:lang w:eastAsia="ru-RU"/>
        </w:rPr>
        <w:t>тыс. руб., что составляет 13,1 % от собственных доходов,</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земельный налог – 110 177,2 тыс. руб., его удельный вес составил 8,3 % от суммы собственных доходов,</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доходы от продажи материальных и нематериальных активов – 78 793,0 тыс. руб., его удельный вес составил 6,0 % от суммы собственных доходов,</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налог, взимаемый в связи с применением упрощенной системы налогообложения – 77 829,0 тыс. руб., его удельный вес составил 5,9 % от суммы собственных доходов.</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В отчетном периоде  поступления более 95 % от годовых назначений составили:</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налогу на доходы физических лиц – 101,4 % от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налогу на совокупный доход – 112,2 % от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земельному налогу – 110,8 % от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государственной пошлине – 133,8 % от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задолженности и перерасчетам по отмененным налогам, сборам и иным обязательным платежам – в 7,1 раза больше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 100 %</w:t>
      </w:r>
      <w:r w:rsidRPr="00B86456">
        <w:rPr>
          <w:rFonts w:eastAsia="Times New Roman"/>
          <w:color w:val="FF0000"/>
          <w:szCs w:val="24"/>
          <w:lang w:val="x-none" w:eastAsia="x-none"/>
        </w:rPr>
        <w:t xml:space="preserve"> </w:t>
      </w:r>
      <w:r w:rsidRPr="00B86456">
        <w:rPr>
          <w:rFonts w:eastAsia="Times New Roman"/>
          <w:szCs w:val="24"/>
          <w:lang w:val="x-none" w:eastAsia="x-none"/>
        </w:rPr>
        <w:t>от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доходам от сдачи в аренду земельных участков – 103,7 % от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доходам от сдачи в аренду имущества – 102,4 % от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платежам при пользовании природными ресурсами – 107,7 % от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доходам от оказания платных услуг и компенсации затрат государства – 138,9 % от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доходам от продажи материальных и нематериальных активов – 100,5 % от годовых назначений;</w:t>
      </w:r>
    </w:p>
    <w:p w:rsidR="00B86456" w:rsidRPr="00B86456" w:rsidRDefault="00B86456" w:rsidP="00B86456">
      <w:pPr>
        <w:spacing w:after="0" w:line="360" w:lineRule="auto"/>
        <w:ind w:firstLine="708"/>
        <w:jc w:val="both"/>
        <w:rPr>
          <w:rFonts w:eastAsia="Times New Roman"/>
          <w:szCs w:val="24"/>
          <w:lang w:val="x-none" w:eastAsia="x-none"/>
        </w:rPr>
      </w:pPr>
      <w:r w:rsidRPr="00B86456">
        <w:rPr>
          <w:rFonts w:eastAsia="Times New Roman"/>
          <w:szCs w:val="24"/>
          <w:lang w:val="x-none" w:eastAsia="x-none"/>
        </w:rPr>
        <w:t>- по прочим неналоговым доходам – 100,2 % от годовых назначений.</w:t>
      </w:r>
    </w:p>
    <w:p w:rsidR="00B86456" w:rsidRPr="00B86456" w:rsidRDefault="00B86456" w:rsidP="00B86456">
      <w:pPr>
        <w:spacing w:after="0" w:line="360" w:lineRule="auto"/>
        <w:ind w:firstLine="720"/>
        <w:jc w:val="both"/>
        <w:rPr>
          <w:rFonts w:eastAsia="Times New Roman"/>
          <w:szCs w:val="24"/>
          <w:lang w:val="x-none" w:eastAsia="x-none"/>
        </w:rPr>
      </w:pPr>
      <w:r w:rsidRPr="00B86456">
        <w:rPr>
          <w:rFonts w:eastAsia="Times New Roman"/>
          <w:b/>
          <w:bCs/>
          <w:szCs w:val="24"/>
          <w:lang w:val="x-none" w:eastAsia="x-none"/>
        </w:rPr>
        <w:t>Исполнение по расходам</w:t>
      </w:r>
      <w:r w:rsidRPr="00B86456">
        <w:rPr>
          <w:rFonts w:eastAsia="Times New Roman"/>
          <w:szCs w:val="24"/>
          <w:lang w:val="x-none" w:eastAsia="x-none"/>
        </w:rPr>
        <w:t xml:space="preserve"> за 2014 год составило 2 024 267,1 тыс. руб., или 90,9 % к плану на год, что на 206 090,5 тыс. руб. или на 11,3 % больше, чем за 2013 год. </w:t>
      </w:r>
    </w:p>
    <w:p w:rsidR="00B86456" w:rsidRPr="00B86456" w:rsidRDefault="00B86456" w:rsidP="00B86456">
      <w:pPr>
        <w:spacing w:after="0" w:line="360" w:lineRule="auto"/>
        <w:ind w:firstLine="360"/>
        <w:jc w:val="both"/>
        <w:rPr>
          <w:rFonts w:eastAsia="Times New Roman"/>
          <w:szCs w:val="24"/>
          <w:lang w:eastAsia="ru-RU"/>
        </w:rPr>
      </w:pPr>
      <w:r w:rsidRPr="00B86456">
        <w:rPr>
          <w:rFonts w:eastAsia="Times New Roman"/>
          <w:szCs w:val="20"/>
          <w:lang w:eastAsia="ru-RU"/>
        </w:rPr>
        <w:t>Основными причинами неисполнения плановых назначений по подразделам являются:</w:t>
      </w:r>
      <w:r w:rsidRPr="00B86456">
        <w:rPr>
          <w:rFonts w:eastAsia="Times New Roman"/>
          <w:szCs w:val="24"/>
          <w:lang w:eastAsia="ru-RU"/>
        </w:rPr>
        <w:t xml:space="preserve"> заключение муниципальных контрактов на суммы меньше запланированных (экономия); поступление межбюджетных трансфертов по фактически сложившимся расходам; оплата расходов местного бюджета (собственные средства) по фактически предъявленным к оплате </w:t>
      </w:r>
      <w:r w:rsidRPr="00B86456">
        <w:rPr>
          <w:rFonts w:eastAsia="Times New Roman"/>
          <w:szCs w:val="24"/>
          <w:lang w:eastAsia="ru-RU"/>
        </w:rPr>
        <w:lastRenderedPageBreak/>
        <w:t>документам; неисполнение годовых плановых назначений от поступившей  безвозмездной финансовой помощи.</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По данным ИФНС недоимка по налогам в местный бюджет по состоянию на 01.01.2015 составила</w:t>
      </w:r>
      <w:r w:rsidRPr="00B86456">
        <w:rPr>
          <w:rFonts w:eastAsia="Times New Roman"/>
          <w:color w:val="FF0000"/>
          <w:szCs w:val="24"/>
          <w:lang w:eastAsia="ru-RU"/>
        </w:rPr>
        <w:t xml:space="preserve"> </w:t>
      </w:r>
      <w:r w:rsidRPr="00B86456">
        <w:rPr>
          <w:rFonts w:eastAsia="Times New Roman"/>
          <w:szCs w:val="24"/>
          <w:lang w:eastAsia="ru-RU"/>
        </w:rPr>
        <w:t xml:space="preserve">56 368 тыс. руб. </w:t>
      </w:r>
    </w:p>
    <w:p w:rsidR="00B86456" w:rsidRPr="00B86456" w:rsidRDefault="00B86456" w:rsidP="00B86456">
      <w:pPr>
        <w:spacing w:after="0" w:line="360" w:lineRule="auto"/>
        <w:ind w:firstLine="720"/>
        <w:jc w:val="both"/>
        <w:rPr>
          <w:rFonts w:eastAsia="Times New Roman"/>
          <w:szCs w:val="24"/>
          <w:lang w:val="x-none" w:eastAsia="x-none"/>
        </w:rPr>
      </w:pPr>
      <w:r w:rsidRPr="00B86456">
        <w:rPr>
          <w:rFonts w:eastAsia="Times New Roman"/>
          <w:b/>
          <w:bCs/>
          <w:szCs w:val="24"/>
          <w:lang w:val="x-none" w:eastAsia="x-none"/>
        </w:rPr>
        <w:t>Бюджетная обеспеченность</w:t>
      </w:r>
      <w:r w:rsidRPr="00B86456">
        <w:rPr>
          <w:rFonts w:eastAsia="Times New Roman"/>
          <w:szCs w:val="24"/>
          <w:lang w:val="x-none" w:eastAsia="x-none"/>
        </w:rPr>
        <w:t xml:space="preserve"> на 1 жителя по доходам</w:t>
      </w:r>
      <w:r w:rsidRPr="00B86456">
        <w:rPr>
          <w:rFonts w:eastAsia="Times New Roman"/>
          <w:color w:val="FF0000"/>
          <w:szCs w:val="24"/>
          <w:lang w:val="x-none" w:eastAsia="x-none"/>
        </w:rPr>
        <w:t xml:space="preserve"> </w:t>
      </w:r>
      <w:r w:rsidRPr="00B86456">
        <w:rPr>
          <w:rFonts w:eastAsia="Times New Roman"/>
          <w:szCs w:val="24"/>
          <w:lang w:val="x-none" w:eastAsia="x-none"/>
        </w:rPr>
        <w:t>за 2014 год составляет 32 283 руб.,</w:t>
      </w:r>
      <w:r w:rsidRPr="00B86456">
        <w:rPr>
          <w:rFonts w:eastAsia="Times New Roman"/>
          <w:color w:val="FF0000"/>
          <w:szCs w:val="24"/>
          <w:lang w:val="x-none" w:eastAsia="x-none"/>
        </w:rPr>
        <w:t xml:space="preserve"> </w:t>
      </w:r>
      <w:r w:rsidRPr="00B86456">
        <w:rPr>
          <w:rFonts w:eastAsia="Times New Roman"/>
          <w:szCs w:val="24"/>
          <w:lang w:val="x-none" w:eastAsia="x-none"/>
        </w:rPr>
        <w:t>или 117,2 % к уровню 2013 года (27 545 тыс. руб.),</w:t>
      </w:r>
      <w:r w:rsidRPr="00B86456">
        <w:rPr>
          <w:rFonts w:eastAsia="Times New Roman"/>
          <w:color w:val="FF0000"/>
          <w:szCs w:val="24"/>
          <w:lang w:val="x-none" w:eastAsia="x-none"/>
        </w:rPr>
        <w:t xml:space="preserve"> </w:t>
      </w:r>
      <w:r w:rsidRPr="00B86456">
        <w:rPr>
          <w:rFonts w:eastAsia="Times New Roman"/>
          <w:szCs w:val="24"/>
          <w:lang w:val="x-none" w:eastAsia="x-none"/>
        </w:rPr>
        <w:t>по расходам – 30039 руб., или 110,8 %.</w:t>
      </w:r>
    </w:p>
    <w:p w:rsidR="00B86456" w:rsidRPr="00B86456" w:rsidRDefault="00B86456" w:rsidP="00B86456">
      <w:pPr>
        <w:spacing w:after="0" w:line="360" w:lineRule="auto"/>
        <w:ind w:firstLine="720"/>
        <w:jc w:val="both"/>
        <w:rPr>
          <w:rFonts w:eastAsia="Times New Roman"/>
          <w:szCs w:val="24"/>
          <w:lang w:val="x-none" w:eastAsia="x-none"/>
        </w:rPr>
      </w:pPr>
      <w:r w:rsidRPr="00B86456">
        <w:rPr>
          <w:rFonts w:eastAsia="Times New Roman"/>
          <w:szCs w:val="24"/>
          <w:lang w:val="x-none" w:eastAsia="x-none"/>
        </w:rPr>
        <w:t>В отчетном периоде на территории Сосновоборского городского округа реализовывались мероприятия 11 муниципальных программ, исполнение которых составило 1 698 417,5 тыс. руб. или 90,3 % (от уточненного плана по муниципальным программам на год 1 881 722,2  тыс. руб.).</w:t>
      </w:r>
    </w:p>
    <w:p w:rsidR="00B86456" w:rsidRPr="00B86456" w:rsidRDefault="00B86456" w:rsidP="00B86456">
      <w:pPr>
        <w:spacing w:after="0" w:line="360" w:lineRule="auto"/>
        <w:rPr>
          <w:rFonts w:eastAsia="Times New Roman"/>
          <w:sz w:val="28"/>
          <w:szCs w:val="28"/>
          <w:lang w:val="x-none" w:eastAsia="x-none"/>
        </w:rPr>
      </w:pPr>
    </w:p>
    <w:p w:rsidR="00B86456" w:rsidRPr="00B86456" w:rsidRDefault="00B86456" w:rsidP="00B86456">
      <w:pPr>
        <w:keepNext/>
        <w:spacing w:after="0" w:line="360" w:lineRule="auto"/>
        <w:jc w:val="center"/>
        <w:outlineLvl w:val="2"/>
        <w:rPr>
          <w:rFonts w:eastAsia="Times New Roman"/>
          <w:b/>
          <w:sz w:val="28"/>
          <w:szCs w:val="28"/>
          <w:lang w:eastAsia="x-none"/>
        </w:rPr>
      </w:pPr>
      <w:bookmarkStart w:id="6" w:name="_Toc284574128"/>
      <w:bookmarkStart w:id="7" w:name="_Toc349139856"/>
      <w:bookmarkEnd w:id="5"/>
      <w:r w:rsidRPr="00B86456">
        <w:rPr>
          <w:rFonts w:eastAsia="Times New Roman"/>
          <w:b/>
          <w:sz w:val="28"/>
          <w:szCs w:val="28"/>
          <w:lang w:val="x-none" w:eastAsia="x-none"/>
        </w:rPr>
        <w:t>Демографи</w:t>
      </w:r>
      <w:bookmarkEnd w:id="6"/>
      <w:r w:rsidRPr="00B86456">
        <w:rPr>
          <w:rFonts w:eastAsia="Times New Roman"/>
          <w:b/>
          <w:sz w:val="28"/>
          <w:szCs w:val="28"/>
          <w:lang w:val="x-none" w:eastAsia="x-none"/>
        </w:rPr>
        <w:t>я</w:t>
      </w:r>
      <w:bookmarkEnd w:id="7"/>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 xml:space="preserve">В 2014 году, по данным статистики, и рождаемость и смертность населения округа выросли по сравнению с предыдущим годом. При этом число родившихся увеличилось на 73 чел. (12,3 %) и составило 666 человек, а число умерших увеличилось на 30 чел. (4,3 %) и составило 722 человека. </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szCs w:val="24"/>
          <w:lang w:eastAsia="ru-RU"/>
        </w:rPr>
        <w:t>Таким образом, рождаемость росла быстрее, чем смертность, в результате естественная убыль населения за 2014 год снизилась на 43,4 % и составила 56 человек.</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Коэффициент рождаемости вырос и составил 9,9 человека на 1000 чел. населения округа против 8,9 в соответствующем периоде предыдущего года, а коэффициент смертности вырос с 10,4 в аналогичном периоде предыдущего года до 10,7 в отчетном периоде. Коэффициент естественной убыли населения уменьшился с 1,5 человека на 1000 чел. населения до 0,8 человека.</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Миграционный прирост за 2014 год составил 374 человека против 211 человек в аналогичном периоде предыдущего года (вырос в 1,8 раза). Коэффициент миграционного прироста составил 5,5 чел. на 1000 чел. населения против 3,2 чел. в аналогичном периоде 2013 года.</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Таким образом, миграционный прирост полностью перекрыл естественную убыль, благодаря чему численность населения Сосновоборского городского округа за отчетный период увеличилась на 318 человек и составила на 1 января 2015 года 67 397 человек.</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Число зарегистрированных браков увеличилось по сравнению с аналогичным периодом предыдущего года с 450 до 480, а число разводов выросло с 352 до 355. Таким образом, на 10 зарегистрированных браков приходится 7 разводов.</w:t>
      </w:r>
    </w:p>
    <w:p w:rsidR="00B86456" w:rsidRPr="00B86456" w:rsidRDefault="00B86456" w:rsidP="00B86456">
      <w:pPr>
        <w:spacing w:after="0" w:line="360" w:lineRule="auto"/>
        <w:ind w:firstLine="709"/>
        <w:jc w:val="both"/>
        <w:rPr>
          <w:rFonts w:eastAsia="Times New Roman"/>
          <w:szCs w:val="24"/>
          <w:lang w:eastAsia="ru-RU"/>
        </w:rPr>
      </w:pPr>
    </w:p>
    <w:p w:rsidR="00B86456" w:rsidRPr="00B86456" w:rsidRDefault="00B86456" w:rsidP="00B86456">
      <w:pPr>
        <w:spacing w:after="0" w:line="360" w:lineRule="auto"/>
        <w:jc w:val="center"/>
        <w:rPr>
          <w:rFonts w:eastAsia="Times New Roman"/>
          <w:b/>
          <w:sz w:val="28"/>
          <w:szCs w:val="28"/>
          <w:lang w:eastAsia="ru-RU"/>
        </w:rPr>
      </w:pPr>
      <w:r w:rsidRPr="00B86456">
        <w:rPr>
          <w:rFonts w:eastAsia="Times New Roman"/>
          <w:b/>
          <w:bCs/>
          <w:sz w:val="28"/>
          <w:szCs w:val="28"/>
          <w:lang w:eastAsia="ru-RU"/>
        </w:rPr>
        <w:lastRenderedPageBreak/>
        <w:t>Анализ показателей</w:t>
      </w: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31.</w:t>
      </w:r>
      <w:r w:rsidRPr="00B86456">
        <w:rPr>
          <w:rFonts w:eastAsia="Times New Roman"/>
          <w:bCs/>
          <w:szCs w:val="24"/>
          <w:lang w:eastAsia="ru-RU"/>
        </w:rPr>
        <w:t xml:space="preserve"> </w:t>
      </w:r>
      <w:r w:rsidRPr="00B86456">
        <w:rPr>
          <w:rFonts w:eastAsia="Times New Roman"/>
          <w:b/>
          <w:bCs/>
          <w:szCs w:val="24"/>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bCs/>
          <w:szCs w:val="24"/>
          <w:lang w:eastAsia="ru-RU"/>
        </w:rPr>
      </w:pPr>
      <w:r w:rsidRPr="00B86456">
        <w:rPr>
          <w:rFonts w:eastAsia="Times New Roman"/>
          <w:bCs/>
          <w:szCs w:val="24"/>
          <w:lang w:eastAsia="ru-RU"/>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бюджета Сосновоборского городского округа (без учета субвенций) составила в 2014 году – 89,2 %, увеличение  по сравнению с 2013 годом составило 11,5 %.</w:t>
      </w:r>
    </w:p>
    <w:p w:rsidR="00B86456" w:rsidRPr="00B86456" w:rsidRDefault="00B86456" w:rsidP="00B86456">
      <w:pPr>
        <w:spacing w:after="0" w:line="360" w:lineRule="auto"/>
        <w:jc w:val="both"/>
        <w:rPr>
          <w:rFonts w:eastAsia="Times New Roman"/>
          <w:b/>
          <w:bCs/>
          <w:szCs w:val="24"/>
          <w:lang w:eastAsia="ru-RU"/>
        </w:rPr>
      </w:pPr>
    </w:p>
    <w:p w:rsidR="00B86456" w:rsidRPr="00B86456" w:rsidRDefault="00B86456" w:rsidP="00B86456">
      <w:pPr>
        <w:spacing w:after="0" w:line="360" w:lineRule="auto"/>
        <w:jc w:val="both"/>
        <w:rPr>
          <w:rFonts w:eastAsia="Calibri"/>
          <w:szCs w:val="24"/>
          <w:lang w:eastAsia="ru-RU"/>
        </w:rPr>
      </w:pPr>
      <w:r w:rsidRPr="00B86456">
        <w:rPr>
          <w:rFonts w:eastAsia="Times New Roman"/>
          <w:b/>
          <w:bCs/>
          <w:szCs w:val="24"/>
          <w:lang w:eastAsia="ru-RU"/>
        </w:rPr>
        <w:t>Показатель 33.</w:t>
      </w:r>
      <w:r w:rsidRPr="00B86456">
        <w:rPr>
          <w:rFonts w:eastAsia="Calibri"/>
          <w:szCs w:val="24"/>
          <w:lang w:eastAsia="ru-RU"/>
        </w:rPr>
        <w:t xml:space="preserve"> </w:t>
      </w:r>
      <w:r w:rsidRPr="00B86456">
        <w:rPr>
          <w:rFonts w:eastAsia="Calibri"/>
          <w:b/>
          <w:szCs w:val="24"/>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Pr="00B86456">
        <w:rPr>
          <w:rFonts w:eastAsia="Calibri"/>
          <w:szCs w:val="24"/>
          <w:lang w:eastAsia="ru-RU"/>
        </w:rPr>
        <w:t>:</w:t>
      </w:r>
    </w:p>
    <w:p w:rsidR="00B86456" w:rsidRPr="00B86456" w:rsidRDefault="00B86456" w:rsidP="00B86456">
      <w:pPr>
        <w:spacing w:after="0" w:line="360" w:lineRule="auto"/>
        <w:ind w:firstLine="708"/>
        <w:jc w:val="both"/>
        <w:rPr>
          <w:rFonts w:eastAsia="Calibri"/>
          <w:szCs w:val="24"/>
          <w:lang w:eastAsia="ru-RU"/>
        </w:rPr>
      </w:pPr>
      <w:r w:rsidRPr="00B86456">
        <w:rPr>
          <w:rFonts w:eastAsia="Calibri"/>
          <w:szCs w:val="24"/>
          <w:lang w:eastAsia="ru-RU"/>
        </w:rPr>
        <w:t>Объем не завершенного в установленные сроки строительства, осуществляемого за счет средств бюджета городского округа составляет 10049,4 тыс. руб. Данный показатель складывается из следующих законсервированных  объектов незавершённого строительства:</w:t>
      </w:r>
    </w:p>
    <w:p w:rsidR="00B86456" w:rsidRPr="00B86456" w:rsidRDefault="00B86456" w:rsidP="00B86456">
      <w:pPr>
        <w:numPr>
          <w:ilvl w:val="0"/>
          <w:numId w:val="8"/>
        </w:numPr>
        <w:spacing w:after="0" w:line="360" w:lineRule="auto"/>
        <w:ind w:firstLine="708"/>
        <w:jc w:val="both"/>
        <w:rPr>
          <w:rFonts w:eastAsia="Times New Roman"/>
          <w:bCs/>
          <w:szCs w:val="24"/>
          <w:lang w:eastAsia="ru-RU"/>
        </w:rPr>
      </w:pPr>
      <w:r w:rsidRPr="00B86456">
        <w:rPr>
          <w:rFonts w:eastAsia="Times New Roman"/>
          <w:bCs/>
          <w:szCs w:val="24"/>
          <w:lang w:eastAsia="ru-RU"/>
        </w:rPr>
        <w:t>Встроенное помещение ПРУ, Ленинградская область, г. Сосновый Бор, ул. Парковая, д. 46 - 78 % готовности;</w:t>
      </w:r>
    </w:p>
    <w:p w:rsidR="00B86456" w:rsidRPr="00B86456" w:rsidRDefault="00B86456" w:rsidP="00B86456">
      <w:pPr>
        <w:numPr>
          <w:ilvl w:val="0"/>
          <w:numId w:val="8"/>
        </w:numPr>
        <w:spacing w:after="0" w:line="360" w:lineRule="auto"/>
        <w:ind w:firstLine="708"/>
        <w:jc w:val="both"/>
        <w:rPr>
          <w:rFonts w:eastAsia="Times New Roman"/>
          <w:bCs/>
          <w:szCs w:val="24"/>
          <w:lang w:eastAsia="ru-RU"/>
        </w:rPr>
      </w:pPr>
      <w:r w:rsidRPr="00B86456">
        <w:rPr>
          <w:rFonts w:eastAsia="Times New Roman"/>
          <w:bCs/>
          <w:szCs w:val="24"/>
          <w:lang w:eastAsia="ru-RU"/>
        </w:rPr>
        <w:t>отдельно стоящее здание бассейна школы № 8, Ленинградская область, г. Сосновый бор, ул. Ленинградская, д. 64 – 52  % готовности.</w:t>
      </w:r>
    </w:p>
    <w:p w:rsidR="00B86456" w:rsidRPr="00B86456" w:rsidRDefault="00B86456" w:rsidP="00B86456">
      <w:pPr>
        <w:spacing w:after="0" w:line="360" w:lineRule="auto"/>
        <w:ind w:firstLine="708"/>
        <w:jc w:val="both"/>
        <w:rPr>
          <w:rFonts w:eastAsia="Times New Roman"/>
          <w:bCs/>
          <w:szCs w:val="24"/>
          <w:lang w:eastAsia="ru-RU"/>
        </w:rPr>
      </w:pPr>
      <w:r w:rsidRPr="00B86456">
        <w:rPr>
          <w:rFonts w:eastAsia="Times New Roman"/>
          <w:bCs/>
          <w:szCs w:val="24"/>
          <w:lang w:eastAsia="ru-RU"/>
        </w:rPr>
        <w:t xml:space="preserve">Данные объекты находятся в муниципальной казне Сосновоборского городского округа. </w:t>
      </w:r>
    </w:p>
    <w:p w:rsidR="00B86456" w:rsidRPr="00B86456" w:rsidRDefault="00B86456" w:rsidP="00B86456">
      <w:pPr>
        <w:spacing w:after="0" w:line="360" w:lineRule="auto"/>
        <w:jc w:val="both"/>
        <w:rPr>
          <w:rFonts w:eastAsia="Calibri"/>
          <w:szCs w:val="24"/>
          <w:lang w:eastAsia="ru-RU"/>
        </w:rPr>
      </w:pP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szCs w:val="24"/>
          <w:lang w:eastAsia="ru-RU"/>
        </w:rPr>
        <w:t>Показатель 34.</w:t>
      </w:r>
      <w:r w:rsidRPr="00B86456">
        <w:rPr>
          <w:rFonts w:eastAsia="Times New Roman"/>
          <w:bCs/>
          <w:szCs w:val="24"/>
          <w:lang w:eastAsia="ru-RU"/>
        </w:rPr>
        <w:t xml:space="preserve"> </w:t>
      </w:r>
      <w:r w:rsidRPr="00B86456">
        <w:rPr>
          <w:rFonts w:eastAsia="Times New Roman"/>
          <w:b/>
          <w:bCs/>
          <w:szCs w:val="24"/>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B86456">
        <w:rPr>
          <w:rFonts w:eastAsia="Times New Roman"/>
          <w:bCs/>
          <w:szCs w:val="24"/>
          <w:lang w:eastAsia="ru-RU"/>
        </w:rPr>
        <w:t xml:space="preserve">: </w:t>
      </w:r>
    </w:p>
    <w:p w:rsidR="00B86456" w:rsidRPr="00B86456" w:rsidRDefault="00B86456" w:rsidP="00B86456">
      <w:pPr>
        <w:spacing w:after="0" w:line="360" w:lineRule="auto"/>
        <w:ind w:firstLine="708"/>
        <w:jc w:val="both"/>
        <w:rPr>
          <w:rFonts w:eastAsia="Times New Roman"/>
          <w:bCs/>
          <w:szCs w:val="24"/>
          <w:lang w:eastAsia="ru-RU"/>
        </w:rPr>
      </w:pPr>
      <w:r w:rsidRPr="00B86456">
        <w:rPr>
          <w:rFonts w:eastAsia="Times New Roman"/>
          <w:bCs/>
          <w:szCs w:val="24"/>
          <w:lang w:eastAsia="ru-RU"/>
        </w:rPr>
        <w:t>Доля просроченной кредиторской задолженности по оплате труда (включая начисления на оплату труда) муниципальных бюджетных учреждений в 2014 году, как и в 2013 году, составила 0 % в общем объеме расходов муниципального образования на оплату труда (включая начисления на оплату труда).</w:t>
      </w:r>
    </w:p>
    <w:p w:rsidR="00B86456" w:rsidRPr="00B86456" w:rsidRDefault="00B86456" w:rsidP="00B86456">
      <w:pPr>
        <w:spacing w:after="0" w:line="360" w:lineRule="auto"/>
        <w:jc w:val="both"/>
        <w:rPr>
          <w:rFonts w:eastAsia="Times New Roman"/>
          <w:bCs/>
          <w:szCs w:val="24"/>
          <w:lang w:eastAsia="ru-RU"/>
        </w:rPr>
      </w:pPr>
    </w:p>
    <w:p w:rsidR="00B86456" w:rsidRPr="00B86456" w:rsidRDefault="00B86456" w:rsidP="00B86456">
      <w:pPr>
        <w:spacing w:after="0" w:line="360" w:lineRule="auto"/>
        <w:jc w:val="both"/>
        <w:rPr>
          <w:rFonts w:eastAsia="Times New Roman"/>
          <w:b/>
          <w:bCs/>
          <w:szCs w:val="24"/>
          <w:lang w:eastAsia="ru-RU"/>
        </w:rPr>
      </w:pPr>
    </w:p>
    <w:p w:rsidR="00B86456" w:rsidRPr="00B86456" w:rsidRDefault="00B86456" w:rsidP="00B86456">
      <w:pPr>
        <w:spacing w:after="0" w:line="360" w:lineRule="auto"/>
        <w:jc w:val="both"/>
        <w:rPr>
          <w:rFonts w:eastAsia="Times New Roman"/>
          <w:b/>
          <w:bCs/>
          <w:szCs w:val="24"/>
          <w:lang w:eastAsia="ru-RU"/>
        </w:rPr>
      </w:pPr>
    </w:p>
    <w:p w:rsidR="00B86456" w:rsidRPr="00B86456" w:rsidRDefault="00B86456" w:rsidP="00B86456">
      <w:pPr>
        <w:spacing w:after="0" w:line="360" w:lineRule="auto"/>
        <w:jc w:val="both"/>
        <w:rPr>
          <w:rFonts w:eastAsia="Times New Roman"/>
          <w:b/>
          <w:bCs/>
          <w:szCs w:val="24"/>
          <w:lang w:eastAsia="ru-RU"/>
        </w:rPr>
      </w:pPr>
      <w:r w:rsidRPr="00B86456">
        <w:rPr>
          <w:rFonts w:eastAsia="Times New Roman"/>
          <w:b/>
          <w:bCs/>
          <w:szCs w:val="24"/>
          <w:lang w:eastAsia="ru-RU"/>
        </w:rPr>
        <w:lastRenderedPageBreak/>
        <w:t>Показатель 35.</w:t>
      </w:r>
      <w:r w:rsidRPr="00B86456">
        <w:rPr>
          <w:rFonts w:eastAsia="Times New Roman"/>
          <w:bCs/>
          <w:szCs w:val="24"/>
          <w:lang w:eastAsia="ru-RU"/>
        </w:rPr>
        <w:t xml:space="preserve"> </w:t>
      </w:r>
      <w:r w:rsidRPr="00B86456">
        <w:rPr>
          <w:rFonts w:eastAsia="Times New Roman"/>
          <w:b/>
          <w:bCs/>
          <w:szCs w:val="24"/>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bCs/>
          <w:szCs w:val="24"/>
          <w:lang w:eastAsia="ru-RU"/>
        </w:rPr>
      </w:pPr>
      <w:r w:rsidRPr="00B86456">
        <w:rPr>
          <w:rFonts w:eastAsia="Times New Roman"/>
          <w:bCs/>
          <w:szCs w:val="24"/>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определяется как отношение расходов бюджета муниципального образования на содержание работников органов местного самоуправления (расходы на оплату труда с начислениями КОСГУ 211, 213 по ф.0503387 за исключением расходов за счет средств федерального бюджета) к среднегодовой численности постоянного населения муниципального образования (пункт 38).</w:t>
      </w:r>
      <w:r w:rsidRPr="00B86456">
        <w:rPr>
          <w:rFonts w:eastAsia="Times New Roman"/>
          <w:bCs/>
          <w:color w:val="FF0000"/>
          <w:szCs w:val="24"/>
          <w:lang w:eastAsia="ru-RU"/>
        </w:rPr>
        <w:t xml:space="preserve"> </w:t>
      </w:r>
      <w:r w:rsidRPr="00B86456">
        <w:rPr>
          <w:rFonts w:eastAsia="Times New Roman"/>
          <w:bCs/>
          <w:szCs w:val="24"/>
          <w:lang w:eastAsia="ru-RU"/>
        </w:rPr>
        <w:t>В 2014 году данный показатель составил 1672 рубля, увеличение по сравнению с 2013  годом составляет 13,7%.</w:t>
      </w:r>
    </w:p>
    <w:p w:rsidR="00B86456" w:rsidRPr="00B86456" w:rsidRDefault="00B86456" w:rsidP="00B86456">
      <w:pPr>
        <w:spacing w:after="0" w:line="360" w:lineRule="auto"/>
        <w:jc w:val="both"/>
        <w:rPr>
          <w:rFonts w:eastAsia="Times New Roman"/>
          <w:bCs/>
          <w:szCs w:val="24"/>
          <w:lang w:eastAsia="ru-RU"/>
        </w:rPr>
      </w:pPr>
    </w:p>
    <w:p w:rsidR="00B86456" w:rsidRPr="00B86456" w:rsidRDefault="00B86456" w:rsidP="00B86456">
      <w:pPr>
        <w:spacing w:after="0" w:line="360" w:lineRule="auto"/>
        <w:jc w:val="both"/>
        <w:rPr>
          <w:rFonts w:eastAsia="Calibri"/>
          <w:szCs w:val="24"/>
          <w:lang w:eastAsia="ru-RU"/>
        </w:rPr>
      </w:pPr>
      <w:r w:rsidRPr="00B86456">
        <w:rPr>
          <w:rFonts w:eastAsia="Times New Roman"/>
          <w:b/>
          <w:bCs/>
          <w:szCs w:val="24"/>
          <w:lang w:eastAsia="ru-RU"/>
        </w:rPr>
        <w:t>Показатель 36.</w:t>
      </w:r>
      <w:r w:rsidRPr="00B86456">
        <w:rPr>
          <w:rFonts w:eastAsia="Times New Roman"/>
          <w:szCs w:val="24"/>
          <w:lang w:eastAsia="ru-RU"/>
        </w:rPr>
        <w:t xml:space="preserve"> </w:t>
      </w:r>
      <w:r w:rsidRPr="00B86456">
        <w:rPr>
          <w:rFonts w:eastAsia="Times New Roman"/>
          <w:b/>
          <w:szCs w:val="24"/>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Pr="00B86456">
        <w:rPr>
          <w:rFonts w:eastAsia="Times New Roman"/>
          <w:szCs w:val="24"/>
          <w:lang w:eastAsia="ru-RU"/>
        </w:rPr>
        <w:t>:</w:t>
      </w:r>
    </w:p>
    <w:p w:rsidR="00B86456" w:rsidRPr="00B86456" w:rsidRDefault="00B86456" w:rsidP="00B86456">
      <w:pPr>
        <w:spacing w:after="0" w:line="360" w:lineRule="auto"/>
        <w:ind w:firstLine="708"/>
        <w:jc w:val="both"/>
        <w:rPr>
          <w:rFonts w:eastAsia="Calibri"/>
          <w:szCs w:val="24"/>
          <w:lang w:eastAsia="ru-RU"/>
        </w:rPr>
      </w:pPr>
      <w:r w:rsidRPr="00B86456">
        <w:rPr>
          <w:rFonts w:eastAsia="Times New Roman"/>
          <w:szCs w:val="24"/>
          <w:lang w:eastAsia="ru-RU"/>
        </w:rPr>
        <w:t>Наличие в городском округе утвержденного генерального плана городского округа.</w:t>
      </w:r>
    </w:p>
    <w:p w:rsidR="00B86456" w:rsidRPr="00B86456" w:rsidRDefault="00B86456" w:rsidP="00B86456">
      <w:pPr>
        <w:spacing w:after="0" w:line="360" w:lineRule="auto"/>
        <w:jc w:val="both"/>
        <w:rPr>
          <w:rFonts w:eastAsia="Times New Roman"/>
          <w:szCs w:val="24"/>
          <w:lang w:eastAsia="ru-RU"/>
        </w:rPr>
      </w:pPr>
      <w:r w:rsidRPr="00B86456">
        <w:rPr>
          <w:rFonts w:eastAsia="Times New Roman"/>
          <w:szCs w:val="24"/>
          <w:lang w:eastAsia="ru-RU"/>
        </w:rPr>
        <w:t>26 декабря 2012г. решением совета депутатов муниципального образования Сосновоборский городской округ Ленинградской области от №163 Проект Генерального плана муниципального образования Сосновоборский городской округ утвержден.</w:t>
      </w:r>
    </w:p>
    <w:p w:rsidR="00B86456" w:rsidRPr="00B86456" w:rsidRDefault="00B86456" w:rsidP="00B86456">
      <w:pPr>
        <w:spacing w:after="0" w:line="360" w:lineRule="auto"/>
        <w:jc w:val="both"/>
        <w:rPr>
          <w:rFonts w:eastAsia="Times New Roman"/>
          <w:color w:val="000000"/>
          <w:szCs w:val="24"/>
          <w:lang w:eastAsia="ru-RU"/>
        </w:rPr>
      </w:pPr>
    </w:p>
    <w:p w:rsidR="00B86456" w:rsidRPr="00B86456" w:rsidRDefault="00B86456" w:rsidP="00B86456">
      <w:pPr>
        <w:spacing w:after="0" w:line="360" w:lineRule="auto"/>
        <w:jc w:val="both"/>
        <w:rPr>
          <w:rFonts w:eastAsia="Times New Roman"/>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38. </w:t>
      </w:r>
      <w:r w:rsidRPr="00B86456">
        <w:rPr>
          <w:rFonts w:eastAsia="Times New Roman"/>
          <w:b/>
          <w:szCs w:val="24"/>
          <w:lang w:eastAsia="ru-RU"/>
        </w:rPr>
        <w:t>Среднегодовая численность постоянного населения</w:t>
      </w:r>
      <w:r w:rsidRPr="00B86456">
        <w:rPr>
          <w:rFonts w:eastAsia="Times New Roman"/>
          <w:szCs w:val="24"/>
          <w:lang w:eastAsia="ru-RU"/>
        </w:rPr>
        <w:t>:</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2012 году – 67,0 тыс. чел., рост к предыдущему году – 101,1 %;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2013 году – 67,0 тыс. чел., – на уровне предыдущего года;</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2014 году – 67,2 тыс. чел., рост к предыдущему году – 100,3 %.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xml:space="preserve">Источником роста среднегодовой численности населения округа в 2012-2014 годах стал миграционный прирост, который перекрыл естественную убыль населения, составлявшую около 100 человек ежегодно. </w:t>
      </w:r>
    </w:p>
    <w:p w:rsidR="00B86456" w:rsidRPr="00B86456" w:rsidRDefault="00B86456" w:rsidP="00B86456">
      <w:pPr>
        <w:spacing w:after="0" w:line="360" w:lineRule="auto"/>
        <w:ind w:firstLine="709"/>
        <w:jc w:val="both"/>
        <w:rPr>
          <w:rFonts w:eastAsia="Times New Roman"/>
          <w:szCs w:val="24"/>
          <w:lang w:eastAsia="ru-RU"/>
        </w:rPr>
      </w:pPr>
    </w:p>
    <w:p w:rsidR="00B86456" w:rsidRPr="00B86456" w:rsidRDefault="00B86456" w:rsidP="00B86456">
      <w:pPr>
        <w:keepNext/>
        <w:spacing w:after="0" w:line="360" w:lineRule="auto"/>
        <w:jc w:val="center"/>
        <w:rPr>
          <w:rFonts w:eastAsia="Times New Roman"/>
          <w:b/>
          <w:bCs/>
          <w:sz w:val="28"/>
          <w:szCs w:val="28"/>
          <w:lang w:eastAsia="ru-RU"/>
        </w:rPr>
      </w:pPr>
      <w:r w:rsidRPr="00B86456">
        <w:rPr>
          <w:rFonts w:eastAsia="Times New Roman"/>
          <w:b/>
          <w:bCs/>
          <w:sz w:val="28"/>
          <w:szCs w:val="28"/>
          <w:lang w:eastAsia="ru-RU"/>
        </w:rPr>
        <w:t>Планируемые значения показателей на 3-летний период</w:t>
      </w: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31.</w:t>
      </w:r>
      <w:r w:rsidRPr="00B86456">
        <w:rPr>
          <w:rFonts w:eastAsia="Times New Roman"/>
          <w:bCs/>
          <w:szCs w:val="24"/>
          <w:lang w:eastAsia="ru-RU"/>
        </w:rPr>
        <w:t xml:space="preserve"> </w:t>
      </w:r>
      <w:r w:rsidRPr="00B86456">
        <w:rPr>
          <w:rFonts w:eastAsia="Times New Roman"/>
          <w:b/>
          <w:bCs/>
          <w:szCs w:val="24"/>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B86456">
        <w:rPr>
          <w:rFonts w:eastAsia="Times New Roman"/>
          <w:bCs/>
          <w:szCs w:val="24"/>
          <w:lang w:eastAsia="ru-RU"/>
        </w:rPr>
        <w:t xml:space="preserve">: </w:t>
      </w:r>
    </w:p>
    <w:p w:rsidR="00B86456" w:rsidRPr="00B86456" w:rsidRDefault="00B86456" w:rsidP="00B86456">
      <w:pPr>
        <w:spacing w:after="0" w:line="360" w:lineRule="auto"/>
        <w:ind w:firstLine="708"/>
        <w:jc w:val="both"/>
        <w:rPr>
          <w:rFonts w:eastAsia="Times New Roman"/>
          <w:bCs/>
          <w:szCs w:val="24"/>
          <w:lang w:eastAsia="ru-RU"/>
        </w:rPr>
      </w:pPr>
      <w:r w:rsidRPr="00B86456">
        <w:rPr>
          <w:rFonts w:eastAsia="Times New Roman"/>
          <w:bCs/>
          <w:szCs w:val="24"/>
          <w:lang w:eastAsia="ru-RU"/>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w:t>
      </w:r>
      <w:r w:rsidRPr="00B86456">
        <w:rPr>
          <w:rFonts w:eastAsia="Times New Roman"/>
          <w:bCs/>
          <w:szCs w:val="24"/>
          <w:lang w:eastAsia="ru-RU"/>
        </w:rPr>
        <w:lastRenderedPageBreak/>
        <w:t>объеме собственных доходов бюджета Сосновоборского городского округа  (без учета субвенций) планируется с увеличением в 2015-2017 годах по отношению к 2014 году в диапазоне от</w:t>
      </w:r>
      <w:r w:rsidRPr="00B86456">
        <w:rPr>
          <w:rFonts w:eastAsia="Times New Roman"/>
          <w:bCs/>
          <w:color w:val="FF0000"/>
          <w:szCs w:val="24"/>
          <w:lang w:eastAsia="ru-RU"/>
        </w:rPr>
        <w:t xml:space="preserve"> </w:t>
      </w:r>
      <w:r w:rsidRPr="00B86456">
        <w:rPr>
          <w:rFonts w:eastAsia="Times New Roman"/>
          <w:bCs/>
          <w:szCs w:val="24"/>
          <w:lang w:eastAsia="ru-RU"/>
        </w:rPr>
        <w:t>7,6% до 7,9%.</w:t>
      </w:r>
    </w:p>
    <w:p w:rsidR="00B86456" w:rsidRPr="00B86456" w:rsidRDefault="00B86456" w:rsidP="00B86456">
      <w:pPr>
        <w:spacing w:after="0" w:line="360" w:lineRule="auto"/>
        <w:jc w:val="both"/>
        <w:rPr>
          <w:rFonts w:eastAsia="Times New Roman"/>
          <w:bCs/>
          <w:szCs w:val="24"/>
          <w:lang w:eastAsia="ru-RU"/>
        </w:rPr>
      </w:pPr>
    </w:p>
    <w:p w:rsidR="00B86456" w:rsidRPr="00B86456" w:rsidRDefault="00B86456" w:rsidP="00B86456">
      <w:pPr>
        <w:spacing w:after="0" w:line="360" w:lineRule="auto"/>
        <w:jc w:val="both"/>
        <w:rPr>
          <w:rFonts w:eastAsia="Times New Roman"/>
          <w:bCs/>
          <w:szCs w:val="24"/>
          <w:lang w:eastAsia="ru-RU"/>
        </w:rPr>
      </w:pPr>
      <w:r w:rsidRPr="00B86456">
        <w:rPr>
          <w:rFonts w:eastAsia="Times New Roman"/>
          <w:b/>
          <w:bCs/>
          <w:szCs w:val="24"/>
          <w:lang w:eastAsia="ru-RU"/>
        </w:rPr>
        <w:t>Показатель 35.</w:t>
      </w:r>
      <w:r w:rsidRPr="00B86456">
        <w:rPr>
          <w:rFonts w:eastAsia="Times New Roman"/>
          <w:bCs/>
          <w:szCs w:val="24"/>
          <w:lang w:eastAsia="ru-RU"/>
        </w:rPr>
        <w:t xml:space="preserve"> </w:t>
      </w:r>
      <w:r w:rsidRPr="00B86456">
        <w:rPr>
          <w:rFonts w:eastAsia="Times New Roman"/>
          <w:b/>
          <w:bCs/>
          <w:szCs w:val="24"/>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B86456">
        <w:rPr>
          <w:rFonts w:eastAsia="Times New Roman"/>
          <w:bCs/>
          <w:szCs w:val="24"/>
          <w:lang w:eastAsia="ru-RU"/>
        </w:rPr>
        <w:t>:</w:t>
      </w:r>
    </w:p>
    <w:p w:rsidR="00B86456" w:rsidRPr="00B86456" w:rsidRDefault="00B86456" w:rsidP="00B86456">
      <w:pPr>
        <w:spacing w:after="0" w:line="360" w:lineRule="auto"/>
        <w:ind w:firstLine="708"/>
        <w:jc w:val="both"/>
        <w:rPr>
          <w:rFonts w:eastAsia="Times New Roman"/>
          <w:szCs w:val="24"/>
          <w:lang w:eastAsia="ru-RU"/>
        </w:rPr>
      </w:pPr>
      <w:r w:rsidRPr="00B86456">
        <w:rPr>
          <w:rFonts w:eastAsia="Times New Roman"/>
          <w:bCs/>
          <w:szCs w:val="24"/>
          <w:lang w:eastAsia="ru-RU"/>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планируется в 2015-2017 годах с увеличением от 17,9 % в 2015 году до  21,7% в 2017 году по отношению к расходам 2014 года. Ежегодное увеличение расходов по отношению к предыдущему году колеблется в диапазоне от 4,2 % до 8 %.  </w:t>
      </w:r>
    </w:p>
    <w:p w:rsidR="00B86456" w:rsidRPr="00B86456" w:rsidRDefault="00B86456" w:rsidP="00B86456">
      <w:pPr>
        <w:spacing w:after="0" w:line="360" w:lineRule="auto"/>
        <w:jc w:val="both"/>
        <w:rPr>
          <w:rFonts w:eastAsia="Times New Roman"/>
          <w:szCs w:val="24"/>
          <w:lang w:eastAsia="ru-RU"/>
        </w:rPr>
      </w:pPr>
    </w:p>
    <w:p w:rsidR="00B86456" w:rsidRPr="00B86456" w:rsidRDefault="00B86456" w:rsidP="00B86456">
      <w:pPr>
        <w:spacing w:after="0" w:line="360" w:lineRule="auto"/>
        <w:jc w:val="both"/>
        <w:rPr>
          <w:rFonts w:eastAsia="Times New Roman"/>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38. </w:t>
      </w:r>
      <w:r w:rsidRPr="00B86456">
        <w:rPr>
          <w:rFonts w:eastAsia="Times New Roman"/>
          <w:b/>
          <w:szCs w:val="24"/>
          <w:lang w:eastAsia="ru-RU"/>
        </w:rPr>
        <w:t>Среднегодовая численность постоянного населения</w:t>
      </w:r>
      <w:r w:rsidRPr="00B86456">
        <w:rPr>
          <w:rFonts w:eastAsia="Times New Roman"/>
          <w:szCs w:val="24"/>
          <w:lang w:eastAsia="ru-RU"/>
        </w:rPr>
        <w:t>:</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2015 году – 67,5 тыс. чел., рост к предыдущему году – 100,4 %;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2016 году – 67,7 тыс. чел., рост к предыдущему году – 100,3 %;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 в 2017 году – 68,0 тыс. чел., рост к предыдущему году – 100,4 %.</w:t>
      </w:r>
    </w:p>
    <w:p w:rsidR="00B86456" w:rsidRPr="00B86456" w:rsidRDefault="00B86456" w:rsidP="00B86456">
      <w:pPr>
        <w:spacing w:after="0" w:line="360" w:lineRule="auto"/>
        <w:ind w:firstLine="709"/>
        <w:jc w:val="both"/>
        <w:rPr>
          <w:rFonts w:eastAsia="Times New Roman"/>
          <w:szCs w:val="24"/>
          <w:lang w:eastAsia="ru-RU"/>
        </w:rPr>
      </w:pPr>
      <w:r w:rsidRPr="00B86456">
        <w:rPr>
          <w:rFonts w:eastAsia="Times New Roman"/>
          <w:szCs w:val="24"/>
          <w:lang w:eastAsia="ru-RU"/>
        </w:rPr>
        <w:t>Рост среднегодовой численности населения округа в 2015-2017 годах прогнозируется  за счет миграционного прироста в 300-350 человек в год, который перекроет естественную убыль населения (70-80 человек в год) и связан с набором персонала на строительство и последующую эксплуатацию Ленинградской АЭС-2.</w:t>
      </w:r>
    </w:p>
    <w:p w:rsidR="00B86456" w:rsidRPr="00B86456" w:rsidRDefault="00B86456" w:rsidP="00B86456">
      <w:pPr>
        <w:spacing w:after="0" w:line="360" w:lineRule="auto"/>
        <w:rPr>
          <w:rFonts w:eastAsia="Times New Roman"/>
          <w:szCs w:val="24"/>
          <w:lang w:eastAsia="ru-RU"/>
        </w:rPr>
      </w:pPr>
    </w:p>
    <w:p w:rsidR="00B86456" w:rsidRPr="00B86456" w:rsidRDefault="00B86456" w:rsidP="00B86456">
      <w:pPr>
        <w:spacing w:after="0" w:line="360" w:lineRule="auto"/>
        <w:jc w:val="center"/>
        <w:rPr>
          <w:rFonts w:eastAsia="Times New Roman"/>
          <w:b/>
          <w:sz w:val="28"/>
          <w:szCs w:val="28"/>
          <w:u w:val="single"/>
          <w:lang w:eastAsia="ru-RU"/>
        </w:rPr>
      </w:pPr>
      <w:r w:rsidRPr="00B86456">
        <w:rPr>
          <w:rFonts w:eastAsia="Times New Roman"/>
          <w:b/>
          <w:sz w:val="28"/>
          <w:szCs w:val="28"/>
          <w:u w:val="single"/>
          <w:lang w:eastAsia="ru-RU"/>
        </w:rPr>
        <w:t>9. Энергосбережение и повышение энергетической эффективности (показатели 39-40)</w:t>
      </w:r>
    </w:p>
    <w:p w:rsidR="00B86456" w:rsidRPr="00B86456" w:rsidRDefault="00B86456" w:rsidP="00B86456">
      <w:pPr>
        <w:spacing w:before="120" w:after="0" w:line="240" w:lineRule="auto"/>
        <w:ind w:firstLine="709"/>
        <w:jc w:val="center"/>
        <w:rPr>
          <w:rFonts w:eastAsia="Times New Roman"/>
          <w:b/>
          <w:caps/>
          <w:szCs w:val="24"/>
          <w:lang w:bidi="en-US"/>
        </w:rPr>
      </w:pPr>
      <w:r w:rsidRPr="00B86456">
        <w:rPr>
          <w:rFonts w:eastAsia="Times New Roman"/>
          <w:b/>
          <w:sz w:val="28"/>
          <w:szCs w:val="28"/>
          <w:lang w:bidi="en-US"/>
        </w:rPr>
        <w:t>Краткая характеристика</w:t>
      </w:r>
      <w:r w:rsidRPr="00B86456">
        <w:rPr>
          <w:rFonts w:eastAsia="Times New Roman"/>
          <w:b/>
          <w:caps/>
          <w:sz w:val="28"/>
          <w:szCs w:val="28"/>
          <w:lang w:bidi="en-US"/>
        </w:rPr>
        <w:t xml:space="preserve"> </w:t>
      </w:r>
      <w:r w:rsidRPr="00B86456">
        <w:rPr>
          <w:rFonts w:eastAsia="Times New Roman"/>
          <w:b/>
          <w:sz w:val="28"/>
          <w:szCs w:val="28"/>
          <w:lang w:bidi="en-US"/>
        </w:rPr>
        <w:t>отрасли</w:t>
      </w:r>
    </w:p>
    <w:p w:rsidR="00B86456" w:rsidRPr="00B86456" w:rsidRDefault="00B86456" w:rsidP="00B86456">
      <w:pPr>
        <w:tabs>
          <w:tab w:val="num" w:pos="-2127"/>
        </w:tabs>
        <w:spacing w:before="120" w:after="0" w:line="360" w:lineRule="auto"/>
        <w:ind w:firstLine="709"/>
        <w:jc w:val="both"/>
        <w:rPr>
          <w:rFonts w:eastAsia="Times New Roman"/>
          <w:bCs/>
          <w:szCs w:val="24"/>
          <w:lang w:eastAsia="ru-RU"/>
        </w:rPr>
      </w:pPr>
      <w:r w:rsidRPr="00B86456">
        <w:rPr>
          <w:rFonts w:eastAsia="Times New Roman"/>
          <w:bCs/>
          <w:szCs w:val="24"/>
          <w:lang w:eastAsia="ru-RU"/>
        </w:rPr>
        <w:t>В ходе реализации программы ресурсо- и энергосбережения устанавливаются общедомовые счетчики во вновь вводимых в эксплуатацию домах.</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bCs/>
          <w:szCs w:val="24"/>
          <w:lang w:eastAsia="ru-RU"/>
        </w:rPr>
        <w:t xml:space="preserve">В рамках </w:t>
      </w:r>
      <w:r w:rsidRPr="00B86456">
        <w:rPr>
          <w:rFonts w:eastAsia="Times New Roman"/>
          <w:color w:val="000000"/>
          <w:szCs w:val="24"/>
          <w:lang w:eastAsia="ru-RU"/>
        </w:rPr>
        <w:t>муниципальной программы Сосновоборского городского округа «Городское хозяйство на 2014-2016 годы»</w:t>
      </w:r>
      <w:r w:rsidRPr="00B86456">
        <w:rPr>
          <w:rFonts w:eastAsia="Times New Roman"/>
          <w:bCs/>
          <w:szCs w:val="24"/>
          <w:lang w:eastAsia="ru-RU"/>
        </w:rPr>
        <w:t xml:space="preserve"> </w:t>
      </w:r>
      <w:r w:rsidRPr="00B86456">
        <w:rPr>
          <w:rFonts w:eastAsia="Times New Roman"/>
          <w:szCs w:val="24"/>
          <w:lang w:eastAsia="ru-RU"/>
        </w:rPr>
        <w:t xml:space="preserve">осуществлена замена </w:t>
      </w:r>
      <w:r w:rsidRPr="00B86456">
        <w:rPr>
          <w:rFonts w:eastAsia="Times New Roman"/>
          <w:b/>
          <w:szCs w:val="24"/>
          <w:lang w:eastAsia="ru-RU"/>
        </w:rPr>
        <w:t>7</w:t>
      </w:r>
      <w:r w:rsidRPr="00B86456">
        <w:rPr>
          <w:rFonts w:eastAsia="Times New Roman"/>
          <w:szCs w:val="24"/>
          <w:lang w:eastAsia="ru-RU"/>
        </w:rPr>
        <w:t xml:space="preserve"> ед. приборов учета тепловой энергии в 6 образовательных учреждениях.</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t>За 2014 год по мероприятиям подпрограммы 7 «Энергосбережение и повышение энергетической эффективности, повышение эффективности функционирования городского хозяйства» выполнено следующее:</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lastRenderedPageBreak/>
        <w:t>- разработаны схемы теплоснабжения, водоснабжения, водоотведения Сосновоборского городского округа, разработана программа комплексного развития системы коммунальной инфраструктуры до 2028 года;</w:t>
      </w:r>
    </w:p>
    <w:p w:rsidR="00B86456" w:rsidRPr="00B86456" w:rsidRDefault="00B86456" w:rsidP="00B86456">
      <w:pPr>
        <w:tabs>
          <w:tab w:val="num" w:pos="-2127"/>
        </w:tabs>
        <w:spacing w:after="0" w:line="360" w:lineRule="auto"/>
        <w:ind w:firstLine="709"/>
        <w:jc w:val="both"/>
        <w:rPr>
          <w:rFonts w:eastAsia="Times New Roman"/>
          <w:bCs/>
          <w:szCs w:val="24"/>
          <w:lang w:eastAsia="ru-RU"/>
        </w:rPr>
      </w:pPr>
      <w:r w:rsidRPr="00B86456">
        <w:rPr>
          <w:rFonts w:eastAsia="Times New Roman"/>
          <w:szCs w:val="24"/>
          <w:lang w:eastAsia="ru-RU"/>
        </w:rPr>
        <w:t xml:space="preserve">- работы по капитальному ремонту тепловых и водопроводных сетей, профинансированы на общую сумму </w:t>
      </w:r>
      <w:r w:rsidRPr="00B86456">
        <w:rPr>
          <w:rFonts w:eastAsia="Times New Roman"/>
          <w:b/>
          <w:szCs w:val="24"/>
          <w:lang w:eastAsia="ru-RU"/>
        </w:rPr>
        <w:t>21560,51 тыс. руб</w:t>
      </w:r>
      <w:r w:rsidRPr="00B86456">
        <w:rPr>
          <w:rFonts w:eastAsia="Times New Roman"/>
          <w:szCs w:val="24"/>
          <w:lang w:eastAsia="ru-RU"/>
        </w:rPr>
        <w:t xml:space="preserve">., в том числе за счет средств местного бюджета на  сумму </w:t>
      </w:r>
      <w:r w:rsidRPr="00B86456">
        <w:rPr>
          <w:rFonts w:eastAsia="Times New Roman"/>
          <w:b/>
          <w:szCs w:val="24"/>
          <w:lang w:eastAsia="ru-RU"/>
        </w:rPr>
        <w:t>17137,44 тыс. руб</w:t>
      </w:r>
      <w:r w:rsidRPr="00B86456">
        <w:rPr>
          <w:rFonts w:eastAsia="Times New Roman"/>
          <w:szCs w:val="24"/>
          <w:lang w:eastAsia="ru-RU"/>
        </w:rPr>
        <w:t xml:space="preserve">., за счет областного бюджета, в рамках заключенного Соглашения с Комитетом ЖКХ Ленинградской области на предоставление субсидий из областного бюджета </w:t>
      </w:r>
      <w:r w:rsidRPr="00B86456">
        <w:rPr>
          <w:rFonts w:eastAsia="Times New Roman"/>
          <w:b/>
          <w:szCs w:val="24"/>
          <w:lang w:eastAsia="ru-RU"/>
        </w:rPr>
        <w:t>4423,07 тыс. руб.</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t>Выполнены следующие виды работ:</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t xml:space="preserve">- работы по капитальному ремонту напорного хозяйственно- бытового коллектора ду 325 мм от УП-23, протяженностью </w:t>
      </w:r>
      <w:r w:rsidRPr="00B86456">
        <w:rPr>
          <w:rFonts w:eastAsia="Times New Roman"/>
          <w:b/>
          <w:szCs w:val="24"/>
          <w:lang w:eastAsia="ru-RU"/>
        </w:rPr>
        <w:t>182,1 п.м.</w:t>
      </w:r>
      <w:r w:rsidRPr="00B86456">
        <w:rPr>
          <w:rFonts w:eastAsia="Times New Roman"/>
          <w:szCs w:val="24"/>
          <w:lang w:eastAsia="ru-RU"/>
        </w:rPr>
        <w:t xml:space="preserve"> по ул. Молодежной способом санации методом чулка;</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t xml:space="preserve">- работы по ремонту водопровода от ВК-3 до ВК-61, ВК-8 от перекрестка ул.Солнечной и Космонавтов до жилого дома по пр.Героев,22, протяженностью </w:t>
      </w:r>
      <w:r w:rsidRPr="00B86456">
        <w:rPr>
          <w:rFonts w:eastAsia="Times New Roman"/>
          <w:b/>
          <w:szCs w:val="24"/>
          <w:lang w:eastAsia="ru-RU"/>
        </w:rPr>
        <w:t>544,3 п.м</w:t>
      </w:r>
      <w:r w:rsidRPr="00B86456">
        <w:rPr>
          <w:rFonts w:eastAsia="Times New Roman"/>
          <w:szCs w:val="24"/>
          <w:lang w:eastAsia="ru-RU"/>
        </w:rPr>
        <w:t>;</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t xml:space="preserve">-работы по капитальному ремонту самотечного напорного коллектора хозяйственно- бытовой канализации вдоль пр. Героев от КК-17 до КК-13, протяженностью </w:t>
      </w:r>
      <w:r w:rsidRPr="00B86456">
        <w:rPr>
          <w:rFonts w:eastAsia="Times New Roman"/>
          <w:b/>
          <w:szCs w:val="24"/>
          <w:lang w:eastAsia="ru-RU"/>
        </w:rPr>
        <w:t>303,0 п.м</w:t>
      </w:r>
      <w:r w:rsidRPr="00B86456">
        <w:rPr>
          <w:rFonts w:eastAsia="Times New Roman"/>
          <w:szCs w:val="24"/>
          <w:lang w:eastAsia="ru-RU"/>
        </w:rPr>
        <w:t>;</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t xml:space="preserve">- работы по капитальному ремонту водовода от ВК-8 до ВК-28 по ул. Молодежной </w:t>
      </w:r>
      <w:r w:rsidRPr="00B86456">
        <w:rPr>
          <w:rFonts w:eastAsia="Times New Roman"/>
          <w:b/>
          <w:szCs w:val="24"/>
          <w:lang w:eastAsia="ru-RU"/>
        </w:rPr>
        <w:t>233,1 п.м</w:t>
      </w:r>
      <w:r w:rsidRPr="00B86456">
        <w:rPr>
          <w:rFonts w:eastAsia="Times New Roman"/>
          <w:szCs w:val="24"/>
          <w:lang w:eastAsia="ru-RU"/>
        </w:rPr>
        <w:t>;</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t xml:space="preserve">- работы по капитальному ремонту водопроводной сети от ВК-97 до ВК-9 в районе АТП - </w:t>
      </w:r>
      <w:r w:rsidRPr="00B86456">
        <w:rPr>
          <w:rFonts w:eastAsia="Times New Roman"/>
          <w:b/>
          <w:szCs w:val="24"/>
          <w:lang w:eastAsia="ru-RU"/>
        </w:rPr>
        <w:t>150 п.м</w:t>
      </w:r>
      <w:r w:rsidRPr="00B86456">
        <w:rPr>
          <w:rFonts w:eastAsia="Times New Roman"/>
          <w:szCs w:val="24"/>
          <w:lang w:eastAsia="ru-RU"/>
        </w:rPr>
        <w:t>;</w:t>
      </w:r>
    </w:p>
    <w:p w:rsidR="00B86456" w:rsidRPr="00B86456" w:rsidRDefault="00B86456" w:rsidP="00B86456">
      <w:pPr>
        <w:tabs>
          <w:tab w:val="num" w:pos="-2127"/>
        </w:tabs>
        <w:spacing w:after="0" w:line="360" w:lineRule="auto"/>
        <w:ind w:firstLine="709"/>
        <w:jc w:val="both"/>
        <w:rPr>
          <w:rFonts w:eastAsia="Times New Roman"/>
          <w:bCs/>
          <w:szCs w:val="24"/>
          <w:lang w:eastAsia="ru-RU"/>
        </w:rPr>
      </w:pPr>
      <w:r w:rsidRPr="00B86456">
        <w:rPr>
          <w:rFonts w:eastAsia="Times New Roman"/>
          <w:szCs w:val="24"/>
          <w:lang w:eastAsia="ru-RU"/>
        </w:rPr>
        <w:t xml:space="preserve">- работы по капитальному ремонту водопроводной сети от ВК-7 до ВК-3 водовода №10 по ул. Комсомольской - </w:t>
      </w:r>
      <w:r w:rsidRPr="00B86456">
        <w:rPr>
          <w:rFonts w:eastAsia="Times New Roman"/>
          <w:b/>
          <w:szCs w:val="24"/>
          <w:lang w:eastAsia="ru-RU"/>
        </w:rPr>
        <w:t>424,4 п.м</w:t>
      </w:r>
      <w:r w:rsidRPr="00B86456">
        <w:rPr>
          <w:rFonts w:eastAsia="Times New Roman"/>
          <w:szCs w:val="24"/>
          <w:lang w:eastAsia="ru-RU"/>
        </w:rPr>
        <w:t>;</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t xml:space="preserve">- выполнены работы по выносу наружной тепловой сети от ТК-21/3 до ТК-26/3 из технического подполья здания школы №2 протяженностью </w:t>
      </w:r>
      <w:r w:rsidRPr="00B86456">
        <w:rPr>
          <w:rFonts w:eastAsia="Times New Roman"/>
          <w:b/>
          <w:szCs w:val="24"/>
          <w:lang w:eastAsia="ru-RU"/>
        </w:rPr>
        <w:t>154 п.м</w:t>
      </w:r>
      <w:r w:rsidRPr="00B86456">
        <w:rPr>
          <w:rFonts w:eastAsia="Times New Roman"/>
          <w:szCs w:val="24"/>
          <w:lang w:eastAsia="ru-RU"/>
        </w:rPr>
        <w:t xml:space="preserve"> ду 200мм в двухтрубном исполнении и </w:t>
      </w:r>
      <w:r w:rsidRPr="00B86456">
        <w:rPr>
          <w:rFonts w:eastAsia="Times New Roman"/>
          <w:b/>
          <w:szCs w:val="24"/>
          <w:lang w:eastAsia="ru-RU"/>
        </w:rPr>
        <w:t>66 п.м</w:t>
      </w:r>
      <w:r w:rsidRPr="00B86456">
        <w:rPr>
          <w:rFonts w:eastAsia="Times New Roman"/>
          <w:szCs w:val="24"/>
          <w:lang w:eastAsia="ru-RU"/>
        </w:rPr>
        <w:t xml:space="preserve"> ду 65 мм. в двухтрубном исполнении</w:t>
      </w:r>
      <w:r w:rsidRPr="00B86456">
        <w:rPr>
          <w:rFonts w:eastAsia="Times New Roman"/>
          <w:i/>
          <w:szCs w:val="24"/>
          <w:lang w:eastAsia="ru-RU"/>
        </w:rPr>
        <w:t>.</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t>В 2014 году:</w:t>
      </w:r>
    </w:p>
    <w:p w:rsidR="00B86456" w:rsidRPr="00B86456" w:rsidRDefault="00B86456" w:rsidP="00B86456">
      <w:pPr>
        <w:tabs>
          <w:tab w:val="num" w:pos="-2127"/>
        </w:tabs>
        <w:spacing w:after="0" w:line="360" w:lineRule="auto"/>
        <w:ind w:firstLine="709"/>
        <w:jc w:val="both"/>
        <w:rPr>
          <w:rFonts w:eastAsia="Times New Roman"/>
          <w:szCs w:val="24"/>
          <w:lang w:eastAsia="ru-RU"/>
        </w:rPr>
      </w:pPr>
      <w:r w:rsidRPr="00B86456">
        <w:rPr>
          <w:rFonts w:eastAsia="Times New Roman"/>
          <w:szCs w:val="24"/>
          <w:lang w:eastAsia="ru-RU"/>
        </w:rPr>
        <w:t xml:space="preserve">- за счет собственных средств СМУП «Водоканал» отремонтировано </w:t>
      </w:r>
      <w:r w:rsidRPr="00B86456">
        <w:rPr>
          <w:rFonts w:eastAsia="Times New Roman"/>
          <w:b/>
          <w:szCs w:val="24"/>
          <w:lang w:eastAsia="ru-RU"/>
        </w:rPr>
        <w:t>678,0 пог.м</w:t>
      </w:r>
      <w:r w:rsidRPr="00B86456">
        <w:rPr>
          <w:rFonts w:eastAsia="Times New Roman"/>
          <w:szCs w:val="24"/>
          <w:lang w:eastAsia="ru-RU"/>
        </w:rPr>
        <w:t xml:space="preserve"> водопроводных сетей на сумму </w:t>
      </w:r>
      <w:r w:rsidRPr="00B86456">
        <w:rPr>
          <w:rFonts w:eastAsia="Times New Roman"/>
          <w:b/>
          <w:szCs w:val="24"/>
          <w:lang w:eastAsia="ru-RU"/>
        </w:rPr>
        <w:t>3986,311 тыс.рублей</w:t>
      </w:r>
      <w:r w:rsidRPr="00B86456">
        <w:rPr>
          <w:rFonts w:eastAsia="Times New Roman"/>
          <w:szCs w:val="24"/>
          <w:lang w:eastAsia="ru-RU"/>
        </w:rPr>
        <w:t>;</w:t>
      </w:r>
    </w:p>
    <w:p w:rsidR="00B86456" w:rsidRPr="00B86456" w:rsidRDefault="00B86456" w:rsidP="00B86456">
      <w:pPr>
        <w:tabs>
          <w:tab w:val="num" w:pos="-2127"/>
        </w:tabs>
        <w:spacing w:after="0" w:line="360" w:lineRule="auto"/>
        <w:ind w:firstLine="709"/>
        <w:jc w:val="both"/>
        <w:rPr>
          <w:rFonts w:eastAsia="Times New Roman"/>
          <w:bCs/>
          <w:szCs w:val="24"/>
          <w:lang w:eastAsia="ru-RU"/>
        </w:rPr>
      </w:pPr>
      <w:r w:rsidRPr="00B86456">
        <w:rPr>
          <w:rFonts w:eastAsia="Times New Roman"/>
          <w:szCs w:val="24"/>
          <w:lang w:eastAsia="ru-RU"/>
        </w:rPr>
        <w:t xml:space="preserve">- за счет собственных средств СМУП «ТСП» отремонтировано </w:t>
      </w:r>
      <w:r w:rsidRPr="00B86456">
        <w:rPr>
          <w:rFonts w:eastAsia="Times New Roman"/>
          <w:b/>
          <w:szCs w:val="24"/>
          <w:lang w:eastAsia="ru-RU"/>
        </w:rPr>
        <w:t>614 пог.м</w:t>
      </w:r>
      <w:r w:rsidRPr="00B86456">
        <w:rPr>
          <w:rFonts w:eastAsia="Times New Roman"/>
          <w:szCs w:val="24"/>
          <w:lang w:eastAsia="ru-RU"/>
        </w:rPr>
        <w:t xml:space="preserve"> тепловых сетей в двухтрубном исчислении на сумму </w:t>
      </w:r>
      <w:r w:rsidRPr="00B86456">
        <w:rPr>
          <w:rFonts w:eastAsia="Times New Roman"/>
          <w:b/>
          <w:szCs w:val="24"/>
          <w:lang w:eastAsia="ru-RU"/>
        </w:rPr>
        <w:t>10852,8 тыс.рублей</w:t>
      </w:r>
      <w:r w:rsidRPr="00B86456">
        <w:rPr>
          <w:rFonts w:eastAsia="Times New Roman"/>
          <w:szCs w:val="24"/>
          <w:lang w:eastAsia="ru-RU"/>
        </w:rPr>
        <w:t>.</w:t>
      </w:r>
    </w:p>
    <w:p w:rsidR="00B86456" w:rsidRPr="00B86456" w:rsidRDefault="00B86456" w:rsidP="00B86456">
      <w:pPr>
        <w:spacing w:before="120" w:after="0" w:line="360" w:lineRule="auto"/>
        <w:ind w:firstLine="709"/>
        <w:jc w:val="center"/>
        <w:rPr>
          <w:rFonts w:eastAsia="Times New Roman"/>
          <w:b/>
          <w:bCs/>
          <w:sz w:val="28"/>
          <w:szCs w:val="28"/>
          <w:lang w:val="en-US" w:eastAsia="ru-RU"/>
        </w:rPr>
      </w:pPr>
    </w:p>
    <w:p w:rsidR="00B86456" w:rsidRPr="00B86456" w:rsidRDefault="00B86456" w:rsidP="00B86456">
      <w:pPr>
        <w:spacing w:before="120" w:after="0" w:line="360" w:lineRule="auto"/>
        <w:ind w:firstLine="709"/>
        <w:jc w:val="center"/>
        <w:rPr>
          <w:rFonts w:eastAsia="Times New Roman"/>
          <w:b/>
          <w:sz w:val="28"/>
          <w:szCs w:val="28"/>
          <w:lang w:eastAsia="ru-RU"/>
        </w:rPr>
      </w:pPr>
      <w:r w:rsidRPr="00B86456">
        <w:rPr>
          <w:rFonts w:eastAsia="Times New Roman"/>
          <w:b/>
          <w:bCs/>
          <w:sz w:val="28"/>
          <w:szCs w:val="28"/>
          <w:lang w:eastAsia="ru-RU"/>
        </w:rPr>
        <w:t>Анализ показателей</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39. </w:t>
      </w:r>
      <w:r w:rsidRPr="00B86456">
        <w:rPr>
          <w:rFonts w:eastAsia="Times New Roman"/>
          <w:bCs/>
          <w:szCs w:val="24"/>
          <w:lang w:eastAsia="ru-RU"/>
        </w:rPr>
        <w:t>Удельная величина потребления энергетических ресурсов в многоквартирных домах в 2014 году по:</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электрической энергии снизилась  на 7,9 кВт/ч на 1 проживающего или на 0,8%;</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тепловой энергии снизилась на 0,1 Гкал на 1 кв. метр общей площади или на 38,1%;</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горячей воде увеличилась на 5,17 куб. метров на 1 проживающего или на 20%;</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холодной воде снизилась на 0,15 куб. метров на 1 проживающего или на 0,4%;</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природному газу снизилась на 53,08 куб. метров на 1 проживающего или на 31,6%.</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szCs w:val="24"/>
          <w:lang w:eastAsia="ru-RU"/>
        </w:rPr>
        <w:t>Показатель 40.</w:t>
      </w:r>
      <w:r w:rsidRPr="00B86456">
        <w:rPr>
          <w:rFonts w:eastAsia="Times New Roman"/>
          <w:bCs/>
          <w:szCs w:val="24"/>
          <w:lang w:eastAsia="ru-RU"/>
        </w:rPr>
        <w:t xml:space="preserve"> Удельная величина потребления энергетических ресурсов муниципальными бюджетными учреждениям в 2014 году по:</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электрической энергии снизилась  на 15,02 кВт/ч на 1 человека населения или на 21,1%;</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тепловой энергии снизилась на 0,09 Гкал на 1 кв. метр общей площади или на 22,5%;</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горячей воде снизилась на 0,28 куб метров на 1 человека населения или на 7,5%;</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холодной воде увеличилась на 0,16 куб метров на 1 человека населения или на 6,4%.</w:t>
      </w:r>
    </w:p>
    <w:p w:rsidR="00B86456" w:rsidRPr="00B86456" w:rsidRDefault="00B86456" w:rsidP="00B86456">
      <w:pPr>
        <w:spacing w:after="0" w:line="360" w:lineRule="auto"/>
        <w:ind w:firstLine="709"/>
        <w:jc w:val="both"/>
        <w:rPr>
          <w:rFonts w:eastAsia="Times New Roman"/>
          <w:bCs/>
          <w:szCs w:val="24"/>
          <w:lang w:eastAsia="ru-RU"/>
        </w:rPr>
      </w:pPr>
    </w:p>
    <w:p w:rsidR="00B86456" w:rsidRPr="00B86456" w:rsidRDefault="00B86456" w:rsidP="00B86456">
      <w:pPr>
        <w:keepNext/>
        <w:spacing w:after="0" w:line="360" w:lineRule="auto"/>
        <w:ind w:firstLine="709"/>
        <w:jc w:val="center"/>
        <w:rPr>
          <w:rFonts w:eastAsia="Times New Roman"/>
          <w:b/>
          <w:bCs/>
          <w:sz w:val="28"/>
          <w:szCs w:val="28"/>
          <w:lang w:eastAsia="ru-RU"/>
        </w:rPr>
      </w:pPr>
      <w:r w:rsidRPr="00B86456">
        <w:rPr>
          <w:rFonts w:eastAsia="Times New Roman"/>
          <w:b/>
          <w:bCs/>
          <w:sz w:val="28"/>
          <w:szCs w:val="28"/>
          <w:lang w:eastAsia="ru-RU"/>
        </w:rPr>
        <w:t>Планируемые значения показателей на 3-летний период</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color w:val="000000"/>
          <w:szCs w:val="24"/>
          <w:lang w:eastAsia="ru-RU"/>
        </w:rPr>
        <w:t>Показатель</w:t>
      </w:r>
      <w:r w:rsidRPr="00B86456">
        <w:rPr>
          <w:rFonts w:eastAsia="Times New Roman"/>
          <w:b/>
          <w:bCs/>
          <w:szCs w:val="24"/>
          <w:lang w:eastAsia="ru-RU"/>
        </w:rPr>
        <w:t xml:space="preserve"> 39. </w:t>
      </w:r>
      <w:r w:rsidRPr="00B86456">
        <w:rPr>
          <w:rFonts w:eastAsia="Times New Roman"/>
          <w:bCs/>
          <w:szCs w:val="24"/>
          <w:lang w:eastAsia="ru-RU"/>
        </w:rPr>
        <w:t>В прогнозном периоде планируется снижение удельной величины потребления энергетических ресурсов в многоквартирных домах:</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электрической энергии до 878 кВт/ч на 1 проживающего;</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тепловой энергии до 0,152 Гкал на 1 кв. метр общей площади;</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горячей воды до 28,37 куб. метров на 1 проживающего;</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холодной воды до 33,81 куб. метров на 1 проживающего;</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природного газа до 104,82 куб. метров на 1 проживающего.</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
          <w:bCs/>
          <w:szCs w:val="24"/>
          <w:lang w:eastAsia="ru-RU"/>
        </w:rPr>
        <w:t>Показатель 40.</w:t>
      </w:r>
      <w:r w:rsidRPr="00B86456">
        <w:rPr>
          <w:rFonts w:eastAsia="Times New Roman"/>
          <w:bCs/>
          <w:szCs w:val="24"/>
          <w:lang w:eastAsia="ru-RU"/>
        </w:rPr>
        <w:t xml:space="preserve"> В прогнозном периоде планируется снижение удельной величины потребления энергетических ресурсов муниципальными бюджетными учреждениями:</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электрической энергии до 51,18 кВт/ч на 1 человека населения;</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тепловой энергии до 0,283 Гкал на 1 кв. метр общей площади;</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горячей воды до 3,13 куб метров на 1 человека населения;</w:t>
      </w:r>
    </w:p>
    <w:p w:rsidR="00B86456" w:rsidRPr="00B86456" w:rsidRDefault="00B86456" w:rsidP="00B86456">
      <w:pPr>
        <w:spacing w:after="0" w:line="360" w:lineRule="auto"/>
        <w:ind w:firstLine="709"/>
        <w:jc w:val="both"/>
        <w:rPr>
          <w:rFonts w:eastAsia="Times New Roman"/>
          <w:bCs/>
          <w:szCs w:val="24"/>
          <w:lang w:eastAsia="ru-RU"/>
        </w:rPr>
      </w:pPr>
      <w:r w:rsidRPr="00B86456">
        <w:rPr>
          <w:rFonts w:eastAsia="Times New Roman"/>
          <w:bCs/>
          <w:szCs w:val="24"/>
          <w:lang w:eastAsia="ru-RU"/>
        </w:rPr>
        <w:t>- холодной воды до 2,43 куб метров на 1 человека населения.</w:t>
      </w:r>
    </w:p>
    <w:p w:rsidR="00B86456" w:rsidRPr="00B86456" w:rsidRDefault="00B86456" w:rsidP="00B86456">
      <w:pPr>
        <w:spacing w:after="0" w:line="360" w:lineRule="auto"/>
        <w:jc w:val="both"/>
        <w:rPr>
          <w:rFonts w:eastAsia="Times New Roman"/>
          <w:sz w:val="28"/>
          <w:szCs w:val="28"/>
          <w:lang w:eastAsia="ru-RU"/>
        </w:rPr>
      </w:pPr>
    </w:p>
    <w:p w:rsidR="00270367" w:rsidRDefault="00270367"/>
    <w:sectPr w:rsidR="00270367" w:rsidSect="00944208">
      <w:headerReference w:type="default" r:id="rId8"/>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78" w:rsidRDefault="00322D78" w:rsidP="00B86456">
      <w:pPr>
        <w:spacing w:after="0" w:line="240" w:lineRule="auto"/>
      </w:pPr>
      <w:r>
        <w:separator/>
      </w:r>
    </w:p>
  </w:endnote>
  <w:endnote w:type="continuationSeparator" w:id="0">
    <w:p w:rsidR="00322D78" w:rsidRDefault="00322D78" w:rsidP="00B8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78" w:rsidRDefault="00322D78" w:rsidP="00B86456">
      <w:pPr>
        <w:spacing w:after="0" w:line="240" w:lineRule="auto"/>
      </w:pPr>
      <w:r>
        <w:separator/>
      </w:r>
    </w:p>
  </w:footnote>
  <w:footnote w:type="continuationSeparator" w:id="0">
    <w:p w:rsidR="00322D78" w:rsidRDefault="00322D78" w:rsidP="00B86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7E" w:rsidRDefault="00322D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1232"/>
    <w:multiLevelType w:val="hybridMultilevel"/>
    <w:tmpl w:val="7BA8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25C6414"/>
    <w:multiLevelType w:val="hybridMultilevel"/>
    <w:tmpl w:val="7A60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65E3C"/>
    <w:multiLevelType w:val="hybridMultilevel"/>
    <w:tmpl w:val="EFD0A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300C9"/>
    <w:multiLevelType w:val="hybridMultilevel"/>
    <w:tmpl w:val="11F66230"/>
    <w:lvl w:ilvl="0" w:tplc="BFD6E45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B36021"/>
    <w:multiLevelType w:val="hybridMultilevel"/>
    <w:tmpl w:val="CB7AB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00DE7"/>
    <w:multiLevelType w:val="hybridMultilevel"/>
    <w:tmpl w:val="3932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C53B37"/>
    <w:multiLevelType w:val="hybridMultilevel"/>
    <w:tmpl w:val="F214A8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7DEB7885"/>
    <w:multiLevelType w:val="hybridMultilevel"/>
    <w:tmpl w:val="CBE8181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12bbe74-9d12-44b4-ad6b-d3e5cb1721cd"/>
  </w:docVars>
  <w:rsids>
    <w:rsidRoot w:val="00B86456"/>
    <w:rsid w:val="000A2DB0"/>
    <w:rsid w:val="00270367"/>
    <w:rsid w:val="002F000C"/>
    <w:rsid w:val="00322D78"/>
    <w:rsid w:val="009818C4"/>
    <w:rsid w:val="00B8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6456"/>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B86456"/>
    <w:pPr>
      <w:keepNext/>
      <w:spacing w:after="0" w:line="240" w:lineRule="auto"/>
      <w:outlineLvl w:val="1"/>
    </w:pPr>
    <w:rPr>
      <w:rFonts w:eastAsia="Times New Roman"/>
      <w:sz w:val="28"/>
      <w:szCs w:val="20"/>
      <w:lang w:val="x-none" w:eastAsia="x-none"/>
    </w:rPr>
  </w:style>
  <w:style w:type="paragraph" w:styleId="3">
    <w:name w:val="heading 3"/>
    <w:basedOn w:val="a"/>
    <w:next w:val="a"/>
    <w:link w:val="30"/>
    <w:qFormat/>
    <w:rsid w:val="00B86456"/>
    <w:pPr>
      <w:keepNext/>
      <w:spacing w:after="0" w:line="240" w:lineRule="auto"/>
      <w:jc w:val="center"/>
      <w:outlineLvl w:val="2"/>
    </w:pPr>
    <w:rPr>
      <w:rFonts w:eastAsia="Times New Roman"/>
      <w:b/>
      <w:caps/>
      <w:spacing w:val="20"/>
      <w:sz w:val="32"/>
      <w:szCs w:val="20"/>
      <w:lang w:val="x-none" w:eastAsia="x-none"/>
    </w:rPr>
  </w:style>
  <w:style w:type="paragraph" w:styleId="5">
    <w:name w:val="heading 5"/>
    <w:basedOn w:val="a"/>
    <w:next w:val="a"/>
    <w:link w:val="50"/>
    <w:semiHidden/>
    <w:unhideWhenUsed/>
    <w:qFormat/>
    <w:rsid w:val="00B86456"/>
    <w:pPr>
      <w:keepNext/>
      <w:keepLines/>
      <w:spacing w:before="200" w:after="0" w:line="240" w:lineRule="auto"/>
      <w:outlineLvl w:val="4"/>
    </w:pPr>
    <w:rPr>
      <w:rFonts w:ascii="Cambria" w:eastAsia="Times New Roman" w:hAnsi="Cambria"/>
      <w:color w:val="243F6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456"/>
    <w:rPr>
      <w:rFonts w:ascii="Cambria" w:eastAsia="Times New Roman" w:hAnsi="Cambria"/>
      <w:b/>
      <w:bCs/>
      <w:kern w:val="32"/>
      <w:sz w:val="32"/>
      <w:szCs w:val="32"/>
      <w:lang w:val="x-none" w:eastAsia="x-none"/>
    </w:rPr>
  </w:style>
  <w:style w:type="character" w:customStyle="1" w:styleId="20">
    <w:name w:val="Заголовок 2 Знак"/>
    <w:basedOn w:val="a0"/>
    <w:link w:val="2"/>
    <w:rsid w:val="00B86456"/>
    <w:rPr>
      <w:rFonts w:eastAsia="Times New Roman"/>
      <w:sz w:val="28"/>
      <w:szCs w:val="20"/>
      <w:lang w:val="x-none" w:eastAsia="x-none"/>
    </w:rPr>
  </w:style>
  <w:style w:type="character" w:customStyle="1" w:styleId="30">
    <w:name w:val="Заголовок 3 Знак"/>
    <w:basedOn w:val="a0"/>
    <w:link w:val="3"/>
    <w:rsid w:val="00B86456"/>
    <w:rPr>
      <w:rFonts w:eastAsia="Times New Roman"/>
      <w:b/>
      <w:caps/>
      <w:spacing w:val="20"/>
      <w:sz w:val="32"/>
      <w:szCs w:val="20"/>
      <w:lang w:val="x-none" w:eastAsia="x-none"/>
    </w:rPr>
  </w:style>
  <w:style w:type="character" w:customStyle="1" w:styleId="50">
    <w:name w:val="Заголовок 5 Знак"/>
    <w:basedOn w:val="a0"/>
    <w:link w:val="5"/>
    <w:semiHidden/>
    <w:rsid w:val="00B86456"/>
    <w:rPr>
      <w:rFonts w:ascii="Cambria" w:eastAsia="Times New Roman" w:hAnsi="Cambria"/>
      <w:color w:val="243F60"/>
      <w:sz w:val="22"/>
      <w:szCs w:val="20"/>
      <w:lang w:val="x-none" w:eastAsia="x-none"/>
    </w:rPr>
  </w:style>
  <w:style w:type="numbering" w:customStyle="1" w:styleId="11">
    <w:name w:val="Нет списка1"/>
    <w:next w:val="a2"/>
    <w:uiPriority w:val="99"/>
    <w:semiHidden/>
    <w:unhideWhenUsed/>
    <w:rsid w:val="00B86456"/>
  </w:style>
  <w:style w:type="character" w:styleId="a3">
    <w:name w:val="Hyperlink"/>
    <w:rsid w:val="00B86456"/>
    <w:rPr>
      <w:color w:val="0000FF"/>
      <w:u w:val="single"/>
    </w:rPr>
  </w:style>
  <w:style w:type="table" w:styleId="a4">
    <w:name w:val="Table Grid"/>
    <w:basedOn w:val="a1"/>
    <w:uiPriority w:val="59"/>
    <w:rsid w:val="00B8645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B8645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B86456"/>
    <w:rPr>
      <w:rFonts w:ascii="Tahoma" w:eastAsia="Times New Roman" w:hAnsi="Tahoma" w:cs="Tahoma"/>
      <w:sz w:val="16"/>
      <w:szCs w:val="16"/>
      <w:lang w:eastAsia="ru-RU"/>
    </w:rPr>
  </w:style>
  <w:style w:type="paragraph" w:customStyle="1" w:styleId="headertext">
    <w:name w:val="headertext"/>
    <w:uiPriority w:val="99"/>
    <w:rsid w:val="00B86456"/>
    <w:pPr>
      <w:widowControl w:val="0"/>
      <w:autoSpaceDE w:val="0"/>
      <w:autoSpaceDN w:val="0"/>
      <w:adjustRightInd w:val="0"/>
      <w:spacing w:after="0" w:line="240" w:lineRule="auto"/>
    </w:pPr>
    <w:rPr>
      <w:rFonts w:ascii="Arial" w:eastAsia="Times New Roman" w:hAnsi="Arial" w:cs="Arial"/>
      <w:b/>
      <w:bCs/>
      <w:sz w:val="22"/>
      <w:lang w:val="en-US"/>
    </w:rPr>
  </w:style>
  <w:style w:type="paragraph" w:customStyle="1" w:styleId="ConsPlusTitle">
    <w:name w:val="ConsPlusTitle"/>
    <w:rsid w:val="00B86456"/>
    <w:pPr>
      <w:widowControl w:val="0"/>
      <w:autoSpaceDE w:val="0"/>
      <w:autoSpaceDN w:val="0"/>
      <w:adjustRightInd w:val="0"/>
      <w:spacing w:after="0" w:line="240" w:lineRule="auto"/>
    </w:pPr>
    <w:rPr>
      <w:rFonts w:eastAsia="Times New Roman"/>
      <w:b/>
      <w:bCs/>
      <w:szCs w:val="24"/>
      <w:lang w:eastAsia="ru-RU"/>
    </w:rPr>
  </w:style>
  <w:style w:type="paragraph" w:styleId="a7">
    <w:name w:val="header"/>
    <w:basedOn w:val="a"/>
    <w:link w:val="a8"/>
    <w:rsid w:val="00B86456"/>
    <w:pPr>
      <w:tabs>
        <w:tab w:val="center" w:pos="4677"/>
        <w:tab w:val="right" w:pos="9355"/>
      </w:tabs>
      <w:spacing w:after="0" w:line="240" w:lineRule="auto"/>
    </w:pPr>
    <w:rPr>
      <w:rFonts w:eastAsia="Times New Roman"/>
      <w:sz w:val="22"/>
      <w:szCs w:val="20"/>
      <w:lang w:val="x-none" w:eastAsia="x-none"/>
    </w:rPr>
  </w:style>
  <w:style w:type="character" w:customStyle="1" w:styleId="a8">
    <w:name w:val="Верхний колонтитул Знак"/>
    <w:basedOn w:val="a0"/>
    <w:link w:val="a7"/>
    <w:rsid w:val="00B86456"/>
    <w:rPr>
      <w:rFonts w:eastAsia="Times New Roman"/>
      <w:sz w:val="22"/>
      <w:szCs w:val="20"/>
      <w:lang w:val="x-none" w:eastAsia="x-none"/>
    </w:rPr>
  </w:style>
  <w:style w:type="paragraph" w:styleId="a9">
    <w:name w:val="footer"/>
    <w:basedOn w:val="a"/>
    <w:link w:val="aa"/>
    <w:rsid w:val="00B86456"/>
    <w:pPr>
      <w:tabs>
        <w:tab w:val="center" w:pos="4677"/>
        <w:tab w:val="right" w:pos="9355"/>
      </w:tabs>
      <w:spacing w:after="0" w:line="240" w:lineRule="auto"/>
    </w:pPr>
    <w:rPr>
      <w:rFonts w:eastAsia="Times New Roman"/>
      <w:sz w:val="22"/>
      <w:szCs w:val="20"/>
      <w:lang w:val="x-none" w:eastAsia="x-none"/>
    </w:rPr>
  </w:style>
  <w:style w:type="character" w:customStyle="1" w:styleId="aa">
    <w:name w:val="Нижний колонтитул Знак"/>
    <w:basedOn w:val="a0"/>
    <w:link w:val="a9"/>
    <w:rsid w:val="00B86456"/>
    <w:rPr>
      <w:rFonts w:eastAsia="Times New Roman"/>
      <w:sz w:val="22"/>
      <w:szCs w:val="20"/>
      <w:lang w:val="x-none" w:eastAsia="x-none"/>
    </w:rPr>
  </w:style>
  <w:style w:type="paragraph" w:styleId="ab">
    <w:name w:val="Body Text Indent"/>
    <w:basedOn w:val="a"/>
    <w:link w:val="ac"/>
    <w:rsid w:val="00B86456"/>
    <w:pPr>
      <w:spacing w:after="0" w:line="240" w:lineRule="auto"/>
      <w:ind w:firstLine="720"/>
      <w:jc w:val="both"/>
    </w:pPr>
    <w:rPr>
      <w:rFonts w:eastAsia="Times New Roman"/>
      <w:b/>
      <w:bCs/>
      <w:sz w:val="28"/>
      <w:szCs w:val="20"/>
      <w:lang w:val="x-none" w:eastAsia="x-none"/>
    </w:rPr>
  </w:style>
  <w:style w:type="character" w:customStyle="1" w:styleId="ac">
    <w:name w:val="Основной текст с отступом Знак"/>
    <w:basedOn w:val="a0"/>
    <w:link w:val="ab"/>
    <w:rsid w:val="00B86456"/>
    <w:rPr>
      <w:rFonts w:eastAsia="Times New Roman"/>
      <w:b/>
      <w:bCs/>
      <w:sz w:val="28"/>
      <w:szCs w:val="20"/>
      <w:lang w:val="x-none" w:eastAsia="x-none"/>
    </w:rPr>
  </w:style>
  <w:style w:type="paragraph" w:styleId="ad">
    <w:name w:val="No Spacing"/>
    <w:basedOn w:val="a"/>
    <w:uiPriority w:val="1"/>
    <w:qFormat/>
    <w:rsid w:val="00B86456"/>
    <w:pPr>
      <w:spacing w:after="0" w:line="240" w:lineRule="auto"/>
    </w:pPr>
    <w:rPr>
      <w:rFonts w:ascii="Calibri" w:eastAsia="Times New Roman" w:hAnsi="Calibri"/>
      <w:szCs w:val="32"/>
      <w:lang w:val="en-US" w:bidi="en-US"/>
    </w:rPr>
  </w:style>
  <w:style w:type="paragraph" w:styleId="ae">
    <w:name w:val="Plain Text"/>
    <w:basedOn w:val="a"/>
    <w:link w:val="af"/>
    <w:uiPriority w:val="99"/>
    <w:rsid w:val="00B86456"/>
    <w:pPr>
      <w:spacing w:after="0" w:line="240" w:lineRule="auto"/>
    </w:pPr>
    <w:rPr>
      <w:rFonts w:ascii="Courier New" w:eastAsia="Times New Roman" w:hAnsi="Courier New"/>
      <w:sz w:val="20"/>
      <w:szCs w:val="20"/>
      <w:lang w:val="x-none" w:eastAsia="x-none"/>
    </w:rPr>
  </w:style>
  <w:style w:type="character" w:customStyle="1" w:styleId="af">
    <w:name w:val="Текст Знак"/>
    <w:basedOn w:val="a0"/>
    <w:link w:val="ae"/>
    <w:uiPriority w:val="99"/>
    <w:rsid w:val="00B86456"/>
    <w:rPr>
      <w:rFonts w:ascii="Courier New" w:eastAsia="Times New Roman" w:hAnsi="Courier New"/>
      <w:sz w:val="20"/>
      <w:szCs w:val="20"/>
      <w:lang w:val="x-none" w:eastAsia="x-none"/>
    </w:rPr>
  </w:style>
  <w:style w:type="paragraph" w:styleId="af0">
    <w:name w:val="Body Text"/>
    <w:basedOn w:val="a"/>
    <w:link w:val="af1"/>
    <w:rsid w:val="00B86456"/>
    <w:pPr>
      <w:spacing w:after="120" w:line="240" w:lineRule="auto"/>
    </w:pPr>
    <w:rPr>
      <w:rFonts w:eastAsia="Times New Roman"/>
      <w:sz w:val="22"/>
      <w:szCs w:val="20"/>
      <w:lang w:val="x-none" w:eastAsia="x-none"/>
    </w:rPr>
  </w:style>
  <w:style w:type="character" w:customStyle="1" w:styleId="af1">
    <w:name w:val="Основной текст Знак"/>
    <w:basedOn w:val="a0"/>
    <w:link w:val="af0"/>
    <w:rsid w:val="00B86456"/>
    <w:rPr>
      <w:rFonts w:eastAsia="Times New Roman"/>
      <w:sz w:val="22"/>
      <w:szCs w:val="20"/>
      <w:lang w:val="x-none" w:eastAsia="x-none"/>
    </w:rPr>
  </w:style>
  <w:style w:type="paragraph" w:styleId="21">
    <w:name w:val="Body Text 2"/>
    <w:basedOn w:val="a"/>
    <w:link w:val="22"/>
    <w:rsid w:val="00B86456"/>
    <w:pPr>
      <w:spacing w:after="120" w:line="480" w:lineRule="auto"/>
    </w:pPr>
    <w:rPr>
      <w:rFonts w:eastAsia="Times New Roman"/>
      <w:sz w:val="22"/>
      <w:szCs w:val="20"/>
      <w:lang w:val="x-none" w:eastAsia="x-none"/>
    </w:rPr>
  </w:style>
  <w:style w:type="character" w:customStyle="1" w:styleId="22">
    <w:name w:val="Основной текст 2 Знак"/>
    <w:basedOn w:val="a0"/>
    <w:link w:val="21"/>
    <w:rsid w:val="00B86456"/>
    <w:rPr>
      <w:rFonts w:eastAsia="Times New Roman"/>
      <w:sz w:val="22"/>
      <w:szCs w:val="20"/>
      <w:lang w:val="x-none" w:eastAsia="x-none"/>
    </w:rPr>
  </w:style>
  <w:style w:type="paragraph" w:customStyle="1" w:styleId="210">
    <w:name w:val="Основной текст 21"/>
    <w:basedOn w:val="a"/>
    <w:rsid w:val="00B86456"/>
    <w:pPr>
      <w:spacing w:after="0" w:line="240" w:lineRule="auto"/>
      <w:ind w:firstLine="720"/>
      <w:jc w:val="both"/>
    </w:pPr>
    <w:rPr>
      <w:rFonts w:eastAsia="Times New Roman"/>
      <w:szCs w:val="24"/>
      <w:lang w:eastAsia="ru-RU"/>
    </w:rPr>
  </w:style>
  <w:style w:type="paragraph" w:customStyle="1" w:styleId="211">
    <w:name w:val="Основной текст с отступом 21"/>
    <w:basedOn w:val="a"/>
    <w:rsid w:val="00B86456"/>
    <w:pPr>
      <w:overflowPunct w:val="0"/>
      <w:autoSpaceDE w:val="0"/>
      <w:autoSpaceDN w:val="0"/>
      <w:adjustRightInd w:val="0"/>
      <w:spacing w:after="0" w:line="240" w:lineRule="auto"/>
      <w:ind w:firstLine="720"/>
      <w:jc w:val="both"/>
      <w:textAlignment w:val="baseline"/>
    </w:pPr>
    <w:rPr>
      <w:rFonts w:eastAsia="Times New Roman"/>
      <w:szCs w:val="20"/>
      <w:lang w:eastAsia="ru-RU"/>
    </w:rPr>
  </w:style>
  <w:style w:type="paragraph" w:styleId="af2">
    <w:name w:val="List Paragraph"/>
    <w:basedOn w:val="a"/>
    <w:uiPriority w:val="34"/>
    <w:qFormat/>
    <w:rsid w:val="00B86456"/>
    <w:pPr>
      <w:spacing w:after="0" w:line="240" w:lineRule="auto"/>
      <w:ind w:left="720"/>
      <w:contextualSpacing/>
    </w:pPr>
    <w:rPr>
      <w:rFonts w:eastAsia="Times New Roman"/>
      <w:sz w:val="22"/>
      <w:szCs w:val="20"/>
      <w:lang w:eastAsia="ru-RU"/>
    </w:rPr>
  </w:style>
  <w:style w:type="paragraph" w:styleId="af3">
    <w:name w:val="Body Text First Indent"/>
    <w:basedOn w:val="af0"/>
    <w:link w:val="af4"/>
    <w:rsid w:val="00B86456"/>
    <w:pPr>
      <w:spacing w:after="0"/>
      <w:ind w:firstLine="360"/>
    </w:pPr>
  </w:style>
  <w:style w:type="character" w:customStyle="1" w:styleId="af4">
    <w:name w:val="Красная строка Знак"/>
    <w:basedOn w:val="af1"/>
    <w:link w:val="af3"/>
    <w:rsid w:val="00B86456"/>
    <w:rPr>
      <w:rFonts w:eastAsia="Times New Roman"/>
      <w:sz w:val="22"/>
      <w:szCs w:val="20"/>
      <w:lang w:val="x-none" w:eastAsia="x-none"/>
    </w:rPr>
  </w:style>
  <w:style w:type="paragraph" w:customStyle="1" w:styleId="12">
    <w:name w:val="Без интервала1"/>
    <w:rsid w:val="00B86456"/>
    <w:pPr>
      <w:spacing w:after="0" w:line="240" w:lineRule="auto"/>
    </w:pPr>
    <w:rPr>
      <w:rFonts w:eastAsia="Calibri"/>
      <w:sz w:val="20"/>
      <w:szCs w:val="20"/>
      <w:lang w:eastAsia="ru-RU"/>
    </w:rPr>
  </w:style>
  <w:style w:type="paragraph" w:customStyle="1" w:styleId="13">
    <w:name w:val="Абзац списка1"/>
    <w:basedOn w:val="a"/>
    <w:rsid w:val="00B86456"/>
    <w:pPr>
      <w:spacing w:after="0" w:line="240" w:lineRule="auto"/>
      <w:ind w:left="720"/>
      <w:contextualSpacing/>
    </w:pPr>
    <w:rPr>
      <w:rFonts w:eastAsia="Century Schoolbook"/>
      <w:sz w:val="20"/>
      <w:szCs w:val="20"/>
      <w:lang w:eastAsia="ru-RU"/>
    </w:rPr>
  </w:style>
  <w:style w:type="paragraph" w:styleId="23">
    <w:name w:val="Body Text Indent 2"/>
    <w:basedOn w:val="a"/>
    <w:link w:val="24"/>
    <w:rsid w:val="00B86456"/>
    <w:pPr>
      <w:spacing w:after="120" w:line="480" w:lineRule="auto"/>
      <w:ind w:left="283"/>
    </w:pPr>
    <w:rPr>
      <w:rFonts w:eastAsia="Times New Roman"/>
      <w:sz w:val="22"/>
      <w:szCs w:val="20"/>
      <w:lang w:val="x-none" w:eastAsia="x-none"/>
    </w:rPr>
  </w:style>
  <w:style w:type="character" w:customStyle="1" w:styleId="24">
    <w:name w:val="Основной текст с отступом 2 Знак"/>
    <w:basedOn w:val="a0"/>
    <w:link w:val="23"/>
    <w:rsid w:val="00B86456"/>
    <w:rPr>
      <w:rFonts w:eastAsia="Times New Roman"/>
      <w:sz w:val="22"/>
      <w:szCs w:val="20"/>
      <w:lang w:val="x-none" w:eastAsia="x-none"/>
    </w:rPr>
  </w:style>
  <w:style w:type="paragraph" w:customStyle="1" w:styleId="220">
    <w:name w:val="Основной текст с отступом 22"/>
    <w:basedOn w:val="a"/>
    <w:rsid w:val="00B86456"/>
    <w:pPr>
      <w:overflowPunct w:val="0"/>
      <w:autoSpaceDE w:val="0"/>
      <w:autoSpaceDN w:val="0"/>
      <w:adjustRightInd w:val="0"/>
      <w:spacing w:after="0" w:line="240" w:lineRule="auto"/>
      <w:ind w:firstLine="720"/>
      <w:jc w:val="both"/>
      <w:textAlignment w:val="baseline"/>
    </w:pPr>
    <w:rPr>
      <w:rFonts w:eastAsia="Times New Roman"/>
      <w:szCs w:val="20"/>
      <w:lang w:eastAsia="ru-RU"/>
    </w:rPr>
  </w:style>
  <w:style w:type="character" w:styleId="af5">
    <w:name w:val="Emphasis"/>
    <w:qFormat/>
    <w:rsid w:val="00B86456"/>
    <w:rPr>
      <w:i/>
      <w:iCs/>
    </w:rPr>
  </w:style>
  <w:style w:type="paragraph" w:customStyle="1" w:styleId="xl26">
    <w:name w:val="xl26"/>
    <w:basedOn w:val="a"/>
    <w:rsid w:val="00B86456"/>
    <w:pPr>
      <w:spacing w:before="100" w:beforeAutospacing="1" w:after="100" w:afterAutospacing="1" w:line="240" w:lineRule="auto"/>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6456"/>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B86456"/>
    <w:pPr>
      <w:keepNext/>
      <w:spacing w:after="0" w:line="240" w:lineRule="auto"/>
      <w:outlineLvl w:val="1"/>
    </w:pPr>
    <w:rPr>
      <w:rFonts w:eastAsia="Times New Roman"/>
      <w:sz w:val="28"/>
      <w:szCs w:val="20"/>
      <w:lang w:val="x-none" w:eastAsia="x-none"/>
    </w:rPr>
  </w:style>
  <w:style w:type="paragraph" w:styleId="3">
    <w:name w:val="heading 3"/>
    <w:basedOn w:val="a"/>
    <w:next w:val="a"/>
    <w:link w:val="30"/>
    <w:qFormat/>
    <w:rsid w:val="00B86456"/>
    <w:pPr>
      <w:keepNext/>
      <w:spacing w:after="0" w:line="240" w:lineRule="auto"/>
      <w:jc w:val="center"/>
      <w:outlineLvl w:val="2"/>
    </w:pPr>
    <w:rPr>
      <w:rFonts w:eastAsia="Times New Roman"/>
      <w:b/>
      <w:caps/>
      <w:spacing w:val="20"/>
      <w:sz w:val="32"/>
      <w:szCs w:val="20"/>
      <w:lang w:val="x-none" w:eastAsia="x-none"/>
    </w:rPr>
  </w:style>
  <w:style w:type="paragraph" w:styleId="5">
    <w:name w:val="heading 5"/>
    <w:basedOn w:val="a"/>
    <w:next w:val="a"/>
    <w:link w:val="50"/>
    <w:semiHidden/>
    <w:unhideWhenUsed/>
    <w:qFormat/>
    <w:rsid w:val="00B86456"/>
    <w:pPr>
      <w:keepNext/>
      <w:keepLines/>
      <w:spacing w:before="200" w:after="0" w:line="240" w:lineRule="auto"/>
      <w:outlineLvl w:val="4"/>
    </w:pPr>
    <w:rPr>
      <w:rFonts w:ascii="Cambria" w:eastAsia="Times New Roman" w:hAnsi="Cambria"/>
      <w:color w:val="243F6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456"/>
    <w:rPr>
      <w:rFonts w:ascii="Cambria" w:eastAsia="Times New Roman" w:hAnsi="Cambria"/>
      <w:b/>
      <w:bCs/>
      <w:kern w:val="32"/>
      <w:sz w:val="32"/>
      <w:szCs w:val="32"/>
      <w:lang w:val="x-none" w:eastAsia="x-none"/>
    </w:rPr>
  </w:style>
  <w:style w:type="character" w:customStyle="1" w:styleId="20">
    <w:name w:val="Заголовок 2 Знак"/>
    <w:basedOn w:val="a0"/>
    <w:link w:val="2"/>
    <w:rsid w:val="00B86456"/>
    <w:rPr>
      <w:rFonts w:eastAsia="Times New Roman"/>
      <w:sz w:val="28"/>
      <w:szCs w:val="20"/>
      <w:lang w:val="x-none" w:eastAsia="x-none"/>
    </w:rPr>
  </w:style>
  <w:style w:type="character" w:customStyle="1" w:styleId="30">
    <w:name w:val="Заголовок 3 Знак"/>
    <w:basedOn w:val="a0"/>
    <w:link w:val="3"/>
    <w:rsid w:val="00B86456"/>
    <w:rPr>
      <w:rFonts w:eastAsia="Times New Roman"/>
      <w:b/>
      <w:caps/>
      <w:spacing w:val="20"/>
      <w:sz w:val="32"/>
      <w:szCs w:val="20"/>
      <w:lang w:val="x-none" w:eastAsia="x-none"/>
    </w:rPr>
  </w:style>
  <w:style w:type="character" w:customStyle="1" w:styleId="50">
    <w:name w:val="Заголовок 5 Знак"/>
    <w:basedOn w:val="a0"/>
    <w:link w:val="5"/>
    <w:semiHidden/>
    <w:rsid w:val="00B86456"/>
    <w:rPr>
      <w:rFonts w:ascii="Cambria" w:eastAsia="Times New Roman" w:hAnsi="Cambria"/>
      <w:color w:val="243F60"/>
      <w:sz w:val="22"/>
      <w:szCs w:val="20"/>
      <w:lang w:val="x-none" w:eastAsia="x-none"/>
    </w:rPr>
  </w:style>
  <w:style w:type="numbering" w:customStyle="1" w:styleId="11">
    <w:name w:val="Нет списка1"/>
    <w:next w:val="a2"/>
    <w:uiPriority w:val="99"/>
    <w:semiHidden/>
    <w:unhideWhenUsed/>
    <w:rsid w:val="00B86456"/>
  </w:style>
  <w:style w:type="character" w:styleId="a3">
    <w:name w:val="Hyperlink"/>
    <w:rsid w:val="00B86456"/>
    <w:rPr>
      <w:color w:val="0000FF"/>
      <w:u w:val="single"/>
    </w:rPr>
  </w:style>
  <w:style w:type="table" w:styleId="a4">
    <w:name w:val="Table Grid"/>
    <w:basedOn w:val="a1"/>
    <w:uiPriority w:val="59"/>
    <w:rsid w:val="00B8645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B8645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B86456"/>
    <w:rPr>
      <w:rFonts w:ascii="Tahoma" w:eastAsia="Times New Roman" w:hAnsi="Tahoma" w:cs="Tahoma"/>
      <w:sz w:val="16"/>
      <w:szCs w:val="16"/>
      <w:lang w:eastAsia="ru-RU"/>
    </w:rPr>
  </w:style>
  <w:style w:type="paragraph" w:customStyle="1" w:styleId="headertext">
    <w:name w:val="headertext"/>
    <w:uiPriority w:val="99"/>
    <w:rsid w:val="00B86456"/>
    <w:pPr>
      <w:widowControl w:val="0"/>
      <w:autoSpaceDE w:val="0"/>
      <w:autoSpaceDN w:val="0"/>
      <w:adjustRightInd w:val="0"/>
      <w:spacing w:after="0" w:line="240" w:lineRule="auto"/>
    </w:pPr>
    <w:rPr>
      <w:rFonts w:ascii="Arial" w:eastAsia="Times New Roman" w:hAnsi="Arial" w:cs="Arial"/>
      <w:b/>
      <w:bCs/>
      <w:sz w:val="22"/>
      <w:lang w:val="en-US"/>
    </w:rPr>
  </w:style>
  <w:style w:type="paragraph" w:customStyle="1" w:styleId="ConsPlusTitle">
    <w:name w:val="ConsPlusTitle"/>
    <w:rsid w:val="00B86456"/>
    <w:pPr>
      <w:widowControl w:val="0"/>
      <w:autoSpaceDE w:val="0"/>
      <w:autoSpaceDN w:val="0"/>
      <w:adjustRightInd w:val="0"/>
      <w:spacing w:after="0" w:line="240" w:lineRule="auto"/>
    </w:pPr>
    <w:rPr>
      <w:rFonts w:eastAsia="Times New Roman"/>
      <w:b/>
      <w:bCs/>
      <w:szCs w:val="24"/>
      <w:lang w:eastAsia="ru-RU"/>
    </w:rPr>
  </w:style>
  <w:style w:type="paragraph" w:styleId="a7">
    <w:name w:val="header"/>
    <w:basedOn w:val="a"/>
    <w:link w:val="a8"/>
    <w:rsid w:val="00B86456"/>
    <w:pPr>
      <w:tabs>
        <w:tab w:val="center" w:pos="4677"/>
        <w:tab w:val="right" w:pos="9355"/>
      </w:tabs>
      <w:spacing w:after="0" w:line="240" w:lineRule="auto"/>
    </w:pPr>
    <w:rPr>
      <w:rFonts w:eastAsia="Times New Roman"/>
      <w:sz w:val="22"/>
      <w:szCs w:val="20"/>
      <w:lang w:val="x-none" w:eastAsia="x-none"/>
    </w:rPr>
  </w:style>
  <w:style w:type="character" w:customStyle="1" w:styleId="a8">
    <w:name w:val="Верхний колонтитул Знак"/>
    <w:basedOn w:val="a0"/>
    <w:link w:val="a7"/>
    <w:rsid w:val="00B86456"/>
    <w:rPr>
      <w:rFonts w:eastAsia="Times New Roman"/>
      <w:sz w:val="22"/>
      <w:szCs w:val="20"/>
      <w:lang w:val="x-none" w:eastAsia="x-none"/>
    </w:rPr>
  </w:style>
  <w:style w:type="paragraph" w:styleId="a9">
    <w:name w:val="footer"/>
    <w:basedOn w:val="a"/>
    <w:link w:val="aa"/>
    <w:rsid w:val="00B86456"/>
    <w:pPr>
      <w:tabs>
        <w:tab w:val="center" w:pos="4677"/>
        <w:tab w:val="right" w:pos="9355"/>
      </w:tabs>
      <w:spacing w:after="0" w:line="240" w:lineRule="auto"/>
    </w:pPr>
    <w:rPr>
      <w:rFonts w:eastAsia="Times New Roman"/>
      <w:sz w:val="22"/>
      <w:szCs w:val="20"/>
      <w:lang w:val="x-none" w:eastAsia="x-none"/>
    </w:rPr>
  </w:style>
  <w:style w:type="character" w:customStyle="1" w:styleId="aa">
    <w:name w:val="Нижний колонтитул Знак"/>
    <w:basedOn w:val="a0"/>
    <w:link w:val="a9"/>
    <w:rsid w:val="00B86456"/>
    <w:rPr>
      <w:rFonts w:eastAsia="Times New Roman"/>
      <w:sz w:val="22"/>
      <w:szCs w:val="20"/>
      <w:lang w:val="x-none" w:eastAsia="x-none"/>
    </w:rPr>
  </w:style>
  <w:style w:type="paragraph" w:styleId="ab">
    <w:name w:val="Body Text Indent"/>
    <w:basedOn w:val="a"/>
    <w:link w:val="ac"/>
    <w:rsid w:val="00B86456"/>
    <w:pPr>
      <w:spacing w:after="0" w:line="240" w:lineRule="auto"/>
      <w:ind w:firstLine="720"/>
      <w:jc w:val="both"/>
    </w:pPr>
    <w:rPr>
      <w:rFonts w:eastAsia="Times New Roman"/>
      <w:b/>
      <w:bCs/>
      <w:sz w:val="28"/>
      <w:szCs w:val="20"/>
      <w:lang w:val="x-none" w:eastAsia="x-none"/>
    </w:rPr>
  </w:style>
  <w:style w:type="character" w:customStyle="1" w:styleId="ac">
    <w:name w:val="Основной текст с отступом Знак"/>
    <w:basedOn w:val="a0"/>
    <w:link w:val="ab"/>
    <w:rsid w:val="00B86456"/>
    <w:rPr>
      <w:rFonts w:eastAsia="Times New Roman"/>
      <w:b/>
      <w:bCs/>
      <w:sz w:val="28"/>
      <w:szCs w:val="20"/>
      <w:lang w:val="x-none" w:eastAsia="x-none"/>
    </w:rPr>
  </w:style>
  <w:style w:type="paragraph" w:styleId="ad">
    <w:name w:val="No Spacing"/>
    <w:basedOn w:val="a"/>
    <w:uiPriority w:val="1"/>
    <w:qFormat/>
    <w:rsid w:val="00B86456"/>
    <w:pPr>
      <w:spacing w:after="0" w:line="240" w:lineRule="auto"/>
    </w:pPr>
    <w:rPr>
      <w:rFonts w:ascii="Calibri" w:eastAsia="Times New Roman" w:hAnsi="Calibri"/>
      <w:szCs w:val="32"/>
      <w:lang w:val="en-US" w:bidi="en-US"/>
    </w:rPr>
  </w:style>
  <w:style w:type="paragraph" w:styleId="ae">
    <w:name w:val="Plain Text"/>
    <w:basedOn w:val="a"/>
    <w:link w:val="af"/>
    <w:uiPriority w:val="99"/>
    <w:rsid w:val="00B86456"/>
    <w:pPr>
      <w:spacing w:after="0" w:line="240" w:lineRule="auto"/>
    </w:pPr>
    <w:rPr>
      <w:rFonts w:ascii="Courier New" w:eastAsia="Times New Roman" w:hAnsi="Courier New"/>
      <w:sz w:val="20"/>
      <w:szCs w:val="20"/>
      <w:lang w:val="x-none" w:eastAsia="x-none"/>
    </w:rPr>
  </w:style>
  <w:style w:type="character" w:customStyle="1" w:styleId="af">
    <w:name w:val="Текст Знак"/>
    <w:basedOn w:val="a0"/>
    <w:link w:val="ae"/>
    <w:uiPriority w:val="99"/>
    <w:rsid w:val="00B86456"/>
    <w:rPr>
      <w:rFonts w:ascii="Courier New" w:eastAsia="Times New Roman" w:hAnsi="Courier New"/>
      <w:sz w:val="20"/>
      <w:szCs w:val="20"/>
      <w:lang w:val="x-none" w:eastAsia="x-none"/>
    </w:rPr>
  </w:style>
  <w:style w:type="paragraph" w:styleId="af0">
    <w:name w:val="Body Text"/>
    <w:basedOn w:val="a"/>
    <w:link w:val="af1"/>
    <w:rsid w:val="00B86456"/>
    <w:pPr>
      <w:spacing w:after="120" w:line="240" w:lineRule="auto"/>
    </w:pPr>
    <w:rPr>
      <w:rFonts w:eastAsia="Times New Roman"/>
      <w:sz w:val="22"/>
      <w:szCs w:val="20"/>
      <w:lang w:val="x-none" w:eastAsia="x-none"/>
    </w:rPr>
  </w:style>
  <w:style w:type="character" w:customStyle="1" w:styleId="af1">
    <w:name w:val="Основной текст Знак"/>
    <w:basedOn w:val="a0"/>
    <w:link w:val="af0"/>
    <w:rsid w:val="00B86456"/>
    <w:rPr>
      <w:rFonts w:eastAsia="Times New Roman"/>
      <w:sz w:val="22"/>
      <w:szCs w:val="20"/>
      <w:lang w:val="x-none" w:eastAsia="x-none"/>
    </w:rPr>
  </w:style>
  <w:style w:type="paragraph" w:styleId="21">
    <w:name w:val="Body Text 2"/>
    <w:basedOn w:val="a"/>
    <w:link w:val="22"/>
    <w:rsid w:val="00B86456"/>
    <w:pPr>
      <w:spacing w:after="120" w:line="480" w:lineRule="auto"/>
    </w:pPr>
    <w:rPr>
      <w:rFonts w:eastAsia="Times New Roman"/>
      <w:sz w:val="22"/>
      <w:szCs w:val="20"/>
      <w:lang w:val="x-none" w:eastAsia="x-none"/>
    </w:rPr>
  </w:style>
  <w:style w:type="character" w:customStyle="1" w:styleId="22">
    <w:name w:val="Основной текст 2 Знак"/>
    <w:basedOn w:val="a0"/>
    <w:link w:val="21"/>
    <w:rsid w:val="00B86456"/>
    <w:rPr>
      <w:rFonts w:eastAsia="Times New Roman"/>
      <w:sz w:val="22"/>
      <w:szCs w:val="20"/>
      <w:lang w:val="x-none" w:eastAsia="x-none"/>
    </w:rPr>
  </w:style>
  <w:style w:type="paragraph" w:customStyle="1" w:styleId="210">
    <w:name w:val="Основной текст 21"/>
    <w:basedOn w:val="a"/>
    <w:rsid w:val="00B86456"/>
    <w:pPr>
      <w:spacing w:after="0" w:line="240" w:lineRule="auto"/>
      <w:ind w:firstLine="720"/>
      <w:jc w:val="both"/>
    </w:pPr>
    <w:rPr>
      <w:rFonts w:eastAsia="Times New Roman"/>
      <w:szCs w:val="24"/>
      <w:lang w:eastAsia="ru-RU"/>
    </w:rPr>
  </w:style>
  <w:style w:type="paragraph" w:customStyle="1" w:styleId="211">
    <w:name w:val="Основной текст с отступом 21"/>
    <w:basedOn w:val="a"/>
    <w:rsid w:val="00B86456"/>
    <w:pPr>
      <w:overflowPunct w:val="0"/>
      <w:autoSpaceDE w:val="0"/>
      <w:autoSpaceDN w:val="0"/>
      <w:adjustRightInd w:val="0"/>
      <w:spacing w:after="0" w:line="240" w:lineRule="auto"/>
      <w:ind w:firstLine="720"/>
      <w:jc w:val="both"/>
      <w:textAlignment w:val="baseline"/>
    </w:pPr>
    <w:rPr>
      <w:rFonts w:eastAsia="Times New Roman"/>
      <w:szCs w:val="20"/>
      <w:lang w:eastAsia="ru-RU"/>
    </w:rPr>
  </w:style>
  <w:style w:type="paragraph" w:styleId="af2">
    <w:name w:val="List Paragraph"/>
    <w:basedOn w:val="a"/>
    <w:uiPriority w:val="34"/>
    <w:qFormat/>
    <w:rsid w:val="00B86456"/>
    <w:pPr>
      <w:spacing w:after="0" w:line="240" w:lineRule="auto"/>
      <w:ind w:left="720"/>
      <w:contextualSpacing/>
    </w:pPr>
    <w:rPr>
      <w:rFonts w:eastAsia="Times New Roman"/>
      <w:sz w:val="22"/>
      <w:szCs w:val="20"/>
      <w:lang w:eastAsia="ru-RU"/>
    </w:rPr>
  </w:style>
  <w:style w:type="paragraph" w:styleId="af3">
    <w:name w:val="Body Text First Indent"/>
    <w:basedOn w:val="af0"/>
    <w:link w:val="af4"/>
    <w:rsid w:val="00B86456"/>
    <w:pPr>
      <w:spacing w:after="0"/>
      <w:ind w:firstLine="360"/>
    </w:pPr>
  </w:style>
  <w:style w:type="character" w:customStyle="1" w:styleId="af4">
    <w:name w:val="Красная строка Знак"/>
    <w:basedOn w:val="af1"/>
    <w:link w:val="af3"/>
    <w:rsid w:val="00B86456"/>
    <w:rPr>
      <w:rFonts w:eastAsia="Times New Roman"/>
      <w:sz w:val="22"/>
      <w:szCs w:val="20"/>
      <w:lang w:val="x-none" w:eastAsia="x-none"/>
    </w:rPr>
  </w:style>
  <w:style w:type="paragraph" w:customStyle="1" w:styleId="12">
    <w:name w:val="Без интервала1"/>
    <w:rsid w:val="00B86456"/>
    <w:pPr>
      <w:spacing w:after="0" w:line="240" w:lineRule="auto"/>
    </w:pPr>
    <w:rPr>
      <w:rFonts w:eastAsia="Calibri"/>
      <w:sz w:val="20"/>
      <w:szCs w:val="20"/>
      <w:lang w:eastAsia="ru-RU"/>
    </w:rPr>
  </w:style>
  <w:style w:type="paragraph" w:customStyle="1" w:styleId="13">
    <w:name w:val="Абзац списка1"/>
    <w:basedOn w:val="a"/>
    <w:rsid w:val="00B86456"/>
    <w:pPr>
      <w:spacing w:after="0" w:line="240" w:lineRule="auto"/>
      <w:ind w:left="720"/>
      <w:contextualSpacing/>
    </w:pPr>
    <w:rPr>
      <w:rFonts w:eastAsia="Century Schoolbook"/>
      <w:sz w:val="20"/>
      <w:szCs w:val="20"/>
      <w:lang w:eastAsia="ru-RU"/>
    </w:rPr>
  </w:style>
  <w:style w:type="paragraph" w:styleId="23">
    <w:name w:val="Body Text Indent 2"/>
    <w:basedOn w:val="a"/>
    <w:link w:val="24"/>
    <w:rsid w:val="00B86456"/>
    <w:pPr>
      <w:spacing w:after="120" w:line="480" w:lineRule="auto"/>
      <w:ind w:left="283"/>
    </w:pPr>
    <w:rPr>
      <w:rFonts w:eastAsia="Times New Roman"/>
      <w:sz w:val="22"/>
      <w:szCs w:val="20"/>
      <w:lang w:val="x-none" w:eastAsia="x-none"/>
    </w:rPr>
  </w:style>
  <w:style w:type="character" w:customStyle="1" w:styleId="24">
    <w:name w:val="Основной текст с отступом 2 Знак"/>
    <w:basedOn w:val="a0"/>
    <w:link w:val="23"/>
    <w:rsid w:val="00B86456"/>
    <w:rPr>
      <w:rFonts w:eastAsia="Times New Roman"/>
      <w:sz w:val="22"/>
      <w:szCs w:val="20"/>
      <w:lang w:val="x-none" w:eastAsia="x-none"/>
    </w:rPr>
  </w:style>
  <w:style w:type="paragraph" w:customStyle="1" w:styleId="220">
    <w:name w:val="Основной текст с отступом 22"/>
    <w:basedOn w:val="a"/>
    <w:rsid w:val="00B86456"/>
    <w:pPr>
      <w:overflowPunct w:val="0"/>
      <w:autoSpaceDE w:val="0"/>
      <w:autoSpaceDN w:val="0"/>
      <w:adjustRightInd w:val="0"/>
      <w:spacing w:after="0" w:line="240" w:lineRule="auto"/>
      <w:ind w:firstLine="720"/>
      <w:jc w:val="both"/>
      <w:textAlignment w:val="baseline"/>
    </w:pPr>
    <w:rPr>
      <w:rFonts w:eastAsia="Times New Roman"/>
      <w:szCs w:val="20"/>
      <w:lang w:eastAsia="ru-RU"/>
    </w:rPr>
  </w:style>
  <w:style w:type="character" w:styleId="af5">
    <w:name w:val="Emphasis"/>
    <w:qFormat/>
    <w:rsid w:val="00B86456"/>
    <w:rPr>
      <w:i/>
      <w:iCs/>
    </w:rPr>
  </w:style>
  <w:style w:type="paragraph" w:customStyle="1" w:styleId="xl26">
    <w:name w:val="xl26"/>
    <w:basedOn w:val="a"/>
    <w:rsid w:val="00B86456"/>
    <w:pPr>
      <w:spacing w:before="100" w:beforeAutospacing="1" w:after="100" w:afterAutospacing="1" w:line="240" w:lineRule="auto"/>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11301</Words>
  <Characters>64422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OBCHSOGL</dc:creator>
  <cp:keywords/>
  <dc:description/>
  <cp:lastModifiedBy>OBCHSOGL</cp:lastModifiedBy>
  <cp:revision>2</cp:revision>
  <cp:lastPrinted>2015-04-27T10:10:00Z</cp:lastPrinted>
  <dcterms:created xsi:type="dcterms:W3CDTF">2015-04-27T11:22:00Z</dcterms:created>
  <dcterms:modified xsi:type="dcterms:W3CDTF">2015-04-27T11:22:00Z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812bbe74-9d12-44b4-ad6b-d3e5cb1721cd</vt:lpwstr>
  </property>
</Properties>
</file>