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D1" w:rsidRDefault="000139D1" w:rsidP="00CD403D"/>
    <w:p w:rsidR="000139D1" w:rsidRPr="00BC6BFE" w:rsidRDefault="000139D1" w:rsidP="000139D1">
      <w:pPr>
        <w:jc w:val="right"/>
        <w:rPr>
          <w:b/>
          <w:color w:val="000000" w:themeColor="text1"/>
          <w:sz w:val="24"/>
          <w:szCs w:val="24"/>
        </w:rPr>
      </w:pP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</w:r>
      <w:r w:rsidRPr="00BC6BFE">
        <w:rPr>
          <w:b/>
          <w:color w:val="000000" w:themeColor="text1"/>
          <w:sz w:val="24"/>
          <w:szCs w:val="24"/>
        </w:rPr>
        <w:tab/>
        <w:t xml:space="preserve"> УТВЕРЖД</w:t>
      </w:r>
      <w:r w:rsidR="0061787B">
        <w:rPr>
          <w:b/>
          <w:color w:val="000000" w:themeColor="text1"/>
          <w:sz w:val="24"/>
          <w:szCs w:val="24"/>
        </w:rPr>
        <w:t>АЮ</w:t>
      </w:r>
    </w:p>
    <w:p w:rsidR="000139D1" w:rsidRPr="00DE6C86" w:rsidRDefault="000139D1" w:rsidP="0061787B">
      <w:pPr>
        <w:jc w:val="right"/>
        <w:rPr>
          <w:color w:val="000000" w:themeColor="text1"/>
          <w:sz w:val="24"/>
          <w:szCs w:val="24"/>
        </w:rPr>
      </w:pPr>
      <w:r w:rsidRPr="00DE6C86">
        <w:rPr>
          <w:color w:val="000000" w:themeColor="text1"/>
          <w:sz w:val="24"/>
          <w:szCs w:val="24"/>
        </w:rPr>
        <w:tab/>
      </w:r>
      <w:r w:rsidRPr="00DE6C86">
        <w:rPr>
          <w:color w:val="000000" w:themeColor="text1"/>
          <w:sz w:val="24"/>
          <w:szCs w:val="24"/>
        </w:rPr>
        <w:tab/>
      </w:r>
      <w:r w:rsidRPr="00DE6C86">
        <w:rPr>
          <w:color w:val="000000" w:themeColor="text1"/>
          <w:sz w:val="24"/>
          <w:szCs w:val="24"/>
        </w:rPr>
        <w:tab/>
      </w:r>
      <w:r w:rsidRPr="00DE6C86">
        <w:rPr>
          <w:color w:val="000000" w:themeColor="text1"/>
          <w:sz w:val="24"/>
          <w:szCs w:val="24"/>
        </w:rPr>
        <w:tab/>
      </w:r>
      <w:r w:rsidRPr="00DE6C86">
        <w:rPr>
          <w:color w:val="000000" w:themeColor="text1"/>
          <w:sz w:val="24"/>
          <w:szCs w:val="24"/>
        </w:rPr>
        <w:tab/>
      </w:r>
      <w:r w:rsidRPr="00DE6C86">
        <w:rPr>
          <w:color w:val="000000" w:themeColor="text1"/>
          <w:sz w:val="24"/>
          <w:szCs w:val="24"/>
        </w:rPr>
        <w:tab/>
      </w:r>
      <w:r w:rsidRPr="00DE6C86">
        <w:rPr>
          <w:color w:val="000000" w:themeColor="text1"/>
          <w:sz w:val="24"/>
          <w:szCs w:val="24"/>
        </w:rPr>
        <w:tab/>
      </w:r>
      <w:r w:rsidR="00717DD0" w:rsidRPr="00DE6C86">
        <w:rPr>
          <w:color w:val="000000" w:themeColor="text1"/>
          <w:sz w:val="24"/>
          <w:szCs w:val="24"/>
        </w:rPr>
        <w:t xml:space="preserve">Глава администрации </w:t>
      </w:r>
    </w:p>
    <w:p w:rsidR="00E84138" w:rsidRPr="00DE6C86" w:rsidRDefault="0061787B" w:rsidP="001C3C67">
      <w:pPr>
        <w:jc w:val="right"/>
        <w:rPr>
          <w:color w:val="000000" w:themeColor="text1"/>
          <w:sz w:val="24"/>
        </w:rPr>
      </w:pPr>
      <w:r w:rsidRPr="00DE6C86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0139D1" w:rsidRPr="00DE6C86" w:rsidRDefault="00E84138" w:rsidP="000139D1">
      <w:pPr>
        <w:jc w:val="right"/>
        <w:rPr>
          <w:color w:val="000000" w:themeColor="text1"/>
          <w:sz w:val="24"/>
        </w:rPr>
      </w:pPr>
      <w:r w:rsidRPr="00DE6C86">
        <w:rPr>
          <w:color w:val="000000" w:themeColor="text1"/>
          <w:sz w:val="24"/>
        </w:rPr>
        <w:t xml:space="preserve">  </w:t>
      </w:r>
      <w:r w:rsidR="0061787B" w:rsidRPr="00DE6C86">
        <w:rPr>
          <w:color w:val="000000" w:themeColor="text1"/>
          <w:sz w:val="24"/>
        </w:rPr>
        <w:t>В.</w:t>
      </w:r>
      <w:r w:rsidR="00717DD0" w:rsidRPr="00DE6C86">
        <w:rPr>
          <w:color w:val="000000" w:themeColor="text1"/>
          <w:sz w:val="24"/>
        </w:rPr>
        <w:t>Б</w:t>
      </w:r>
      <w:r w:rsidR="0061787B" w:rsidRPr="00DE6C86">
        <w:rPr>
          <w:color w:val="000000" w:themeColor="text1"/>
          <w:sz w:val="24"/>
        </w:rPr>
        <w:t>.</w:t>
      </w:r>
      <w:r w:rsidR="00717DD0" w:rsidRPr="00DE6C86">
        <w:rPr>
          <w:color w:val="000000" w:themeColor="text1"/>
          <w:sz w:val="24"/>
        </w:rPr>
        <w:t xml:space="preserve"> Садовский</w:t>
      </w:r>
    </w:p>
    <w:p w:rsidR="0061787B" w:rsidRPr="00DE6C86" w:rsidRDefault="0061787B" w:rsidP="000139D1">
      <w:pPr>
        <w:jc w:val="right"/>
        <w:rPr>
          <w:color w:val="000000" w:themeColor="text1"/>
          <w:sz w:val="24"/>
        </w:rPr>
      </w:pPr>
      <w:r w:rsidRPr="00DE6C86">
        <w:rPr>
          <w:color w:val="000000" w:themeColor="text1"/>
          <w:sz w:val="24"/>
        </w:rPr>
        <w:t>2</w:t>
      </w:r>
      <w:r w:rsidR="00FE7C26" w:rsidRPr="00DE6C86">
        <w:rPr>
          <w:color w:val="000000" w:themeColor="text1"/>
          <w:sz w:val="24"/>
        </w:rPr>
        <w:t>5</w:t>
      </w:r>
      <w:r w:rsidRPr="00DE6C86">
        <w:rPr>
          <w:color w:val="000000" w:themeColor="text1"/>
          <w:sz w:val="24"/>
        </w:rPr>
        <w:t>.0</w:t>
      </w:r>
      <w:r w:rsidR="00FE7C26" w:rsidRPr="00DE6C86">
        <w:rPr>
          <w:color w:val="000000" w:themeColor="text1"/>
          <w:sz w:val="24"/>
        </w:rPr>
        <w:t>8</w:t>
      </w:r>
      <w:r w:rsidRPr="00DE6C86">
        <w:rPr>
          <w:color w:val="000000" w:themeColor="text1"/>
          <w:sz w:val="24"/>
        </w:rPr>
        <w:t>.201</w:t>
      </w:r>
      <w:r w:rsidR="00717DD0" w:rsidRPr="00DE6C86">
        <w:rPr>
          <w:color w:val="000000" w:themeColor="text1"/>
          <w:sz w:val="24"/>
        </w:rPr>
        <w:t>7</w:t>
      </w:r>
    </w:p>
    <w:p w:rsidR="000139D1" w:rsidRPr="00DE6C86" w:rsidRDefault="000139D1" w:rsidP="000139D1">
      <w:pPr>
        <w:jc w:val="right"/>
        <w:rPr>
          <w:color w:val="000000" w:themeColor="text1"/>
          <w:sz w:val="24"/>
          <w:szCs w:val="24"/>
        </w:rPr>
      </w:pPr>
      <w:r w:rsidRPr="00DE6C86">
        <w:rPr>
          <w:color w:val="000000" w:themeColor="text1"/>
          <w:sz w:val="24"/>
        </w:rPr>
        <w:tab/>
      </w:r>
      <w:r w:rsidRPr="00DE6C86">
        <w:rPr>
          <w:color w:val="000000" w:themeColor="text1"/>
          <w:sz w:val="24"/>
        </w:rPr>
        <w:tab/>
      </w:r>
      <w:r w:rsidRPr="00DE6C86">
        <w:rPr>
          <w:color w:val="000000" w:themeColor="text1"/>
          <w:sz w:val="24"/>
        </w:rPr>
        <w:tab/>
      </w:r>
      <w:r w:rsidRPr="00DE6C86">
        <w:rPr>
          <w:color w:val="000000" w:themeColor="text1"/>
          <w:sz w:val="24"/>
        </w:rPr>
        <w:tab/>
      </w:r>
    </w:p>
    <w:p w:rsidR="000139D1" w:rsidRPr="00DE6C86" w:rsidRDefault="000139D1" w:rsidP="000139D1">
      <w:pPr>
        <w:jc w:val="both"/>
        <w:rPr>
          <w:color w:val="000000" w:themeColor="text1"/>
          <w:sz w:val="24"/>
          <w:szCs w:val="24"/>
        </w:rPr>
      </w:pPr>
    </w:p>
    <w:p w:rsidR="00CD403D" w:rsidRPr="00DE6C86" w:rsidRDefault="00CD403D" w:rsidP="00CD403D">
      <w:pPr>
        <w:jc w:val="center"/>
        <w:rPr>
          <w:b/>
          <w:color w:val="000000" w:themeColor="text1"/>
          <w:sz w:val="24"/>
          <w:szCs w:val="24"/>
        </w:rPr>
      </w:pPr>
      <w:r w:rsidRPr="00DE6C86">
        <w:rPr>
          <w:b/>
          <w:color w:val="000000" w:themeColor="text1"/>
          <w:sz w:val="24"/>
          <w:szCs w:val="24"/>
        </w:rPr>
        <w:t>Отчет о выполнении Комплексного  плана мероприятий</w:t>
      </w:r>
    </w:p>
    <w:p w:rsidR="00CD403D" w:rsidRPr="00DE6C86" w:rsidRDefault="00CD403D" w:rsidP="00CD403D">
      <w:pPr>
        <w:jc w:val="center"/>
        <w:rPr>
          <w:b/>
          <w:color w:val="000000" w:themeColor="text1"/>
          <w:sz w:val="24"/>
          <w:szCs w:val="24"/>
        </w:rPr>
      </w:pPr>
      <w:r w:rsidRPr="00DE6C86">
        <w:rPr>
          <w:b/>
          <w:color w:val="000000" w:themeColor="text1"/>
          <w:sz w:val="24"/>
          <w:szCs w:val="24"/>
        </w:rPr>
        <w:t>по улучшению демографической ситуации</w:t>
      </w:r>
    </w:p>
    <w:p w:rsidR="00CD403D" w:rsidRPr="00DE6C86" w:rsidRDefault="00CD403D" w:rsidP="00CD403D">
      <w:pPr>
        <w:jc w:val="center"/>
        <w:rPr>
          <w:b/>
          <w:color w:val="000000" w:themeColor="text1"/>
          <w:sz w:val="24"/>
          <w:szCs w:val="24"/>
        </w:rPr>
      </w:pPr>
      <w:r w:rsidRPr="00DE6C86">
        <w:rPr>
          <w:b/>
          <w:color w:val="000000" w:themeColor="text1"/>
          <w:sz w:val="24"/>
          <w:szCs w:val="24"/>
        </w:rPr>
        <w:tab/>
      </w:r>
      <w:proofErr w:type="gramStart"/>
      <w:r w:rsidRPr="00DE6C86">
        <w:rPr>
          <w:b/>
          <w:color w:val="000000" w:themeColor="text1"/>
          <w:sz w:val="24"/>
          <w:szCs w:val="24"/>
        </w:rPr>
        <w:t>в</w:t>
      </w:r>
      <w:proofErr w:type="gramEnd"/>
      <w:r w:rsidRPr="00DE6C86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E6C86">
        <w:rPr>
          <w:b/>
          <w:color w:val="000000" w:themeColor="text1"/>
          <w:sz w:val="24"/>
          <w:szCs w:val="24"/>
        </w:rPr>
        <w:t>Сосновоборском</w:t>
      </w:r>
      <w:proofErr w:type="gramEnd"/>
      <w:r w:rsidRPr="00DE6C86">
        <w:rPr>
          <w:b/>
          <w:color w:val="000000" w:themeColor="text1"/>
          <w:sz w:val="24"/>
          <w:szCs w:val="24"/>
        </w:rPr>
        <w:t xml:space="preserve"> городском округе на 2014-2020 годы.</w:t>
      </w:r>
    </w:p>
    <w:p w:rsidR="00CD403D" w:rsidRPr="00DE6C86" w:rsidRDefault="000D738B" w:rsidP="00CD403D">
      <w:pPr>
        <w:jc w:val="center"/>
        <w:rPr>
          <w:color w:val="000000" w:themeColor="text1"/>
          <w:sz w:val="24"/>
          <w:szCs w:val="24"/>
          <w:u w:val="single"/>
        </w:rPr>
      </w:pPr>
      <w:r w:rsidRPr="00DE6C86">
        <w:rPr>
          <w:color w:val="000000" w:themeColor="text1"/>
          <w:sz w:val="24"/>
          <w:szCs w:val="24"/>
          <w:u w:val="single"/>
        </w:rPr>
        <w:t>з</w:t>
      </w:r>
      <w:r w:rsidR="00CD403D" w:rsidRPr="00DE6C86">
        <w:rPr>
          <w:color w:val="000000" w:themeColor="text1"/>
          <w:sz w:val="24"/>
          <w:szCs w:val="24"/>
          <w:u w:val="single"/>
        </w:rPr>
        <w:t>а</w:t>
      </w:r>
      <w:r w:rsidRPr="00DE6C86">
        <w:rPr>
          <w:color w:val="000000" w:themeColor="text1"/>
          <w:sz w:val="24"/>
          <w:szCs w:val="24"/>
          <w:u w:val="single"/>
        </w:rPr>
        <w:t xml:space="preserve"> 1 полугодие</w:t>
      </w:r>
      <w:r w:rsidR="00CD403D" w:rsidRPr="00DE6C86">
        <w:rPr>
          <w:color w:val="000000" w:themeColor="text1"/>
          <w:sz w:val="24"/>
          <w:szCs w:val="24"/>
          <w:u w:val="single"/>
        </w:rPr>
        <w:t xml:space="preserve"> </w:t>
      </w:r>
      <w:r w:rsidR="0048011F" w:rsidRPr="00DE6C86">
        <w:rPr>
          <w:color w:val="000000" w:themeColor="text1"/>
          <w:sz w:val="24"/>
          <w:szCs w:val="24"/>
          <w:u w:val="single"/>
        </w:rPr>
        <w:t xml:space="preserve"> 201</w:t>
      </w:r>
      <w:r w:rsidRPr="00DE6C86">
        <w:rPr>
          <w:color w:val="000000" w:themeColor="text1"/>
          <w:sz w:val="24"/>
          <w:szCs w:val="24"/>
          <w:u w:val="single"/>
        </w:rPr>
        <w:t>7</w:t>
      </w:r>
      <w:r w:rsidR="0048011F" w:rsidRPr="00DE6C86">
        <w:rPr>
          <w:color w:val="000000" w:themeColor="text1"/>
          <w:sz w:val="24"/>
          <w:szCs w:val="24"/>
          <w:u w:val="single"/>
        </w:rPr>
        <w:t xml:space="preserve"> год</w:t>
      </w:r>
      <w:r w:rsidRPr="00DE6C86">
        <w:rPr>
          <w:color w:val="000000" w:themeColor="text1"/>
          <w:sz w:val="24"/>
          <w:szCs w:val="24"/>
          <w:u w:val="single"/>
        </w:rPr>
        <w:t>а</w:t>
      </w:r>
    </w:p>
    <w:p w:rsidR="00CD403D" w:rsidRPr="00DE6C86" w:rsidRDefault="00CD403D" w:rsidP="00CD403D">
      <w:pPr>
        <w:jc w:val="center"/>
        <w:rPr>
          <w:b/>
          <w:color w:val="000000" w:themeColor="text1"/>
          <w:sz w:val="24"/>
          <w:szCs w:val="24"/>
          <w:vertAlign w:val="superscript"/>
        </w:rPr>
      </w:pPr>
      <w:r w:rsidRPr="00DE6C86">
        <w:rPr>
          <w:b/>
          <w:color w:val="000000" w:themeColor="text1"/>
          <w:sz w:val="24"/>
          <w:szCs w:val="24"/>
          <w:vertAlign w:val="superscript"/>
        </w:rPr>
        <w:t xml:space="preserve">          (1 полугодие, год)</w:t>
      </w:r>
    </w:p>
    <w:p w:rsidR="000139D1" w:rsidRPr="00DE6C86" w:rsidRDefault="000139D1" w:rsidP="000139D1">
      <w:pPr>
        <w:rPr>
          <w:b/>
          <w:color w:val="000000" w:themeColor="text1"/>
          <w:sz w:val="10"/>
          <w:szCs w:val="10"/>
        </w:rPr>
      </w:pPr>
    </w:p>
    <w:tbl>
      <w:tblPr>
        <w:tblW w:w="19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85"/>
        <w:gridCol w:w="175"/>
        <w:gridCol w:w="141"/>
        <w:gridCol w:w="6"/>
        <w:gridCol w:w="3893"/>
        <w:gridCol w:w="1409"/>
        <w:gridCol w:w="363"/>
        <w:gridCol w:w="62"/>
        <w:gridCol w:w="226"/>
        <w:gridCol w:w="69"/>
        <w:gridCol w:w="1720"/>
        <w:gridCol w:w="50"/>
        <w:gridCol w:w="47"/>
        <w:gridCol w:w="140"/>
        <w:gridCol w:w="173"/>
        <w:gridCol w:w="69"/>
        <w:gridCol w:w="2061"/>
        <w:gridCol w:w="4088"/>
        <w:gridCol w:w="1834"/>
        <w:gridCol w:w="1834"/>
      </w:tblGrid>
      <w:tr w:rsidR="00A83DB5" w:rsidRPr="00DE6C86" w:rsidTr="00C05857">
        <w:trPr>
          <w:gridAfter w:val="2"/>
          <w:wAfter w:w="3668" w:type="dxa"/>
          <w:trHeight w:val="1310"/>
        </w:trPr>
        <w:tc>
          <w:tcPr>
            <w:tcW w:w="987" w:type="dxa"/>
            <w:gridSpan w:val="4"/>
            <w:vMerge w:val="restart"/>
            <w:vAlign w:val="center"/>
          </w:tcPr>
          <w:p w:rsidR="004656AB" w:rsidRPr="00DE6C86" w:rsidRDefault="004656A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№</w:t>
            </w:r>
          </w:p>
          <w:p w:rsidR="004656AB" w:rsidRPr="00DE6C86" w:rsidRDefault="004656A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6C86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gridSpan w:val="2"/>
            <w:vMerge w:val="restart"/>
            <w:vAlign w:val="center"/>
          </w:tcPr>
          <w:p w:rsidR="004656AB" w:rsidRPr="00DE6C86" w:rsidRDefault="004656A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</w:p>
          <w:p w:rsidR="004656AB" w:rsidRPr="00DE6C86" w:rsidRDefault="004656A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предусмотренные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планом</w:t>
            </w:r>
          </w:p>
        </w:tc>
        <w:tc>
          <w:tcPr>
            <w:tcW w:w="1834" w:type="dxa"/>
            <w:gridSpan w:val="3"/>
            <w:vMerge w:val="restart"/>
          </w:tcPr>
          <w:p w:rsidR="004656AB" w:rsidRPr="00DE6C86" w:rsidRDefault="004656A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656AB" w:rsidRPr="00DE6C86" w:rsidRDefault="004656A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656AB" w:rsidRPr="00DE6C86" w:rsidRDefault="004656A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656AB" w:rsidRPr="00DE6C86" w:rsidRDefault="004656AB" w:rsidP="004656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4555" w:type="dxa"/>
            <w:gridSpan w:val="9"/>
            <w:vAlign w:val="center"/>
          </w:tcPr>
          <w:p w:rsidR="00C90612" w:rsidRPr="00DE6C86" w:rsidRDefault="004656AB" w:rsidP="00C906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Объем финансирования </w:t>
            </w:r>
          </w:p>
          <w:p w:rsidR="004656AB" w:rsidRPr="00DE6C86" w:rsidRDefault="004656AB" w:rsidP="00C906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4088" w:type="dxa"/>
            <w:vMerge w:val="restart"/>
            <w:vAlign w:val="center"/>
          </w:tcPr>
          <w:p w:rsidR="00A344E7" w:rsidRPr="00DE6C86" w:rsidRDefault="004656AB" w:rsidP="00A344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Информация</w:t>
            </w:r>
          </w:p>
          <w:p w:rsidR="004656AB" w:rsidRPr="00DE6C86" w:rsidRDefault="004656AB" w:rsidP="00A344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 выполнении</w:t>
            </w:r>
          </w:p>
        </w:tc>
      </w:tr>
      <w:tr w:rsidR="00A83DB5" w:rsidRPr="00DE6C86" w:rsidTr="00C05857">
        <w:trPr>
          <w:gridAfter w:val="2"/>
          <w:wAfter w:w="3668" w:type="dxa"/>
          <w:trHeight w:val="556"/>
        </w:trPr>
        <w:tc>
          <w:tcPr>
            <w:tcW w:w="987" w:type="dxa"/>
            <w:gridSpan w:val="4"/>
            <w:vMerge/>
          </w:tcPr>
          <w:p w:rsidR="004656AB" w:rsidRPr="00DE6C86" w:rsidRDefault="004656AB" w:rsidP="0038725D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</w:tcPr>
          <w:p w:rsidR="004656AB" w:rsidRPr="00DE6C86" w:rsidRDefault="004656AB" w:rsidP="0038725D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/>
            <w:vAlign w:val="center"/>
          </w:tcPr>
          <w:p w:rsidR="004656AB" w:rsidRPr="00DE6C86" w:rsidRDefault="004656AB" w:rsidP="0038725D">
            <w:pPr>
              <w:spacing w:after="120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gridSpan w:val="6"/>
            <w:vAlign w:val="center"/>
          </w:tcPr>
          <w:p w:rsidR="004656AB" w:rsidRPr="00DE6C86" w:rsidRDefault="004656AB" w:rsidP="0038725D">
            <w:pPr>
              <w:spacing w:after="120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303" w:type="dxa"/>
            <w:gridSpan w:val="3"/>
            <w:vAlign w:val="center"/>
          </w:tcPr>
          <w:p w:rsidR="004656AB" w:rsidRPr="00DE6C86" w:rsidRDefault="004656AB" w:rsidP="0038725D">
            <w:pPr>
              <w:spacing w:after="120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088" w:type="dxa"/>
            <w:vMerge/>
          </w:tcPr>
          <w:p w:rsidR="004656AB" w:rsidRPr="00DE6C86" w:rsidRDefault="004656AB" w:rsidP="0038725D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D391B" w:rsidRPr="00DE6C86" w:rsidTr="00C05857">
        <w:trPr>
          <w:gridAfter w:val="2"/>
          <w:wAfter w:w="3668" w:type="dxa"/>
          <w:trHeight w:val="500"/>
        </w:trPr>
        <w:tc>
          <w:tcPr>
            <w:tcW w:w="987" w:type="dxa"/>
            <w:gridSpan w:val="4"/>
            <w:vAlign w:val="center"/>
          </w:tcPr>
          <w:p w:rsidR="00AD391B" w:rsidRPr="00DE6C86" w:rsidRDefault="00AD391B" w:rsidP="00AD3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9" w:type="dxa"/>
            <w:gridSpan w:val="2"/>
            <w:vAlign w:val="center"/>
          </w:tcPr>
          <w:p w:rsidR="00AD391B" w:rsidRPr="00DE6C86" w:rsidRDefault="00AD391B" w:rsidP="00AD39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  <w:gridSpan w:val="3"/>
            <w:vAlign w:val="center"/>
          </w:tcPr>
          <w:p w:rsidR="00AD391B" w:rsidRPr="00DE6C86" w:rsidRDefault="00AD391B" w:rsidP="00AD391B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2" w:type="dxa"/>
            <w:gridSpan w:val="6"/>
            <w:vAlign w:val="center"/>
          </w:tcPr>
          <w:p w:rsidR="00AD391B" w:rsidRPr="00DE6C86" w:rsidRDefault="00AD391B" w:rsidP="00AD391B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3"/>
            <w:vAlign w:val="center"/>
          </w:tcPr>
          <w:p w:rsidR="00AD391B" w:rsidRPr="00DE6C86" w:rsidRDefault="00AD391B" w:rsidP="00AD391B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88" w:type="dxa"/>
            <w:vAlign w:val="center"/>
          </w:tcPr>
          <w:p w:rsidR="00AD391B" w:rsidRPr="00DE6C86" w:rsidRDefault="00AD391B" w:rsidP="00AD391B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139D1" w:rsidRPr="00DE6C86" w:rsidTr="00C05857">
        <w:trPr>
          <w:gridAfter w:val="2"/>
          <w:wAfter w:w="3668" w:type="dxa"/>
          <w:trHeight w:val="399"/>
        </w:trPr>
        <w:tc>
          <w:tcPr>
            <w:tcW w:w="15363" w:type="dxa"/>
            <w:gridSpan w:val="19"/>
          </w:tcPr>
          <w:p w:rsidR="000139D1" w:rsidRPr="00DE6C86" w:rsidRDefault="000139D1" w:rsidP="0038725D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1. Мероприятия в сфере улучшения состояния здоровья населения, снижения смертности</w:t>
            </w:r>
          </w:p>
        </w:tc>
      </w:tr>
      <w:tr w:rsidR="004D453F" w:rsidRPr="00DE6C86" w:rsidTr="00D60433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4D453F" w:rsidRPr="00DE6C86" w:rsidRDefault="004D453F" w:rsidP="0038725D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899" w:type="dxa"/>
            <w:gridSpan w:val="2"/>
          </w:tcPr>
          <w:p w:rsidR="004D453F" w:rsidRPr="00DE6C86" w:rsidRDefault="004D453F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Взаимодействие с Федеральным медико-биологическим агентством, Комитетом по здравоохранению Ленинградской области по вопросам разработки и обеспечения реализации мероприятий, направленных на повышение доступности и улучшение качества медицинской помощи населению Сосновоборского городского округа Ленинградской области.</w:t>
            </w:r>
          </w:p>
        </w:tc>
        <w:tc>
          <w:tcPr>
            <w:tcW w:w="6389" w:type="dxa"/>
            <w:gridSpan w:val="12"/>
            <w:vAlign w:val="center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4088" w:type="dxa"/>
          </w:tcPr>
          <w:p w:rsidR="004D453F" w:rsidRPr="00DE6C86" w:rsidRDefault="004D453F" w:rsidP="00D60433">
            <w:pPr>
              <w:tabs>
                <w:tab w:val="left" w:pos="302"/>
              </w:tabs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Осуществлялось регулярное взаимодействие руководства ФГБУЗ ЦМСЧ № 38 ФМБА России с Федеральным медико-биологическим агентством,  Комитетом по здравоохранению Ленинградской области, администрацией Сосновоборского городского округа, другими заинтересованными организациями по вопросам совершенствования организации медико-санитарного обеспечения населения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. Сосновый Бор, повышения доступности и улучшения качества медицинской помощи. </w:t>
            </w:r>
          </w:p>
          <w:p w:rsidR="004D453F" w:rsidRPr="00DE6C86" w:rsidRDefault="004D453F" w:rsidP="00D60433">
            <w:pPr>
              <w:tabs>
                <w:tab w:val="left" w:pos="302"/>
              </w:tabs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lastRenderedPageBreak/>
              <w:t xml:space="preserve">В ФМБА России своевременно представлены отчеты за 2016 год и 1 полугодие 2017 года: </w:t>
            </w:r>
          </w:p>
          <w:p w:rsidR="004D453F" w:rsidRPr="00DE6C86" w:rsidRDefault="004D453F" w:rsidP="004D453F">
            <w:pPr>
              <w:numPr>
                <w:ilvl w:val="0"/>
                <w:numId w:val="14"/>
              </w:numPr>
              <w:tabs>
                <w:tab w:val="clear" w:pos="757"/>
                <w:tab w:val="left" w:pos="459"/>
                <w:tab w:val="num" w:pos="720"/>
              </w:tabs>
              <w:suppressAutoHyphens/>
              <w:ind w:left="34" w:right="13" w:firstLine="142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О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выполнении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 целевых показателей ЦМСЧ № 38 для оценки деятельности подразделений медсанчасти </w:t>
            </w:r>
          </w:p>
          <w:p w:rsidR="004D453F" w:rsidRPr="00DE6C86" w:rsidRDefault="004D453F" w:rsidP="004D453F">
            <w:pPr>
              <w:pStyle w:val="1"/>
              <w:numPr>
                <w:ilvl w:val="0"/>
                <w:numId w:val="14"/>
              </w:numPr>
              <w:tabs>
                <w:tab w:val="clear" w:pos="757"/>
                <w:tab w:val="left" w:pos="459"/>
                <w:tab w:val="num" w:pos="720"/>
              </w:tabs>
              <w:suppressAutoHyphens/>
              <w:ind w:left="34" w:right="13" w:firstLine="142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О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выполнении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 Плана мероприятий по повышению эффективности деятельности («дорожная карта») подразделений медсанчасти (Ежеквартально).</w:t>
            </w:r>
          </w:p>
          <w:p w:rsidR="004D453F" w:rsidRPr="00DE6C86" w:rsidRDefault="004D453F" w:rsidP="004D453F">
            <w:pPr>
              <w:pStyle w:val="1"/>
              <w:numPr>
                <w:ilvl w:val="0"/>
                <w:numId w:val="14"/>
              </w:numPr>
              <w:tabs>
                <w:tab w:val="clear" w:pos="757"/>
                <w:tab w:val="left" w:pos="459"/>
                <w:tab w:val="num" w:pos="720"/>
              </w:tabs>
              <w:suppressAutoHyphens/>
              <w:ind w:left="34" w:right="13" w:firstLine="142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О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предоставлении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 государственных услуг подразделениями медсанчасти (Ежемесячно).</w:t>
            </w:r>
          </w:p>
          <w:p w:rsidR="004D453F" w:rsidRPr="00DE6C86" w:rsidRDefault="004D453F" w:rsidP="004D453F">
            <w:pPr>
              <w:numPr>
                <w:ilvl w:val="0"/>
                <w:numId w:val="14"/>
              </w:numPr>
              <w:tabs>
                <w:tab w:val="clear" w:pos="757"/>
                <w:tab w:val="left" w:pos="459"/>
                <w:tab w:val="num" w:pos="720"/>
              </w:tabs>
              <w:suppressAutoHyphens/>
              <w:ind w:left="34" w:right="13" w:firstLine="142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Информация о состоянии и результатах работы, достигнутых показателях по организации и оказанию медико-санитарной помощи населению на территории Сосновоборского городского округа Ленинградской области систематически доводилась адресатам в установленные сроки, освещалась в муниципальных СМИ.</w:t>
            </w:r>
          </w:p>
          <w:p w:rsidR="004D453F" w:rsidRPr="00DE6C86" w:rsidRDefault="004D453F" w:rsidP="004D453F">
            <w:pPr>
              <w:numPr>
                <w:ilvl w:val="0"/>
                <w:numId w:val="14"/>
              </w:numPr>
              <w:tabs>
                <w:tab w:val="clear" w:pos="757"/>
                <w:tab w:val="left" w:pos="459"/>
                <w:tab w:val="num" w:pos="720"/>
              </w:tabs>
              <w:suppressAutoHyphens/>
              <w:ind w:left="34" w:right="13" w:firstLine="142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Руководство ФГБУЗ ЦМСЧ № 38 ФМБА России регулярно принимало участие в работе совещаний, коллегий, комиссий и др. мероприятиях, проводимых органами исполнительной власти и управления здравоохранением по вопросам совершенствования организации и улучшения качества и доступности медицинской помощи населению в рамках реализации Территориальной программы госгарантий бесплатной медицинской помощи.</w:t>
            </w:r>
          </w:p>
          <w:p w:rsidR="004D453F" w:rsidRPr="00DE6C86" w:rsidRDefault="004D453F" w:rsidP="004D453F">
            <w:pPr>
              <w:numPr>
                <w:ilvl w:val="0"/>
                <w:numId w:val="14"/>
              </w:numPr>
              <w:tabs>
                <w:tab w:val="clear" w:pos="757"/>
                <w:tab w:val="left" w:pos="459"/>
                <w:tab w:val="num" w:pos="720"/>
              </w:tabs>
              <w:suppressAutoHyphens/>
              <w:ind w:left="34" w:right="13" w:firstLine="142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17.02.2017 года на Медицинском Совете рассмотрена организация подразделениям ФГБУЗ ЦМСЧ № 38 </w:t>
            </w:r>
            <w:r w:rsidRPr="00DE6C86">
              <w:rPr>
                <w:color w:val="000000" w:themeColor="text1"/>
                <w:sz w:val="22"/>
                <w:szCs w:val="22"/>
              </w:rPr>
              <w:lastRenderedPageBreak/>
              <w:t>ФМБА России медицинской помощи населению Сосновоборского городского округа при социально – значимых заболеваниях за 2014-2015-2016 годы.</w:t>
            </w:r>
          </w:p>
          <w:p w:rsidR="004D453F" w:rsidRPr="00DE6C86" w:rsidRDefault="004D453F" w:rsidP="004D453F">
            <w:pPr>
              <w:numPr>
                <w:ilvl w:val="0"/>
                <w:numId w:val="14"/>
              </w:numPr>
              <w:tabs>
                <w:tab w:val="clear" w:pos="757"/>
                <w:tab w:val="left" w:pos="459"/>
                <w:tab w:val="num" w:pos="720"/>
              </w:tabs>
              <w:suppressAutoHyphens/>
              <w:ind w:left="34" w:right="13" w:firstLine="142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31.03.2017 года на Медицинском Совете рассмотрены и обсуждены вопросы, связанные с итогами деятельности структурных подразделений ФГБУЗ ЦМСЧ № 38 ФМБА России по медико-санитарному обеспечению работников прикрепленных организаций и населения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. Сосновый Бор Ленинградской области за 2016г., а также задачи и основные направления работы на 2017 год. В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решении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 Медицинского совета намечены мероприятия по совершенствованию организации медпомощи работникам ядерно-энергетического комплекса и населению города.  </w:t>
            </w:r>
          </w:p>
          <w:p w:rsidR="004D453F" w:rsidRPr="00DE6C86" w:rsidRDefault="004D453F" w:rsidP="004D453F">
            <w:pPr>
              <w:numPr>
                <w:ilvl w:val="0"/>
                <w:numId w:val="14"/>
              </w:numPr>
              <w:tabs>
                <w:tab w:val="clear" w:pos="757"/>
                <w:tab w:val="left" w:pos="459"/>
                <w:tab w:val="num" w:pos="720"/>
              </w:tabs>
              <w:suppressAutoHyphens/>
              <w:ind w:left="34" w:right="11" w:firstLine="142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24.04.2017 года проведено заседание Медицинского совета с повесткой дня: «О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состоянии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 финансово-экономического и материально-технического обеспечения подразделений и служб медсанчасти в 2016 году и мероприятиях по их совершенствованию в 2017 году».</w:t>
            </w:r>
          </w:p>
          <w:p w:rsidR="004D453F" w:rsidRPr="00DE6C86" w:rsidRDefault="004D453F" w:rsidP="004D453F">
            <w:pPr>
              <w:numPr>
                <w:ilvl w:val="0"/>
                <w:numId w:val="14"/>
              </w:numPr>
              <w:tabs>
                <w:tab w:val="clear" w:pos="757"/>
                <w:tab w:val="left" w:pos="459"/>
                <w:tab w:val="num" w:pos="720"/>
              </w:tabs>
              <w:suppressAutoHyphens/>
              <w:ind w:left="34" w:right="13" w:firstLine="142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Издавались приказы и распоряжения по медсанчасти, направленные на совершенствование организации и улучшение доступности и качества медицинской помощи населению. По основной деятельности  медсанчасти за  6 месяцев 2017 года издано 336 приказов и  56 распоряжений.</w:t>
            </w:r>
          </w:p>
          <w:p w:rsidR="004D453F" w:rsidRPr="00DE6C86" w:rsidRDefault="004D453F" w:rsidP="004D453F">
            <w:pPr>
              <w:numPr>
                <w:ilvl w:val="0"/>
                <w:numId w:val="14"/>
              </w:numPr>
              <w:tabs>
                <w:tab w:val="clear" w:pos="757"/>
                <w:tab w:val="left" w:pos="459"/>
                <w:tab w:val="num" w:pos="720"/>
              </w:tabs>
              <w:suppressAutoHyphens/>
              <w:ind w:left="34" w:firstLine="142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Для врачей подразделений медсанчасти  в этом году организованы </w:t>
            </w:r>
            <w:r w:rsidRPr="00DE6C86">
              <w:rPr>
                <w:color w:val="000000" w:themeColor="text1"/>
                <w:sz w:val="22"/>
                <w:szCs w:val="22"/>
              </w:rPr>
              <w:lastRenderedPageBreak/>
              <w:t>и проведены лекции главными и ведущими специалистами медицинских ВУЗов и клиник г.</w:t>
            </w:r>
            <w:r w:rsidR="006B0E4B" w:rsidRPr="00DE6C8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6C86">
              <w:rPr>
                <w:color w:val="000000" w:themeColor="text1"/>
                <w:sz w:val="22"/>
                <w:szCs w:val="22"/>
              </w:rPr>
              <w:t>Санкт-Петербурга, Комитетов по здравоохранению г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>анкт-Петербурга и Ленинградской области и ФГБУЗ ЦМСЧ № 38 ФМБА России с разбором и анализом оказания медпомощи из клинической практики.</w:t>
            </w:r>
          </w:p>
          <w:p w:rsidR="004D453F" w:rsidRPr="00DE6C86" w:rsidRDefault="004D453F" w:rsidP="006B0E4B">
            <w:pPr>
              <w:ind w:right="13"/>
              <w:jc w:val="both"/>
              <w:rPr>
                <w:color w:val="000000" w:themeColor="text1"/>
              </w:rPr>
            </w:pP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Санпросветработа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со средствами СМИ-структур города, с целью профилактики социально значимых заболеваний и пропаганде ЗОЖ осуществляется путем трансляции </w:t>
            </w:r>
            <w:proofErr w:type="spellStart"/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ТВ-материалов</w:t>
            </w:r>
            <w:proofErr w:type="spellEnd"/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>, радио сюжетов, печатных публикаций 24 статьи и сюжета. Активно используется Интернет ресурсы: официальный сайт учреждения, группы в соц. Сетях, сайты и группы государственных учреждений и СМИ-каналов.</w:t>
            </w:r>
          </w:p>
        </w:tc>
      </w:tr>
      <w:tr w:rsidR="004D453F" w:rsidRPr="00DE6C86" w:rsidTr="006B0E4B">
        <w:trPr>
          <w:gridAfter w:val="2"/>
          <w:wAfter w:w="3668" w:type="dxa"/>
          <w:trHeight w:val="288"/>
        </w:trPr>
        <w:tc>
          <w:tcPr>
            <w:tcW w:w="987" w:type="dxa"/>
            <w:gridSpan w:val="4"/>
          </w:tcPr>
          <w:p w:rsidR="004D453F" w:rsidRPr="00DE6C86" w:rsidRDefault="004D453F" w:rsidP="0038725D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99" w:type="dxa"/>
            <w:gridSpan w:val="2"/>
          </w:tcPr>
          <w:p w:rsidR="004D453F" w:rsidRPr="00DE6C86" w:rsidRDefault="004D453F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городском округе» подпрограмма «Здравоохранение Сосновоборского городского округа»  </w:t>
            </w:r>
          </w:p>
        </w:tc>
        <w:tc>
          <w:tcPr>
            <w:tcW w:w="1834" w:type="dxa"/>
            <w:gridSpan w:val="3"/>
            <w:vAlign w:val="center"/>
          </w:tcPr>
          <w:p w:rsidR="004D453F" w:rsidRPr="00DE6C86" w:rsidRDefault="004D453F" w:rsidP="006B0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252" w:type="dxa"/>
            <w:gridSpan w:val="6"/>
            <w:vAlign w:val="center"/>
          </w:tcPr>
          <w:p w:rsidR="006B0E4B" w:rsidRPr="00DE6C86" w:rsidRDefault="006B0E4B" w:rsidP="006B0E4B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6B0E4B" w:rsidP="006B0E4B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2303" w:type="dxa"/>
            <w:gridSpan w:val="3"/>
            <w:vAlign w:val="center"/>
          </w:tcPr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E4B" w:rsidRPr="00DE6C86" w:rsidRDefault="006B0E4B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E4B" w:rsidRPr="00DE6C86" w:rsidRDefault="006B0E4B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E4B" w:rsidRPr="00DE6C86" w:rsidRDefault="006B0E4B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E4B" w:rsidRPr="00DE6C86" w:rsidRDefault="006B0E4B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0E4B" w:rsidRPr="00DE6C86" w:rsidRDefault="006B0E4B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6B0E4B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99,9</w:t>
            </w: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53F" w:rsidRPr="00DE6C86" w:rsidRDefault="004D453F" w:rsidP="006B0E4B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8" w:type="dxa"/>
          </w:tcPr>
          <w:p w:rsidR="004D453F" w:rsidRPr="00DE6C86" w:rsidRDefault="004D453F" w:rsidP="004D453F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Исполнен муниципальный контракт № 5 от 10.02.2017 г., на сумму 99,935 тыс. руб.</w:t>
            </w:r>
            <w:r w:rsidR="006B0E4B" w:rsidRPr="00DE6C86">
              <w:rPr>
                <w:color w:val="000000" w:themeColor="text1"/>
                <w:sz w:val="22"/>
                <w:szCs w:val="22"/>
              </w:rPr>
              <w:t xml:space="preserve"> за счет средств местного бюджета.</w:t>
            </w:r>
          </w:p>
          <w:p w:rsidR="004D453F" w:rsidRPr="00DE6C86" w:rsidRDefault="004D453F" w:rsidP="004D453F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Оказано услуг в бассейне детской поликлиники (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гидрокинезотерапия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) детям-инвалидам 253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усл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>. ед., контракт исполнен  на 100 %.</w:t>
            </w:r>
          </w:p>
        </w:tc>
      </w:tr>
      <w:tr w:rsidR="004D453F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99" w:type="dxa"/>
            <w:gridSpan w:val="2"/>
          </w:tcPr>
          <w:p w:rsidR="004D453F" w:rsidRPr="00DE6C86" w:rsidRDefault="004D453F" w:rsidP="0038725D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pacing w:val="2"/>
                <w:sz w:val="24"/>
                <w:szCs w:val="24"/>
              </w:rPr>
              <w:t>Организация и обеспечение профилактической направленности в оздоровлении населения города</w:t>
            </w:r>
            <w:r w:rsidRPr="00DE6C86">
              <w:rPr>
                <w:color w:val="000000" w:themeColor="text1"/>
                <w:sz w:val="24"/>
                <w:szCs w:val="24"/>
              </w:rPr>
              <w:t xml:space="preserve">, выполнение плана профилактической работы </w:t>
            </w:r>
            <w:r w:rsidRPr="00DE6C86">
              <w:rPr>
                <w:color w:val="000000" w:themeColor="text1"/>
                <w:spacing w:val="2"/>
                <w:sz w:val="24"/>
                <w:szCs w:val="24"/>
              </w:rPr>
              <w:t>(включая проведение массовых профилактических мероприятий).</w:t>
            </w:r>
          </w:p>
        </w:tc>
        <w:tc>
          <w:tcPr>
            <w:tcW w:w="6389" w:type="dxa"/>
            <w:gridSpan w:val="12"/>
            <w:vAlign w:val="center"/>
          </w:tcPr>
          <w:p w:rsidR="006B0E4B" w:rsidRPr="00DE6C86" w:rsidRDefault="006B0E4B" w:rsidP="006B0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Средства юридических лиц, </w:t>
            </w:r>
          </w:p>
          <w:p w:rsidR="004D453F" w:rsidRPr="00DE6C86" w:rsidRDefault="006B0E4B" w:rsidP="006B0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4088" w:type="dxa"/>
          </w:tcPr>
          <w:p w:rsidR="004D453F" w:rsidRPr="00DE6C86" w:rsidRDefault="004D453F" w:rsidP="00D60433">
            <w:pPr>
              <w:ind w:left="-15"/>
              <w:jc w:val="both"/>
              <w:rPr>
                <w:color w:val="000000" w:themeColor="text1"/>
              </w:rPr>
            </w:pPr>
            <w:r w:rsidRPr="00DE6C86">
              <w:rPr>
                <w:b/>
                <w:bCs/>
                <w:color w:val="000000" w:themeColor="text1"/>
                <w:sz w:val="22"/>
                <w:szCs w:val="22"/>
              </w:rPr>
              <w:t>Организовано и проведено 3 дня здоровья (массовые акции):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20.03.17г.: “Международный день стоматологического здоровья”; 31.05.17г.: “Всемирный день отказа от курения”; 07.06.17г.: “Область без наркотиков”.</w:t>
            </w:r>
          </w:p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r w:rsidRPr="00DE6C86">
              <w:rPr>
                <w:rStyle w:val="field-content"/>
                <w:b/>
                <w:bCs/>
                <w:color w:val="000000" w:themeColor="text1"/>
                <w:sz w:val="22"/>
                <w:szCs w:val="22"/>
              </w:rPr>
              <w:t>Организовано и проведено в общеобразовательных учреждениях, на предприятиях – 115 лекций</w:t>
            </w:r>
            <w:r w:rsidRPr="00DE6C86">
              <w:rPr>
                <w:rStyle w:val="field-content"/>
                <w:color w:val="000000" w:themeColor="text1"/>
                <w:sz w:val="22"/>
                <w:szCs w:val="22"/>
              </w:rPr>
              <w:t xml:space="preserve">, прослушали 2530чел., из них: </w:t>
            </w:r>
          </w:p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r w:rsidRPr="00DE6C86">
              <w:rPr>
                <w:rStyle w:val="field-content"/>
                <w:color w:val="000000" w:themeColor="text1"/>
                <w:sz w:val="22"/>
                <w:szCs w:val="22"/>
              </w:rPr>
              <w:t>-35 лекций (200 чел) проведено в оздоровительно трудовых лагерях на базе общеобразовательных учреждений на темы профилактики инфекционных заболеваний, режима дня подростков и сбалансированного питания, пропаганды ЗОЖ;</w:t>
            </w:r>
          </w:p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r w:rsidRPr="00DE6C86">
              <w:rPr>
                <w:rStyle w:val="field-content"/>
                <w:color w:val="000000" w:themeColor="text1"/>
                <w:sz w:val="22"/>
                <w:szCs w:val="22"/>
              </w:rPr>
              <w:t>-18 лекций (396 чел) проведено детским врачом наркологом Казакевич В.В. на темы профилактики наркомании, курения и употребления алкогольных напитков, так же для родителей о признаках употребления наркотиков и алкоголя;</w:t>
            </w:r>
          </w:p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r w:rsidRPr="00DE6C86">
              <w:rPr>
                <w:rStyle w:val="field-content"/>
                <w:color w:val="000000" w:themeColor="text1"/>
                <w:sz w:val="22"/>
                <w:szCs w:val="22"/>
              </w:rPr>
              <w:t xml:space="preserve">6 лекций (146 чел) по травматизму и </w:t>
            </w:r>
            <w:proofErr w:type="gramStart"/>
            <w:r w:rsidRPr="00DE6C86">
              <w:rPr>
                <w:rStyle w:val="field-content"/>
                <w:color w:val="000000" w:themeColor="text1"/>
                <w:sz w:val="22"/>
                <w:szCs w:val="22"/>
              </w:rPr>
              <w:t>оказании</w:t>
            </w:r>
            <w:proofErr w:type="gramEnd"/>
            <w:r w:rsidRPr="00DE6C86">
              <w:rPr>
                <w:rStyle w:val="field-content"/>
                <w:color w:val="000000" w:themeColor="text1"/>
                <w:sz w:val="22"/>
                <w:szCs w:val="22"/>
              </w:rPr>
              <w:t xml:space="preserve"> первой помощи.</w:t>
            </w:r>
          </w:p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proofErr w:type="gramStart"/>
            <w:r w:rsidRPr="00DE6C86">
              <w:rPr>
                <w:rStyle w:val="field-content"/>
                <w:rFonts w:ascii="Times New Roman CYR" w:hAnsi="Times New Roman CYR" w:cs="Times New Roman CYR"/>
                <w:b/>
                <w:bCs/>
                <w:color w:val="000000" w:themeColor="text1"/>
                <w:sz w:val="22"/>
                <w:szCs w:val="22"/>
              </w:rPr>
              <w:t>Работа со здоровыми пациентами</w:t>
            </w:r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, посетителями поликлиники (анамнестический опрос в доврачебном кабинете отделения профилактики): всего опрошенных – 1107чел., из них: </w:t>
            </w:r>
            <w:proofErr w:type="gramEnd"/>
          </w:p>
          <w:p w:rsidR="004D453F" w:rsidRPr="00DE6C86" w:rsidRDefault="004D453F" w:rsidP="00D60433">
            <w:pPr>
              <w:spacing w:line="240" w:lineRule="atLeast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курят 339 (30,7%) чел: муж – 142чел. (42%),</w:t>
            </w:r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жен – 81чел. (24%);</w:t>
            </w:r>
          </w:p>
          <w:p w:rsidR="004D453F" w:rsidRPr="00DE6C86" w:rsidRDefault="004D453F" w:rsidP="00D60433">
            <w:pPr>
              <w:spacing w:line="240" w:lineRule="atLeast"/>
              <w:jc w:val="both"/>
              <w:rPr>
                <w:color w:val="000000" w:themeColor="text1"/>
              </w:rPr>
            </w:pPr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имеют: </w:t>
            </w:r>
            <w:proofErr w:type="gramStart"/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повышенное</w:t>
            </w:r>
            <w:proofErr w:type="gramEnd"/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АД – 686 (62%)чел., повышенную массу тела – 730 (66%)чел., наследственный фактор – АГ-476 (43%)чел., бронхиальную астму-55 (5%)чел., онкологические заболевания – 166 (15%)чел. Проведено 705 бесед по профилактики неинфекционных </w:t>
            </w:r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lastRenderedPageBreak/>
              <w:t>заболеваний и пропаганде ЗОЖ.</w:t>
            </w:r>
          </w:p>
          <w:p w:rsidR="004D453F" w:rsidRPr="00DE6C86" w:rsidRDefault="004D453F" w:rsidP="00D60433">
            <w:pPr>
              <w:snapToGrid w:val="0"/>
              <w:ind w:left="34" w:right="13" w:firstLine="326"/>
              <w:jc w:val="both"/>
              <w:rPr>
                <w:color w:val="000000" w:themeColor="text1"/>
              </w:rPr>
            </w:pPr>
            <w:r w:rsidRPr="00DE6C86">
              <w:rPr>
                <w:b/>
                <w:bCs/>
                <w:color w:val="000000" w:themeColor="text1"/>
                <w:sz w:val="22"/>
                <w:szCs w:val="22"/>
              </w:rPr>
              <w:t xml:space="preserve">Всеобщая Диспансеризация взрослого населения (ВДН).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 xml:space="preserve">В рамках всеобщей диспансеризации  на втором этапе  проведено 58 индивидуальных и 7 групповых консультаций пациентов с выявленными факторами риска (курение, АГ, ожирение,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гиперхолестеринемия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и т.д.) и имеющих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сердечно-сосудистые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заболевания, сахарный диабет по профилактике развития данных заболеваний и их осложнений, коррекцией здорового образа жизни с выдачей информационной литературы.</w:t>
            </w:r>
            <w:proofErr w:type="gramEnd"/>
          </w:p>
          <w:p w:rsidR="004D453F" w:rsidRPr="00DE6C86" w:rsidRDefault="004D453F" w:rsidP="00D60433">
            <w:pPr>
              <w:snapToGrid w:val="0"/>
              <w:ind w:left="34"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Договоров на проведение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предрейсовых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послерейсовых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медицинских осмотров заключено с 28 юридическими лицами и ИП. Кроме того,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предрейсовые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послерейсовые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медицинские осмотры водителей автотранспортных сре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дств пр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>оводятся на всех прикрепленных предприятиях в рамках государственного задания ФМБА России.</w:t>
            </w:r>
          </w:p>
        </w:tc>
      </w:tr>
      <w:tr w:rsidR="004D453F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99" w:type="dxa"/>
            <w:gridSpan w:val="2"/>
          </w:tcPr>
          <w:p w:rsidR="004D453F" w:rsidRPr="00DE6C86" w:rsidRDefault="004D453F" w:rsidP="0038725D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pacing w:val="2"/>
                <w:sz w:val="24"/>
                <w:szCs w:val="24"/>
              </w:rPr>
              <w:t>Совершенствование лечебно-диагностического процесса при оказании медицинской помощи пострадавшим с травматическими повреждениями, отравлениями и другими воздействиями внешних факторов.</w:t>
            </w:r>
          </w:p>
        </w:tc>
        <w:tc>
          <w:tcPr>
            <w:tcW w:w="6389" w:type="dxa"/>
            <w:gridSpan w:val="12"/>
            <w:vAlign w:val="center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За счет средств федерального бюджета и  ОМС </w:t>
            </w:r>
          </w:p>
        </w:tc>
        <w:tc>
          <w:tcPr>
            <w:tcW w:w="4088" w:type="dxa"/>
          </w:tcPr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За 6 месяцев 2017 года в поликлиниках медсанчасти зарегистрировано 3392 случая заболеваний по классу МКБ-10 «Травмы, отравления и некоторые другие последствия внешних причин»,  госпитализировано в ЦМСЧ №38 - 506 человек.</w:t>
            </w:r>
          </w:p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Все пациенты с тяжелой алкогольной интоксикацией, отравлениями суррогатами алкоголя, психотропными,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наркотическим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 средствами и другими веществами  при необходимости госпитализируются в отделение анестезиологии и реанимации городской больницы.</w:t>
            </w:r>
          </w:p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 Всего по стационару ЦМСЧ №38 </w:t>
            </w:r>
            <w:r w:rsidRPr="00DE6C86">
              <w:rPr>
                <w:color w:val="000000" w:themeColor="text1"/>
                <w:sz w:val="22"/>
                <w:szCs w:val="22"/>
              </w:rPr>
              <w:lastRenderedPageBreak/>
              <w:t xml:space="preserve">зарегистрировано 16 случаев лечения от отравлений. Из их: отравлений наркотиками и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психодислептиками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- 1 случай; отравление алкоголем - 5 случаев; отравление лекарственными средствами, медикаментами, биологическими веществами и веществами не медицинского назначения - 8 случаев; отравление другими и не уточненными лекарственными средствами, медикаментами и биологическими субстанциями - 2 случая. </w:t>
            </w:r>
          </w:p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 Число госпитализированных в стационар ЦМСЧ №38 с диагнозом психические и поведенческие расстройства, вызванные употреблением алкоголя  - 68 случаев.</w:t>
            </w:r>
          </w:p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 Число летальных случаев вне стационара от отравлений алкоголем  - 3 случая.</w:t>
            </w:r>
          </w:p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 профилактики детского травматизма, отравлений, воздействия других внешних факторов проводятся мероприятия по профилактике детского травматизма силами врачей-педиатров, врачей специалистов детской поликлиники. Проводится также санитарно-просветительная работа с воспитанниками детских садов, обучающихся в школах, с родителями.</w:t>
            </w:r>
          </w:p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Ведется санитарно-просветительная работа о правилах поведения детей на дорогах, в школе, на улице, дома – проведено </w:t>
            </w:r>
            <w:r w:rsidRPr="00DE6C86">
              <w:rPr>
                <w:b/>
                <w:color w:val="000000" w:themeColor="text1"/>
                <w:sz w:val="22"/>
                <w:szCs w:val="22"/>
              </w:rPr>
              <w:t>284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беседы (лекций) в образовательных организациях, проводится инструктаж в рамках школы молодых родителей.</w:t>
            </w:r>
          </w:p>
          <w:p w:rsidR="004D453F" w:rsidRPr="00DE6C86" w:rsidRDefault="004D453F" w:rsidP="00D60433">
            <w:pPr>
              <w:pStyle w:val="Style8"/>
              <w:widowControl/>
              <w:spacing w:line="276" w:lineRule="exact"/>
              <w:jc w:val="both"/>
              <w:rPr>
                <w:color w:val="000000" w:themeColor="text1"/>
              </w:rPr>
            </w:pPr>
            <w:r w:rsidRPr="00DE6C86">
              <w:rPr>
                <w:rStyle w:val="FontStyle24"/>
                <w:color w:val="000000" w:themeColor="text1"/>
              </w:rPr>
              <w:t xml:space="preserve">Количество выступлений на ТВ и радио по профилактике травматизма и пропаганде ЗОЖ - 2. Напечатано статей </w:t>
            </w:r>
            <w:r w:rsidRPr="00DE6C86">
              <w:rPr>
                <w:rStyle w:val="FontStyle24"/>
                <w:color w:val="000000" w:themeColor="text1"/>
              </w:rPr>
              <w:lastRenderedPageBreak/>
              <w:t>по санитарно-просветительной работ, в том числе по пропаганде ЗОЖ в газете “Маяк”, “</w:t>
            </w:r>
            <w:proofErr w:type="spellStart"/>
            <w:r w:rsidRPr="00DE6C86">
              <w:rPr>
                <w:rStyle w:val="FontStyle24"/>
                <w:color w:val="000000" w:themeColor="text1"/>
              </w:rPr>
              <w:t>ТеРа-Пресс</w:t>
            </w:r>
            <w:proofErr w:type="spellEnd"/>
            <w:r w:rsidRPr="00DE6C86">
              <w:rPr>
                <w:rStyle w:val="FontStyle24"/>
                <w:color w:val="000000" w:themeColor="text1"/>
              </w:rPr>
              <w:t>” – 3.</w:t>
            </w:r>
          </w:p>
          <w:p w:rsidR="004D453F" w:rsidRPr="00DE6C86" w:rsidRDefault="004D453F" w:rsidP="00D60433">
            <w:pPr>
              <w:pStyle w:val="Style8"/>
              <w:widowControl/>
              <w:spacing w:line="276" w:lineRule="exact"/>
              <w:jc w:val="both"/>
              <w:rPr>
                <w:color w:val="000000" w:themeColor="text1"/>
              </w:rPr>
            </w:pPr>
            <w:r w:rsidRPr="00DE6C86">
              <w:rPr>
                <w:rStyle w:val="FontStyle24"/>
                <w:color w:val="000000" w:themeColor="text1"/>
              </w:rPr>
              <w:t xml:space="preserve">Врачами медсанчасти прочитано – 115 лекций </w:t>
            </w:r>
            <w:r w:rsidRPr="00DE6C86">
              <w:rPr>
                <w:rStyle w:val="FontStyle24"/>
                <w:color w:val="000000" w:themeColor="text1"/>
                <w:spacing w:val="30"/>
              </w:rPr>
              <w:t>(</w:t>
            </w:r>
            <w:r w:rsidRPr="00DE6C86">
              <w:rPr>
                <w:rStyle w:val="FontStyle24"/>
                <w:color w:val="000000" w:themeColor="text1"/>
              </w:rPr>
              <w:t>2530 слушателей), из них по травматизму – 6 лекций, прослушали 146</w:t>
            </w:r>
            <w:r w:rsidR="006B0E4B" w:rsidRPr="00DE6C86">
              <w:rPr>
                <w:rStyle w:val="FontStyle24"/>
                <w:color w:val="000000" w:themeColor="text1"/>
              </w:rPr>
              <w:t xml:space="preserve"> </w:t>
            </w:r>
            <w:r w:rsidRPr="00DE6C86">
              <w:rPr>
                <w:rStyle w:val="FontStyle24"/>
                <w:color w:val="000000" w:themeColor="text1"/>
              </w:rPr>
              <w:t>чел, в летних оздоровительно-трудовых лагерях – 35 лекций, прослушали – 200</w:t>
            </w:r>
            <w:r w:rsidR="006B0E4B" w:rsidRPr="00DE6C86">
              <w:rPr>
                <w:rStyle w:val="FontStyle24"/>
                <w:color w:val="000000" w:themeColor="text1"/>
              </w:rPr>
              <w:t xml:space="preserve"> </w:t>
            </w:r>
            <w:r w:rsidRPr="00DE6C86">
              <w:rPr>
                <w:rStyle w:val="FontStyle24"/>
                <w:color w:val="000000" w:themeColor="text1"/>
              </w:rPr>
              <w:t>чел.</w:t>
            </w:r>
          </w:p>
          <w:p w:rsidR="004D453F" w:rsidRPr="00DE6C86" w:rsidRDefault="004D453F" w:rsidP="00D60433">
            <w:pPr>
              <w:pStyle w:val="Style8"/>
              <w:widowControl/>
              <w:spacing w:line="276" w:lineRule="exact"/>
              <w:jc w:val="both"/>
              <w:rPr>
                <w:color w:val="000000" w:themeColor="text1"/>
              </w:rPr>
            </w:pPr>
            <w:r w:rsidRPr="00DE6C86">
              <w:rPr>
                <w:rStyle w:val="FontStyle24"/>
                <w:color w:val="000000" w:themeColor="text1"/>
              </w:rPr>
              <w:t>Обучение в школах здоровья:</w:t>
            </w:r>
          </w:p>
          <w:p w:rsidR="004D453F" w:rsidRPr="00DE6C86" w:rsidRDefault="004D453F" w:rsidP="00D60433">
            <w:pPr>
              <w:jc w:val="both"/>
              <w:rPr>
                <w:color w:val="000000" w:themeColor="text1"/>
              </w:rPr>
            </w:pPr>
            <w:r w:rsidRPr="00DE6C86">
              <w:rPr>
                <w:rStyle w:val="field-content"/>
                <w:color w:val="000000" w:themeColor="text1"/>
                <w:sz w:val="22"/>
                <w:szCs w:val="22"/>
              </w:rPr>
              <w:t xml:space="preserve">Школы здоровья не функционируют по причине не подписания договора </w:t>
            </w:r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в рамках муниципальной программы и медико-социальной поддержке отдельных категорий граждан </w:t>
            </w:r>
            <w:proofErr w:type="gramStart"/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Сосновоборском</w:t>
            </w:r>
            <w:proofErr w:type="gramEnd"/>
            <w:r w:rsidRPr="00DE6C86">
              <w:rPr>
                <w:rStyle w:val="field-content"/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городском округе.</w:t>
            </w:r>
          </w:p>
          <w:p w:rsidR="004D453F" w:rsidRPr="00DE6C86" w:rsidRDefault="004D453F" w:rsidP="00D60433">
            <w:pPr>
              <w:snapToGrid w:val="0"/>
              <w:ind w:firstLine="175"/>
              <w:jc w:val="both"/>
              <w:rPr>
                <w:color w:val="000000" w:themeColor="text1"/>
              </w:rPr>
            </w:pPr>
            <w:r w:rsidRPr="00DE6C86">
              <w:rPr>
                <w:rStyle w:val="FontStyle24"/>
                <w:color w:val="000000" w:themeColor="text1"/>
              </w:rPr>
              <w:t>Распространялись информационные листовки на прикрепленных организациях и подразделениях ЦМСЧ №</w:t>
            </w:r>
            <w:r w:rsidR="006B0E4B" w:rsidRPr="00DE6C86">
              <w:rPr>
                <w:rStyle w:val="FontStyle24"/>
                <w:color w:val="000000" w:themeColor="text1"/>
              </w:rPr>
              <w:t xml:space="preserve"> </w:t>
            </w:r>
            <w:r w:rsidRPr="00DE6C86">
              <w:rPr>
                <w:rStyle w:val="FontStyle24"/>
                <w:color w:val="000000" w:themeColor="text1"/>
              </w:rPr>
              <w:t>38.</w:t>
            </w:r>
          </w:p>
        </w:tc>
      </w:tr>
      <w:tr w:rsidR="004D453F" w:rsidRPr="00DE6C86" w:rsidTr="00D60433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99" w:type="dxa"/>
            <w:gridSpan w:val="2"/>
          </w:tcPr>
          <w:p w:rsidR="004D453F" w:rsidRPr="00DE6C86" w:rsidRDefault="004D453F" w:rsidP="0038725D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Внедрение в практику подразделений ФГБУЗ «ЦМСЧ № 38 ФМБА России» новых медицинских тех</w:t>
            </w:r>
            <w:r w:rsidRPr="00DE6C86">
              <w:rPr>
                <w:color w:val="000000" w:themeColor="text1"/>
                <w:sz w:val="24"/>
                <w:szCs w:val="24"/>
              </w:rPr>
              <w:softHyphen/>
              <w:t>нологий диагностики, лечения и реабилитации беременных женщин, рожениц и детей первого года жизни.</w:t>
            </w:r>
          </w:p>
        </w:tc>
        <w:tc>
          <w:tcPr>
            <w:tcW w:w="6389" w:type="dxa"/>
            <w:gridSpan w:val="12"/>
            <w:vAlign w:val="center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нацпроекта «Здоровье»</w:t>
            </w:r>
          </w:p>
        </w:tc>
        <w:tc>
          <w:tcPr>
            <w:tcW w:w="4088" w:type="dxa"/>
          </w:tcPr>
          <w:p w:rsidR="004D453F" w:rsidRPr="00DE6C86" w:rsidRDefault="004D453F" w:rsidP="00D60433">
            <w:pPr>
              <w:snapToGrid w:val="0"/>
              <w:ind w:right="13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D453F" w:rsidRPr="00DE6C86" w:rsidRDefault="004D453F" w:rsidP="00D60433">
            <w:pPr>
              <w:snapToGrid w:val="0"/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Не внедрялись</w:t>
            </w:r>
          </w:p>
        </w:tc>
      </w:tr>
      <w:tr w:rsidR="004D453F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1.6.</w:t>
            </w:r>
          </w:p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4D453F" w:rsidRPr="00DE6C86" w:rsidRDefault="004D453F" w:rsidP="0038725D">
            <w:pPr>
              <w:pStyle w:val="1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</w:rPr>
              <w:t>Организация и проведение контроля за алкоголизацией водителей автотранспортных сре</w:t>
            </w:r>
            <w:proofErr w:type="gramStart"/>
            <w:r w:rsidRPr="00DE6C86">
              <w:rPr>
                <w:color w:val="000000" w:themeColor="text1"/>
              </w:rPr>
              <w:t>дств в р</w:t>
            </w:r>
            <w:proofErr w:type="gramEnd"/>
            <w:r w:rsidRPr="00DE6C86">
              <w:rPr>
                <w:color w:val="000000" w:themeColor="text1"/>
              </w:rPr>
              <w:t>амках заключенных договоров с транспортными и иными организациями и по направлению правоохранительных  органов.</w:t>
            </w:r>
          </w:p>
        </w:tc>
        <w:tc>
          <w:tcPr>
            <w:tcW w:w="6389" w:type="dxa"/>
            <w:gridSpan w:val="12"/>
            <w:vAlign w:val="center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заключенных лечебно профилактическими учреждениями договоров   с транспортными и иными организациями и по направлению правоохранительных  органов.</w:t>
            </w:r>
          </w:p>
        </w:tc>
        <w:tc>
          <w:tcPr>
            <w:tcW w:w="4088" w:type="dxa"/>
          </w:tcPr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Проведено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предрейсовых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послерейсовых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медицинских осмотров с контролем трезвости 26 429 осмотров.</w:t>
            </w:r>
          </w:p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D453F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4D453F" w:rsidRPr="00DE6C86" w:rsidRDefault="004D453F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3899" w:type="dxa"/>
            <w:gridSpan w:val="2"/>
          </w:tcPr>
          <w:p w:rsidR="004D453F" w:rsidRPr="00DE6C86" w:rsidRDefault="004D453F" w:rsidP="0038725D">
            <w:pPr>
              <w:pStyle w:val="1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</w:rPr>
              <w:t xml:space="preserve">Проведение текущего (оперативного) и ежегодного </w:t>
            </w:r>
            <w:r w:rsidRPr="00DE6C86">
              <w:rPr>
                <w:color w:val="000000" w:themeColor="text1"/>
              </w:rPr>
              <w:lastRenderedPageBreak/>
              <w:t>мониторинга смертности населения на территории Сосновоборского городского округа</w:t>
            </w:r>
          </w:p>
        </w:tc>
        <w:tc>
          <w:tcPr>
            <w:tcW w:w="6389" w:type="dxa"/>
            <w:gridSpan w:val="12"/>
            <w:vAlign w:val="center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4088" w:type="dxa"/>
          </w:tcPr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iCs/>
                <w:color w:val="000000" w:themeColor="text1"/>
                <w:sz w:val="22"/>
                <w:szCs w:val="22"/>
              </w:rPr>
              <w:t>Показатели смертности:</w:t>
            </w:r>
          </w:p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iCs/>
                <w:color w:val="000000" w:themeColor="text1"/>
                <w:sz w:val="22"/>
                <w:szCs w:val="22"/>
              </w:rPr>
              <w:t xml:space="preserve">- Общая смертность (на 1000 населения) </w:t>
            </w:r>
            <w:r w:rsidRPr="00DE6C86">
              <w:rPr>
                <w:iCs/>
                <w:color w:val="000000" w:themeColor="text1"/>
                <w:sz w:val="22"/>
                <w:szCs w:val="22"/>
              </w:rPr>
              <w:lastRenderedPageBreak/>
              <w:t>— 5,55 (5,73 в 2016г.)</w:t>
            </w:r>
          </w:p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iCs/>
                <w:color w:val="000000" w:themeColor="text1"/>
                <w:sz w:val="22"/>
                <w:szCs w:val="22"/>
              </w:rPr>
              <w:t>- Младенческая смертность (на 1000 родившихся живыми)- 2,7 (в 2016 г. случаев не было)</w:t>
            </w:r>
          </w:p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iCs/>
                <w:color w:val="000000" w:themeColor="text1"/>
                <w:sz w:val="22"/>
                <w:szCs w:val="22"/>
              </w:rPr>
              <w:t>- перинатальная смертность (случаев на 1000 родившихся) — 2,7 (5,81 в 2016г.)</w:t>
            </w:r>
          </w:p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iCs/>
                <w:color w:val="000000" w:themeColor="text1"/>
                <w:sz w:val="22"/>
                <w:szCs w:val="22"/>
              </w:rPr>
              <w:t>- Материнская смертность — 30 2016-2017г.г. случаев не было.</w:t>
            </w:r>
          </w:p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iCs/>
                <w:color w:val="000000" w:themeColor="text1"/>
                <w:sz w:val="22"/>
                <w:szCs w:val="22"/>
              </w:rPr>
              <w:t>Показатели смертности от социально-значимых болезней (на 100 тыс. населения) составили:</w:t>
            </w:r>
          </w:p>
          <w:p w:rsidR="004D453F" w:rsidRPr="00DE6C86" w:rsidRDefault="004D453F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iCs/>
                <w:color w:val="000000" w:themeColor="text1"/>
                <w:sz w:val="22"/>
                <w:szCs w:val="22"/>
              </w:rPr>
              <w:t>- от болезней системы кровообращения  - 289,9 (286,4 в 2016г.)</w:t>
            </w:r>
          </w:p>
          <w:p w:rsidR="004D453F" w:rsidRPr="00DE6C86" w:rsidRDefault="004D453F" w:rsidP="00D60433">
            <w:pPr>
              <w:ind w:left="360" w:right="13" w:hanging="360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- от цереброваскулярных болезней – 124,2 (129,1 в 2016 г.); </w:t>
            </w:r>
          </w:p>
          <w:p w:rsidR="004D453F" w:rsidRPr="00DE6C86" w:rsidRDefault="004D453F" w:rsidP="00D60433">
            <w:pPr>
              <w:ind w:left="360" w:right="13" w:hanging="360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- от ишемической болезни сердца  – 136,1 (138,0 в 2016 г.);</w:t>
            </w:r>
          </w:p>
          <w:p w:rsidR="004D453F" w:rsidRPr="00DE6C86" w:rsidRDefault="004D453F" w:rsidP="00D60433">
            <w:pPr>
              <w:ind w:left="360" w:right="13" w:hanging="360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- от новообразований (в том числе от злокачественных) – 105,0  (108,3 в 2016 г.);</w:t>
            </w:r>
          </w:p>
          <w:p w:rsidR="004D453F" w:rsidRPr="00DE6C86" w:rsidRDefault="004D453F" w:rsidP="00D60433">
            <w:pPr>
              <w:ind w:left="360" w:right="13" w:hanging="360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- от транспортных травм всех видов  – 4,44 (5,9 в 2016 г.);</w:t>
            </w:r>
          </w:p>
          <w:p w:rsidR="004D453F" w:rsidRPr="00DE6C86" w:rsidRDefault="004D453F" w:rsidP="00D60433">
            <w:pPr>
              <w:ind w:left="360" w:right="13" w:hanging="360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- от туберкулеза  –  за 2016-2017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г.г. случаев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 не было</w:t>
            </w:r>
          </w:p>
        </w:tc>
      </w:tr>
      <w:tr w:rsidR="004D453F" w:rsidRPr="00DE6C86" w:rsidTr="00C05857">
        <w:trPr>
          <w:gridAfter w:val="2"/>
          <w:wAfter w:w="3668" w:type="dxa"/>
          <w:trHeight w:val="285"/>
        </w:trPr>
        <w:tc>
          <w:tcPr>
            <w:tcW w:w="15363" w:type="dxa"/>
            <w:gridSpan w:val="19"/>
          </w:tcPr>
          <w:p w:rsidR="004D453F" w:rsidRPr="00DE6C86" w:rsidRDefault="004D453F" w:rsidP="0038725D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       2. Мероприятия по охране и укреплению здоровья детей и подростков, пропаганде здорового образа жизни</w:t>
            </w:r>
          </w:p>
        </w:tc>
      </w:tr>
      <w:tr w:rsidR="007D45E0" w:rsidRPr="00DE6C86" w:rsidTr="00F8595F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7D45E0" w:rsidRPr="00DE6C86" w:rsidRDefault="007D45E0" w:rsidP="0038725D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899" w:type="dxa"/>
            <w:gridSpan w:val="2"/>
          </w:tcPr>
          <w:p w:rsidR="007D45E0" w:rsidRPr="00DE6C86" w:rsidRDefault="007D45E0" w:rsidP="00F8595F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Организация мероприятий по работе с подростками и молодежью в рамках муниципальной программы Сосновоборского городского округа  </w:t>
            </w:r>
            <w:r w:rsidRPr="00DE6C86">
              <w:rPr>
                <w:bCs/>
                <w:color w:val="000000" w:themeColor="text1"/>
                <w:sz w:val="24"/>
                <w:szCs w:val="24"/>
              </w:rPr>
              <w:t>«Физическая культура, спорт и молодежная политика на 2014-2020 годы», п</w:t>
            </w:r>
            <w:r w:rsidRPr="00DE6C86">
              <w:rPr>
                <w:color w:val="000000" w:themeColor="text1"/>
                <w:sz w:val="24"/>
                <w:szCs w:val="24"/>
              </w:rPr>
              <w:t>одпрограмма № 2 «Молодежная политика»</w:t>
            </w:r>
          </w:p>
          <w:p w:rsidR="007D45E0" w:rsidRPr="00DE6C86" w:rsidRDefault="007D45E0" w:rsidP="00F859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color w:val="000000" w:themeColor="text1"/>
                <w:sz w:val="24"/>
                <w:szCs w:val="24"/>
              </w:rPr>
              <w:t>Работа с подростками по месту жительства</w:t>
            </w:r>
          </w:p>
        </w:tc>
        <w:tc>
          <w:tcPr>
            <w:tcW w:w="1772" w:type="dxa"/>
            <w:gridSpan w:val="2"/>
            <w:vAlign w:val="center"/>
          </w:tcPr>
          <w:p w:rsidR="007D45E0" w:rsidRPr="00DE6C86" w:rsidRDefault="007D45E0" w:rsidP="00F8595F">
            <w:pPr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</w:rPr>
              <w:t>1 полугодие</w:t>
            </w: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</w:rPr>
              <w:t xml:space="preserve"> 2017 г.</w:t>
            </w:r>
          </w:p>
          <w:p w:rsidR="007D45E0" w:rsidRPr="00DE6C86" w:rsidRDefault="007D45E0" w:rsidP="00F8595F">
            <w:pPr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7D4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565,8</w:t>
            </w:r>
          </w:p>
        </w:tc>
        <w:tc>
          <w:tcPr>
            <w:tcW w:w="2443" w:type="dxa"/>
            <w:gridSpan w:val="4"/>
          </w:tcPr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282,9</w:t>
            </w: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8" w:type="dxa"/>
          </w:tcPr>
          <w:p w:rsidR="007D45E0" w:rsidRPr="00DE6C86" w:rsidRDefault="007D45E0" w:rsidP="00F8595F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Оплата по договорам 4 тренеров-инструкторов по месту жительства</w:t>
            </w:r>
            <w:r w:rsidRPr="00DE6C8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DE6C86">
              <w:rPr>
                <w:color w:val="000000" w:themeColor="text1"/>
                <w:sz w:val="24"/>
                <w:szCs w:val="24"/>
              </w:rPr>
              <w:t>Работа строится на основании ежемесячных планов с привлечением подростков и молодежи.</w:t>
            </w:r>
          </w:p>
          <w:p w:rsidR="007D45E0" w:rsidRPr="00DE6C86" w:rsidRDefault="007D45E0" w:rsidP="00F8595F">
            <w:pPr>
              <w:ind w:firstLine="567"/>
              <w:rPr>
                <w:color w:val="000000" w:themeColor="text1"/>
                <w:sz w:val="24"/>
                <w:szCs w:val="24"/>
              </w:rPr>
            </w:pPr>
          </w:p>
        </w:tc>
      </w:tr>
      <w:tr w:rsidR="007D45E0" w:rsidRPr="00DE6C86" w:rsidTr="007D45E0">
        <w:trPr>
          <w:gridAfter w:val="2"/>
          <w:wAfter w:w="3668" w:type="dxa"/>
          <w:trHeight w:val="1713"/>
        </w:trPr>
        <w:tc>
          <w:tcPr>
            <w:tcW w:w="987" w:type="dxa"/>
            <w:gridSpan w:val="4"/>
          </w:tcPr>
          <w:p w:rsidR="007D45E0" w:rsidRPr="00DE6C86" w:rsidRDefault="007D45E0" w:rsidP="0038725D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7D45E0" w:rsidRPr="00DE6C86" w:rsidRDefault="007D45E0" w:rsidP="00F8595F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Организация мероприятий по работе с подростками и молодежью в рамках муниципальной программы Сосновоборского городского округа  «Физическая культура, спорт и молодежная политика на 2014-2020 годы», подпрограмма № 2 «Молодежная политика».</w:t>
            </w:r>
          </w:p>
          <w:p w:rsidR="007D45E0" w:rsidRPr="00DE6C86" w:rsidRDefault="007D45E0" w:rsidP="00F8595F">
            <w:pPr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color w:val="000000" w:themeColor="text1"/>
                <w:sz w:val="24"/>
                <w:szCs w:val="24"/>
              </w:rPr>
              <w:t>Организация работы с подростками и молодежью.</w:t>
            </w:r>
          </w:p>
        </w:tc>
        <w:tc>
          <w:tcPr>
            <w:tcW w:w="1772" w:type="dxa"/>
            <w:gridSpan w:val="2"/>
            <w:vAlign w:val="center"/>
          </w:tcPr>
          <w:p w:rsidR="007D45E0" w:rsidRPr="00DE6C86" w:rsidRDefault="007D45E0" w:rsidP="00F8595F">
            <w:pPr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</w:rPr>
              <w:t>1 полугодие</w:t>
            </w:r>
          </w:p>
          <w:p w:rsidR="007D45E0" w:rsidRPr="00DE6C86" w:rsidRDefault="007D45E0" w:rsidP="00F8595F">
            <w:pPr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</w:rPr>
              <w:t xml:space="preserve"> 2017 г.</w:t>
            </w:r>
          </w:p>
          <w:p w:rsidR="007D45E0" w:rsidRPr="00DE6C86" w:rsidRDefault="007D45E0" w:rsidP="00F8595F">
            <w:pPr>
              <w:jc w:val="center"/>
              <w:rPr>
                <w:color w:val="000000" w:themeColor="text1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4" w:type="dxa"/>
            <w:gridSpan w:val="6"/>
          </w:tcPr>
          <w:p w:rsidR="007D45E0" w:rsidRPr="00DE6C86" w:rsidRDefault="007D45E0" w:rsidP="007D45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7D45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7D45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7D45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7D45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7D4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6 829,8</w:t>
            </w:r>
          </w:p>
        </w:tc>
        <w:tc>
          <w:tcPr>
            <w:tcW w:w="2443" w:type="dxa"/>
            <w:gridSpan w:val="4"/>
          </w:tcPr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2 712,4</w:t>
            </w: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5E0" w:rsidRPr="00DE6C86" w:rsidRDefault="007D45E0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7D45E0" w:rsidRPr="00DE6C86" w:rsidRDefault="007D45E0" w:rsidP="007D45E0">
            <w:pPr>
              <w:jc w:val="both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DE6C86">
              <w:rPr>
                <w:color w:val="000000" w:themeColor="text1"/>
                <w:sz w:val="24"/>
                <w:szCs w:val="28"/>
              </w:rPr>
              <w:t xml:space="preserve">В целях осуществления деятельности, направленной на создание эффективной системы реализации молодежной политики, подготовку и проведение молодежных и спортивно-массовых мероприятий, за отчетный период </w:t>
            </w:r>
            <w:r w:rsidRPr="00DE6C86">
              <w:rPr>
                <w:color w:val="000000" w:themeColor="text1"/>
                <w:sz w:val="24"/>
                <w:szCs w:val="24"/>
              </w:rPr>
              <w:t xml:space="preserve">были организованы и проведены </w:t>
            </w:r>
            <w:r w:rsidRPr="00DE6C86">
              <w:rPr>
                <w:b/>
                <w:color w:val="000000" w:themeColor="text1"/>
                <w:sz w:val="24"/>
                <w:szCs w:val="24"/>
              </w:rPr>
              <w:t xml:space="preserve">54 </w:t>
            </w:r>
            <w:r w:rsidRPr="00DE6C86">
              <w:rPr>
                <w:color w:val="000000" w:themeColor="text1"/>
                <w:sz w:val="24"/>
                <w:szCs w:val="24"/>
              </w:rPr>
              <w:t xml:space="preserve">мероприятия, участие в которых приняли </w:t>
            </w:r>
            <w:r w:rsidRPr="00DE6C86">
              <w:rPr>
                <w:b/>
                <w:color w:val="000000" w:themeColor="text1"/>
                <w:sz w:val="24"/>
                <w:szCs w:val="24"/>
              </w:rPr>
              <w:t xml:space="preserve">2462 </w:t>
            </w:r>
            <w:r w:rsidRPr="00DE6C86">
              <w:rPr>
                <w:color w:val="000000" w:themeColor="text1"/>
                <w:sz w:val="24"/>
                <w:szCs w:val="24"/>
              </w:rPr>
              <w:t>участника.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В</w:t>
            </w:r>
            <w:r w:rsidRPr="00DE6C86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DE6C86">
              <w:rPr>
                <w:color w:val="000000" w:themeColor="text1"/>
                <w:sz w:val="24"/>
                <w:szCs w:val="28"/>
              </w:rPr>
              <w:t>первом</w:t>
            </w:r>
            <w:proofErr w:type="gramEnd"/>
            <w:r w:rsidRPr="00DE6C86">
              <w:rPr>
                <w:color w:val="000000" w:themeColor="text1"/>
                <w:sz w:val="24"/>
                <w:szCs w:val="28"/>
              </w:rPr>
              <w:t xml:space="preserve"> полугодии 2017 года было организовано участие </w:t>
            </w:r>
            <w:r w:rsidRPr="00DE6C86">
              <w:rPr>
                <w:b/>
                <w:color w:val="000000" w:themeColor="text1"/>
                <w:sz w:val="24"/>
                <w:szCs w:val="28"/>
              </w:rPr>
              <w:t>270</w:t>
            </w:r>
            <w:r w:rsidRPr="00DE6C86">
              <w:rPr>
                <w:color w:val="000000" w:themeColor="text1"/>
                <w:sz w:val="24"/>
                <w:szCs w:val="28"/>
              </w:rPr>
              <w:t xml:space="preserve"> молодых жителей города в </w:t>
            </w:r>
            <w:r w:rsidRPr="00DE6C86">
              <w:rPr>
                <w:b/>
                <w:color w:val="000000" w:themeColor="text1"/>
                <w:sz w:val="24"/>
                <w:szCs w:val="28"/>
              </w:rPr>
              <w:t xml:space="preserve">9 </w:t>
            </w:r>
            <w:r w:rsidRPr="00DE6C86">
              <w:rPr>
                <w:color w:val="000000" w:themeColor="text1"/>
                <w:sz w:val="24"/>
                <w:szCs w:val="28"/>
              </w:rPr>
              <w:t>мероприятиях областного и федерального уровня.</w:t>
            </w:r>
          </w:p>
        </w:tc>
      </w:tr>
      <w:tr w:rsidR="004D453F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899" w:type="dxa"/>
            <w:gridSpan w:val="2"/>
          </w:tcPr>
          <w:p w:rsidR="004D453F" w:rsidRPr="00DE6C86" w:rsidRDefault="004D453F" w:rsidP="0038725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E6C86">
              <w:rPr>
                <w:bCs/>
                <w:color w:val="000000" w:themeColor="text1"/>
                <w:sz w:val="24"/>
                <w:szCs w:val="24"/>
              </w:rPr>
              <w:t xml:space="preserve">Совершенствование работы медицинских кабинетов МОУ и </w:t>
            </w:r>
            <w:proofErr w:type="spellStart"/>
            <w:r w:rsidRPr="00DE6C86">
              <w:rPr>
                <w:bCs/>
                <w:color w:val="000000" w:themeColor="text1"/>
                <w:sz w:val="24"/>
                <w:szCs w:val="24"/>
              </w:rPr>
              <w:t>МБДОУпо</w:t>
            </w:r>
            <w:proofErr w:type="spellEnd"/>
            <w:r w:rsidRPr="00DE6C86">
              <w:rPr>
                <w:bCs/>
                <w:color w:val="000000" w:themeColor="text1"/>
                <w:sz w:val="24"/>
                <w:szCs w:val="24"/>
              </w:rPr>
              <w:t xml:space="preserve"> охране и укреплению здоровья детей и подростков, пропаганде здорового образа жизни.</w:t>
            </w:r>
          </w:p>
        </w:tc>
        <w:tc>
          <w:tcPr>
            <w:tcW w:w="6389" w:type="dxa"/>
            <w:gridSpan w:val="12"/>
            <w:vAlign w:val="center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За счет средств федерального бюджета,  ОМС и местного бюджета в рамках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городском округе» подпрограмма «Здравоохранение Сосновоборского городского округа»  </w:t>
            </w:r>
          </w:p>
        </w:tc>
        <w:tc>
          <w:tcPr>
            <w:tcW w:w="4088" w:type="dxa"/>
          </w:tcPr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Охват диспансеризацией несовершеннолетних, посещающих образовательные учреждения: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МБДОУ - 78%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МБОУ – 92,8% 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       Распределение школьников по группам здоровья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, %:</w:t>
            </w:r>
            <w:proofErr w:type="gramEnd"/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Pr="00DE6C86">
              <w:rPr>
                <w:b/>
                <w:color w:val="000000" w:themeColor="text1"/>
                <w:sz w:val="22"/>
                <w:szCs w:val="22"/>
                <w:u w:val="single"/>
              </w:rPr>
              <w:t>2016</w:t>
            </w:r>
            <w:r w:rsidRPr="00DE6C86">
              <w:rPr>
                <w:color w:val="000000" w:themeColor="text1"/>
                <w:sz w:val="22"/>
                <w:szCs w:val="22"/>
                <w:u w:val="single"/>
              </w:rPr>
              <w:t xml:space="preserve">               </w:t>
            </w:r>
            <w:r w:rsidRPr="00DE6C86">
              <w:rPr>
                <w:b/>
                <w:color w:val="000000" w:themeColor="text1"/>
                <w:sz w:val="22"/>
                <w:szCs w:val="22"/>
                <w:u w:val="single"/>
              </w:rPr>
              <w:t>2017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                 14                 11,8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               58,2               56,2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             26,9                31,2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             0,7                  0,5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              0,2                  0,3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Распределение детей-дошкольников по группам здоровья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, %:</w:t>
            </w:r>
            <w:proofErr w:type="gramEnd"/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Pr="00DE6C86">
              <w:rPr>
                <w:b/>
                <w:color w:val="000000" w:themeColor="text1"/>
                <w:sz w:val="22"/>
                <w:szCs w:val="22"/>
                <w:u w:val="single"/>
              </w:rPr>
              <w:t>2016               2017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               25,4                 25,8               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             56,1                 53,2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           17,6                 20,2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           0,9                  0,6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             0                    0,2</w:t>
            </w:r>
          </w:p>
          <w:p w:rsidR="00882ECB" w:rsidRPr="00DE6C86" w:rsidRDefault="00882ECB" w:rsidP="00882ECB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Врачами-педиатрами и врачами-специалистами регулярно проводятся беседы с родителями по рациональному питанию, соблюдению режима труда и </w:t>
            </w:r>
            <w:r w:rsidRPr="00DE6C86">
              <w:rPr>
                <w:color w:val="000000" w:themeColor="text1"/>
                <w:sz w:val="22"/>
                <w:szCs w:val="22"/>
              </w:rPr>
              <w:lastRenderedPageBreak/>
              <w:t xml:space="preserve">отдыха, по охране здоровья детей.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Регулярно проводится работа посредствам СМИ (местный радиоканал, местное ТВ, газета «Маяк».</w:t>
            </w:r>
            <w:proofErr w:type="gramEnd"/>
          </w:p>
          <w:p w:rsidR="004D453F" w:rsidRPr="00DE6C86" w:rsidRDefault="00882ECB" w:rsidP="00882ECB">
            <w:pPr>
              <w:snapToGrid w:val="0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На базе образовательных учреждений города ежемесячно проводятся беседы и лекции с воспитанниками и обучающимися, всего за 6 месяцев – </w:t>
            </w:r>
            <w:r w:rsidRPr="00DE6C86">
              <w:rPr>
                <w:b/>
                <w:color w:val="000000" w:themeColor="text1"/>
                <w:sz w:val="22"/>
                <w:szCs w:val="22"/>
              </w:rPr>
              <w:t>284.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82ECB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882ECB" w:rsidRPr="00DE6C86" w:rsidRDefault="00882EC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99" w:type="dxa"/>
            <w:gridSpan w:val="2"/>
          </w:tcPr>
          <w:p w:rsidR="00882ECB" w:rsidRPr="00DE6C86" w:rsidRDefault="00882ECB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Организация медицинского сопровождения летней оздоровительной кампании детей</w:t>
            </w:r>
          </w:p>
        </w:tc>
        <w:tc>
          <w:tcPr>
            <w:tcW w:w="6389" w:type="dxa"/>
            <w:gridSpan w:val="12"/>
            <w:vAlign w:val="center"/>
          </w:tcPr>
          <w:p w:rsidR="00882ECB" w:rsidRPr="00DE6C86" w:rsidRDefault="00882EC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целевого финансирования</w:t>
            </w:r>
          </w:p>
        </w:tc>
        <w:tc>
          <w:tcPr>
            <w:tcW w:w="4088" w:type="dxa"/>
          </w:tcPr>
          <w:p w:rsidR="00882ECB" w:rsidRPr="00DE6C86" w:rsidRDefault="00882ECB" w:rsidP="00D60433">
            <w:pPr>
              <w:tabs>
                <w:tab w:val="left" w:pos="6020"/>
              </w:tabs>
              <w:snapToGrid w:val="0"/>
              <w:ind w:left="44" w:firstLine="353"/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За 1 смену летней оздоровительной кампании получили оздоровление 834  ребенка в лагерях дневного пребывания на базе 7 образовательных учреждений. Укомплектованность медперсоналом составила 100%. Вспышек инфекционных заболеваний, случаев получения травм -1, отравлений не отмечено. Эффективность оздоровления составила 91%.</w:t>
            </w:r>
          </w:p>
          <w:p w:rsidR="00882ECB" w:rsidRPr="00DE6C86" w:rsidRDefault="00882ECB" w:rsidP="00D60433">
            <w:pPr>
              <w:tabs>
                <w:tab w:val="left" w:pos="6020"/>
              </w:tabs>
              <w:snapToGrid w:val="0"/>
              <w:ind w:left="44" w:firstLine="353"/>
              <w:jc w:val="both"/>
              <w:rPr>
                <w:color w:val="000000" w:themeColor="text1"/>
              </w:rPr>
            </w:pPr>
          </w:p>
        </w:tc>
      </w:tr>
      <w:tr w:rsidR="00882ECB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882ECB" w:rsidRPr="00DE6C86" w:rsidRDefault="00882ECB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2.4.</w:t>
            </w:r>
          </w:p>
          <w:p w:rsidR="00882ECB" w:rsidRPr="00DE6C86" w:rsidRDefault="00882EC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882ECB" w:rsidRPr="00DE6C86" w:rsidRDefault="00882ECB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Организация медицинского сопровождения плановых спортивных школьных мероприятий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согласно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утвержденных графиков.</w:t>
            </w:r>
          </w:p>
        </w:tc>
        <w:tc>
          <w:tcPr>
            <w:tcW w:w="6389" w:type="dxa"/>
            <w:gridSpan w:val="12"/>
            <w:vAlign w:val="center"/>
          </w:tcPr>
          <w:p w:rsidR="00882ECB" w:rsidRPr="00DE6C86" w:rsidRDefault="00882EC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текущего финансирования</w:t>
            </w:r>
          </w:p>
        </w:tc>
        <w:tc>
          <w:tcPr>
            <w:tcW w:w="4088" w:type="dxa"/>
          </w:tcPr>
          <w:p w:rsidR="00882ECB" w:rsidRPr="00DE6C86" w:rsidRDefault="00882ECB" w:rsidP="00D60433">
            <w:pPr>
              <w:ind w:right="13"/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Медицинское сопровождение массовых спортивных школьных мероприятий осуществляется сотрудниками отделения оказания медицинской помощи детям в образовательных организациях на договорной основе.</w:t>
            </w:r>
          </w:p>
          <w:p w:rsidR="00882ECB" w:rsidRPr="00DE6C86" w:rsidRDefault="00882ECB" w:rsidP="00D60433">
            <w:pPr>
              <w:ind w:right="13"/>
              <w:jc w:val="both"/>
              <w:rPr>
                <w:color w:val="000000" w:themeColor="text1"/>
              </w:rPr>
            </w:pPr>
          </w:p>
        </w:tc>
      </w:tr>
      <w:tr w:rsidR="00882ECB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882ECB" w:rsidRPr="00DE6C86" w:rsidRDefault="00882ECB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899" w:type="dxa"/>
            <w:gridSpan w:val="2"/>
          </w:tcPr>
          <w:p w:rsidR="00882ECB" w:rsidRPr="00DE6C86" w:rsidRDefault="00882ECB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DE6C86">
              <w:rPr>
                <w:color w:val="000000" w:themeColor="text1"/>
                <w:sz w:val="24"/>
                <w:szCs w:val="24"/>
              </w:rPr>
              <w:t>неонатального</w:t>
            </w:r>
            <w:proofErr w:type="spellEnd"/>
            <w:r w:rsidRPr="00DE6C86">
              <w:rPr>
                <w:color w:val="000000" w:themeColor="text1"/>
                <w:sz w:val="24"/>
                <w:szCs w:val="24"/>
              </w:rPr>
              <w:t xml:space="preserve"> скрининга новорожденных на наследственные заболевания (</w:t>
            </w:r>
            <w:proofErr w:type="spellStart"/>
            <w:r w:rsidRPr="00DE6C86">
              <w:rPr>
                <w:color w:val="000000" w:themeColor="text1"/>
                <w:sz w:val="24"/>
                <w:szCs w:val="24"/>
              </w:rPr>
              <w:t>фенилкетонурия</w:t>
            </w:r>
            <w:proofErr w:type="spellEnd"/>
            <w:r w:rsidRPr="00DE6C86">
              <w:rPr>
                <w:color w:val="000000" w:themeColor="text1"/>
                <w:sz w:val="24"/>
                <w:szCs w:val="24"/>
              </w:rPr>
              <w:t xml:space="preserve">, врожденный гипотиреоз, адреногенитальный синдром, </w:t>
            </w:r>
            <w:proofErr w:type="spellStart"/>
            <w:r w:rsidRPr="00DE6C86">
              <w:rPr>
                <w:color w:val="000000" w:themeColor="text1"/>
                <w:sz w:val="24"/>
                <w:szCs w:val="24"/>
              </w:rPr>
              <w:t>галактоземия</w:t>
            </w:r>
            <w:proofErr w:type="spellEnd"/>
            <w:r w:rsidRPr="00DE6C8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E6C86">
              <w:rPr>
                <w:color w:val="000000" w:themeColor="text1"/>
                <w:sz w:val="24"/>
                <w:szCs w:val="24"/>
              </w:rPr>
              <w:t>муковисцидоз</w:t>
            </w:r>
            <w:proofErr w:type="spellEnd"/>
            <w:r w:rsidRPr="00DE6C86">
              <w:rPr>
                <w:color w:val="000000" w:themeColor="text1"/>
                <w:sz w:val="24"/>
                <w:szCs w:val="24"/>
              </w:rPr>
              <w:t>.).</w:t>
            </w:r>
          </w:p>
        </w:tc>
        <w:tc>
          <w:tcPr>
            <w:tcW w:w="6389" w:type="dxa"/>
            <w:gridSpan w:val="12"/>
            <w:vAlign w:val="center"/>
          </w:tcPr>
          <w:p w:rsidR="00882ECB" w:rsidRPr="00DE6C86" w:rsidRDefault="00882EC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нацпроекта «Здоровье» </w:t>
            </w:r>
          </w:p>
        </w:tc>
        <w:tc>
          <w:tcPr>
            <w:tcW w:w="4088" w:type="dxa"/>
          </w:tcPr>
          <w:p w:rsidR="00882ECB" w:rsidRPr="00DE6C86" w:rsidRDefault="00882ECB" w:rsidP="00D60433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Неонатальным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скринингом на исследование заболевания в родильном отделении было охвачено 100% новорожденных.</w:t>
            </w:r>
          </w:p>
        </w:tc>
      </w:tr>
      <w:tr w:rsidR="00882ECB" w:rsidRPr="00DE6C86" w:rsidTr="00C05857">
        <w:trPr>
          <w:gridAfter w:val="2"/>
          <w:wAfter w:w="3668" w:type="dxa"/>
          <w:trHeight w:val="277"/>
        </w:trPr>
        <w:tc>
          <w:tcPr>
            <w:tcW w:w="987" w:type="dxa"/>
            <w:gridSpan w:val="4"/>
          </w:tcPr>
          <w:p w:rsidR="00882ECB" w:rsidRPr="00DE6C86" w:rsidRDefault="00882ECB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2.6.</w:t>
            </w:r>
          </w:p>
          <w:p w:rsidR="00882ECB" w:rsidRPr="00DE6C86" w:rsidRDefault="00882ECB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882ECB" w:rsidRPr="00DE6C86" w:rsidRDefault="00882ECB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DE6C86">
              <w:rPr>
                <w:color w:val="000000" w:themeColor="text1"/>
                <w:sz w:val="24"/>
                <w:szCs w:val="24"/>
              </w:rPr>
              <w:t>УЗИ-скрининга</w:t>
            </w:r>
            <w:proofErr w:type="spellEnd"/>
            <w:r w:rsidRPr="00DE6C86">
              <w:rPr>
                <w:color w:val="000000" w:themeColor="text1"/>
                <w:sz w:val="24"/>
                <w:szCs w:val="24"/>
              </w:rPr>
              <w:t xml:space="preserve"> новорожденных и детей первого года жизни (исследование головного мозга, внутренних органов, тазобедренных суставов).</w:t>
            </w:r>
          </w:p>
        </w:tc>
        <w:tc>
          <w:tcPr>
            <w:tcW w:w="6389" w:type="dxa"/>
            <w:gridSpan w:val="12"/>
            <w:vAlign w:val="center"/>
          </w:tcPr>
          <w:p w:rsidR="00882ECB" w:rsidRPr="00DE6C86" w:rsidRDefault="00882EC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нацпроекта «Здоровье»</w:t>
            </w:r>
          </w:p>
        </w:tc>
        <w:tc>
          <w:tcPr>
            <w:tcW w:w="4088" w:type="dxa"/>
          </w:tcPr>
          <w:p w:rsidR="00882ECB" w:rsidRPr="00DE6C86" w:rsidRDefault="00882ECB" w:rsidP="00D60433">
            <w:pPr>
              <w:snapToGrid w:val="0"/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УЗИ в рамках скрининга новорожденных и детей первого года жизни (исследование головного мозга, внутренних органов, тазобедренных суставов) было охвачено 100% детей.</w:t>
            </w:r>
          </w:p>
        </w:tc>
      </w:tr>
      <w:tr w:rsidR="00882ECB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882ECB" w:rsidRPr="00DE6C86" w:rsidRDefault="00882ECB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899" w:type="dxa"/>
            <w:gridSpan w:val="2"/>
          </w:tcPr>
          <w:p w:rsidR="00882ECB" w:rsidRPr="00DE6C86" w:rsidRDefault="00882ECB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DE6C86">
              <w:rPr>
                <w:color w:val="000000" w:themeColor="text1"/>
                <w:sz w:val="24"/>
                <w:szCs w:val="24"/>
              </w:rPr>
              <w:t>аудиологического</w:t>
            </w:r>
            <w:proofErr w:type="spellEnd"/>
            <w:r w:rsidRPr="00DE6C86">
              <w:rPr>
                <w:color w:val="000000" w:themeColor="text1"/>
                <w:sz w:val="24"/>
                <w:szCs w:val="24"/>
              </w:rPr>
              <w:t xml:space="preserve"> скрининга новорожденных и детей первого года жизни.</w:t>
            </w:r>
          </w:p>
        </w:tc>
        <w:tc>
          <w:tcPr>
            <w:tcW w:w="6389" w:type="dxa"/>
            <w:gridSpan w:val="12"/>
            <w:vAlign w:val="center"/>
          </w:tcPr>
          <w:p w:rsidR="00882ECB" w:rsidRPr="00DE6C86" w:rsidRDefault="00882ECB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нацпроекта «Здоровье»</w:t>
            </w:r>
          </w:p>
        </w:tc>
        <w:tc>
          <w:tcPr>
            <w:tcW w:w="4088" w:type="dxa"/>
          </w:tcPr>
          <w:p w:rsidR="00882ECB" w:rsidRPr="00DE6C86" w:rsidRDefault="00882ECB" w:rsidP="00D60433">
            <w:pPr>
              <w:snapToGrid w:val="0"/>
              <w:rPr>
                <w:color w:val="000000" w:themeColor="text1"/>
              </w:rPr>
            </w:pP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Аудиологическим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скринингом за 6 месяцев этого года было охвачено 99% детей.</w:t>
            </w:r>
          </w:p>
        </w:tc>
      </w:tr>
      <w:tr w:rsidR="004D453F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4D453F" w:rsidRPr="00DE6C86" w:rsidRDefault="004D453F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2.8.</w:t>
            </w:r>
          </w:p>
          <w:p w:rsidR="004D453F" w:rsidRPr="00DE6C86" w:rsidRDefault="004D453F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9" w:type="dxa"/>
            <w:gridSpan w:val="2"/>
          </w:tcPr>
          <w:p w:rsidR="004D453F" w:rsidRPr="00DE6C86" w:rsidRDefault="004D453F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Организация и осуществление систематического санитарного просвещения, направленного на  обеспечение </w:t>
            </w:r>
            <w:r w:rsidRPr="00DE6C86">
              <w:rPr>
                <w:bCs/>
                <w:color w:val="000000" w:themeColor="text1"/>
                <w:sz w:val="24"/>
                <w:szCs w:val="24"/>
              </w:rPr>
              <w:t>охраны и укрепление здоровья детей и подростков, пропаганду здорового образа жизни, этики семейной жизни.</w:t>
            </w:r>
          </w:p>
        </w:tc>
        <w:tc>
          <w:tcPr>
            <w:tcW w:w="6389" w:type="dxa"/>
            <w:gridSpan w:val="12"/>
            <w:vAlign w:val="center"/>
          </w:tcPr>
          <w:p w:rsidR="004D453F" w:rsidRPr="00DE6C86" w:rsidRDefault="004D453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За счет средств федерального бюджета  и местного бюджета в рамках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городском округе» подпрограмма «Здравоохранение Сосновоборского городского округа»  </w:t>
            </w:r>
          </w:p>
        </w:tc>
        <w:tc>
          <w:tcPr>
            <w:tcW w:w="4088" w:type="dxa"/>
          </w:tcPr>
          <w:p w:rsidR="00882ECB" w:rsidRPr="00DE6C86" w:rsidRDefault="00882ECB" w:rsidP="00882ECB">
            <w:pPr>
              <w:ind w:right="-108"/>
              <w:rPr>
                <w:color w:val="000000" w:themeColor="text1"/>
              </w:rPr>
            </w:pPr>
            <w:r w:rsidRPr="00DE6C86">
              <w:rPr>
                <w:b/>
                <w:color w:val="000000" w:themeColor="text1"/>
                <w:sz w:val="22"/>
                <w:szCs w:val="22"/>
                <w:u w:val="single"/>
              </w:rPr>
              <w:t>Санитарно-просветительская работа</w:t>
            </w:r>
          </w:p>
          <w:p w:rsidR="00882ECB" w:rsidRPr="00DE6C86" w:rsidRDefault="00882ECB" w:rsidP="00882ECB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Врачи-педиатры и врачами-специалистами регулярно проводятся беседы с родителями по рациональному питанию, соблюдению режима труда и отдыха, по охране здоровья детей.  Ведется санитарно-просветительная работа о правилах поведения детей на дорогах, в школе, на улице, дома – проведено </w:t>
            </w:r>
            <w:r w:rsidRPr="00DE6C86">
              <w:rPr>
                <w:b/>
                <w:color w:val="000000" w:themeColor="text1"/>
                <w:sz w:val="22"/>
                <w:szCs w:val="22"/>
              </w:rPr>
              <w:t>284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беседы (лекций) в образовательных организациях, проводится инструктаж в рамках школы молодых родителей.</w:t>
            </w:r>
          </w:p>
          <w:p w:rsidR="00882ECB" w:rsidRPr="00DE6C86" w:rsidRDefault="00882ECB" w:rsidP="00882ECB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Проведены лекции врачом-наркологом – </w:t>
            </w:r>
            <w:r w:rsidRPr="00DE6C86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лекций с охватом </w:t>
            </w:r>
            <w:r w:rsidRPr="00DE6C86">
              <w:rPr>
                <w:b/>
                <w:color w:val="000000" w:themeColor="text1"/>
                <w:sz w:val="22"/>
                <w:szCs w:val="22"/>
              </w:rPr>
              <w:t>460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человек (антиалкогольная, антитабачная,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антинаркотическая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>).</w:t>
            </w:r>
          </w:p>
          <w:p w:rsidR="004D453F" w:rsidRPr="00DE6C86" w:rsidRDefault="00882ECB" w:rsidP="00882ECB">
            <w:pPr>
              <w:rPr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Врач-нарколог выступала на городском родительском собрании о признаках наркотизации у детей и подростков, профилактики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наркозависимости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>, организации помощи. Написала статью в газету ТЭРА – пресс «Дети и наркотики» (номер от 15.06.2017г.)</w:t>
            </w:r>
          </w:p>
        </w:tc>
      </w:tr>
      <w:tr w:rsidR="00F60030" w:rsidRPr="00DE6C86" w:rsidTr="00F8595F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F60030" w:rsidRPr="00DE6C86" w:rsidRDefault="00F60030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3899" w:type="dxa"/>
            <w:gridSpan w:val="2"/>
            <w:vAlign w:val="center"/>
          </w:tcPr>
          <w:p w:rsidR="00F60030" w:rsidRPr="00DE6C86" w:rsidRDefault="00F60030" w:rsidP="00F60030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  Мероприятия, посвященные Международному Дню борьбы с наркоманией (СМБУК «ГТЦ «Волшебный Фонарь» и волонтерское движение «Наш выбор»).</w:t>
            </w:r>
          </w:p>
        </w:tc>
        <w:tc>
          <w:tcPr>
            <w:tcW w:w="2129" w:type="dxa"/>
            <w:gridSpan w:val="5"/>
            <w:vAlign w:val="center"/>
          </w:tcPr>
          <w:p w:rsidR="00F60030" w:rsidRPr="00DE6C86" w:rsidRDefault="00F60030" w:rsidP="002037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30" w:type="dxa"/>
            <w:gridSpan w:val="5"/>
            <w:vAlign w:val="center"/>
          </w:tcPr>
          <w:p w:rsidR="00F60030" w:rsidRPr="00DE6C86" w:rsidRDefault="00F60030" w:rsidP="00D6043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</w:p>
          <w:p w:rsidR="00F60030" w:rsidRPr="00DE6C86" w:rsidRDefault="00F60030" w:rsidP="00D60433">
            <w:pPr>
              <w:pStyle w:val="ab"/>
              <w:spacing w:before="0" w:after="0"/>
              <w:ind w:left="33" w:hanging="109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vertAlign w:val="superscript"/>
              </w:rPr>
            </w:pPr>
            <w:r w:rsidRPr="00DE6C86">
              <w:rPr>
                <w:rFonts w:ascii="Times New Roman" w:hAnsi="Times New Roman" w:cs="Times New Roman"/>
                <w:color w:val="000000" w:themeColor="text1"/>
                <w:spacing w:val="0"/>
              </w:rPr>
              <w:t>105,0</w:t>
            </w:r>
          </w:p>
          <w:p w:rsidR="00F60030" w:rsidRPr="00DE6C86" w:rsidRDefault="00F60030" w:rsidP="00D60433">
            <w:pPr>
              <w:pStyle w:val="ab"/>
              <w:spacing w:before="0" w:after="0"/>
              <w:ind w:left="33" w:hanging="109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60030" w:rsidRPr="00DE6C86" w:rsidRDefault="00F60030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0030" w:rsidRPr="00DE6C86" w:rsidRDefault="00F60030" w:rsidP="00D60433">
            <w:pPr>
              <w:pStyle w:val="ab"/>
              <w:spacing w:before="0" w:after="0"/>
              <w:ind w:left="33" w:hanging="109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vertAlign w:val="superscript"/>
              </w:rPr>
            </w:pPr>
            <w:r w:rsidRPr="00DE6C86">
              <w:rPr>
                <w:rFonts w:ascii="Times New Roman" w:hAnsi="Times New Roman" w:cs="Times New Roman"/>
                <w:color w:val="000000" w:themeColor="text1"/>
                <w:spacing w:val="0"/>
              </w:rPr>
              <w:t>58,0</w:t>
            </w:r>
          </w:p>
          <w:p w:rsidR="00F60030" w:rsidRPr="00DE6C86" w:rsidRDefault="00F60030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8" w:type="dxa"/>
          </w:tcPr>
          <w:p w:rsidR="00F60030" w:rsidRPr="00DE6C86" w:rsidRDefault="00F60030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отчетного периода проводились профилактические тренинги, встречи с врачами специалистами при участи учащихся школ и летних лагерей, проведено открытое молодежное мероприятие «Даже не пробуй» при участии 200 человек.</w:t>
            </w:r>
          </w:p>
        </w:tc>
      </w:tr>
      <w:tr w:rsidR="00F60030" w:rsidRPr="00DE6C86" w:rsidTr="008F0312">
        <w:trPr>
          <w:gridAfter w:val="2"/>
          <w:wAfter w:w="3668" w:type="dxa"/>
          <w:trHeight w:val="2173"/>
        </w:trPr>
        <w:tc>
          <w:tcPr>
            <w:tcW w:w="987" w:type="dxa"/>
            <w:gridSpan w:val="4"/>
          </w:tcPr>
          <w:p w:rsidR="00F60030" w:rsidRPr="00DE6C86" w:rsidRDefault="00F60030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899" w:type="dxa"/>
            <w:gridSpan w:val="2"/>
          </w:tcPr>
          <w:p w:rsidR="00F60030" w:rsidRPr="00DE6C86" w:rsidRDefault="00F60030" w:rsidP="00F60030">
            <w:pPr>
              <w:rPr>
                <w:color w:val="000000" w:themeColor="text1"/>
                <w:sz w:val="24"/>
                <w:szCs w:val="24"/>
              </w:rPr>
            </w:pPr>
          </w:p>
          <w:p w:rsidR="00F60030" w:rsidRPr="00DE6C86" w:rsidRDefault="00F60030" w:rsidP="00F60030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Работа по программе «За здоровый образ жизни» молодежного волонтерского движения  «Наш выбор».</w:t>
            </w:r>
          </w:p>
        </w:tc>
        <w:tc>
          <w:tcPr>
            <w:tcW w:w="6389" w:type="dxa"/>
            <w:gridSpan w:val="12"/>
            <w:vAlign w:val="center"/>
          </w:tcPr>
          <w:p w:rsidR="00F60030" w:rsidRPr="00DE6C86" w:rsidRDefault="00F60030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текущее финансирование</w:t>
            </w:r>
          </w:p>
          <w:p w:rsidR="00F60030" w:rsidRPr="00DE6C86" w:rsidRDefault="00F60030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:rsidR="00F60030" w:rsidRPr="00DE6C86" w:rsidRDefault="00F60030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Волонтерским движением «Наш выбор» </w:t>
            </w:r>
          </w:p>
          <w:p w:rsidR="00F60030" w:rsidRPr="00DE6C86" w:rsidRDefault="00F60030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Реализован проект «Будь в теме» при участии 250 человек и чемпионат по интеллектуальной игре «</w:t>
            </w:r>
            <w:proofErr w:type="spellStart"/>
            <w:proofErr w:type="gramStart"/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Что-где</w:t>
            </w:r>
            <w:proofErr w:type="spellEnd"/>
            <w:proofErr w:type="gramEnd"/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когда?» (при участии 250 человек).</w:t>
            </w:r>
          </w:p>
          <w:p w:rsidR="00F60030" w:rsidRPr="00DE6C86" w:rsidRDefault="00F60030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поддержке СМБУК ГТЦ «Волшебный Фонарь».</w:t>
            </w:r>
          </w:p>
          <w:p w:rsidR="00F60030" w:rsidRPr="00DE6C86" w:rsidRDefault="00F60030" w:rsidP="008F0312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0030" w:rsidRPr="00DE6C86" w:rsidTr="00F8595F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F60030" w:rsidRPr="00DE6C86" w:rsidRDefault="00F60030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2.11.</w:t>
            </w:r>
          </w:p>
        </w:tc>
        <w:tc>
          <w:tcPr>
            <w:tcW w:w="3899" w:type="dxa"/>
            <w:gridSpan w:val="2"/>
          </w:tcPr>
          <w:p w:rsidR="00F60030" w:rsidRPr="00DE6C86" w:rsidRDefault="00F60030" w:rsidP="00F60030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 Культурно-массовые программы для детей и подростков оздоровительных лагерей.</w:t>
            </w:r>
          </w:p>
        </w:tc>
        <w:tc>
          <w:tcPr>
            <w:tcW w:w="2060" w:type="dxa"/>
            <w:gridSpan w:val="4"/>
          </w:tcPr>
          <w:p w:rsidR="00F60030" w:rsidRPr="00DE6C86" w:rsidRDefault="00F60030" w:rsidP="00F8595F">
            <w:pPr>
              <w:rPr>
                <w:color w:val="000000" w:themeColor="text1"/>
              </w:rPr>
            </w:pPr>
          </w:p>
          <w:p w:rsidR="00F60030" w:rsidRPr="00DE6C86" w:rsidRDefault="00F60030" w:rsidP="00F8595F">
            <w:pPr>
              <w:rPr>
                <w:color w:val="000000" w:themeColor="text1"/>
              </w:rPr>
            </w:pPr>
          </w:p>
          <w:p w:rsidR="00F60030" w:rsidRPr="00DE6C86" w:rsidRDefault="00F60030" w:rsidP="00F8595F">
            <w:pPr>
              <w:rPr>
                <w:color w:val="000000" w:themeColor="text1"/>
              </w:rPr>
            </w:pPr>
          </w:p>
          <w:p w:rsidR="00F60030" w:rsidRPr="00DE6C86" w:rsidRDefault="00F60030" w:rsidP="00F8595F">
            <w:pPr>
              <w:rPr>
                <w:color w:val="000000" w:themeColor="text1"/>
              </w:rPr>
            </w:pPr>
          </w:p>
          <w:p w:rsidR="00F60030" w:rsidRPr="00DE6C86" w:rsidRDefault="00F60030" w:rsidP="000B1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июнь-август</w:t>
            </w:r>
          </w:p>
          <w:p w:rsidR="00F60030" w:rsidRPr="00DE6C86" w:rsidRDefault="00F60030" w:rsidP="000B1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gridSpan w:val="7"/>
            <w:vAlign w:val="center"/>
          </w:tcPr>
          <w:p w:rsidR="00F60030" w:rsidRPr="00DE6C86" w:rsidRDefault="00F60030" w:rsidP="00F8595F">
            <w:pPr>
              <w:pStyle w:val="ab"/>
              <w:spacing w:before="0" w:after="0"/>
              <w:ind w:left="33" w:hanging="109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  <w:vertAlign w:val="superscript"/>
              </w:rPr>
            </w:pPr>
            <w:r w:rsidRPr="00DE6C86"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текущее финансирование</w:t>
            </w:r>
          </w:p>
          <w:p w:rsidR="00F60030" w:rsidRPr="00DE6C86" w:rsidRDefault="00F60030" w:rsidP="00F8595F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:rsidR="00F60030" w:rsidRPr="00DE6C86" w:rsidRDefault="00F60030" w:rsidP="00F859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текущее финансирование</w:t>
            </w:r>
          </w:p>
          <w:p w:rsidR="00F60030" w:rsidRPr="00DE6C86" w:rsidRDefault="00F60030" w:rsidP="00F859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88" w:type="dxa"/>
            <w:vAlign w:val="center"/>
          </w:tcPr>
          <w:p w:rsidR="00F60030" w:rsidRPr="00DE6C86" w:rsidRDefault="00F60030" w:rsidP="00B53E2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Экскурсии, профилактические занятия, спортивно-оздоровительные, игровые, познавательные, тематические программы, викторины, спектакли, концерты, пленэрные занятия, хоровая практика.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конце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августа учреждениями будет  подведены итоги о количестве мероприятий и охвате детей в рамках оздоровительных лагерей.</w:t>
            </w:r>
          </w:p>
        </w:tc>
      </w:tr>
      <w:tr w:rsidR="00F60030" w:rsidRPr="00DE6C86" w:rsidTr="00D60433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F60030" w:rsidRPr="00DE6C86" w:rsidRDefault="00F60030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3899" w:type="dxa"/>
            <w:gridSpan w:val="2"/>
          </w:tcPr>
          <w:p w:rsidR="00F60030" w:rsidRPr="00DE6C86" w:rsidRDefault="00F60030" w:rsidP="00F60030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 Семейные мероприятия в рамках проектов «Источник вдохновения», проект « Вот опять окно», проект «Домострой XXI века» (СМБУК «ЦРЛ «Гармония»).</w:t>
            </w:r>
          </w:p>
        </w:tc>
        <w:tc>
          <w:tcPr>
            <w:tcW w:w="2060" w:type="dxa"/>
            <w:gridSpan w:val="4"/>
            <w:vAlign w:val="center"/>
          </w:tcPr>
          <w:p w:rsidR="00F60030" w:rsidRPr="00DE6C86" w:rsidRDefault="00F60030" w:rsidP="00D60433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</w:rPr>
              <w:t>«Источник вдохновения» - в течение года; « Вот опять окно» - в течение года;</w:t>
            </w:r>
          </w:p>
          <w:p w:rsidR="00F60030" w:rsidRPr="00DE6C86" w:rsidRDefault="00F60030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</w:rPr>
              <w:t>«Домострой ХХ</w:t>
            </w:r>
            <w:proofErr w:type="gramStart"/>
            <w:r w:rsidRPr="00DE6C86">
              <w:rPr>
                <w:color w:val="000000" w:themeColor="text1"/>
                <w:lang w:val="en-US"/>
              </w:rPr>
              <w:t>I</w:t>
            </w:r>
            <w:proofErr w:type="gramEnd"/>
            <w:r w:rsidRPr="00DE6C86">
              <w:rPr>
                <w:color w:val="000000" w:themeColor="text1"/>
              </w:rPr>
              <w:t xml:space="preserve"> века» - </w:t>
            </w:r>
            <w:r w:rsidRPr="00DE6C86">
              <w:rPr>
                <w:color w:val="000000" w:themeColor="text1"/>
                <w:lang w:val="en-US"/>
              </w:rPr>
              <w:t>IV</w:t>
            </w:r>
            <w:r w:rsidRPr="00DE6C86">
              <w:rPr>
                <w:color w:val="000000" w:themeColor="text1"/>
              </w:rPr>
              <w:t xml:space="preserve"> квартал 2017 года</w:t>
            </w:r>
          </w:p>
        </w:tc>
        <w:tc>
          <w:tcPr>
            <w:tcW w:w="2268" w:type="dxa"/>
            <w:gridSpan w:val="7"/>
            <w:vAlign w:val="center"/>
          </w:tcPr>
          <w:p w:rsidR="00F60030" w:rsidRPr="00DE6C86" w:rsidRDefault="00F60030" w:rsidP="00D60433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vertAlign w:val="superscript"/>
              </w:rPr>
            </w:pPr>
            <w:r w:rsidRPr="00DE6C86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2061" w:type="dxa"/>
            <w:vAlign w:val="center"/>
          </w:tcPr>
          <w:p w:rsidR="00F60030" w:rsidRPr="00DE6C86" w:rsidRDefault="00F60030" w:rsidP="00D60433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4088" w:type="dxa"/>
          </w:tcPr>
          <w:p w:rsidR="00F60030" w:rsidRPr="00DE6C86" w:rsidRDefault="00F60030" w:rsidP="0020373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Пропаганда современных народных традиций в семейном укладе, работа с молодыми родителями. «Источник вдохновения» - 1 мероприятия, проект «Вот опять окно» - 1 мероприятия.</w:t>
            </w:r>
          </w:p>
        </w:tc>
      </w:tr>
      <w:tr w:rsidR="000B106F" w:rsidRPr="00DE6C86" w:rsidTr="00C05857">
        <w:trPr>
          <w:gridAfter w:val="2"/>
          <w:wAfter w:w="3668" w:type="dxa"/>
          <w:trHeight w:val="352"/>
        </w:trPr>
        <w:tc>
          <w:tcPr>
            <w:tcW w:w="15363" w:type="dxa"/>
            <w:gridSpan w:val="19"/>
          </w:tcPr>
          <w:p w:rsidR="000B106F" w:rsidRPr="00DE6C86" w:rsidRDefault="000B106F" w:rsidP="000B106F">
            <w:pPr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1) - Финансирование в рамках МП «Культура СГО на 2014-2020 годы, подпрограмма «Развитие сферы культуры  Сосновоборского городского округа на 2012-2020 годы» на 2017 год.</w:t>
            </w:r>
          </w:p>
        </w:tc>
      </w:tr>
      <w:tr w:rsidR="000B106F" w:rsidRPr="00DE6C86" w:rsidTr="00C05857">
        <w:trPr>
          <w:gridAfter w:val="2"/>
          <w:wAfter w:w="3668" w:type="dxa"/>
          <w:trHeight w:val="352"/>
        </w:trPr>
        <w:tc>
          <w:tcPr>
            <w:tcW w:w="15363" w:type="dxa"/>
            <w:gridSpan w:val="19"/>
          </w:tcPr>
          <w:p w:rsidR="000B106F" w:rsidRPr="00DE6C86" w:rsidRDefault="000B106F" w:rsidP="0038725D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3. Мероприятия по созданию условий для обеспечения активной жизнедеятельности граждан пожилого возраста и инвалидов</w:t>
            </w:r>
          </w:p>
        </w:tc>
      </w:tr>
      <w:tr w:rsidR="000B106F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0B106F" w:rsidRPr="00DE6C86" w:rsidRDefault="000B106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899" w:type="dxa"/>
            <w:gridSpan w:val="2"/>
          </w:tcPr>
          <w:p w:rsidR="000B106F" w:rsidRPr="00DE6C86" w:rsidRDefault="000B106F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Обеспечение и совершенствование работы стационара на дому на базе городской поликлиники (в первую очередь для лиц пожилого возраста, не имеющих возможности по состоянию здоровья самостоятельно посетить </w:t>
            </w: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 xml:space="preserve">лечебное учреждение) </w:t>
            </w:r>
          </w:p>
        </w:tc>
        <w:tc>
          <w:tcPr>
            <w:tcW w:w="6389" w:type="dxa"/>
            <w:gridSpan w:val="12"/>
            <w:vAlign w:val="center"/>
          </w:tcPr>
          <w:p w:rsidR="000B106F" w:rsidRPr="00DE6C86" w:rsidRDefault="000B106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За счет средств  ОМС</w:t>
            </w:r>
          </w:p>
        </w:tc>
        <w:tc>
          <w:tcPr>
            <w:tcW w:w="4088" w:type="dxa"/>
          </w:tcPr>
          <w:p w:rsidR="000B106F" w:rsidRPr="00DE6C86" w:rsidRDefault="000B106F" w:rsidP="0070037B">
            <w:pPr>
              <w:snapToGrid w:val="0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Организован стационар на дому на 4 койки. Выполнено 445 койко-дня, 90,1% от запланированного объема</w:t>
            </w:r>
          </w:p>
        </w:tc>
      </w:tr>
      <w:tr w:rsidR="000B106F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0B106F" w:rsidRPr="00DE6C86" w:rsidRDefault="000B106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99" w:type="dxa"/>
            <w:gridSpan w:val="2"/>
          </w:tcPr>
          <w:p w:rsidR="000B106F" w:rsidRPr="00DE6C86" w:rsidRDefault="000B106F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Организация и проведение диспансерных осмотров инвалидов, ветеранов, супругов погибших (умерших) инвалидов и участников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E6C86">
                <w:rPr>
                  <w:color w:val="000000" w:themeColor="text1"/>
                  <w:sz w:val="24"/>
                  <w:szCs w:val="24"/>
                </w:rPr>
                <w:t xml:space="preserve">1945 </w:t>
              </w:r>
              <w:proofErr w:type="gramStart"/>
              <w:r w:rsidRPr="00DE6C86">
                <w:rPr>
                  <w:color w:val="000000" w:themeColor="text1"/>
                  <w:sz w:val="24"/>
                  <w:szCs w:val="24"/>
                </w:rPr>
                <w:t>г</w:t>
              </w:r>
            </w:smartTag>
            <w:r w:rsidRPr="00DE6C86">
              <w:rPr>
                <w:color w:val="000000" w:themeColor="text1"/>
                <w:sz w:val="24"/>
                <w:szCs w:val="24"/>
              </w:rPr>
              <w:t>.г. и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лиц, награжденных знаком «Жителю блокадного Ленинграда», проживающих в г. Сосновый Бор Ленинградской области</w:t>
            </w:r>
          </w:p>
        </w:tc>
        <w:tc>
          <w:tcPr>
            <w:tcW w:w="6389" w:type="dxa"/>
            <w:gridSpan w:val="12"/>
            <w:vAlign w:val="center"/>
          </w:tcPr>
          <w:p w:rsidR="000B106F" w:rsidRPr="00DE6C86" w:rsidRDefault="000B106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За счет средств федерального бюджета и ОМС</w:t>
            </w:r>
          </w:p>
        </w:tc>
        <w:tc>
          <w:tcPr>
            <w:tcW w:w="4088" w:type="dxa"/>
          </w:tcPr>
          <w:p w:rsidR="000B106F" w:rsidRPr="00DE6C86" w:rsidRDefault="000B106F" w:rsidP="0070037B">
            <w:pPr>
              <w:snapToGrid w:val="0"/>
              <w:jc w:val="both"/>
              <w:rPr>
                <w:color w:val="000000" w:themeColor="text1"/>
              </w:rPr>
            </w:pPr>
            <w:r w:rsidRPr="00DE6C86">
              <w:rPr>
                <w:rStyle w:val="FontStyle31"/>
                <w:color w:val="000000" w:themeColor="text1"/>
              </w:rPr>
              <w:t xml:space="preserve">Всего на учете состоит 701 чел. В течение 1 полугодия охвачены </w:t>
            </w:r>
            <w:proofErr w:type="gramStart"/>
            <w:r w:rsidRPr="00DE6C86">
              <w:rPr>
                <w:rStyle w:val="FontStyle31"/>
                <w:color w:val="000000" w:themeColor="text1"/>
              </w:rPr>
              <w:t>профилактическими</w:t>
            </w:r>
            <w:proofErr w:type="gramEnd"/>
            <w:r w:rsidRPr="00DE6C86">
              <w:rPr>
                <w:rStyle w:val="FontStyle31"/>
                <w:color w:val="000000" w:themeColor="text1"/>
              </w:rPr>
              <w:t xml:space="preserve"> м/о – 100%. В рамках всеобщей диспансеризации осмотрены – 368 чел. (52,5%).</w:t>
            </w:r>
          </w:p>
        </w:tc>
      </w:tr>
      <w:tr w:rsidR="005C09BF" w:rsidRPr="00DE6C86" w:rsidTr="00D51159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5C09BF" w:rsidRPr="00DE6C86" w:rsidRDefault="005C09B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899" w:type="dxa"/>
            <w:gridSpan w:val="2"/>
          </w:tcPr>
          <w:p w:rsidR="005C09BF" w:rsidRPr="00DE6C86" w:rsidRDefault="005C09BF" w:rsidP="00203737">
            <w:pPr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городском округе»  подпрограмма подпрограммы «ЗАЩИТА»</w:t>
            </w:r>
          </w:p>
        </w:tc>
        <w:tc>
          <w:tcPr>
            <w:tcW w:w="1834" w:type="dxa"/>
            <w:gridSpan w:val="3"/>
            <w:vAlign w:val="center"/>
          </w:tcPr>
          <w:p w:rsidR="005C09BF" w:rsidRPr="00DE6C86" w:rsidRDefault="005C09BF" w:rsidP="00D51159">
            <w:pPr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5C09BF" w:rsidRPr="00DE6C86" w:rsidRDefault="005C09BF" w:rsidP="005C0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2256,2</w:t>
            </w:r>
          </w:p>
        </w:tc>
        <w:tc>
          <w:tcPr>
            <w:tcW w:w="2540" w:type="dxa"/>
            <w:gridSpan w:val="6"/>
            <w:vAlign w:val="center"/>
          </w:tcPr>
          <w:p w:rsidR="005C09BF" w:rsidRPr="00DE6C86" w:rsidRDefault="005C09BF" w:rsidP="005C0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1486,1</w:t>
            </w:r>
          </w:p>
        </w:tc>
        <w:tc>
          <w:tcPr>
            <w:tcW w:w="4088" w:type="dxa"/>
          </w:tcPr>
          <w:p w:rsidR="005C09BF" w:rsidRPr="00DE6C86" w:rsidRDefault="005C09BF" w:rsidP="00F8595F">
            <w:pPr>
              <w:ind w:right="13"/>
              <w:jc w:val="both"/>
              <w:rPr>
                <w:color w:val="000000" w:themeColor="text1"/>
              </w:rPr>
            </w:pPr>
          </w:p>
        </w:tc>
      </w:tr>
      <w:tr w:rsidR="005C09BF" w:rsidRPr="00DE6C86" w:rsidTr="00D51159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5C09BF" w:rsidRPr="00DE6C86" w:rsidRDefault="005C09B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3.3.1</w:t>
            </w:r>
          </w:p>
        </w:tc>
        <w:tc>
          <w:tcPr>
            <w:tcW w:w="3899" w:type="dxa"/>
            <w:gridSpan w:val="2"/>
          </w:tcPr>
          <w:p w:rsidR="005C09BF" w:rsidRPr="00DE6C86" w:rsidRDefault="005C09BF" w:rsidP="00203737">
            <w:pPr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оказание материальной помощи и материальной помощи на лечение малообеспеченным пенсионерам и инвалидам</w:t>
            </w:r>
          </w:p>
        </w:tc>
        <w:tc>
          <w:tcPr>
            <w:tcW w:w="1834" w:type="dxa"/>
            <w:gridSpan w:val="3"/>
            <w:vAlign w:val="center"/>
          </w:tcPr>
          <w:p w:rsidR="005C09BF" w:rsidRPr="00DE6C86" w:rsidRDefault="005C09BF" w:rsidP="00D51159">
            <w:pPr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5C09BF" w:rsidRPr="00DE6C86" w:rsidRDefault="005C09BF" w:rsidP="005C0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661,9</w:t>
            </w:r>
          </w:p>
        </w:tc>
        <w:tc>
          <w:tcPr>
            <w:tcW w:w="2540" w:type="dxa"/>
            <w:gridSpan w:val="6"/>
            <w:vAlign w:val="center"/>
          </w:tcPr>
          <w:p w:rsidR="005C09BF" w:rsidRPr="00DE6C86" w:rsidRDefault="005C09BF" w:rsidP="005C09BF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511,7</w:t>
            </w:r>
          </w:p>
        </w:tc>
        <w:tc>
          <w:tcPr>
            <w:tcW w:w="4088" w:type="dxa"/>
          </w:tcPr>
          <w:p w:rsidR="005C09BF" w:rsidRPr="00DE6C86" w:rsidRDefault="005C09BF" w:rsidP="00F8595F">
            <w:pPr>
              <w:pStyle w:val="a7"/>
              <w:rPr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Cs w:val="24"/>
              </w:rPr>
              <w:t>Материальную помощь, в том числе помощь на лечение, на приобретение лекарственных препаратов и на оплату медицинских услуг, из средств местного бюджета</w:t>
            </w:r>
            <w:r w:rsidRPr="00DE6C86">
              <w:rPr>
                <w:i/>
                <w:color w:val="000000" w:themeColor="text1"/>
                <w:szCs w:val="24"/>
              </w:rPr>
              <w:t xml:space="preserve"> </w:t>
            </w:r>
            <w:r w:rsidRPr="00DE6C86">
              <w:rPr>
                <w:color w:val="000000" w:themeColor="text1"/>
                <w:szCs w:val="24"/>
              </w:rPr>
              <w:t>получили 86 пенсионеров</w:t>
            </w:r>
            <w:r w:rsidRPr="00DE6C86">
              <w:rPr>
                <w:i/>
                <w:color w:val="000000" w:themeColor="text1"/>
                <w:szCs w:val="24"/>
              </w:rPr>
              <w:t xml:space="preserve"> </w:t>
            </w:r>
            <w:r w:rsidRPr="00DE6C86">
              <w:rPr>
                <w:color w:val="000000" w:themeColor="text1"/>
                <w:szCs w:val="24"/>
              </w:rPr>
              <w:t>на</w:t>
            </w:r>
            <w:r w:rsidRPr="00DE6C86">
              <w:rPr>
                <w:i/>
                <w:color w:val="000000" w:themeColor="text1"/>
                <w:szCs w:val="24"/>
              </w:rPr>
              <w:t xml:space="preserve"> </w:t>
            </w:r>
            <w:r w:rsidRPr="00DE6C86">
              <w:rPr>
                <w:color w:val="000000" w:themeColor="text1"/>
                <w:szCs w:val="24"/>
              </w:rPr>
              <w:t>общую сумму 215,65 тыс. руб</w:t>
            </w:r>
            <w:r w:rsidRPr="00DE6C86">
              <w:rPr>
                <w:i/>
                <w:color w:val="000000" w:themeColor="text1"/>
                <w:szCs w:val="24"/>
              </w:rPr>
              <w:t>.</w:t>
            </w:r>
            <w:r w:rsidRPr="00DE6C86">
              <w:rPr>
                <w:color w:val="000000" w:themeColor="text1"/>
                <w:szCs w:val="24"/>
              </w:rPr>
              <w:t xml:space="preserve">,  </w:t>
            </w:r>
          </w:p>
          <w:p w:rsidR="005C09BF" w:rsidRPr="00DE6C86" w:rsidRDefault="005C09BF" w:rsidP="00F8595F">
            <w:pPr>
              <w:pStyle w:val="a7"/>
              <w:rPr>
                <w:color w:val="000000" w:themeColor="text1"/>
              </w:rPr>
            </w:pPr>
            <w:r w:rsidRPr="00DE6C86">
              <w:rPr>
                <w:color w:val="000000" w:themeColor="text1"/>
                <w:szCs w:val="24"/>
              </w:rPr>
              <w:t>материальную помощь, в том числе помощь на лечение и на приобретение жизненно важных лекарственных препаратов по программе ДЛО, из средств местного бюджета</w:t>
            </w:r>
            <w:r w:rsidRPr="00DE6C86">
              <w:rPr>
                <w:i/>
                <w:color w:val="000000" w:themeColor="text1"/>
                <w:szCs w:val="24"/>
              </w:rPr>
              <w:t xml:space="preserve"> </w:t>
            </w:r>
            <w:r w:rsidRPr="00DE6C86">
              <w:rPr>
                <w:color w:val="000000" w:themeColor="text1"/>
                <w:szCs w:val="24"/>
              </w:rPr>
              <w:t>получили 112 инвалидов</w:t>
            </w:r>
            <w:r w:rsidRPr="00DE6C86">
              <w:rPr>
                <w:i/>
                <w:color w:val="000000" w:themeColor="text1"/>
                <w:szCs w:val="24"/>
              </w:rPr>
              <w:t xml:space="preserve"> </w:t>
            </w:r>
            <w:r w:rsidRPr="00DE6C86">
              <w:rPr>
                <w:color w:val="000000" w:themeColor="text1"/>
                <w:szCs w:val="24"/>
              </w:rPr>
              <w:t>на</w:t>
            </w:r>
            <w:r w:rsidRPr="00DE6C86">
              <w:rPr>
                <w:i/>
                <w:color w:val="000000" w:themeColor="text1"/>
                <w:szCs w:val="24"/>
              </w:rPr>
              <w:t xml:space="preserve"> </w:t>
            </w:r>
            <w:r w:rsidRPr="00DE6C86">
              <w:rPr>
                <w:color w:val="000000" w:themeColor="text1"/>
                <w:szCs w:val="24"/>
              </w:rPr>
              <w:t>общую сумму 296,08 тыс. руб</w:t>
            </w:r>
            <w:proofErr w:type="gramStart"/>
            <w:r w:rsidRPr="00DE6C86">
              <w:rPr>
                <w:color w:val="000000" w:themeColor="text1"/>
                <w:szCs w:val="24"/>
              </w:rPr>
              <w:t>..</w:t>
            </w:r>
            <w:proofErr w:type="gramEnd"/>
          </w:p>
        </w:tc>
      </w:tr>
      <w:tr w:rsidR="005C09BF" w:rsidRPr="00DE6C86" w:rsidTr="00D51159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5C09BF" w:rsidRPr="00DE6C86" w:rsidRDefault="005C09B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3.3.2</w:t>
            </w:r>
          </w:p>
        </w:tc>
        <w:tc>
          <w:tcPr>
            <w:tcW w:w="3899" w:type="dxa"/>
            <w:gridSpan w:val="2"/>
          </w:tcPr>
          <w:p w:rsidR="005C09BF" w:rsidRPr="00DE6C86" w:rsidRDefault="005C09BF" w:rsidP="00203737">
            <w:pPr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оказание  продуктовой помощи малообеспеченным пенсионерам и инвалидам</w:t>
            </w:r>
          </w:p>
        </w:tc>
        <w:tc>
          <w:tcPr>
            <w:tcW w:w="1834" w:type="dxa"/>
            <w:gridSpan w:val="3"/>
            <w:vAlign w:val="center"/>
          </w:tcPr>
          <w:p w:rsidR="005C09BF" w:rsidRPr="00DE6C86" w:rsidRDefault="005C09BF" w:rsidP="00D51159">
            <w:pPr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5C09BF" w:rsidRPr="00DE6C86" w:rsidRDefault="005C09BF" w:rsidP="005C09BF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153,0</w:t>
            </w:r>
          </w:p>
        </w:tc>
        <w:tc>
          <w:tcPr>
            <w:tcW w:w="2540" w:type="dxa"/>
            <w:gridSpan w:val="6"/>
            <w:vAlign w:val="center"/>
          </w:tcPr>
          <w:p w:rsidR="005C09BF" w:rsidRPr="00DE6C86" w:rsidRDefault="005C09BF" w:rsidP="00F8595F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4088" w:type="dxa"/>
          </w:tcPr>
          <w:p w:rsidR="005C09BF" w:rsidRPr="00DE6C86" w:rsidRDefault="005C09BF" w:rsidP="00F8595F">
            <w:pPr>
              <w:pStyle w:val="a7"/>
              <w:rPr>
                <w:color w:val="000000" w:themeColor="text1"/>
              </w:rPr>
            </w:pPr>
            <w:r w:rsidRPr="00DE6C86">
              <w:rPr>
                <w:color w:val="000000" w:themeColor="text1"/>
                <w:szCs w:val="24"/>
              </w:rPr>
              <w:t xml:space="preserve">Продуктовую помощь получили 25 пенсионеров  на сумму 14,8 тыс. руб.  и 28 инвалидов на сумму 14,0 тыс. руб.  </w:t>
            </w:r>
          </w:p>
        </w:tc>
      </w:tr>
      <w:tr w:rsidR="005C09BF" w:rsidRPr="00DE6C86" w:rsidTr="00D51159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5C09BF" w:rsidRPr="00DE6C86" w:rsidRDefault="005C09B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899" w:type="dxa"/>
            <w:gridSpan w:val="2"/>
          </w:tcPr>
          <w:p w:rsidR="005C09BF" w:rsidRPr="00DE6C86" w:rsidRDefault="005C09BF" w:rsidP="00203737">
            <w:pPr>
              <w:rPr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оплата социально-бытовых услуг</w:t>
            </w:r>
          </w:p>
        </w:tc>
        <w:tc>
          <w:tcPr>
            <w:tcW w:w="1834" w:type="dxa"/>
            <w:gridSpan w:val="3"/>
            <w:vAlign w:val="center"/>
          </w:tcPr>
          <w:p w:rsidR="005C09BF" w:rsidRPr="00DE6C86" w:rsidRDefault="005C09BF" w:rsidP="00D51159">
            <w:pPr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5C09BF" w:rsidRPr="00DE6C86" w:rsidRDefault="005C09BF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40" w:type="dxa"/>
            <w:gridSpan w:val="6"/>
            <w:vAlign w:val="center"/>
          </w:tcPr>
          <w:p w:rsidR="005C09BF" w:rsidRPr="00DE6C86" w:rsidRDefault="005C09BF" w:rsidP="00F8595F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8" w:type="dxa"/>
          </w:tcPr>
          <w:p w:rsidR="005C09BF" w:rsidRPr="00DE6C86" w:rsidRDefault="005C09BF" w:rsidP="00F8595F">
            <w:pPr>
              <w:ind w:right="13"/>
              <w:jc w:val="both"/>
              <w:rPr>
                <w:color w:val="000000" w:themeColor="text1"/>
              </w:rPr>
            </w:pPr>
          </w:p>
        </w:tc>
      </w:tr>
      <w:tr w:rsidR="005C09BF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5C09BF" w:rsidRPr="00DE6C86" w:rsidRDefault="005C09B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3.3.4</w:t>
            </w:r>
          </w:p>
        </w:tc>
        <w:tc>
          <w:tcPr>
            <w:tcW w:w="3899" w:type="dxa"/>
            <w:gridSpan w:val="2"/>
          </w:tcPr>
          <w:p w:rsidR="005C09BF" w:rsidRPr="00DE6C86" w:rsidRDefault="005C09BF" w:rsidP="0038725D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оплата коек сестринского ухода</w:t>
            </w:r>
          </w:p>
        </w:tc>
        <w:tc>
          <w:tcPr>
            <w:tcW w:w="1834" w:type="dxa"/>
            <w:gridSpan w:val="3"/>
            <w:vAlign w:val="center"/>
          </w:tcPr>
          <w:p w:rsidR="005C09BF" w:rsidRPr="00DE6C86" w:rsidRDefault="005C09BF" w:rsidP="000A1A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5C09BF" w:rsidRPr="00DE6C86" w:rsidRDefault="005C09BF" w:rsidP="005C0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1441,3</w:t>
            </w:r>
          </w:p>
        </w:tc>
        <w:tc>
          <w:tcPr>
            <w:tcW w:w="2540" w:type="dxa"/>
            <w:gridSpan w:val="6"/>
            <w:vAlign w:val="center"/>
          </w:tcPr>
          <w:p w:rsidR="005C09BF" w:rsidRPr="00DE6C86" w:rsidRDefault="005C09BF" w:rsidP="005C09BF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945,6</w:t>
            </w:r>
          </w:p>
        </w:tc>
        <w:tc>
          <w:tcPr>
            <w:tcW w:w="4088" w:type="dxa"/>
          </w:tcPr>
          <w:p w:rsidR="005C09BF" w:rsidRPr="00DE6C86" w:rsidRDefault="005C09BF" w:rsidP="00F859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ФГБУЗ ЦМСЧ-38 из средств местного бюджета (и зачисленных средств в местный бюджет из внебюджетных источников) была оказана медико-социальная помощь на базе паллиативного отделения 5-ти лицам пожилого и старшего возраста, утративших способность к самообслуживанию (основание- МК).</w:t>
            </w:r>
          </w:p>
        </w:tc>
      </w:tr>
      <w:tr w:rsidR="000B106F" w:rsidRPr="00DE6C86" w:rsidTr="00C05857">
        <w:trPr>
          <w:gridAfter w:val="2"/>
          <w:wAfter w:w="3668" w:type="dxa"/>
          <w:trHeight w:val="367"/>
        </w:trPr>
        <w:tc>
          <w:tcPr>
            <w:tcW w:w="15363" w:type="dxa"/>
            <w:gridSpan w:val="19"/>
          </w:tcPr>
          <w:p w:rsidR="000B106F" w:rsidRPr="00DE6C86" w:rsidRDefault="000B106F" w:rsidP="0038725D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color w:val="000000" w:themeColor="text1"/>
                <w:sz w:val="24"/>
                <w:szCs w:val="24"/>
              </w:rPr>
              <w:t xml:space="preserve">           4. Мероприятия в сфере природопользования и экологической безопасности</w:t>
            </w:r>
          </w:p>
        </w:tc>
      </w:tr>
      <w:tr w:rsidR="000B106F" w:rsidRPr="00DE6C86" w:rsidTr="001207B5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0B106F" w:rsidRPr="00DE6C86" w:rsidRDefault="000B106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899" w:type="dxa"/>
            <w:gridSpan w:val="2"/>
          </w:tcPr>
          <w:p w:rsidR="000B106F" w:rsidRPr="00DE6C86" w:rsidRDefault="000B106F" w:rsidP="00671531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Подпрограмма № 8 «Организация мероприятий по охране окружающей среды на территории Сосновоборского городского округа на 2014-2020 годы» муниципальной программы «Городское хозяйство на 2014-2020 годы» </w:t>
            </w:r>
          </w:p>
        </w:tc>
        <w:tc>
          <w:tcPr>
            <w:tcW w:w="1834" w:type="dxa"/>
            <w:gridSpan w:val="3"/>
            <w:vAlign w:val="center"/>
          </w:tcPr>
          <w:p w:rsidR="000B106F" w:rsidRPr="00DE6C86" w:rsidRDefault="000B106F" w:rsidP="00D51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0B106F" w:rsidRPr="00DE6C86" w:rsidRDefault="00FB2909" w:rsidP="00FB2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  <w:r w:rsidR="000B106F" w:rsidRPr="00DE6C86">
              <w:rPr>
                <w:color w:val="000000" w:themeColor="text1"/>
                <w:sz w:val="24"/>
                <w:szCs w:val="24"/>
              </w:rPr>
              <w:t>9*</w:t>
            </w:r>
          </w:p>
        </w:tc>
        <w:tc>
          <w:tcPr>
            <w:tcW w:w="2540" w:type="dxa"/>
            <w:gridSpan w:val="6"/>
            <w:shd w:val="clear" w:color="auto" w:fill="auto"/>
            <w:vAlign w:val="center"/>
          </w:tcPr>
          <w:p w:rsidR="000B106F" w:rsidRPr="00DE6C86" w:rsidRDefault="000B106F" w:rsidP="00EC3D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88" w:type="dxa"/>
            <w:vAlign w:val="center"/>
          </w:tcPr>
          <w:p w:rsidR="000B106F" w:rsidRPr="00DE6C86" w:rsidRDefault="000B106F" w:rsidP="00DE2ACE">
            <w:pPr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     Заключен муниципальный контракт на выполнение работ по устройству противопожарного проезда с водозаборной площадкой в районе садоводства «Балтика».</w:t>
            </w:r>
          </w:p>
          <w:p w:rsidR="000B106F" w:rsidRPr="00DE6C86" w:rsidRDefault="000B106F" w:rsidP="00DE2ACE">
            <w:pPr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     Подготовлена документация для заключения муниципальных контрактов на оказание услуг по организации и проведению конкурса на лучший плакат и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экоквеста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в рамках социального проекта «Сдавайте батарейки грамотно!».</w:t>
            </w:r>
          </w:p>
          <w:p w:rsidR="000B106F" w:rsidRPr="00DE6C86" w:rsidRDefault="000B106F" w:rsidP="00DE2A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       Подготовлена документация для заключения муниципального контракта</w:t>
            </w:r>
            <w:r w:rsidRPr="00DE6C86">
              <w:rPr>
                <w:color w:val="000000" w:themeColor="text1"/>
              </w:rPr>
              <w:t xml:space="preserve"> 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на оказание услуг по сбору и транспортировке отходов на лицензированный объект размещения при проведении социального экологического проекта «Территория нашей заботы» (в рамках проекта </w:t>
            </w:r>
            <w:proofErr w:type="spellStart"/>
            <w:r w:rsidRPr="00DE6C86">
              <w:rPr>
                <w:color w:val="000000" w:themeColor="text1"/>
                <w:sz w:val="22"/>
                <w:szCs w:val="22"/>
              </w:rPr>
              <w:t>Росатома</w:t>
            </w:r>
            <w:proofErr w:type="spellEnd"/>
            <w:r w:rsidRPr="00DE6C86">
              <w:rPr>
                <w:color w:val="000000" w:themeColor="text1"/>
                <w:sz w:val="22"/>
                <w:szCs w:val="22"/>
              </w:rPr>
              <w:t xml:space="preserve"> «Чистый берег») в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>. Сосновый Бор.</w:t>
            </w:r>
          </w:p>
        </w:tc>
      </w:tr>
      <w:tr w:rsidR="000B106F" w:rsidRPr="00DE6C86" w:rsidTr="00C05857">
        <w:trPr>
          <w:gridAfter w:val="2"/>
          <w:wAfter w:w="3668" w:type="dxa"/>
          <w:trHeight w:val="295"/>
        </w:trPr>
        <w:tc>
          <w:tcPr>
            <w:tcW w:w="15363" w:type="dxa"/>
            <w:gridSpan w:val="19"/>
          </w:tcPr>
          <w:p w:rsidR="000B106F" w:rsidRPr="00DE6C86" w:rsidRDefault="000B106F" w:rsidP="006E7EF0">
            <w:pPr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color w:val="000000" w:themeColor="text1"/>
                <w:sz w:val="22"/>
                <w:szCs w:val="22"/>
              </w:rPr>
              <w:t xml:space="preserve">*  </w:t>
            </w:r>
            <w:r w:rsidRPr="00DE6C86">
              <w:rPr>
                <w:color w:val="000000" w:themeColor="text1"/>
                <w:sz w:val="22"/>
                <w:szCs w:val="22"/>
              </w:rPr>
              <w:t>объем ассигнований - в соответствии с постановлением администрации Сосновоборского городского округа от 27.11.2013 № 2904  «Об утверждении муниципальной программы Сосновоборского городского округа «Городское хозяйство на 2014-2020 годы» (с изменениями).</w:t>
            </w:r>
          </w:p>
        </w:tc>
      </w:tr>
      <w:tr w:rsidR="000B106F" w:rsidRPr="00DE6C86" w:rsidTr="00C05857">
        <w:trPr>
          <w:gridAfter w:val="2"/>
          <w:wAfter w:w="3668" w:type="dxa"/>
          <w:trHeight w:val="295"/>
        </w:trPr>
        <w:tc>
          <w:tcPr>
            <w:tcW w:w="15363" w:type="dxa"/>
            <w:gridSpan w:val="19"/>
          </w:tcPr>
          <w:p w:rsidR="00F8595F" w:rsidRPr="00DE6C86" w:rsidRDefault="000B106F" w:rsidP="0038725D">
            <w:pPr>
              <w:shd w:val="clear" w:color="auto" w:fill="FFFFFF"/>
              <w:spacing w:line="278" w:lineRule="exact"/>
              <w:ind w:firstLine="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0B106F" w:rsidRPr="00DE6C86" w:rsidRDefault="000B106F" w:rsidP="0038725D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color w:val="000000" w:themeColor="text1"/>
                <w:sz w:val="24"/>
                <w:szCs w:val="24"/>
              </w:rPr>
              <w:lastRenderedPageBreak/>
              <w:t>5. Мероприятия по созданию условий для  обеспечения доступности дошкольного образования</w:t>
            </w:r>
          </w:p>
        </w:tc>
      </w:tr>
      <w:tr w:rsidR="000B106F" w:rsidRPr="00DE6C86" w:rsidTr="001F2E68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0B106F" w:rsidRPr="00DE6C86" w:rsidRDefault="000B106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99" w:type="dxa"/>
            <w:gridSpan w:val="2"/>
          </w:tcPr>
          <w:p w:rsidR="000B106F" w:rsidRPr="00DE6C86" w:rsidRDefault="000B106F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Открытие дополнительных групп для детей раннего возраста</w:t>
            </w:r>
          </w:p>
        </w:tc>
        <w:tc>
          <w:tcPr>
            <w:tcW w:w="1834" w:type="dxa"/>
            <w:gridSpan w:val="3"/>
            <w:vAlign w:val="center"/>
          </w:tcPr>
          <w:p w:rsidR="000B106F" w:rsidRPr="00DE6C86" w:rsidRDefault="000B106F" w:rsidP="001F2E68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0B106F" w:rsidRPr="00DE6C86" w:rsidRDefault="006B061A" w:rsidP="006B0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6115,3</w:t>
            </w:r>
            <w:r w:rsidR="00BC5C89" w:rsidRPr="00DE6C86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40" w:type="dxa"/>
            <w:gridSpan w:val="6"/>
            <w:vAlign w:val="center"/>
          </w:tcPr>
          <w:p w:rsidR="000B106F" w:rsidRPr="00DE6C86" w:rsidRDefault="006B061A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8" w:type="dxa"/>
            <w:vAlign w:val="center"/>
          </w:tcPr>
          <w:p w:rsidR="000B106F" w:rsidRPr="00DE6C86" w:rsidRDefault="00BC5C89" w:rsidP="00203737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Открытие дополнительных  групп в 3 квартале 2017 года</w:t>
            </w:r>
            <w:r w:rsidR="00F8595F" w:rsidRPr="00DE6C8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B106F" w:rsidRPr="00DE6C86" w:rsidTr="001F2E68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0B106F" w:rsidRPr="00DE6C86" w:rsidRDefault="000B106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899" w:type="dxa"/>
            <w:gridSpan w:val="2"/>
          </w:tcPr>
          <w:p w:rsidR="000B106F" w:rsidRPr="00DE6C86" w:rsidRDefault="000B106F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Оснащение медицинских кабинетов образовательных учреждений (организаций), оказывающих услуги по дошкольному образованию</w:t>
            </w:r>
          </w:p>
        </w:tc>
        <w:tc>
          <w:tcPr>
            <w:tcW w:w="1834" w:type="dxa"/>
            <w:gridSpan w:val="3"/>
            <w:vAlign w:val="center"/>
          </w:tcPr>
          <w:p w:rsidR="000B106F" w:rsidRPr="00DE6C86" w:rsidRDefault="000B106F" w:rsidP="001F2E68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0B106F" w:rsidRPr="00DE6C86" w:rsidRDefault="00BC5C89" w:rsidP="002037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-*</w:t>
            </w:r>
          </w:p>
        </w:tc>
        <w:tc>
          <w:tcPr>
            <w:tcW w:w="2540" w:type="dxa"/>
            <w:gridSpan w:val="6"/>
            <w:vAlign w:val="center"/>
          </w:tcPr>
          <w:p w:rsidR="000B106F" w:rsidRPr="00DE6C86" w:rsidRDefault="006B061A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8" w:type="dxa"/>
            <w:vAlign w:val="center"/>
          </w:tcPr>
          <w:p w:rsidR="000B106F" w:rsidRPr="00DE6C86" w:rsidRDefault="006B061A" w:rsidP="00F8595F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Оснащение в 4 квартале 2017 года.</w:t>
            </w:r>
          </w:p>
        </w:tc>
      </w:tr>
      <w:tr w:rsidR="000B106F" w:rsidRPr="00DE6C86" w:rsidTr="00C05857">
        <w:trPr>
          <w:gridAfter w:val="2"/>
          <w:wAfter w:w="3668" w:type="dxa"/>
          <w:trHeight w:val="655"/>
        </w:trPr>
        <w:tc>
          <w:tcPr>
            <w:tcW w:w="987" w:type="dxa"/>
            <w:gridSpan w:val="4"/>
          </w:tcPr>
          <w:p w:rsidR="000B106F" w:rsidRPr="00DE6C86" w:rsidRDefault="000B106F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899" w:type="dxa"/>
            <w:gridSpan w:val="2"/>
          </w:tcPr>
          <w:p w:rsidR="000B106F" w:rsidRPr="00DE6C86" w:rsidRDefault="000B106F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Приобретение детских спортивных тренажеров для образовательных учреждений (организаций), оказывающих услуги по дошкольному образованию)</w:t>
            </w:r>
            <w:proofErr w:type="gramEnd"/>
          </w:p>
        </w:tc>
        <w:tc>
          <w:tcPr>
            <w:tcW w:w="1834" w:type="dxa"/>
            <w:gridSpan w:val="3"/>
          </w:tcPr>
          <w:p w:rsidR="000B106F" w:rsidRPr="00DE6C86" w:rsidRDefault="000B106F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106F" w:rsidRPr="00DE6C86" w:rsidRDefault="000B106F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106F" w:rsidRPr="00DE6C86" w:rsidRDefault="000B106F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0B106F" w:rsidRPr="00DE6C86" w:rsidRDefault="006B061A" w:rsidP="006B06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1244,4</w:t>
            </w:r>
            <w:r w:rsidR="00BC5C89" w:rsidRPr="00DE6C86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40" w:type="dxa"/>
            <w:gridSpan w:val="6"/>
            <w:vAlign w:val="center"/>
          </w:tcPr>
          <w:p w:rsidR="000B106F" w:rsidRPr="00DE6C86" w:rsidRDefault="006B061A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8" w:type="dxa"/>
            <w:vAlign w:val="center"/>
          </w:tcPr>
          <w:p w:rsidR="000B106F" w:rsidRPr="00DE6C86" w:rsidRDefault="006B061A" w:rsidP="00DE6C86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Оборудование спортплощадки  </w:t>
            </w:r>
            <w:proofErr w:type="gramStart"/>
            <w:r w:rsidR="00DE6C86" w:rsidRPr="00DE6C86">
              <w:rPr>
                <w:color w:val="000000" w:themeColor="text1"/>
                <w:sz w:val="24"/>
                <w:szCs w:val="24"/>
              </w:rPr>
              <w:t>Д</w:t>
            </w:r>
            <w:r w:rsidRPr="00DE6C86">
              <w:rPr>
                <w:color w:val="000000" w:themeColor="text1"/>
                <w:sz w:val="24"/>
                <w:szCs w:val="24"/>
              </w:rPr>
              <w:t>етском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сад</w:t>
            </w:r>
            <w:r w:rsidR="00DE6C86" w:rsidRPr="00DE6C86">
              <w:rPr>
                <w:color w:val="000000" w:themeColor="text1"/>
                <w:sz w:val="24"/>
                <w:szCs w:val="24"/>
              </w:rPr>
              <w:t>а</w:t>
            </w:r>
            <w:r w:rsidRPr="00DE6C86">
              <w:rPr>
                <w:color w:val="000000" w:themeColor="text1"/>
                <w:sz w:val="24"/>
                <w:szCs w:val="24"/>
              </w:rPr>
              <w:t xml:space="preserve"> № 18.</w:t>
            </w:r>
          </w:p>
        </w:tc>
      </w:tr>
      <w:tr w:rsidR="00BC5C89" w:rsidRPr="00DE6C86" w:rsidTr="00F8595F">
        <w:trPr>
          <w:gridAfter w:val="2"/>
          <w:wAfter w:w="3668" w:type="dxa"/>
          <w:trHeight w:val="655"/>
        </w:trPr>
        <w:tc>
          <w:tcPr>
            <w:tcW w:w="15363" w:type="dxa"/>
            <w:gridSpan w:val="19"/>
          </w:tcPr>
          <w:p w:rsidR="00BC5C89" w:rsidRPr="00DE6C86" w:rsidRDefault="00BC5C89" w:rsidP="004F7917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*-</w:t>
            </w:r>
            <w:r w:rsidR="004F7917" w:rsidRPr="00DE6C86">
              <w:rPr>
                <w:color w:val="000000" w:themeColor="text1"/>
                <w:sz w:val="24"/>
                <w:szCs w:val="24"/>
              </w:rPr>
              <w:t xml:space="preserve"> муниципальная программа Сосновоборского городского округа «Современное образование </w:t>
            </w:r>
            <w:proofErr w:type="gramStart"/>
            <w:r w:rsidR="004F7917" w:rsidRPr="00DE6C8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="004F7917" w:rsidRPr="00DE6C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F7917" w:rsidRPr="00DE6C86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="004F7917" w:rsidRPr="00DE6C86">
              <w:rPr>
                <w:color w:val="000000" w:themeColor="text1"/>
                <w:sz w:val="24"/>
                <w:szCs w:val="24"/>
              </w:rPr>
              <w:t xml:space="preserve"> городском округе на 2014-2020 годы».</w:t>
            </w:r>
          </w:p>
        </w:tc>
      </w:tr>
      <w:tr w:rsidR="000B106F" w:rsidRPr="00DE6C86" w:rsidTr="00C05857">
        <w:trPr>
          <w:trHeight w:val="246"/>
        </w:trPr>
        <w:tc>
          <w:tcPr>
            <w:tcW w:w="15363" w:type="dxa"/>
            <w:gridSpan w:val="19"/>
          </w:tcPr>
          <w:p w:rsidR="000B106F" w:rsidRPr="00DE6C86" w:rsidRDefault="000B106F" w:rsidP="0038725D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bCs/>
                <w:color w:val="000000" w:themeColor="text1"/>
                <w:sz w:val="24"/>
                <w:szCs w:val="24"/>
              </w:rPr>
              <w:t>6. Совершенствование процессов развития физической культуры и массового спорта в образовательных учреждениях</w:t>
            </w:r>
          </w:p>
        </w:tc>
        <w:tc>
          <w:tcPr>
            <w:tcW w:w="1834" w:type="dxa"/>
          </w:tcPr>
          <w:p w:rsidR="000B106F" w:rsidRPr="00DE6C86" w:rsidRDefault="000B106F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834" w:type="dxa"/>
          </w:tcPr>
          <w:p w:rsidR="000B106F" w:rsidRPr="00DE6C86" w:rsidRDefault="000B106F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106F" w:rsidRPr="00DE6C86" w:rsidRDefault="000B106F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2016</w:t>
            </w:r>
          </w:p>
        </w:tc>
      </w:tr>
      <w:tr w:rsidR="00652E03" w:rsidRPr="00DE6C86" w:rsidTr="00C05857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652E03" w:rsidRPr="00DE6C86" w:rsidRDefault="00652E03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893" w:type="dxa"/>
          </w:tcPr>
          <w:p w:rsidR="00652E03" w:rsidRPr="00DE6C86" w:rsidRDefault="00652E03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Проведение физкультурно-оздоровительной и спортивно-массовой работы по месту жительства</w:t>
            </w:r>
          </w:p>
        </w:tc>
        <w:tc>
          <w:tcPr>
            <w:tcW w:w="1834" w:type="dxa"/>
            <w:gridSpan w:val="3"/>
            <w:vAlign w:val="center"/>
          </w:tcPr>
          <w:p w:rsidR="00652E03" w:rsidRPr="00DE6C86" w:rsidRDefault="00652E03" w:rsidP="00D51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2015" w:type="dxa"/>
            <w:gridSpan w:val="3"/>
            <w:vAlign w:val="center"/>
          </w:tcPr>
          <w:p w:rsidR="00652E03" w:rsidRPr="00DE6C86" w:rsidRDefault="00652E03" w:rsidP="00652E03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1 086,2</w:t>
            </w:r>
          </w:p>
        </w:tc>
        <w:tc>
          <w:tcPr>
            <w:tcW w:w="2540" w:type="dxa"/>
            <w:gridSpan w:val="6"/>
            <w:vAlign w:val="center"/>
          </w:tcPr>
          <w:p w:rsidR="00652E03" w:rsidRPr="00DE6C86" w:rsidRDefault="00652E03" w:rsidP="00652E03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543,1</w:t>
            </w:r>
          </w:p>
        </w:tc>
        <w:tc>
          <w:tcPr>
            <w:tcW w:w="4088" w:type="dxa"/>
            <w:vAlign w:val="center"/>
          </w:tcPr>
          <w:p w:rsidR="00652E03" w:rsidRPr="00DE6C86" w:rsidRDefault="00652E03" w:rsidP="008F601C">
            <w:pP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первом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полугодии 2017 года в городе работали по договорам 8 тренеров-инструкторов по месту жительства. Работа строится на основании ежемесячных планов с привлечением широких слоев населения. В течение отчетного периода ими проведены спортивно-массовые соревнования, фестивали спортивных семей, спортивные игры и эстафеты. Тренеры-инструкторы являются активными участниками на городских спортивных праздниках. С их помощью проводятся мероприятия в детских садах и общеобразовательных школах. На открытых спортивных площадках организуется работа по вовлечению широких масс населения города к </w:t>
            </w: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активным занятиям физической культурой и спортом.</w:t>
            </w:r>
          </w:p>
        </w:tc>
      </w:tr>
      <w:tr w:rsidR="008F601C" w:rsidRPr="00DE6C86" w:rsidTr="00F8595F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893" w:type="dxa"/>
          </w:tcPr>
          <w:p w:rsidR="008F601C" w:rsidRPr="00DE6C86" w:rsidRDefault="008F601C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Проведение спортивно-массовых мероприятий и физкультурно-оздоровительной работы среди населения округа в рамках мероприятий МП «Физическая культура, спорт и молодежная политика в муниципальном образовании </w:t>
            </w:r>
            <w:proofErr w:type="spellStart"/>
            <w:r w:rsidRPr="00DE6C86">
              <w:rPr>
                <w:color w:val="000000" w:themeColor="text1"/>
                <w:sz w:val="24"/>
                <w:szCs w:val="24"/>
              </w:rPr>
              <w:t>Сосновоборский</w:t>
            </w:r>
            <w:proofErr w:type="spellEnd"/>
            <w:r w:rsidRPr="00DE6C86">
              <w:rPr>
                <w:color w:val="000000" w:themeColor="text1"/>
                <w:sz w:val="24"/>
                <w:szCs w:val="24"/>
              </w:rPr>
              <w:t xml:space="preserve"> городской округ Ленинградской области на 2014 – 2016 годы», Подпрограммы 1 «Физическая культура и спорт»</w:t>
            </w:r>
          </w:p>
        </w:tc>
        <w:tc>
          <w:tcPr>
            <w:tcW w:w="1834" w:type="dxa"/>
            <w:gridSpan w:val="3"/>
            <w:vAlign w:val="center"/>
          </w:tcPr>
          <w:p w:rsidR="008F601C" w:rsidRPr="00DE6C86" w:rsidRDefault="008F601C" w:rsidP="002037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  <w:p w:rsidR="008F601C" w:rsidRPr="00DE6C86" w:rsidRDefault="008F601C" w:rsidP="00203737">
            <w:pPr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8F601C" w:rsidRPr="00DE6C86" w:rsidRDefault="008F601C" w:rsidP="008F601C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3 768,3</w:t>
            </w:r>
          </w:p>
        </w:tc>
        <w:tc>
          <w:tcPr>
            <w:tcW w:w="2540" w:type="dxa"/>
            <w:gridSpan w:val="6"/>
            <w:vAlign w:val="center"/>
          </w:tcPr>
          <w:p w:rsidR="008F601C" w:rsidRPr="00DE6C86" w:rsidRDefault="008F601C" w:rsidP="008F601C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2 095,0</w:t>
            </w:r>
          </w:p>
        </w:tc>
        <w:tc>
          <w:tcPr>
            <w:tcW w:w="4088" w:type="dxa"/>
            <w:vAlign w:val="center"/>
          </w:tcPr>
          <w:p w:rsidR="008F601C" w:rsidRPr="00DE6C86" w:rsidRDefault="008F601C" w:rsidP="007D38EA">
            <w:pP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В муниципальном образовании в течение первого полугодия 2017 года проведено 232 спортивно-массовых мероприяти</w:t>
            </w:r>
            <w:r w:rsidR="007D38EA" w:rsidRPr="00DE6C86">
              <w:rPr>
                <w:color w:val="000000" w:themeColor="text1"/>
                <w:sz w:val="24"/>
                <w:szCs w:val="24"/>
              </w:rPr>
              <w:t>я, в том числе:</w:t>
            </w:r>
            <w:r w:rsidRPr="00DE6C86">
              <w:rPr>
                <w:color w:val="000000" w:themeColor="text1"/>
                <w:sz w:val="24"/>
                <w:szCs w:val="24"/>
              </w:rPr>
              <w:t xml:space="preserve">  1 всероссийск</w:t>
            </w:r>
            <w:r w:rsidR="007D38EA" w:rsidRPr="00DE6C86">
              <w:rPr>
                <w:color w:val="000000" w:themeColor="text1"/>
                <w:sz w:val="24"/>
                <w:szCs w:val="24"/>
              </w:rPr>
              <w:t>ое</w:t>
            </w:r>
            <w:r w:rsidRPr="00DE6C86">
              <w:rPr>
                <w:color w:val="000000" w:themeColor="text1"/>
                <w:sz w:val="24"/>
                <w:szCs w:val="24"/>
              </w:rPr>
              <w:t>, 12 областных и 9 мероприятий в рамках Всероссийского физкультурно-спортивного комплекса «Готов к труду и обороне», в которых приняли участие 218 человек.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По итогам полугодия нормативы ГТО выполнили 60 человек. На территории города развивается более 50 видов спорта. Численность занимающихся составляет 18177 человек, из них 3887 обучающихся и студентов, 6250 женщин, учащиеся и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студенты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посещающие занятия по физической культуре в </w:t>
            </w:r>
            <w:proofErr w:type="spellStart"/>
            <w:r w:rsidRPr="00DE6C86">
              <w:rPr>
                <w:color w:val="000000" w:themeColor="text1"/>
                <w:sz w:val="24"/>
                <w:szCs w:val="24"/>
              </w:rPr>
              <w:t>спецмедгруппе</w:t>
            </w:r>
            <w:proofErr w:type="spellEnd"/>
            <w:r w:rsidRPr="00DE6C86">
              <w:rPr>
                <w:color w:val="000000" w:themeColor="text1"/>
                <w:sz w:val="24"/>
                <w:szCs w:val="24"/>
              </w:rPr>
              <w:t xml:space="preserve"> 728 человек. Численность занимающихся в специализированных спортивных учреждениях составляет 2182 человек</w:t>
            </w:r>
            <w:r w:rsidRPr="00DE6C86">
              <w:rPr>
                <w:color w:val="000000" w:themeColor="text1"/>
              </w:rPr>
              <w:t>.</w:t>
            </w:r>
          </w:p>
        </w:tc>
      </w:tr>
      <w:tr w:rsidR="008F601C" w:rsidRPr="00DE6C86" w:rsidTr="00C05857">
        <w:trPr>
          <w:gridAfter w:val="2"/>
          <w:wAfter w:w="3668" w:type="dxa"/>
          <w:trHeight w:val="275"/>
        </w:trPr>
        <w:tc>
          <w:tcPr>
            <w:tcW w:w="15363" w:type="dxa"/>
            <w:gridSpan w:val="19"/>
          </w:tcPr>
          <w:p w:rsidR="008F601C" w:rsidRPr="00DE6C86" w:rsidRDefault="008F601C" w:rsidP="003872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color w:val="000000" w:themeColor="text1"/>
                <w:sz w:val="24"/>
                <w:szCs w:val="24"/>
              </w:rPr>
              <w:t>7. Мероприятия в сфере стабилизации и повышения рождаемости, укрепления семьи, поддержки молодежи, материнства и детства</w:t>
            </w:r>
          </w:p>
        </w:tc>
      </w:tr>
      <w:tr w:rsidR="008F601C" w:rsidRPr="00DE6C86" w:rsidTr="00D60433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3893" w:type="dxa"/>
          </w:tcPr>
          <w:p w:rsidR="008F601C" w:rsidRPr="00DE6C86" w:rsidRDefault="008F601C" w:rsidP="00D6043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Реализация муниципальной программы Сосновоборского городского округа «Жилище на 2014-2020 годы»</w:t>
            </w:r>
          </w:p>
        </w:tc>
        <w:tc>
          <w:tcPr>
            <w:tcW w:w="1834" w:type="dxa"/>
            <w:gridSpan w:val="3"/>
          </w:tcPr>
          <w:p w:rsidR="008F601C" w:rsidRPr="00DE6C86" w:rsidRDefault="008F601C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</w:p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D51159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2015" w:type="dxa"/>
            <w:gridSpan w:val="3"/>
          </w:tcPr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29370,5</w:t>
            </w:r>
          </w:p>
        </w:tc>
        <w:tc>
          <w:tcPr>
            <w:tcW w:w="2540" w:type="dxa"/>
            <w:gridSpan w:val="6"/>
          </w:tcPr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4348,2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spacing w:before="120" w:after="120"/>
              <w:ind w:left="34" w:firstLine="249"/>
              <w:rPr>
                <w:color w:val="000000" w:themeColor="text1"/>
                <w:sz w:val="22"/>
                <w:szCs w:val="22"/>
              </w:rPr>
            </w:pPr>
          </w:p>
        </w:tc>
      </w:tr>
      <w:tr w:rsidR="008F601C" w:rsidRPr="00DE6C86" w:rsidTr="00D60433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3893" w:type="dxa"/>
          </w:tcPr>
          <w:p w:rsidR="008F601C" w:rsidRPr="00DE6C86" w:rsidRDefault="008F601C" w:rsidP="00D6043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Реализация подпрограммы «Обеспечение жильем молодежи»,  предоставление молодым семьям – участникам подпрограммы на </w:t>
            </w: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приобретение жилья или строительство индивидуального жилого дома:</w:t>
            </w:r>
          </w:p>
        </w:tc>
        <w:tc>
          <w:tcPr>
            <w:tcW w:w="1834" w:type="dxa"/>
            <w:gridSpan w:val="3"/>
          </w:tcPr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D51159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</w:tcPr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2191,2</w:t>
            </w:r>
          </w:p>
        </w:tc>
        <w:tc>
          <w:tcPr>
            <w:tcW w:w="2540" w:type="dxa"/>
            <w:gridSpan w:val="6"/>
          </w:tcPr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1533,7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spacing w:before="120" w:after="120"/>
              <w:ind w:left="34" w:firstLine="249"/>
              <w:rPr>
                <w:color w:val="000000" w:themeColor="text1"/>
                <w:sz w:val="22"/>
                <w:szCs w:val="22"/>
              </w:rPr>
            </w:pPr>
          </w:p>
        </w:tc>
      </w:tr>
      <w:tr w:rsidR="008F601C" w:rsidRPr="00DE6C86" w:rsidTr="00203737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</w:tcPr>
          <w:p w:rsidR="008F601C" w:rsidRPr="00DE6C86" w:rsidRDefault="008F601C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социальных выплат из местного бюджета</w:t>
            </w:r>
          </w:p>
        </w:tc>
        <w:tc>
          <w:tcPr>
            <w:tcW w:w="1834" w:type="dxa"/>
            <w:gridSpan w:val="3"/>
          </w:tcPr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</w:tcPr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1384,4</w:t>
            </w:r>
          </w:p>
        </w:tc>
        <w:tc>
          <w:tcPr>
            <w:tcW w:w="2540" w:type="dxa"/>
            <w:gridSpan w:val="6"/>
          </w:tcPr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1384,4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contextualSpacing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Предоставлена социальная выплата 1 молодой  семье.  </w:t>
            </w:r>
          </w:p>
          <w:p w:rsidR="008F601C" w:rsidRPr="00DE6C86" w:rsidRDefault="008F601C" w:rsidP="00D60433">
            <w:pPr>
              <w:contextualSpacing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Семья  использовала средства социальной выплаты на приобретение квартиры, общей площадью 59,9 кв.м.</w:t>
            </w:r>
          </w:p>
        </w:tc>
      </w:tr>
      <w:tr w:rsidR="008F601C" w:rsidRPr="00DE6C86" w:rsidTr="0023092B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</w:tcPr>
          <w:p w:rsidR="008F601C" w:rsidRPr="00DE6C86" w:rsidRDefault="008F601C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социальных выплат в рамках федеральной целевой  программы «Жилище» на 2015-2020 годы</w:t>
            </w:r>
          </w:p>
        </w:tc>
        <w:tc>
          <w:tcPr>
            <w:tcW w:w="1834" w:type="dxa"/>
            <w:gridSpan w:val="3"/>
            <w:vAlign w:val="center"/>
          </w:tcPr>
          <w:p w:rsidR="008F601C" w:rsidRPr="00DE6C86" w:rsidRDefault="008F601C" w:rsidP="0023092B">
            <w:pPr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</w:tcPr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473,2</w:t>
            </w:r>
          </w:p>
        </w:tc>
        <w:tc>
          <w:tcPr>
            <w:tcW w:w="2540" w:type="dxa"/>
            <w:gridSpan w:val="6"/>
          </w:tcPr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105,1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Выданы свидетельства о праве на получение социальной выплаты для приобретения жилья 4 молодым семьям.  </w:t>
            </w:r>
          </w:p>
          <w:p w:rsidR="008F601C" w:rsidRPr="00DE6C86" w:rsidRDefault="008F601C" w:rsidP="00D604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На 01.07.2017 только одна семья использовала средства социальной выплаты - на погашение ипотечного кредита на приобретение жилого помещения общей площадью 56,8 кв.м. </w:t>
            </w:r>
          </w:p>
        </w:tc>
      </w:tr>
      <w:tr w:rsidR="008F601C" w:rsidRPr="00DE6C86" w:rsidTr="0023092B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</w:tcPr>
          <w:p w:rsidR="008F601C" w:rsidRPr="00DE6C86" w:rsidRDefault="008F601C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социальных выплат в рамках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834" w:type="dxa"/>
            <w:gridSpan w:val="3"/>
            <w:vAlign w:val="center"/>
          </w:tcPr>
          <w:p w:rsidR="008F601C" w:rsidRPr="00DE6C86" w:rsidRDefault="008F601C" w:rsidP="0023092B">
            <w:pPr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</w:tcPr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333,6</w:t>
            </w:r>
          </w:p>
        </w:tc>
        <w:tc>
          <w:tcPr>
            <w:tcW w:w="2540" w:type="dxa"/>
            <w:gridSpan w:val="6"/>
          </w:tcPr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44,2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Выданы свидетельства о праве на получение социальной выплаты для приобретения жилья 3 молодым семьям.  </w:t>
            </w:r>
          </w:p>
          <w:p w:rsidR="008F601C" w:rsidRPr="00DE6C86" w:rsidRDefault="008F601C" w:rsidP="00D6043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На 01.07.2017 две семьи использовали средства социальной выплаты на погашение ипотечного кредита на приобретение жилого помещения путем участия в долевом строительстве. Общая площадь приобретенных жилых помещений- 126,5кв.м.</w:t>
            </w:r>
          </w:p>
        </w:tc>
      </w:tr>
      <w:tr w:rsidR="008F601C" w:rsidRPr="00DE6C86" w:rsidTr="0023092B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3893" w:type="dxa"/>
          </w:tcPr>
          <w:p w:rsidR="008F601C" w:rsidRPr="00DE6C86" w:rsidRDefault="008F601C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подпрограммы «Поддержка граждан, нуждающихся в улучшении жилищных условий, на основе принципов ипотечного кредитования в Ленинградской области»:</w:t>
            </w:r>
          </w:p>
        </w:tc>
        <w:tc>
          <w:tcPr>
            <w:tcW w:w="1834" w:type="dxa"/>
            <w:gridSpan w:val="3"/>
            <w:vAlign w:val="center"/>
          </w:tcPr>
          <w:p w:rsidR="008F601C" w:rsidRPr="00DE6C86" w:rsidRDefault="008F601C" w:rsidP="0023092B">
            <w:pPr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</w:tcPr>
          <w:p w:rsidR="008F601C" w:rsidRPr="00DE6C86" w:rsidRDefault="008F601C" w:rsidP="00D6043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E672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E672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E672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2030,7</w:t>
            </w:r>
          </w:p>
        </w:tc>
        <w:tc>
          <w:tcPr>
            <w:tcW w:w="2540" w:type="dxa"/>
            <w:gridSpan w:val="6"/>
          </w:tcPr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69,7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spacing w:before="120" w:after="120"/>
              <w:ind w:left="34" w:firstLine="249"/>
              <w:rPr>
                <w:color w:val="000000" w:themeColor="text1"/>
                <w:sz w:val="22"/>
                <w:szCs w:val="22"/>
              </w:rPr>
            </w:pPr>
          </w:p>
        </w:tc>
      </w:tr>
      <w:tr w:rsidR="008F601C" w:rsidRPr="00DE6C86" w:rsidTr="00203737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</w:tcPr>
          <w:p w:rsidR="008F601C" w:rsidRPr="00DE6C86" w:rsidRDefault="008F601C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планируемое мероприятие по предоставлению социальной выплаты (компенсации) на приобретение (строительство) жилья из местного бюджета</w:t>
            </w:r>
          </w:p>
        </w:tc>
        <w:tc>
          <w:tcPr>
            <w:tcW w:w="1834" w:type="dxa"/>
            <w:gridSpan w:val="3"/>
          </w:tcPr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3092B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</w:tcPr>
          <w:p w:rsidR="008F601C" w:rsidRPr="00DE6C86" w:rsidRDefault="008F601C" w:rsidP="00D6043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E672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E672C9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1890,3</w:t>
            </w:r>
          </w:p>
        </w:tc>
        <w:tc>
          <w:tcPr>
            <w:tcW w:w="2540" w:type="dxa"/>
            <w:gridSpan w:val="6"/>
          </w:tcPr>
          <w:p w:rsidR="008F601C" w:rsidRPr="00DE6C86" w:rsidRDefault="008F601C" w:rsidP="00D60433">
            <w:pPr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ind w:left="-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Выданы  свидетельства о праве на  получение социальной выплаты для приобретения жилья  2 семьям. Средства социальной выплаты семьями пока не реализованы.</w:t>
            </w:r>
          </w:p>
        </w:tc>
      </w:tr>
      <w:tr w:rsidR="008F601C" w:rsidRPr="00DE6C86" w:rsidTr="00203737">
        <w:trPr>
          <w:gridAfter w:val="2"/>
          <w:wAfter w:w="3668" w:type="dxa"/>
          <w:trHeight w:val="27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</w:tcPr>
          <w:p w:rsidR="008F601C" w:rsidRPr="00DE6C86" w:rsidRDefault="008F601C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</w:t>
            </w: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предоставлении социальных выплат  на строительство (приобретение) жилья гражданам - участникам подпрограммы </w:t>
            </w:r>
          </w:p>
        </w:tc>
        <w:tc>
          <w:tcPr>
            <w:tcW w:w="1834" w:type="dxa"/>
            <w:gridSpan w:val="3"/>
          </w:tcPr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3092B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3092B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</w:tcPr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140,4</w:t>
            </w:r>
          </w:p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0" w:type="dxa"/>
            <w:gridSpan w:val="6"/>
          </w:tcPr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3028" w:rsidRPr="00DE6C86" w:rsidRDefault="00053028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69,7</w:t>
            </w:r>
          </w:p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8" w:type="dxa"/>
          </w:tcPr>
          <w:p w:rsidR="008F601C" w:rsidRPr="00DE6C86" w:rsidRDefault="008F601C" w:rsidP="00D6043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lastRenderedPageBreak/>
              <w:t xml:space="preserve">Выданы свидетельства о праве на </w:t>
            </w:r>
            <w:r w:rsidRPr="00DE6C86">
              <w:rPr>
                <w:color w:val="000000" w:themeColor="text1"/>
                <w:sz w:val="22"/>
                <w:szCs w:val="22"/>
              </w:rPr>
              <w:lastRenderedPageBreak/>
              <w:t xml:space="preserve">получение социальной выплаты для                                  приобретения жилья 4 семьям. </w:t>
            </w:r>
          </w:p>
          <w:p w:rsidR="008F601C" w:rsidRPr="00DE6C86" w:rsidRDefault="008F601C" w:rsidP="00D60433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На 01.07.2017 одна семья использовала средства социальной выплаты на приобретение жилого помещения путем участия в долевом строительстве. Общая площадь приобретенного жилого помещения- 65,4 кв.м.</w:t>
            </w:r>
            <w:r w:rsidRPr="00DE6C8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F601C" w:rsidRPr="00DE6C86" w:rsidRDefault="008F601C" w:rsidP="00D60433">
            <w:pPr>
              <w:ind w:left="-2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6C86">
              <w:rPr>
                <w:color w:val="000000" w:themeColor="text1"/>
                <w:sz w:val="22"/>
                <w:szCs w:val="22"/>
              </w:rPr>
              <w:t>Еще одной семье перечислена компенсация уплаченных процентов за 2016 год.</w:t>
            </w:r>
          </w:p>
        </w:tc>
      </w:tr>
      <w:tr w:rsidR="008F601C" w:rsidRPr="00DE6C86" w:rsidTr="00C05857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3893" w:type="dxa"/>
          </w:tcPr>
          <w:p w:rsidR="008F601C" w:rsidRPr="00DE6C86" w:rsidRDefault="008F601C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подпрограммы «Обеспечение жилыми помещениями работников бюджетной сферы Сосновоборского городского округа»:</w:t>
            </w:r>
          </w:p>
        </w:tc>
        <w:tc>
          <w:tcPr>
            <w:tcW w:w="1834" w:type="dxa"/>
            <w:gridSpan w:val="3"/>
            <w:vAlign w:val="center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</w:tcPr>
          <w:p w:rsidR="008F601C" w:rsidRPr="00DE6C86" w:rsidRDefault="008F601C" w:rsidP="00D6043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D60433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5350" w:rsidRPr="00DE6C86" w:rsidRDefault="00435350" w:rsidP="00BE7F7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25148,6</w:t>
            </w:r>
          </w:p>
        </w:tc>
        <w:tc>
          <w:tcPr>
            <w:tcW w:w="2540" w:type="dxa"/>
            <w:gridSpan w:val="6"/>
          </w:tcPr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350" w:rsidRPr="00DE6C86" w:rsidRDefault="00435350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2744,8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spacing w:before="120" w:after="120"/>
              <w:ind w:left="34" w:firstLine="249"/>
              <w:rPr>
                <w:color w:val="000000" w:themeColor="text1"/>
                <w:sz w:val="22"/>
                <w:szCs w:val="22"/>
              </w:rPr>
            </w:pPr>
          </w:p>
        </w:tc>
      </w:tr>
      <w:tr w:rsidR="008F601C" w:rsidRPr="00DE6C86" w:rsidTr="00203737">
        <w:trPr>
          <w:gridAfter w:val="2"/>
          <w:wAfter w:w="3668" w:type="dxa"/>
          <w:trHeight w:val="65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</w:tcPr>
          <w:p w:rsidR="008F601C" w:rsidRPr="00DE6C86" w:rsidRDefault="008F601C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специализированного  жилищного фонда и жилищного фонда коммерческого  использования </w:t>
            </w:r>
          </w:p>
        </w:tc>
        <w:tc>
          <w:tcPr>
            <w:tcW w:w="1834" w:type="dxa"/>
            <w:gridSpan w:val="3"/>
          </w:tcPr>
          <w:p w:rsidR="008F601C" w:rsidRPr="00DE6C86" w:rsidRDefault="008F601C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</w:p>
          <w:p w:rsidR="008F601C" w:rsidRPr="00DE6C86" w:rsidRDefault="008F601C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</w:p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3092B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2015" w:type="dxa"/>
            <w:gridSpan w:val="3"/>
          </w:tcPr>
          <w:p w:rsidR="008F601C" w:rsidRPr="00DE6C86" w:rsidRDefault="008F601C" w:rsidP="00D6043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5350" w:rsidRPr="00DE6C86" w:rsidRDefault="008F601C" w:rsidP="00BE7F7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35350" w:rsidRPr="00DE6C86" w:rsidRDefault="00435350" w:rsidP="00BE7F7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01C" w:rsidRPr="00DE6C86" w:rsidRDefault="00435350" w:rsidP="00BE7F7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8F601C"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20516,</w:t>
            </w:r>
            <w:r w:rsidR="00FC0035"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6"/>
          </w:tcPr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350" w:rsidRPr="00DE6C86" w:rsidRDefault="00435350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350" w:rsidRPr="00DE6C86" w:rsidRDefault="00435350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117,3</w:t>
            </w:r>
          </w:p>
        </w:tc>
        <w:tc>
          <w:tcPr>
            <w:tcW w:w="4088" w:type="dxa"/>
          </w:tcPr>
          <w:p w:rsidR="00B44C68" w:rsidRPr="00DE6C86" w:rsidRDefault="008F601C" w:rsidP="00B44C68">
            <w:pPr>
              <w:contextualSpacing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Оплачена аренда </w:t>
            </w:r>
            <w:r w:rsidR="00B44C68" w:rsidRPr="00DE6C86">
              <w:rPr>
                <w:color w:val="000000" w:themeColor="text1"/>
                <w:sz w:val="22"/>
                <w:szCs w:val="22"/>
              </w:rPr>
              <w:t xml:space="preserve">жилья. </w:t>
            </w:r>
          </w:p>
          <w:p w:rsidR="008F601C" w:rsidRPr="00DE6C86" w:rsidRDefault="008F601C" w:rsidP="00637A28">
            <w:pPr>
              <w:contextualSpacing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Оплата по договору участия в долевом строительстве в сумме 20228,</w:t>
            </w:r>
            <w:r w:rsidR="00637A28" w:rsidRPr="00DE6C86">
              <w:rPr>
                <w:color w:val="000000" w:themeColor="text1"/>
                <w:sz w:val="22"/>
                <w:szCs w:val="22"/>
              </w:rPr>
              <w:t>5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 тыс. руб., будет произведена в декабре 2017 года, после окончания строительства и передачи квартир в муниципальную собственность. </w:t>
            </w:r>
          </w:p>
        </w:tc>
      </w:tr>
      <w:tr w:rsidR="008F601C" w:rsidRPr="00DE6C86" w:rsidTr="00203737">
        <w:trPr>
          <w:gridAfter w:val="2"/>
          <w:wAfter w:w="3668" w:type="dxa"/>
          <w:trHeight w:val="288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</w:tcPr>
          <w:p w:rsidR="008F601C" w:rsidRPr="00DE6C86" w:rsidRDefault="008F601C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реализация ведомственной целевой программы "Обеспечение жилыми помещениями работников бюджетной сферы   Сосновоборского городского округа "</w:t>
            </w:r>
          </w:p>
        </w:tc>
        <w:tc>
          <w:tcPr>
            <w:tcW w:w="1834" w:type="dxa"/>
            <w:gridSpan w:val="3"/>
          </w:tcPr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3092B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</w:tcPr>
          <w:p w:rsidR="008F601C" w:rsidRPr="00DE6C86" w:rsidRDefault="008F601C" w:rsidP="00D6043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5350" w:rsidRPr="00DE6C86" w:rsidRDefault="00435350" w:rsidP="00BE7F7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5350" w:rsidRPr="00DE6C86" w:rsidRDefault="00435350" w:rsidP="00BE7F7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3800,8</w:t>
            </w:r>
          </w:p>
        </w:tc>
        <w:tc>
          <w:tcPr>
            <w:tcW w:w="2540" w:type="dxa"/>
            <w:gridSpan w:val="6"/>
          </w:tcPr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350" w:rsidRPr="00DE6C86" w:rsidRDefault="00435350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350" w:rsidRPr="00DE6C86" w:rsidRDefault="00435350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1795,8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spacing w:before="120" w:after="12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Предоставлена социальная выплата 1 семье работника бюджетной сферы в размере 1 605,</w:t>
            </w:r>
            <w:r w:rsidR="00B44C68" w:rsidRPr="00DE6C86">
              <w:rPr>
                <w:color w:val="000000" w:themeColor="text1"/>
                <w:sz w:val="22"/>
                <w:szCs w:val="22"/>
              </w:rPr>
              <w:t>5</w:t>
            </w:r>
            <w:r w:rsidRPr="00DE6C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6C86">
              <w:rPr>
                <w:color w:val="000000" w:themeColor="text1"/>
                <w:sz w:val="22"/>
                <w:szCs w:val="22"/>
              </w:rPr>
              <w:t>тыс. руб.  на приобретение жилья  общей площадью 27,4 кв.м.</w:t>
            </w:r>
          </w:p>
          <w:p w:rsidR="008F601C" w:rsidRPr="00DE6C86" w:rsidRDefault="008F601C" w:rsidP="00B44C68">
            <w:pPr>
              <w:spacing w:before="120" w:after="12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Выплачена компенсация  суммы уплаченных процентов по договорам ипотечного жилищного кредитования работникам бюджетной сферы в общей сумме 190,3 тыс. руб. </w:t>
            </w:r>
          </w:p>
        </w:tc>
      </w:tr>
      <w:tr w:rsidR="008F601C" w:rsidRPr="00DE6C86" w:rsidTr="00203737">
        <w:trPr>
          <w:gridAfter w:val="2"/>
          <w:wAfter w:w="3668" w:type="dxa"/>
          <w:trHeight w:val="275"/>
        </w:trPr>
        <w:tc>
          <w:tcPr>
            <w:tcW w:w="993" w:type="dxa"/>
            <w:gridSpan w:val="5"/>
          </w:tcPr>
          <w:p w:rsidR="008F601C" w:rsidRPr="00DE6C86" w:rsidRDefault="008F601C" w:rsidP="0038725D">
            <w:pPr>
              <w:pStyle w:val="a9"/>
              <w:ind w:left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3" w:type="dxa"/>
          </w:tcPr>
          <w:p w:rsidR="008F601C" w:rsidRPr="00DE6C86" w:rsidRDefault="008F601C" w:rsidP="00D6043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предоставление молодым педагогам - участникам подпрограммы социальных выплат  на приобретение (строительство) </w:t>
            </w: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34" w:type="dxa"/>
            <w:gridSpan w:val="3"/>
          </w:tcPr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3092B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3092B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</w:tcPr>
          <w:p w:rsidR="008F601C" w:rsidRPr="00DE6C86" w:rsidRDefault="008F601C" w:rsidP="00D6043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5350" w:rsidRPr="00DE6C86" w:rsidRDefault="00435350" w:rsidP="00BE7F7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831,7</w:t>
            </w:r>
          </w:p>
        </w:tc>
        <w:tc>
          <w:tcPr>
            <w:tcW w:w="2540" w:type="dxa"/>
            <w:gridSpan w:val="6"/>
          </w:tcPr>
          <w:p w:rsidR="008F601C" w:rsidRPr="00DE6C86" w:rsidRDefault="008F601C" w:rsidP="00D604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350" w:rsidRPr="00DE6C86" w:rsidRDefault="00435350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E7F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   831,7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spacing w:before="120" w:after="12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Предоставлена социальная выплата 1 семье молодого педагога на  приобретение жилья  общей площадью 36,5 кв.м.</w:t>
            </w:r>
          </w:p>
        </w:tc>
      </w:tr>
      <w:tr w:rsidR="00661E53" w:rsidRPr="00DE6C86" w:rsidTr="00203737">
        <w:trPr>
          <w:gridAfter w:val="2"/>
          <w:wAfter w:w="3668" w:type="dxa"/>
          <w:trHeight w:val="275"/>
        </w:trPr>
        <w:tc>
          <w:tcPr>
            <w:tcW w:w="993" w:type="dxa"/>
            <w:gridSpan w:val="5"/>
          </w:tcPr>
          <w:p w:rsidR="00661E53" w:rsidRPr="00DE6C86" w:rsidRDefault="00661E53" w:rsidP="0038725D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93" w:type="dxa"/>
          </w:tcPr>
          <w:p w:rsidR="00661E53" w:rsidRPr="00DE6C86" w:rsidRDefault="00661E53" w:rsidP="0038725D">
            <w:pPr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городском округе» подпрограмма подпрограммы «ЗАЩИТА»</w:t>
            </w:r>
          </w:p>
        </w:tc>
        <w:tc>
          <w:tcPr>
            <w:tcW w:w="1834" w:type="dxa"/>
            <w:gridSpan w:val="3"/>
          </w:tcPr>
          <w:p w:rsidR="00661E53" w:rsidRPr="00DE6C86" w:rsidRDefault="00661E53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E53" w:rsidRPr="00DE6C86" w:rsidRDefault="00661E53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E53" w:rsidRPr="00DE6C86" w:rsidRDefault="00661E53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E53" w:rsidRPr="00DE6C86" w:rsidRDefault="00661E53" w:rsidP="0023092B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661E53" w:rsidRPr="00DE6C86" w:rsidRDefault="00661E53" w:rsidP="00661E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4445,3</w:t>
            </w:r>
          </w:p>
        </w:tc>
        <w:tc>
          <w:tcPr>
            <w:tcW w:w="2540" w:type="dxa"/>
            <w:gridSpan w:val="6"/>
            <w:vAlign w:val="center"/>
          </w:tcPr>
          <w:p w:rsidR="00661E53" w:rsidRPr="00DE6C86" w:rsidRDefault="00661E53" w:rsidP="00661E5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6C86">
              <w:rPr>
                <w:bCs/>
                <w:color w:val="000000" w:themeColor="text1"/>
                <w:sz w:val="24"/>
                <w:szCs w:val="24"/>
              </w:rPr>
              <w:t>1816,3</w:t>
            </w:r>
          </w:p>
        </w:tc>
        <w:tc>
          <w:tcPr>
            <w:tcW w:w="4088" w:type="dxa"/>
          </w:tcPr>
          <w:p w:rsidR="00661E53" w:rsidRPr="00DE6C86" w:rsidRDefault="00661E53" w:rsidP="00F8595F">
            <w:pPr>
              <w:ind w:right="13"/>
              <w:jc w:val="both"/>
              <w:rPr>
                <w:color w:val="000000" w:themeColor="text1"/>
              </w:rPr>
            </w:pPr>
          </w:p>
        </w:tc>
      </w:tr>
      <w:tr w:rsidR="00661E53" w:rsidRPr="00DE6C86" w:rsidTr="00C05857">
        <w:trPr>
          <w:gridAfter w:val="2"/>
          <w:wAfter w:w="3668" w:type="dxa"/>
          <w:trHeight w:val="275"/>
        </w:trPr>
        <w:tc>
          <w:tcPr>
            <w:tcW w:w="993" w:type="dxa"/>
            <w:gridSpan w:val="5"/>
          </w:tcPr>
          <w:p w:rsidR="00661E53" w:rsidRPr="00DE6C86" w:rsidRDefault="00661E53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7.2.1</w:t>
            </w:r>
          </w:p>
        </w:tc>
        <w:tc>
          <w:tcPr>
            <w:tcW w:w="3893" w:type="dxa"/>
          </w:tcPr>
          <w:p w:rsidR="00661E53" w:rsidRPr="00DE6C86" w:rsidRDefault="00661E53" w:rsidP="0038725D">
            <w:pPr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единовременная денежная выплата из средств местного бюджета на рождение ребенка</w:t>
            </w:r>
          </w:p>
        </w:tc>
        <w:tc>
          <w:tcPr>
            <w:tcW w:w="1834" w:type="dxa"/>
            <w:gridSpan w:val="3"/>
            <w:vAlign w:val="center"/>
          </w:tcPr>
          <w:p w:rsidR="00661E53" w:rsidRPr="00DE6C86" w:rsidRDefault="00661E53" w:rsidP="00230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2015" w:type="dxa"/>
            <w:gridSpan w:val="3"/>
            <w:vAlign w:val="center"/>
          </w:tcPr>
          <w:p w:rsidR="00661E53" w:rsidRPr="00DE6C86" w:rsidRDefault="00661E53" w:rsidP="00661E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3530,0</w:t>
            </w:r>
          </w:p>
        </w:tc>
        <w:tc>
          <w:tcPr>
            <w:tcW w:w="2540" w:type="dxa"/>
            <w:gridSpan w:val="6"/>
            <w:vAlign w:val="center"/>
          </w:tcPr>
          <w:p w:rsidR="00661E53" w:rsidRPr="00DE6C86" w:rsidRDefault="00661E53" w:rsidP="00661E5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1555,0</w:t>
            </w:r>
          </w:p>
        </w:tc>
        <w:tc>
          <w:tcPr>
            <w:tcW w:w="4088" w:type="dxa"/>
          </w:tcPr>
          <w:p w:rsidR="00661E53" w:rsidRPr="00DE6C86" w:rsidRDefault="00661E53" w:rsidP="00F8595F">
            <w:pPr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За отчетный период из средств местного бюджета произведены единовременные денежные выплаты на рождение 311 детей </w:t>
            </w:r>
          </w:p>
        </w:tc>
      </w:tr>
      <w:tr w:rsidR="00661E53" w:rsidRPr="00DE6C86" w:rsidTr="00203737">
        <w:trPr>
          <w:gridAfter w:val="2"/>
          <w:wAfter w:w="3668" w:type="dxa"/>
          <w:trHeight w:val="275"/>
        </w:trPr>
        <w:tc>
          <w:tcPr>
            <w:tcW w:w="993" w:type="dxa"/>
            <w:gridSpan w:val="5"/>
          </w:tcPr>
          <w:p w:rsidR="00661E53" w:rsidRPr="00DE6C86" w:rsidRDefault="00661E53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7.2.2</w:t>
            </w:r>
          </w:p>
        </w:tc>
        <w:tc>
          <w:tcPr>
            <w:tcW w:w="3893" w:type="dxa"/>
          </w:tcPr>
          <w:p w:rsidR="00661E53" w:rsidRPr="00DE6C86" w:rsidRDefault="00661E53" w:rsidP="0038725D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оказание материальной помощи малообеспеченным  семьям с детьми (в том числе на приобретение школьных принадлежностей) и материальной помощи на лечение семьям с детьми-инвалидами</w:t>
            </w:r>
          </w:p>
        </w:tc>
        <w:tc>
          <w:tcPr>
            <w:tcW w:w="1834" w:type="dxa"/>
            <w:gridSpan w:val="3"/>
          </w:tcPr>
          <w:p w:rsidR="00661E53" w:rsidRPr="00DE6C86" w:rsidRDefault="00661E53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</w:p>
          <w:p w:rsidR="00661E53" w:rsidRPr="00DE6C86" w:rsidRDefault="00661E53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</w:p>
          <w:p w:rsidR="00661E53" w:rsidRPr="00DE6C86" w:rsidRDefault="00661E53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E53" w:rsidRPr="00DE6C86" w:rsidRDefault="00661E53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E53" w:rsidRPr="00DE6C86" w:rsidRDefault="00661E53" w:rsidP="0023092B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2015" w:type="dxa"/>
            <w:gridSpan w:val="3"/>
            <w:vAlign w:val="center"/>
          </w:tcPr>
          <w:p w:rsidR="00661E53" w:rsidRPr="00DE6C86" w:rsidRDefault="00661E53" w:rsidP="00661E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427,2</w:t>
            </w:r>
          </w:p>
        </w:tc>
        <w:tc>
          <w:tcPr>
            <w:tcW w:w="2540" w:type="dxa"/>
            <w:gridSpan w:val="6"/>
            <w:vAlign w:val="center"/>
          </w:tcPr>
          <w:p w:rsidR="00661E53" w:rsidRPr="00DE6C86" w:rsidRDefault="00661E53" w:rsidP="00661E5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154,0</w:t>
            </w:r>
          </w:p>
        </w:tc>
        <w:tc>
          <w:tcPr>
            <w:tcW w:w="4088" w:type="dxa"/>
          </w:tcPr>
          <w:p w:rsidR="00661E53" w:rsidRPr="00DE6C86" w:rsidRDefault="00661E53" w:rsidP="00F8595F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Адресную материальную помощь, денежную помощь на приобретение лекарственных препаратов, медицинские услуги по программе ДЛО, помощь к школе из средств местного бюджета получили 55 семей.</w:t>
            </w:r>
          </w:p>
        </w:tc>
      </w:tr>
      <w:tr w:rsidR="00661E53" w:rsidRPr="00DE6C86" w:rsidTr="00203737">
        <w:trPr>
          <w:gridAfter w:val="2"/>
          <w:wAfter w:w="3668" w:type="dxa"/>
          <w:trHeight w:val="275"/>
        </w:trPr>
        <w:tc>
          <w:tcPr>
            <w:tcW w:w="993" w:type="dxa"/>
            <w:gridSpan w:val="5"/>
          </w:tcPr>
          <w:p w:rsidR="00661E53" w:rsidRPr="00DE6C86" w:rsidRDefault="00661E53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7.2.3</w:t>
            </w:r>
          </w:p>
        </w:tc>
        <w:tc>
          <w:tcPr>
            <w:tcW w:w="3893" w:type="dxa"/>
          </w:tcPr>
          <w:p w:rsidR="00661E53" w:rsidRPr="00DE6C86" w:rsidRDefault="00661E53" w:rsidP="0038725D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оказание продуктовой помощи малообеспеченным  семьям с детьми и детьми-инвалидами;</w:t>
            </w:r>
          </w:p>
        </w:tc>
        <w:tc>
          <w:tcPr>
            <w:tcW w:w="1834" w:type="dxa"/>
            <w:gridSpan w:val="3"/>
          </w:tcPr>
          <w:p w:rsidR="00661E53" w:rsidRPr="00DE6C86" w:rsidRDefault="00661E53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E53" w:rsidRPr="00DE6C86" w:rsidRDefault="00661E53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661E53" w:rsidRPr="00DE6C86" w:rsidRDefault="00661E53" w:rsidP="00F859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159,2</w:t>
            </w:r>
          </w:p>
        </w:tc>
        <w:tc>
          <w:tcPr>
            <w:tcW w:w="2540" w:type="dxa"/>
            <w:gridSpan w:val="6"/>
            <w:vAlign w:val="center"/>
          </w:tcPr>
          <w:p w:rsidR="00661E53" w:rsidRPr="00DE6C86" w:rsidRDefault="00661E53" w:rsidP="00F8595F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4088" w:type="dxa"/>
          </w:tcPr>
          <w:p w:rsidR="00661E53" w:rsidRPr="00DE6C86" w:rsidRDefault="00661E53" w:rsidP="00F8595F">
            <w:pPr>
              <w:ind w:right="13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Адресную продуктовую  помощь из средств местного бюджета получили 33 семьи</w:t>
            </w:r>
          </w:p>
        </w:tc>
      </w:tr>
      <w:tr w:rsidR="00661E53" w:rsidRPr="00DE6C86" w:rsidTr="00203737">
        <w:trPr>
          <w:gridAfter w:val="2"/>
          <w:wAfter w:w="3668" w:type="dxa"/>
          <w:trHeight w:val="275"/>
        </w:trPr>
        <w:tc>
          <w:tcPr>
            <w:tcW w:w="993" w:type="dxa"/>
            <w:gridSpan w:val="5"/>
          </w:tcPr>
          <w:p w:rsidR="00661E53" w:rsidRPr="00DE6C86" w:rsidRDefault="00661E53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7.2.4</w:t>
            </w:r>
          </w:p>
        </w:tc>
        <w:tc>
          <w:tcPr>
            <w:tcW w:w="3893" w:type="dxa"/>
          </w:tcPr>
          <w:p w:rsidR="00661E53" w:rsidRPr="00DE6C86" w:rsidRDefault="00661E53" w:rsidP="0038725D">
            <w:pPr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834" w:type="dxa"/>
            <w:gridSpan w:val="3"/>
          </w:tcPr>
          <w:p w:rsidR="00661E53" w:rsidRPr="00DE6C86" w:rsidRDefault="00661E53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1E53" w:rsidRPr="00DE6C86" w:rsidRDefault="00661E53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661E53" w:rsidRPr="00DE6C86" w:rsidRDefault="00661E53" w:rsidP="00661E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328,9</w:t>
            </w:r>
          </w:p>
        </w:tc>
        <w:tc>
          <w:tcPr>
            <w:tcW w:w="2540" w:type="dxa"/>
            <w:gridSpan w:val="6"/>
            <w:vAlign w:val="center"/>
          </w:tcPr>
          <w:p w:rsidR="00661E53" w:rsidRPr="00DE6C86" w:rsidRDefault="00661E53" w:rsidP="00661E53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4088" w:type="dxa"/>
          </w:tcPr>
          <w:p w:rsidR="00661E53" w:rsidRPr="00DE6C86" w:rsidRDefault="00661E53" w:rsidP="00F859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приняли участие около 100 человек</w:t>
            </w:r>
          </w:p>
        </w:tc>
      </w:tr>
      <w:tr w:rsidR="008F601C" w:rsidRPr="00DE6C86" w:rsidTr="00203737">
        <w:trPr>
          <w:trHeight w:val="275"/>
        </w:trPr>
        <w:tc>
          <w:tcPr>
            <w:tcW w:w="15363" w:type="dxa"/>
            <w:gridSpan w:val="19"/>
          </w:tcPr>
          <w:p w:rsidR="008F601C" w:rsidRPr="00DE6C86" w:rsidRDefault="008F601C" w:rsidP="0038725D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color w:val="000000" w:themeColor="text1"/>
                <w:sz w:val="24"/>
                <w:szCs w:val="24"/>
              </w:rPr>
              <w:t xml:space="preserve">            8.Мероприятия по укреплению института семьи, духовно-нравственных традиций семейных  отношений  </w:t>
            </w:r>
          </w:p>
        </w:tc>
        <w:tc>
          <w:tcPr>
            <w:tcW w:w="1834" w:type="dxa"/>
          </w:tcPr>
          <w:p w:rsidR="008F601C" w:rsidRPr="00DE6C86" w:rsidRDefault="008F601C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834" w:type="dxa"/>
          </w:tcPr>
          <w:p w:rsidR="008F601C" w:rsidRPr="00DE6C86" w:rsidRDefault="008F601C" w:rsidP="0020373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03737">
            <w:pPr>
              <w:ind w:left="-108" w:right="-124"/>
              <w:jc w:val="center"/>
              <w:rPr>
                <w:b/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2016</w:t>
            </w:r>
          </w:p>
        </w:tc>
      </w:tr>
      <w:tr w:rsidR="008F601C" w:rsidRPr="00DE6C86" w:rsidTr="00BF4963">
        <w:trPr>
          <w:gridAfter w:val="2"/>
          <w:wAfter w:w="3668" w:type="dxa"/>
          <w:trHeight w:val="275"/>
        </w:trPr>
        <w:tc>
          <w:tcPr>
            <w:tcW w:w="671" w:type="dxa"/>
            <w:gridSpan w:val="2"/>
            <w:vAlign w:val="center"/>
          </w:tcPr>
          <w:p w:rsidR="008F601C" w:rsidRPr="00DE6C86" w:rsidRDefault="008F601C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4215" w:type="dxa"/>
            <w:gridSpan w:val="4"/>
          </w:tcPr>
          <w:p w:rsidR="008F601C" w:rsidRPr="00DE6C86" w:rsidRDefault="008F601C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Чествование юбиляров совместной супружеской жизни («золотых», «бриллиантовых»)</w:t>
            </w:r>
          </w:p>
        </w:tc>
        <w:tc>
          <w:tcPr>
            <w:tcW w:w="1834" w:type="dxa"/>
            <w:gridSpan w:val="3"/>
            <w:vAlign w:val="center"/>
          </w:tcPr>
          <w:p w:rsidR="008F601C" w:rsidRPr="00DE6C86" w:rsidRDefault="008F601C" w:rsidP="00230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8F601C" w:rsidRPr="00DE6C86" w:rsidRDefault="008F601C" w:rsidP="00BF4963">
            <w:pPr>
              <w:ind w:left="-108" w:right="-124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F4963">
            <w:pPr>
              <w:ind w:left="-108" w:right="-124"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0" w:type="dxa"/>
            <w:gridSpan w:val="6"/>
            <w:vAlign w:val="center"/>
          </w:tcPr>
          <w:p w:rsidR="008F601C" w:rsidRPr="00DE6C86" w:rsidRDefault="008F601C" w:rsidP="00BF4963">
            <w:pPr>
              <w:ind w:left="-108" w:right="-124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F4963">
            <w:pPr>
              <w:ind w:left="-108" w:right="-124"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88" w:type="dxa"/>
            <w:vAlign w:val="center"/>
          </w:tcPr>
          <w:p w:rsidR="008F601C" w:rsidRPr="00DE6C86" w:rsidRDefault="008F601C" w:rsidP="00BF4963">
            <w:pPr>
              <w:spacing w:after="120"/>
              <w:ind w:left="283" w:firstLine="709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3 пары</w:t>
            </w:r>
          </w:p>
        </w:tc>
      </w:tr>
      <w:tr w:rsidR="008F601C" w:rsidRPr="00DE6C86" w:rsidTr="00BF4963">
        <w:trPr>
          <w:gridAfter w:val="2"/>
          <w:wAfter w:w="3668" w:type="dxa"/>
          <w:trHeight w:val="275"/>
        </w:trPr>
        <w:tc>
          <w:tcPr>
            <w:tcW w:w="671" w:type="dxa"/>
            <w:gridSpan w:val="2"/>
            <w:vAlign w:val="center"/>
          </w:tcPr>
          <w:p w:rsidR="008F601C" w:rsidRPr="00DE6C86" w:rsidRDefault="008F601C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4215" w:type="dxa"/>
            <w:gridSpan w:val="4"/>
          </w:tcPr>
          <w:p w:rsidR="008F601C" w:rsidRPr="00DE6C86" w:rsidRDefault="008F601C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Регистрация новорожденных с вручением медалей</w:t>
            </w:r>
          </w:p>
        </w:tc>
        <w:tc>
          <w:tcPr>
            <w:tcW w:w="1834" w:type="dxa"/>
            <w:gridSpan w:val="3"/>
            <w:vAlign w:val="center"/>
          </w:tcPr>
          <w:p w:rsidR="008F601C" w:rsidRPr="00DE6C86" w:rsidRDefault="008F601C" w:rsidP="002309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230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15" w:type="dxa"/>
            <w:gridSpan w:val="3"/>
            <w:vAlign w:val="center"/>
          </w:tcPr>
          <w:p w:rsidR="008F601C" w:rsidRPr="00DE6C86" w:rsidRDefault="008F601C" w:rsidP="00BF4963">
            <w:pPr>
              <w:ind w:left="-108" w:right="-124" w:firstLine="709"/>
              <w:rPr>
                <w:color w:val="000000" w:themeColor="text1"/>
                <w:sz w:val="22"/>
                <w:szCs w:val="22"/>
              </w:rPr>
            </w:pPr>
          </w:p>
          <w:p w:rsidR="008F601C" w:rsidRPr="00DE6C86" w:rsidRDefault="008F601C" w:rsidP="00BF4963">
            <w:pPr>
              <w:ind w:left="-108" w:right="-124" w:firstLine="709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200,0</w:t>
            </w:r>
          </w:p>
          <w:p w:rsidR="008F601C" w:rsidRPr="00DE6C86" w:rsidRDefault="008F601C" w:rsidP="00BF4963">
            <w:pPr>
              <w:ind w:left="-108" w:right="-124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40" w:type="dxa"/>
            <w:gridSpan w:val="6"/>
            <w:vAlign w:val="center"/>
          </w:tcPr>
          <w:p w:rsidR="008F601C" w:rsidRPr="00DE6C86" w:rsidRDefault="008F601C" w:rsidP="00BF4963">
            <w:pPr>
              <w:ind w:left="-108" w:right="-124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4088" w:type="dxa"/>
            <w:vAlign w:val="center"/>
          </w:tcPr>
          <w:p w:rsidR="008F601C" w:rsidRPr="00DE6C86" w:rsidRDefault="008F601C" w:rsidP="00BF4963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Вручено 325 медал</w:t>
            </w:r>
            <w:bookmarkStart w:id="0" w:name="_GoBack"/>
            <w:bookmarkEnd w:id="0"/>
            <w:r w:rsidRPr="00DE6C86">
              <w:rPr>
                <w:color w:val="000000" w:themeColor="text1"/>
                <w:sz w:val="24"/>
                <w:szCs w:val="24"/>
              </w:rPr>
              <w:t>ей</w:t>
            </w:r>
          </w:p>
        </w:tc>
      </w:tr>
      <w:tr w:rsidR="008F601C" w:rsidRPr="00DE6C86" w:rsidTr="00BF4963">
        <w:trPr>
          <w:gridAfter w:val="2"/>
          <w:wAfter w:w="3668" w:type="dxa"/>
          <w:trHeight w:val="275"/>
        </w:trPr>
        <w:tc>
          <w:tcPr>
            <w:tcW w:w="671" w:type="dxa"/>
            <w:gridSpan w:val="2"/>
            <w:vAlign w:val="center"/>
          </w:tcPr>
          <w:p w:rsidR="008F601C" w:rsidRPr="00DE6C86" w:rsidRDefault="008F601C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4215" w:type="dxa"/>
            <w:gridSpan w:val="4"/>
          </w:tcPr>
          <w:p w:rsidR="008F601C" w:rsidRPr="00DE6C86" w:rsidRDefault="008F601C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Беседы с женщинами:</w:t>
            </w:r>
          </w:p>
          <w:p w:rsidR="008F601C" w:rsidRPr="00DE6C86" w:rsidRDefault="008F601C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ожидающими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рождения ребёнка, с разъяснением семейно-брачного законодательства;</w:t>
            </w:r>
          </w:p>
          <w:p w:rsidR="008F601C" w:rsidRPr="00DE6C86" w:rsidRDefault="008F601C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- о порядке оформления документов </w:t>
            </w: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при рождении ребёнка, о получении пособий;</w:t>
            </w:r>
          </w:p>
          <w:p w:rsidR="008F601C" w:rsidRPr="00DE6C86" w:rsidRDefault="008F601C" w:rsidP="003872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- в Женской консультации.</w:t>
            </w:r>
          </w:p>
        </w:tc>
        <w:tc>
          <w:tcPr>
            <w:tcW w:w="1834" w:type="dxa"/>
            <w:gridSpan w:val="3"/>
            <w:vAlign w:val="center"/>
          </w:tcPr>
          <w:p w:rsidR="008F601C" w:rsidRPr="00DE6C86" w:rsidRDefault="008F601C" w:rsidP="00230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2017</w:t>
            </w:r>
          </w:p>
          <w:p w:rsidR="008F601C" w:rsidRPr="00DE6C86" w:rsidRDefault="008F601C" w:rsidP="0023092B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8F601C" w:rsidRPr="00DE6C86" w:rsidRDefault="008F601C" w:rsidP="00BF4963">
            <w:pPr>
              <w:ind w:left="-108" w:right="-124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F4963">
            <w:pPr>
              <w:ind w:left="-108" w:right="-124"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0" w:type="dxa"/>
            <w:gridSpan w:val="6"/>
            <w:vAlign w:val="center"/>
          </w:tcPr>
          <w:p w:rsidR="008F601C" w:rsidRPr="00DE6C86" w:rsidRDefault="008F601C" w:rsidP="00BF4963">
            <w:pPr>
              <w:ind w:left="-108" w:right="-124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F4963">
            <w:pPr>
              <w:ind w:left="-108" w:right="-124"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88" w:type="dxa"/>
            <w:vAlign w:val="center"/>
          </w:tcPr>
          <w:p w:rsidR="008F601C" w:rsidRPr="00DE6C86" w:rsidRDefault="008F601C" w:rsidP="00BF4963">
            <w:pPr>
              <w:spacing w:after="120"/>
              <w:ind w:left="283" w:firstLine="709"/>
              <w:rPr>
                <w:color w:val="000000" w:themeColor="text1"/>
                <w:sz w:val="24"/>
                <w:szCs w:val="24"/>
              </w:rPr>
            </w:pPr>
          </w:p>
          <w:p w:rsidR="008F601C" w:rsidRPr="00DE6C86" w:rsidRDefault="008F601C" w:rsidP="00BF4963">
            <w:pPr>
              <w:spacing w:after="120"/>
              <w:ind w:left="283" w:firstLine="709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8F601C" w:rsidRPr="00DE6C86" w:rsidTr="00C05857">
        <w:trPr>
          <w:gridAfter w:val="2"/>
          <w:wAfter w:w="3668" w:type="dxa"/>
          <w:trHeight w:val="344"/>
        </w:trPr>
        <w:tc>
          <w:tcPr>
            <w:tcW w:w="15363" w:type="dxa"/>
            <w:gridSpan w:val="19"/>
          </w:tcPr>
          <w:p w:rsidR="008F601C" w:rsidRPr="00DE6C86" w:rsidRDefault="008F601C" w:rsidP="0038725D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     9. Информационно-аналитическое обеспечение мероприятий плана</w:t>
            </w:r>
          </w:p>
        </w:tc>
      </w:tr>
      <w:tr w:rsidR="008F601C" w:rsidRPr="00DE6C86" w:rsidTr="00C05857">
        <w:trPr>
          <w:gridAfter w:val="2"/>
          <w:wAfter w:w="3668" w:type="dxa"/>
          <w:trHeight w:val="1393"/>
        </w:trPr>
        <w:tc>
          <w:tcPr>
            <w:tcW w:w="586" w:type="dxa"/>
          </w:tcPr>
          <w:p w:rsidR="008F601C" w:rsidRPr="00DE6C86" w:rsidRDefault="008F601C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5709" w:type="dxa"/>
            <w:gridSpan w:val="6"/>
          </w:tcPr>
          <w:p w:rsidR="008F601C" w:rsidRPr="00DE6C86" w:rsidRDefault="008F601C" w:rsidP="0038725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Систематическое  информирование населения Сосновоборского городского округа  по вопросам профилактики социально-значимых заболеваний, сохранению здоровья и пропаганде здорового образа жизни.</w:t>
            </w:r>
          </w:p>
        </w:tc>
        <w:tc>
          <w:tcPr>
            <w:tcW w:w="4980" w:type="dxa"/>
            <w:gridSpan w:val="11"/>
            <w:vAlign w:val="center"/>
          </w:tcPr>
          <w:p w:rsidR="008F601C" w:rsidRPr="00DE6C86" w:rsidRDefault="008F601C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088" w:type="dxa"/>
          </w:tcPr>
          <w:p w:rsidR="008F601C" w:rsidRPr="00DE6C86" w:rsidRDefault="008F601C" w:rsidP="00203737">
            <w:pPr>
              <w:snapToGrid w:val="0"/>
              <w:jc w:val="both"/>
              <w:rPr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Школы здоровья из-за отсутствия финансирования не функционировали. В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 ОМС  проводилось групповое и индивидуальное консультирование, в рамках 2 этапа диспансеризации  и было охвачено 387 человек.</w:t>
            </w:r>
          </w:p>
        </w:tc>
      </w:tr>
      <w:tr w:rsidR="008F601C" w:rsidRPr="00DE6C86" w:rsidTr="00C05857">
        <w:trPr>
          <w:gridAfter w:val="2"/>
          <w:wAfter w:w="3668" w:type="dxa"/>
          <w:trHeight w:val="610"/>
        </w:trPr>
        <w:tc>
          <w:tcPr>
            <w:tcW w:w="586" w:type="dxa"/>
          </w:tcPr>
          <w:p w:rsidR="008F601C" w:rsidRPr="00DE6C86" w:rsidRDefault="008F601C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5709" w:type="dxa"/>
            <w:gridSpan w:val="6"/>
          </w:tcPr>
          <w:p w:rsidR="008F601C" w:rsidRPr="00DE6C86" w:rsidRDefault="008F601C" w:rsidP="0038725D">
            <w:pPr>
              <w:pStyle w:val="1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</w:rPr>
              <w:t xml:space="preserve">Подготовка раздела «Демография и миграция населения» в составе отчета о социально-экономическом развитии Сосновоборского городского округа. </w:t>
            </w:r>
          </w:p>
        </w:tc>
        <w:tc>
          <w:tcPr>
            <w:tcW w:w="4980" w:type="dxa"/>
            <w:gridSpan w:val="11"/>
            <w:vAlign w:val="center"/>
          </w:tcPr>
          <w:p w:rsidR="008F601C" w:rsidRPr="00DE6C86" w:rsidRDefault="008F601C" w:rsidP="0038725D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Мероприятие  не требует финансирования</w:t>
            </w:r>
          </w:p>
        </w:tc>
        <w:tc>
          <w:tcPr>
            <w:tcW w:w="4088" w:type="dxa"/>
            <w:vAlign w:val="center"/>
          </w:tcPr>
          <w:p w:rsidR="008F601C" w:rsidRPr="00DE6C86" w:rsidRDefault="008F601C" w:rsidP="0038725D">
            <w:pPr>
              <w:spacing w:after="120"/>
              <w:ind w:left="34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Ежеквартально разрабатывается раздел «Демография» как  составная часть информации о социально-экономическом развитии Сосновоборского городского округа.</w:t>
            </w:r>
          </w:p>
        </w:tc>
      </w:tr>
      <w:tr w:rsidR="008F601C" w:rsidRPr="00DE6C86" w:rsidTr="00C05857">
        <w:trPr>
          <w:gridAfter w:val="2"/>
          <w:wAfter w:w="3668" w:type="dxa"/>
          <w:trHeight w:val="214"/>
        </w:trPr>
        <w:tc>
          <w:tcPr>
            <w:tcW w:w="15363" w:type="dxa"/>
            <w:gridSpan w:val="19"/>
          </w:tcPr>
          <w:p w:rsidR="008F601C" w:rsidRPr="00DE6C86" w:rsidRDefault="008F601C" w:rsidP="0038725D">
            <w:pPr>
              <w:spacing w:after="120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DE6C86">
              <w:rPr>
                <w:b/>
                <w:color w:val="000000" w:themeColor="text1"/>
                <w:sz w:val="24"/>
                <w:szCs w:val="24"/>
              </w:rPr>
              <w:t xml:space="preserve">         10. Мероприятия по информационному сопровождению мероприятий по улучшению демографической ситуации</w:t>
            </w:r>
          </w:p>
        </w:tc>
      </w:tr>
      <w:tr w:rsidR="008F601C" w:rsidRPr="00DE6C86" w:rsidTr="00C05857">
        <w:trPr>
          <w:gridAfter w:val="2"/>
          <w:wAfter w:w="3668" w:type="dxa"/>
          <w:trHeight w:val="610"/>
        </w:trPr>
        <w:tc>
          <w:tcPr>
            <w:tcW w:w="846" w:type="dxa"/>
            <w:gridSpan w:val="3"/>
          </w:tcPr>
          <w:p w:rsidR="008F601C" w:rsidRPr="00DE6C86" w:rsidRDefault="008F601C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5449" w:type="dxa"/>
            <w:gridSpan w:val="4"/>
          </w:tcPr>
          <w:p w:rsidR="008F601C" w:rsidRPr="00DE6C86" w:rsidRDefault="008F601C" w:rsidP="0038725D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Размещение в средствах массовой информации рекламы с целью привлечения семей для размещения в них детей-сирот и детей, оставшихся без попечения родителей.</w:t>
            </w:r>
          </w:p>
          <w:p w:rsidR="008F601C" w:rsidRPr="00DE6C86" w:rsidRDefault="008F601C" w:rsidP="0038725D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Создание информационных носителей для помещения в региональный банк данных о детях-сиротах и детях, оставшихся без попечения родителей.</w:t>
            </w:r>
          </w:p>
        </w:tc>
        <w:tc>
          <w:tcPr>
            <w:tcW w:w="4980" w:type="dxa"/>
            <w:gridSpan w:val="11"/>
            <w:vAlign w:val="center"/>
          </w:tcPr>
          <w:p w:rsidR="008F601C" w:rsidRPr="00DE6C86" w:rsidRDefault="008F601C" w:rsidP="0038725D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088" w:type="dxa"/>
            <w:vAlign w:val="center"/>
          </w:tcPr>
          <w:p w:rsidR="008F601C" w:rsidRPr="00DE6C86" w:rsidRDefault="008F601C" w:rsidP="00D0623B">
            <w:pPr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Своевременное размещение в СМИ и на официальном сайте администрации нормативных документов, внесение изменений в базу данных детей-сирот и детей, оставшихся без попечения родителей. В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результате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 xml:space="preserve"> проводимой  работы в  1 полугодии 2017 года:  принято в семьи опекунов  13</w:t>
            </w:r>
            <w:r w:rsidRPr="00DE6C86"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DE6C86">
              <w:rPr>
                <w:color w:val="000000" w:themeColor="text1"/>
                <w:sz w:val="22"/>
                <w:szCs w:val="22"/>
              </w:rPr>
              <w:t xml:space="preserve">несовершеннолетних. </w:t>
            </w:r>
          </w:p>
          <w:p w:rsidR="008F601C" w:rsidRPr="00DE6C86" w:rsidRDefault="008F601C" w:rsidP="00E9310A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Образована 1 приемная семья. Прошли обучение и получили заключения о возможности  быть усыновителями - 13 человек. </w:t>
            </w:r>
          </w:p>
        </w:tc>
      </w:tr>
      <w:tr w:rsidR="008F601C" w:rsidRPr="00DE6C86" w:rsidTr="00C05857">
        <w:trPr>
          <w:gridAfter w:val="2"/>
          <w:wAfter w:w="3668" w:type="dxa"/>
          <w:trHeight w:val="610"/>
        </w:trPr>
        <w:tc>
          <w:tcPr>
            <w:tcW w:w="846" w:type="dxa"/>
            <w:gridSpan w:val="3"/>
          </w:tcPr>
          <w:p w:rsidR="008F601C" w:rsidRPr="00DE6C86" w:rsidRDefault="008F601C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10.2.</w:t>
            </w:r>
          </w:p>
        </w:tc>
        <w:tc>
          <w:tcPr>
            <w:tcW w:w="5449" w:type="dxa"/>
            <w:gridSpan w:val="4"/>
          </w:tcPr>
          <w:p w:rsidR="008F601C" w:rsidRPr="00DE6C86" w:rsidRDefault="008F601C" w:rsidP="0038725D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Размещение в средствах массовой информации информационно-просветительских и пропагандистских материалов:</w:t>
            </w:r>
          </w:p>
          <w:p w:rsidR="008F601C" w:rsidRPr="00DE6C86" w:rsidRDefault="008F601C" w:rsidP="0038725D">
            <w:pPr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 -  по пропаганде здорового образа жизни по приоритетным направлениям демографической политики,</w:t>
            </w:r>
          </w:p>
          <w:p w:rsidR="008F601C" w:rsidRPr="00DE6C86" w:rsidRDefault="008F601C" w:rsidP="0038725D">
            <w:pPr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-направленных на содействие добровольному переселению в муниципальные районы и городской округ Ленинградской области </w:t>
            </w: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соотечественников, проживающих за рубежом, и членов их семей.</w:t>
            </w:r>
          </w:p>
        </w:tc>
        <w:tc>
          <w:tcPr>
            <w:tcW w:w="4980" w:type="dxa"/>
            <w:gridSpan w:val="11"/>
            <w:vAlign w:val="center"/>
          </w:tcPr>
          <w:p w:rsidR="008F601C" w:rsidRPr="00DE6C86" w:rsidRDefault="008F601C" w:rsidP="008452AE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За счет средств текущего финансирования,</w:t>
            </w:r>
            <w:r w:rsidRPr="00DE6C86">
              <w:rPr>
                <w:color w:val="000000" w:themeColor="text1"/>
              </w:rPr>
              <w:t xml:space="preserve"> </w:t>
            </w:r>
            <w:r w:rsidRPr="00DE6C86">
              <w:rPr>
                <w:color w:val="000000" w:themeColor="text1"/>
                <w:sz w:val="24"/>
                <w:szCs w:val="24"/>
              </w:rPr>
              <w:t>в рамках гранта, выделенного городским СМИ в 2016 году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pStyle w:val="Style5"/>
              <w:widowControl/>
              <w:spacing w:before="2" w:line="276" w:lineRule="exact"/>
              <w:jc w:val="both"/>
              <w:rPr>
                <w:color w:val="000000" w:themeColor="text1"/>
              </w:rPr>
            </w:pPr>
            <w:r w:rsidRPr="00DE6C86">
              <w:rPr>
                <w:rStyle w:val="FontStyle32"/>
                <w:color w:val="000000" w:themeColor="text1"/>
              </w:rPr>
              <w:t xml:space="preserve">Санитарно-просветительская работа </w:t>
            </w:r>
            <w:r w:rsidRPr="00DE6C86">
              <w:rPr>
                <w:rStyle w:val="FontStyle24"/>
                <w:color w:val="000000" w:themeColor="text1"/>
              </w:rPr>
              <w:t>направлена на повышение информированности населения, формирования мотивации к ведению здорового образа жизни, отказа от курения и потребления алкоголя.</w:t>
            </w:r>
          </w:p>
          <w:p w:rsidR="008F601C" w:rsidRPr="00DE6C86" w:rsidRDefault="008F601C" w:rsidP="00D60433">
            <w:pPr>
              <w:pStyle w:val="Style17"/>
              <w:widowControl/>
              <w:tabs>
                <w:tab w:val="left" w:pos="163"/>
              </w:tabs>
              <w:spacing w:line="276" w:lineRule="exact"/>
              <w:rPr>
                <w:color w:val="000000" w:themeColor="text1"/>
              </w:rPr>
            </w:pPr>
            <w:r w:rsidRPr="00DE6C86">
              <w:rPr>
                <w:rStyle w:val="FontStyle24"/>
                <w:color w:val="000000" w:themeColor="text1"/>
              </w:rPr>
              <w:t>-</w:t>
            </w:r>
            <w:r w:rsidRPr="00DE6C86">
              <w:rPr>
                <w:rStyle w:val="FontStyle24"/>
                <w:color w:val="000000" w:themeColor="text1"/>
              </w:rPr>
              <w:tab/>
              <w:t xml:space="preserve">Ежегодно создаются и тиражируются информационные материалы (буклеты, памятки) по профилактики </w:t>
            </w:r>
            <w:r w:rsidRPr="00DE6C86">
              <w:rPr>
                <w:rStyle w:val="FontStyle24"/>
                <w:color w:val="000000" w:themeColor="text1"/>
              </w:rPr>
              <w:lastRenderedPageBreak/>
              <w:t>инфекционных и не инфекционных заболеваний, по профилактике ОРВИ и гриппа. В период сезонного подъема инфекционных заболеваний, и в рамках дней здоровья создаются информационные листовки с необходимой информацией профилактической направленности. Распространяется литература в отделениях ЦМСЧ №</w:t>
            </w:r>
          </w:p>
          <w:p w:rsidR="008F601C" w:rsidRPr="00DE6C86" w:rsidRDefault="008F601C" w:rsidP="00D60433">
            <w:pPr>
              <w:pStyle w:val="Style17"/>
              <w:widowControl/>
              <w:tabs>
                <w:tab w:val="left" w:pos="163"/>
              </w:tabs>
              <w:spacing w:line="276" w:lineRule="exact"/>
              <w:rPr>
                <w:color w:val="000000" w:themeColor="text1"/>
              </w:rPr>
            </w:pPr>
            <w:r w:rsidRPr="00DE6C86">
              <w:rPr>
                <w:rStyle w:val="FontStyle24"/>
                <w:color w:val="000000" w:themeColor="text1"/>
              </w:rPr>
              <w:t>38, по общеобразовательным учреждениям, предприятиям города.</w:t>
            </w:r>
          </w:p>
          <w:p w:rsidR="008F601C" w:rsidRPr="00DE6C86" w:rsidRDefault="008F601C" w:rsidP="00D60433">
            <w:pPr>
              <w:pStyle w:val="Style8"/>
              <w:widowControl/>
              <w:spacing w:line="276" w:lineRule="exact"/>
              <w:jc w:val="both"/>
              <w:rPr>
                <w:color w:val="000000" w:themeColor="text1"/>
              </w:rPr>
            </w:pPr>
            <w:proofErr w:type="gramStart"/>
            <w:r w:rsidRPr="00DE6C86">
              <w:rPr>
                <w:rStyle w:val="FontStyle24"/>
                <w:color w:val="000000" w:themeColor="text1"/>
              </w:rPr>
              <w:t>-На мониторах городской и детской поликлиник, в женской консультации размещены видеофильмы о вреде курения, слайды по профилактики инфекционных и неинфекционных заболеваний (клещевого энцефалита, гриппа и ОРВИ в период повышенного эпидемиологического порога простудных инфекционных заболеваний, профилактики артериальной гипертензии, ХОБЛ, графика работы школ здоровья, профилактики наркомании: примеры группового давления, информация о проведении всеобщей диспансеризации населения).</w:t>
            </w:r>
            <w:proofErr w:type="gramEnd"/>
          </w:p>
          <w:p w:rsidR="008F601C" w:rsidRPr="00DE6C86" w:rsidRDefault="008F601C" w:rsidP="00D60433">
            <w:pPr>
              <w:pStyle w:val="Style12"/>
              <w:widowControl/>
              <w:tabs>
                <w:tab w:val="left" w:pos="283"/>
              </w:tabs>
              <w:ind w:left="14" w:hanging="14"/>
              <w:jc w:val="both"/>
              <w:rPr>
                <w:color w:val="000000" w:themeColor="text1"/>
              </w:rPr>
            </w:pPr>
            <w:r w:rsidRPr="00DE6C86">
              <w:rPr>
                <w:rStyle w:val="FontStyle24"/>
                <w:color w:val="000000" w:themeColor="text1"/>
              </w:rPr>
              <w:t xml:space="preserve">-На сайт ЦМСЧ №38 выкладываются созданные информационные материалы в рамках дней здоровья (памятки, объявления, статьи) </w:t>
            </w:r>
            <w:proofErr w:type="gramStart"/>
            <w:r w:rsidRPr="00DE6C86">
              <w:rPr>
                <w:rStyle w:val="FontStyle24"/>
                <w:color w:val="000000" w:themeColor="text1"/>
              </w:rPr>
              <w:t>-д</w:t>
            </w:r>
            <w:proofErr w:type="gramEnd"/>
            <w:r w:rsidRPr="00DE6C86">
              <w:rPr>
                <w:rStyle w:val="FontStyle24"/>
                <w:color w:val="000000" w:themeColor="text1"/>
              </w:rPr>
              <w:t>ля желающих бросить курить, о профилактике инфекционных и неинфекционных заболеваний, расписание и краткая характеристика школ здоровья, информация о проведении ВДН и др.</w:t>
            </w:r>
          </w:p>
          <w:p w:rsidR="008F601C" w:rsidRPr="00DE6C86" w:rsidRDefault="008F601C" w:rsidP="00D60433">
            <w:pPr>
              <w:pStyle w:val="Style12"/>
              <w:widowControl/>
              <w:tabs>
                <w:tab w:val="left" w:pos="278"/>
              </w:tabs>
              <w:ind w:left="10" w:hanging="10"/>
              <w:jc w:val="both"/>
              <w:rPr>
                <w:color w:val="000000" w:themeColor="text1"/>
              </w:rPr>
            </w:pPr>
            <w:r w:rsidRPr="00DE6C86">
              <w:rPr>
                <w:rStyle w:val="FontStyle24"/>
                <w:color w:val="000000" w:themeColor="text1"/>
              </w:rPr>
              <w:lastRenderedPageBreak/>
              <w:t>-Ведется работа с городскими СМИ (теле- ради</w:t>
            </w:r>
            <w:proofErr w:type="gramStart"/>
            <w:r w:rsidRPr="00DE6C86">
              <w:rPr>
                <w:rStyle w:val="FontStyle24"/>
                <w:color w:val="000000" w:themeColor="text1"/>
              </w:rPr>
              <w:t>о-</w:t>
            </w:r>
            <w:proofErr w:type="gramEnd"/>
            <w:r w:rsidRPr="00DE6C86">
              <w:rPr>
                <w:rStyle w:val="FontStyle24"/>
                <w:color w:val="000000" w:themeColor="text1"/>
              </w:rPr>
              <w:t xml:space="preserve"> компании города). Создаются статьи на темы, связанные с эпидемическими вспышками, о профилактике социально-значимых, инфекционных и неинфекционных заболеваний и пропаганде здорового образа жизни. Выпускаются теле- и ради</w:t>
            </w:r>
            <w:proofErr w:type="gramStart"/>
            <w:r w:rsidRPr="00DE6C86">
              <w:rPr>
                <w:rStyle w:val="FontStyle24"/>
                <w:color w:val="000000" w:themeColor="text1"/>
              </w:rPr>
              <w:t>о-</w:t>
            </w:r>
            <w:proofErr w:type="gramEnd"/>
            <w:r w:rsidRPr="00DE6C86">
              <w:rPr>
                <w:rStyle w:val="FontStyle24"/>
                <w:color w:val="000000" w:themeColor="text1"/>
              </w:rPr>
              <w:t xml:space="preserve"> репортажи, приуроченные к дням здоровья, а также по    профилактике социально-значимых, инфекционных  и неинфекционных заболеваний и пропаганде здорового образа жизни.</w:t>
            </w:r>
          </w:p>
          <w:p w:rsidR="008F601C" w:rsidRPr="00DE6C86" w:rsidRDefault="008F601C" w:rsidP="00D60433">
            <w:pPr>
              <w:pStyle w:val="ab"/>
              <w:snapToGrid w:val="0"/>
              <w:spacing w:before="0" w:after="0"/>
              <w:ind w:left="34" w:firstLine="283"/>
              <w:jc w:val="both"/>
              <w:rPr>
                <w:color w:val="000000" w:themeColor="text1"/>
              </w:rPr>
            </w:pPr>
            <w:r w:rsidRPr="00DE6C86">
              <w:rPr>
                <w:rStyle w:val="FontStyle24"/>
                <w:color w:val="000000" w:themeColor="text1"/>
              </w:rPr>
              <w:t xml:space="preserve">-Проводятся выездные лекционные занятия, в т.ч. с применением наглядных пособий и </w:t>
            </w:r>
            <w:proofErr w:type="spellStart"/>
            <w:r w:rsidRPr="00DE6C86">
              <w:rPr>
                <w:rStyle w:val="FontStyle24"/>
                <w:color w:val="000000" w:themeColor="text1"/>
              </w:rPr>
              <w:t>медиа</w:t>
            </w:r>
            <w:proofErr w:type="spellEnd"/>
            <w:r w:rsidRPr="00DE6C86">
              <w:rPr>
                <w:rStyle w:val="FontStyle24"/>
                <w:color w:val="000000" w:themeColor="text1"/>
              </w:rPr>
              <w:t xml:space="preserve"> материалов, в общеобразовательных учреждениях города врачами специалистами ЦМСЧ № 38, на промышленных предприятиях города врачами цехового терапевтического отделения.</w:t>
            </w:r>
          </w:p>
          <w:p w:rsidR="008F601C" w:rsidRPr="00DE6C86" w:rsidRDefault="008F601C" w:rsidP="00882ECB">
            <w:pPr>
              <w:pStyle w:val="ab"/>
              <w:snapToGrid w:val="0"/>
              <w:spacing w:before="0" w:after="0"/>
              <w:ind w:left="34" w:firstLine="283"/>
              <w:jc w:val="both"/>
              <w:rPr>
                <w:color w:val="000000" w:themeColor="text1"/>
              </w:rPr>
            </w:pPr>
            <w:proofErr w:type="gramStart"/>
            <w:r w:rsidRPr="00DE6C86">
              <w:rPr>
                <w:rStyle w:val="FontStyle24"/>
                <w:color w:val="000000" w:themeColor="text1"/>
              </w:rPr>
              <w:t>С целью информированности населения об опасности социально значимых заболеваний и вредных привычек, как среди взрослого, так и детского (подросткового) населения через средства массовой информации города договора на оказание услуг по трансляции / выпуску/ печати материалов с участием врачей- специалистов медсанчасти в 2017 году заключены с телерадиокомпанией «</w:t>
            </w:r>
            <w:proofErr w:type="spellStart"/>
            <w:r w:rsidRPr="00DE6C86">
              <w:rPr>
                <w:rStyle w:val="FontStyle24"/>
                <w:color w:val="000000" w:themeColor="text1"/>
              </w:rPr>
              <w:t>Тера</w:t>
            </w:r>
            <w:proofErr w:type="spellEnd"/>
            <w:r w:rsidRPr="00DE6C86">
              <w:rPr>
                <w:rStyle w:val="FontStyle24"/>
                <w:color w:val="000000" w:themeColor="text1"/>
              </w:rPr>
              <w:t>» (телевидение, радио, газета) и с радиокомпанией «Балтийский берег».</w:t>
            </w:r>
            <w:proofErr w:type="gramEnd"/>
          </w:p>
        </w:tc>
      </w:tr>
      <w:tr w:rsidR="008F601C" w:rsidRPr="00DE6C86" w:rsidTr="00C05857">
        <w:trPr>
          <w:gridAfter w:val="2"/>
          <w:wAfter w:w="3668" w:type="dxa"/>
          <w:trHeight w:val="610"/>
        </w:trPr>
        <w:tc>
          <w:tcPr>
            <w:tcW w:w="846" w:type="dxa"/>
            <w:gridSpan w:val="3"/>
            <w:vMerge w:val="restart"/>
          </w:tcPr>
          <w:p w:rsidR="008F601C" w:rsidRPr="00DE6C86" w:rsidRDefault="008F601C" w:rsidP="00387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5449" w:type="dxa"/>
            <w:gridSpan w:val="4"/>
            <w:vMerge w:val="restart"/>
          </w:tcPr>
          <w:p w:rsidR="008F601C" w:rsidRPr="00DE6C86" w:rsidRDefault="008F601C" w:rsidP="0038725D">
            <w:pPr>
              <w:pStyle w:val="1"/>
              <w:jc w:val="both"/>
              <w:rPr>
                <w:color w:val="000000" w:themeColor="text1"/>
              </w:rPr>
            </w:pPr>
            <w:r w:rsidRPr="00DE6C86">
              <w:rPr>
                <w:color w:val="000000" w:themeColor="text1"/>
              </w:rPr>
              <w:t>Информирование населения по вопросам сохранения здоровья</w:t>
            </w:r>
          </w:p>
        </w:tc>
        <w:tc>
          <w:tcPr>
            <w:tcW w:w="4980" w:type="dxa"/>
            <w:gridSpan w:val="11"/>
            <w:vAlign w:val="center"/>
          </w:tcPr>
          <w:p w:rsidR="008F601C" w:rsidRPr="00DE6C86" w:rsidRDefault="008F601C" w:rsidP="0038725D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4088" w:type="dxa"/>
          </w:tcPr>
          <w:p w:rsidR="008F601C" w:rsidRPr="00DE6C86" w:rsidRDefault="008F601C" w:rsidP="00D60433">
            <w:pPr>
              <w:jc w:val="both"/>
              <w:rPr>
                <w:rStyle w:val="FontStyle24"/>
                <w:color w:val="000000" w:themeColor="text1"/>
              </w:rPr>
            </w:pPr>
            <w:r w:rsidRPr="00DE6C86">
              <w:rPr>
                <w:rStyle w:val="FontStyle24"/>
                <w:color w:val="000000" w:themeColor="text1"/>
              </w:rPr>
              <w:t>Выпущено статей – 3. Выступлений на “СТВ”, “</w:t>
            </w:r>
            <w:proofErr w:type="spellStart"/>
            <w:r w:rsidRPr="00DE6C86">
              <w:rPr>
                <w:rStyle w:val="FontStyle24"/>
                <w:color w:val="000000" w:themeColor="text1"/>
              </w:rPr>
              <w:t>ТеРа</w:t>
            </w:r>
            <w:proofErr w:type="spellEnd"/>
            <w:r w:rsidRPr="00DE6C86">
              <w:rPr>
                <w:rStyle w:val="FontStyle24"/>
                <w:color w:val="000000" w:themeColor="text1"/>
              </w:rPr>
              <w:t xml:space="preserve">”, “Балтийский Берег” – 9. Проведено лекций в общественных местах – 115. Задействовано населения – 2530 чел. Массовых городских акций – </w:t>
            </w:r>
            <w:r w:rsidRPr="00DE6C86">
              <w:rPr>
                <w:rStyle w:val="FontStyle24"/>
                <w:color w:val="000000" w:themeColor="text1"/>
              </w:rPr>
              <w:lastRenderedPageBreak/>
              <w:t>3. Задействовано населения – 2120 чел.</w:t>
            </w:r>
          </w:p>
          <w:p w:rsidR="008F601C" w:rsidRPr="00DE6C86" w:rsidRDefault="008F601C" w:rsidP="00D60433">
            <w:pPr>
              <w:jc w:val="both"/>
              <w:rPr>
                <w:color w:val="000000" w:themeColor="text1"/>
              </w:rPr>
            </w:pPr>
          </w:p>
        </w:tc>
      </w:tr>
      <w:tr w:rsidR="008F601C" w:rsidRPr="00DE6C86" w:rsidTr="00C05857">
        <w:trPr>
          <w:gridAfter w:val="2"/>
          <w:wAfter w:w="3668" w:type="dxa"/>
          <w:trHeight w:val="610"/>
        </w:trPr>
        <w:tc>
          <w:tcPr>
            <w:tcW w:w="846" w:type="dxa"/>
            <w:gridSpan w:val="3"/>
            <w:vMerge/>
            <w:vAlign w:val="center"/>
          </w:tcPr>
          <w:p w:rsidR="008F601C" w:rsidRPr="00DE6C86" w:rsidRDefault="008F601C" w:rsidP="002037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49" w:type="dxa"/>
            <w:gridSpan w:val="4"/>
            <w:vMerge/>
            <w:vAlign w:val="center"/>
          </w:tcPr>
          <w:p w:rsidR="008F601C" w:rsidRPr="00DE6C86" w:rsidRDefault="008F601C" w:rsidP="002037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0" w:type="dxa"/>
            <w:gridSpan w:val="11"/>
            <w:vAlign w:val="center"/>
          </w:tcPr>
          <w:p w:rsidR="008F601C" w:rsidRPr="00DE6C86" w:rsidRDefault="008F601C" w:rsidP="0057588E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  <w:r w:rsidRPr="00DE6C86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DE6C86">
              <w:rPr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DE6C86">
              <w:rPr>
                <w:color w:val="000000" w:themeColor="text1"/>
                <w:sz w:val="24"/>
                <w:szCs w:val="24"/>
              </w:rPr>
              <w:t xml:space="preserve"> гранта, выделенного городским СМИ в 2017 году</w:t>
            </w:r>
          </w:p>
        </w:tc>
        <w:tc>
          <w:tcPr>
            <w:tcW w:w="4088" w:type="dxa"/>
          </w:tcPr>
          <w:p w:rsidR="008F601C" w:rsidRPr="00DE6C86" w:rsidRDefault="008F601C" w:rsidP="008452AE">
            <w:pPr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Размещение социальной рекламы в средствах массовой информации.</w:t>
            </w:r>
          </w:p>
          <w:p w:rsidR="008F601C" w:rsidRPr="00DE6C86" w:rsidRDefault="008F601C" w:rsidP="008452AE">
            <w:pPr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Размещение социальной рекламы на рекламных щитах.</w:t>
            </w:r>
          </w:p>
          <w:p w:rsidR="008F601C" w:rsidRPr="00DE6C86" w:rsidRDefault="008F601C" w:rsidP="008452AE">
            <w:pPr>
              <w:rPr>
                <w:color w:val="000000" w:themeColor="text1"/>
                <w:sz w:val="22"/>
                <w:szCs w:val="22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>Распространение листовок, брошюр, плакатов, календарей, изготовленных по заказу комитета по печати и связям с общественностью Ленинградской области.</w:t>
            </w:r>
          </w:p>
          <w:p w:rsidR="008F601C" w:rsidRPr="00DE6C86" w:rsidRDefault="008F601C" w:rsidP="00E66422">
            <w:pPr>
              <w:rPr>
                <w:color w:val="000000" w:themeColor="text1"/>
                <w:szCs w:val="24"/>
              </w:rPr>
            </w:pPr>
            <w:r w:rsidRPr="00DE6C86">
              <w:rPr>
                <w:color w:val="000000" w:themeColor="text1"/>
                <w:sz w:val="22"/>
                <w:szCs w:val="22"/>
              </w:rPr>
              <w:t xml:space="preserve">Подготовка и размещение </w:t>
            </w:r>
            <w:proofErr w:type="gramStart"/>
            <w:r w:rsidRPr="00DE6C86">
              <w:rPr>
                <w:color w:val="000000" w:themeColor="text1"/>
                <w:sz w:val="22"/>
                <w:szCs w:val="22"/>
              </w:rPr>
              <w:t>теле</w:t>
            </w:r>
            <w:proofErr w:type="gramEnd"/>
            <w:r w:rsidRPr="00DE6C86">
              <w:rPr>
                <w:color w:val="000000" w:themeColor="text1"/>
                <w:sz w:val="22"/>
                <w:szCs w:val="22"/>
              </w:rPr>
              <w:t>- и радиопередач о здоровом образе жизни, факторах риска, методах само- и взаимопомощи в случае острых состояний.</w:t>
            </w:r>
          </w:p>
        </w:tc>
      </w:tr>
      <w:tr w:rsidR="008F601C" w:rsidRPr="00CA55D4" w:rsidTr="00C05857">
        <w:trPr>
          <w:gridAfter w:val="2"/>
          <w:wAfter w:w="3668" w:type="dxa"/>
          <w:trHeight w:val="610"/>
        </w:trPr>
        <w:tc>
          <w:tcPr>
            <w:tcW w:w="6295" w:type="dxa"/>
            <w:gridSpan w:val="7"/>
            <w:vAlign w:val="center"/>
          </w:tcPr>
          <w:p w:rsidR="008F601C" w:rsidRPr="00CA55D4" w:rsidRDefault="008F601C" w:rsidP="00203737">
            <w:pPr>
              <w:rPr>
                <w:color w:val="000000" w:themeColor="text1"/>
                <w:sz w:val="24"/>
                <w:szCs w:val="24"/>
              </w:rPr>
            </w:pPr>
            <w:r w:rsidRPr="00CA55D4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490" w:type="dxa"/>
            <w:gridSpan w:val="6"/>
            <w:vAlign w:val="center"/>
          </w:tcPr>
          <w:p w:rsidR="008F601C" w:rsidRPr="00CA55D4" w:rsidRDefault="00EE0E25" w:rsidP="00D03D73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56945,7</w:t>
            </w:r>
          </w:p>
        </w:tc>
        <w:tc>
          <w:tcPr>
            <w:tcW w:w="2490" w:type="dxa"/>
            <w:gridSpan w:val="5"/>
            <w:vAlign w:val="center"/>
          </w:tcPr>
          <w:p w:rsidR="008F601C" w:rsidRPr="00CA55D4" w:rsidRDefault="00EE0E25" w:rsidP="0038725D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13676,9</w:t>
            </w:r>
          </w:p>
        </w:tc>
        <w:tc>
          <w:tcPr>
            <w:tcW w:w="4088" w:type="dxa"/>
          </w:tcPr>
          <w:p w:rsidR="008F601C" w:rsidRPr="00CA55D4" w:rsidRDefault="008F601C" w:rsidP="00203737">
            <w:pPr>
              <w:ind w:left="-360" w:firstLine="360"/>
              <w:rPr>
                <w:color w:val="000000" w:themeColor="text1"/>
                <w:szCs w:val="24"/>
              </w:rPr>
            </w:pPr>
          </w:p>
        </w:tc>
      </w:tr>
      <w:tr w:rsidR="008F601C" w:rsidRPr="00CA55D4" w:rsidTr="00C05857">
        <w:trPr>
          <w:gridAfter w:val="2"/>
          <w:wAfter w:w="3668" w:type="dxa"/>
          <w:trHeight w:val="610"/>
        </w:trPr>
        <w:tc>
          <w:tcPr>
            <w:tcW w:w="6295" w:type="dxa"/>
            <w:gridSpan w:val="7"/>
            <w:vAlign w:val="center"/>
          </w:tcPr>
          <w:p w:rsidR="008F601C" w:rsidRPr="00CA55D4" w:rsidRDefault="008F601C" w:rsidP="00203737">
            <w:pPr>
              <w:rPr>
                <w:color w:val="000000" w:themeColor="text1"/>
                <w:sz w:val="24"/>
                <w:szCs w:val="24"/>
              </w:rPr>
            </w:pPr>
            <w:r w:rsidRPr="00CA55D4">
              <w:rPr>
                <w:color w:val="000000" w:themeColor="text1"/>
                <w:sz w:val="24"/>
                <w:szCs w:val="24"/>
              </w:rPr>
              <w:t>в том числе средства местного бюджета:</w:t>
            </w:r>
          </w:p>
        </w:tc>
        <w:tc>
          <w:tcPr>
            <w:tcW w:w="2490" w:type="dxa"/>
            <w:gridSpan w:val="6"/>
            <w:vAlign w:val="center"/>
          </w:tcPr>
          <w:p w:rsidR="008F601C" w:rsidRPr="00CA55D4" w:rsidRDefault="00EE0E25" w:rsidP="00D03D73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56945,7</w:t>
            </w:r>
          </w:p>
        </w:tc>
        <w:tc>
          <w:tcPr>
            <w:tcW w:w="2490" w:type="dxa"/>
            <w:gridSpan w:val="5"/>
            <w:vAlign w:val="center"/>
          </w:tcPr>
          <w:p w:rsidR="008F601C" w:rsidRPr="00CA55D4" w:rsidRDefault="00EE0E25" w:rsidP="00D51159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13676,9</w:t>
            </w:r>
          </w:p>
        </w:tc>
        <w:tc>
          <w:tcPr>
            <w:tcW w:w="4088" w:type="dxa"/>
          </w:tcPr>
          <w:p w:rsidR="008F601C" w:rsidRPr="00CA55D4" w:rsidRDefault="008F601C" w:rsidP="00203737">
            <w:pPr>
              <w:ind w:left="-360" w:firstLine="360"/>
              <w:rPr>
                <w:color w:val="000000" w:themeColor="text1"/>
                <w:szCs w:val="24"/>
              </w:rPr>
            </w:pPr>
          </w:p>
        </w:tc>
      </w:tr>
    </w:tbl>
    <w:p w:rsidR="000139D1" w:rsidRPr="00CA55D4" w:rsidRDefault="000139D1" w:rsidP="000139D1">
      <w:pPr>
        <w:rPr>
          <w:color w:val="000000" w:themeColor="text1"/>
        </w:rPr>
      </w:pPr>
    </w:p>
    <w:p w:rsidR="000139D1" w:rsidRDefault="000139D1" w:rsidP="00FE676B">
      <w:pPr>
        <w:rPr>
          <w:color w:val="000000" w:themeColor="text1"/>
        </w:rPr>
      </w:pPr>
    </w:p>
    <w:p w:rsidR="00712D9C" w:rsidRPr="00CA55D4" w:rsidRDefault="00712D9C" w:rsidP="00FE676B">
      <w:pPr>
        <w:rPr>
          <w:color w:val="000000" w:themeColor="text1"/>
        </w:rPr>
      </w:pPr>
    </w:p>
    <w:p w:rsidR="00FE676B" w:rsidRPr="00CA55D4" w:rsidRDefault="00FE676B" w:rsidP="00FE676B">
      <w:pPr>
        <w:rPr>
          <w:color w:val="000000" w:themeColor="text1"/>
          <w:sz w:val="24"/>
          <w:szCs w:val="24"/>
        </w:rPr>
      </w:pPr>
      <w:r w:rsidRPr="00CA55D4">
        <w:rPr>
          <w:color w:val="000000" w:themeColor="text1"/>
          <w:sz w:val="24"/>
          <w:szCs w:val="24"/>
        </w:rPr>
        <w:t xml:space="preserve">Начальник отдела экономического развития администрации </w:t>
      </w:r>
    </w:p>
    <w:p w:rsidR="00AD79EA" w:rsidRDefault="00FE676B" w:rsidP="00ED6B9B">
      <w:r w:rsidRPr="00CA55D4">
        <w:rPr>
          <w:color w:val="000000" w:themeColor="text1"/>
          <w:sz w:val="24"/>
          <w:szCs w:val="24"/>
        </w:rPr>
        <w:t>Сосновоборского городского округа</w:t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Pr="00CA55D4">
        <w:rPr>
          <w:color w:val="000000" w:themeColor="text1"/>
          <w:sz w:val="24"/>
          <w:szCs w:val="24"/>
        </w:rPr>
        <w:tab/>
      </w:r>
      <w:r w:rsidR="009A05C5">
        <w:rPr>
          <w:color w:val="000000" w:themeColor="text1"/>
          <w:sz w:val="24"/>
          <w:szCs w:val="24"/>
        </w:rPr>
        <w:t>П.Г. Головин</w:t>
      </w:r>
    </w:p>
    <w:sectPr w:rsidR="00AD79EA" w:rsidSect="00E26D75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09" w:rsidRDefault="00FB2909" w:rsidP="000139D1">
      <w:r>
        <w:separator/>
      </w:r>
    </w:p>
  </w:endnote>
  <w:endnote w:type="continuationSeparator" w:id="1">
    <w:p w:rsidR="00FB2909" w:rsidRDefault="00FB2909" w:rsidP="0001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09" w:rsidRDefault="00FB2909" w:rsidP="000139D1">
      <w:r>
        <w:separator/>
      </w:r>
    </w:p>
  </w:footnote>
  <w:footnote w:type="continuationSeparator" w:id="1">
    <w:p w:rsidR="00FB2909" w:rsidRDefault="00FB2909" w:rsidP="00013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C512EA7"/>
    <w:multiLevelType w:val="hybridMultilevel"/>
    <w:tmpl w:val="E33405BE"/>
    <w:lvl w:ilvl="0" w:tplc="040C7E54">
      <w:start w:val="201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4B75467"/>
    <w:multiLevelType w:val="hybridMultilevel"/>
    <w:tmpl w:val="074669E4"/>
    <w:lvl w:ilvl="0" w:tplc="DB1E94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5BD7"/>
    <w:multiLevelType w:val="hybridMultilevel"/>
    <w:tmpl w:val="A57AE020"/>
    <w:lvl w:ilvl="0" w:tplc="60C2909E">
      <w:start w:val="2014"/>
      <w:numFmt w:val="bullet"/>
      <w:lvlText w:val=""/>
      <w:lvlJc w:val="left"/>
      <w:pPr>
        <w:ind w:left="11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C04C28"/>
    <w:multiLevelType w:val="hybridMultilevel"/>
    <w:tmpl w:val="A496A2D8"/>
    <w:lvl w:ilvl="0" w:tplc="901AB87A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8616B"/>
    <w:multiLevelType w:val="hybridMultilevel"/>
    <w:tmpl w:val="4488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07F96"/>
    <w:multiLevelType w:val="hybridMultilevel"/>
    <w:tmpl w:val="725C93C4"/>
    <w:lvl w:ilvl="0" w:tplc="54745FCC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11F79"/>
    <w:multiLevelType w:val="hybridMultilevel"/>
    <w:tmpl w:val="DEAAC252"/>
    <w:lvl w:ilvl="0" w:tplc="5A5CF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9269E"/>
    <w:multiLevelType w:val="hybridMultilevel"/>
    <w:tmpl w:val="4488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694C0F"/>
    <w:multiLevelType w:val="hybridMultilevel"/>
    <w:tmpl w:val="16B0B52A"/>
    <w:lvl w:ilvl="0" w:tplc="56CAF27C">
      <w:start w:val="2014"/>
      <w:numFmt w:val="bullet"/>
      <w:lvlText w:val="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917435D"/>
    <w:multiLevelType w:val="hybridMultilevel"/>
    <w:tmpl w:val="6302A200"/>
    <w:lvl w:ilvl="0" w:tplc="B05C37FE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a3bb083-aefd-4e0c-b92e-0bfc2356628d"/>
  </w:docVars>
  <w:rsids>
    <w:rsidRoot w:val="000139D1"/>
    <w:rsid w:val="00004D08"/>
    <w:rsid w:val="0000618C"/>
    <w:rsid w:val="000139D1"/>
    <w:rsid w:val="000216DC"/>
    <w:rsid w:val="00024F94"/>
    <w:rsid w:val="00034D5B"/>
    <w:rsid w:val="0004477C"/>
    <w:rsid w:val="00046888"/>
    <w:rsid w:val="000471CB"/>
    <w:rsid w:val="000503FE"/>
    <w:rsid w:val="000504F3"/>
    <w:rsid w:val="00050EA0"/>
    <w:rsid w:val="00053028"/>
    <w:rsid w:val="00053EAA"/>
    <w:rsid w:val="0005521C"/>
    <w:rsid w:val="00062A53"/>
    <w:rsid w:val="00070E72"/>
    <w:rsid w:val="00077317"/>
    <w:rsid w:val="000832AE"/>
    <w:rsid w:val="000909DE"/>
    <w:rsid w:val="00093110"/>
    <w:rsid w:val="00097477"/>
    <w:rsid w:val="000A1A49"/>
    <w:rsid w:val="000A43B7"/>
    <w:rsid w:val="000A651A"/>
    <w:rsid w:val="000A7BF6"/>
    <w:rsid w:val="000B0AE5"/>
    <w:rsid w:val="000B106F"/>
    <w:rsid w:val="000B2C67"/>
    <w:rsid w:val="000B5F73"/>
    <w:rsid w:val="000D5DFC"/>
    <w:rsid w:val="000D738B"/>
    <w:rsid w:val="000F7E70"/>
    <w:rsid w:val="00100314"/>
    <w:rsid w:val="001207B5"/>
    <w:rsid w:val="00121F71"/>
    <w:rsid w:val="00133443"/>
    <w:rsid w:val="001370B6"/>
    <w:rsid w:val="0015334E"/>
    <w:rsid w:val="00163963"/>
    <w:rsid w:val="001704D1"/>
    <w:rsid w:val="00184EDA"/>
    <w:rsid w:val="001A463B"/>
    <w:rsid w:val="001B02A6"/>
    <w:rsid w:val="001B1787"/>
    <w:rsid w:val="001C3C67"/>
    <w:rsid w:val="001D34FF"/>
    <w:rsid w:val="001E3243"/>
    <w:rsid w:val="001E56A2"/>
    <w:rsid w:val="001F05A0"/>
    <w:rsid w:val="001F2E68"/>
    <w:rsid w:val="001F3839"/>
    <w:rsid w:val="001F6226"/>
    <w:rsid w:val="00203737"/>
    <w:rsid w:val="002246F2"/>
    <w:rsid w:val="002265BD"/>
    <w:rsid w:val="0023092B"/>
    <w:rsid w:val="00231C5B"/>
    <w:rsid w:val="002354A2"/>
    <w:rsid w:val="00242D8F"/>
    <w:rsid w:val="00242E58"/>
    <w:rsid w:val="0024760B"/>
    <w:rsid w:val="00253106"/>
    <w:rsid w:val="00260717"/>
    <w:rsid w:val="00265A22"/>
    <w:rsid w:val="002709F7"/>
    <w:rsid w:val="00272C65"/>
    <w:rsid w:val="00277EC6"/>
    <w:rsid w:val="00281595"/>
    <w:rsid w:val="00282A04"/>
    <w:rsid w:val="00284339"/>
    <w:rsid w:val="002955B0"/>
    <w:rsid w:val="002A434F"/>
    <w:rsid w:val="002A564C"/>
    <w:rsid w:val="002A76FF"/>
    <w:rsid w:val="002B5888"/>
    <w:rsid w:val="002C48CF"/>
    <w:rsid w:val="002D24F1"/>
    <w:rsid w:val="002D62E4"/>
    <w:rsid w:val="002E7651"/>
    <w:rsid w:val="002F1DFC"/>
    <w:rsid w:val="00303166"/>
    <w:rsid w:val="0030454A"/>
    <w:rsid w:val="0030796F"/>
    <w:rsid w:val="003117B4"/>
    <w:rsid w:val="00325A25"/>
    <w:rsid w:val="003266A0"/>
    <w:rsid w:val="00332BCB"/>
    <w:rsid w:val="003337D6"/>
    <w:rsid w:val="00334880"/>
    <w:rsid w:val="00336CAF"/>
    <w:rsid w:val="00337B59"/>
    <w:rsid w:val="0034045D"/>
    <w:rsid w:val="00364EDF"/>
    <w:rsid w:val="00370427"/>
    <w:rsid w:val="00373146"/>
    <w:rsid w:val="0038725D"/>
    <w:rsid w:val="00387D23"/>
    <w:rsid w:val="003B5203"/>
    <w:rsid w:val="003B7AB1"/>
    <w:rsid w:val="003C1C8F"/>
    <w:rsid w:val="003C3C18"/>
    <w:rsid w:val="003D1425"/>
    <w:rsid w:val="003D3ED0"/>
    <w:rsid w:val="003D61AF"/>
    <w:rsid w:val="003F697A"/>
    <w:rsid w:val="003F78D6"/>
    <w:rsid w:val="00401316"/>
    <w:rsid w:val="004128CB"/>
    <w:rsid w:val="004240A8"/>
    <w:rsid w:val="00425CC9"/>
    <w:rsid w:val="00425E4E"/>
    <w:rsid w:val="00430E97"/>
    <w:rsid w:val="00435350"/>
    <w:rsid w:val="004372B7"/>
    <w:rsid w:val="004442B1"/>
    <w:rsid w:val="00455CF7"/>
    <w:rsid w:val="00456157"/>
    <w:rsid w:val="00461861"/>
    <w:rsid w:val="004656AB"/>
    <w:rsid w:val="00472CD9"/>
    <w:rsid w:val="0048011F"/>
    <w:rsid w:val="00481632"/>
    <w:rsid w:val="00482882"/>
    <w:rsid w:val="00484F23"/>
    <w:rsid w:val="0048588A"/>
    <w:rsid w:val="004932D5"/>
    <w:rsid w:val="004942A5"/>
    <w:rsid w:val="00497A84"/>
    <w:rsid w:val="00497C95"/>
    <w:rsid w:val="004A1071"/>
    <w:rsid w:val="004B0515"/>
    <w:rsid w:val="004C13F7"/>
    <w:rsid w:val="004C5A50"/>
    <w:rsid w:val="004C6A94"/>
    <w:rsid w:val="004D453F"/>
    <w:rsid w:val="004E4655"/>
    <w:rsid w:val="004E5FBE"/>
    <w:rsid w:val="004E673C"/>
    <w:rsid w:val="004F57D4"/>
    <w:rsid w:val="004F7917"/>
    <w:rsid w:val="00500435"/>
    <w:rsid w:val="00514E26"/>
    <w:rsid w:val="00520DB4"/>
    <w:rsid w:val="00525BAB"/>
    <w:rsid w:val="005309FA"/>
    <w:rsid w:val="00533DC6"/>
    <w:rsid w:val="00535D95"/>
    <w:rsid w:val="00542594"/>
    <w:rsid w:val="00552544"/>
    <w:rsid w:val="00553DA0"/>
    <w:rsid w:val="0055737C"/>
    <w:rsid w:val="005612B9"/>
    <w:rsid w:val="00563DB1"/>
    <w:rsid w:val="00571B26"/>
    <w:rsid w:val="0057588E"/>
    <w:rsid w:val="00587A7E"/>
    <w:rsid w:val="005A32F0"/>
    <w:rsid w:val="005A6AE5"/>
    <w:rsid w:val="005C09BF"/>
    <w:rsid w:val="005C23E6"/>
    <w:rsid w:val="005C4F8D"/>
    <w:rsid w:val="006078D7"/>
    <w:rsid w:val="006109DE"/>
    <w:rsid w:val="00611BEF"/>
    <w:rsid w:val="006144DA"/>
    <w:rsid w:val="00615EBC"/>
    <w:rsid w:val="00616422"/>
    <w:rsid w:val="0061787B"/>
    <w:rsid w:val="00624AB6"/>
    <w:rsid w:val="00624DD7"/>
    <w:rsid w:val="00624F04"/>
    <w:rsid w:val="00626DA7"/>
    <w:rsid w:val="00633693"/>
    <w:rsid w:val="00637A28"/>
    <w:rsid w:val="00652632"/>
    <w:rsid w:val="00652E03"/>
    <w:rsid w:val="0066178E"/>
    <w:rsid w:val="00661E53"/>
    <w:rsid w:val="0066501B"/>
    <w:rsid w:val="00671531"/>
    <w:rsid w:val="006720F8"/>
    <w:rsid w:val="00683292"/>
    <w:rsid w:val="00690E99"/>
    <w:rsid w:val="00693879"/>
    <w:rsid w:val="00694728"/>
    <w:rsid w:val="00696125"/>
    <w:rsid w:val="006A0854"/>
    <w:rsid w:val="006A0A58"/>
    <w:rsid w:val="006A1CAC"/>
    <w:rsid w:val="006A4641"/>
    <w:rsid w:val="006B061A"/>
    <w:rsid w:val="006B0E4B"/>
    <w:rsid w:val="006B4AEA"/>
    <w:rsid w:val="006C2943"/>
    <w:rsid w:val="006C4A8A"/>
    <w:rsid w:val="006C66CC"/>
    <w:rsid w:val="006D4B4E"/>
    <w:rsid w:val="006D6AA2"/>
    <w:rsid w:val="006E3100"/>
    <w:rsid w:val="006E325D"/>
    <w:rsid w:val="006E3D3E"/>
    <w:rsid w:val="006E6C7A"/>
    <w:rsid w:val="006E7EF0"/>
    <w:rsid w:val="006F1E29"/>
    <w:rsid w:val="006F3D0E"/>
    <w:rsid w:val="006F66F7"/>
    <w:rsid w:val="006F7A5A"/>
    <w:rsid w:val="0070037B"/>
    <w:rsid w:val="00701358"/>
    <w:rsid w:val="00712D9C"/>
    <w:rsid w:val="00713789"/>
    <w:rsid w:val="00714664"/>
    <w:rsid w:val="00717DD0"/>
    <w:rsid w:val="00726DEB"/>
    <w:rsid w:val="007272F6"/>
    <w:rsid w:val="00767E39"/>
    <w:rsid w:val="00767F16"/>
    <w:rsid w:val="00772D7A"/>
    <w:rsid w:val="00776E2D"/>
    <w:rsid w:val="007805E5"/>
    <w:rsid w:val="0078307B"/>
    <w:rsid w:val="007879F3"/>
    <w:rsid w:val="00795B43"/>
    <w:rsid w:val="007A6AA8"/>
    <w:rsid w:val="007B1C4A"/>
    <w:rsid w:val="007B20E8"/>
    <w:rsid w:val="007B2380"/>
    <w:rsid w:val="007C2435"/>
    <w:rsid w:val="007D38EA"/>
    <w:rsid w:val="007D45E0"/>
    <w:rsid w:val="007F30CA"/>
    <w:rsid w:val="0080127E"/>
    <w:rsid w:val="00802296"/>
    <w:rsid w:val="00802B93"/>
    <w:rsid w:val="00815504"/>
    <w:rsid w:val="00816A93"/>
    <w:rsid w:val="00832765"/>
    <w:rsid w:val="00840DF5"/>
    <w:rsid w:val="008452AE"/>
    <w:rsid w:val="00847933"/>
    <w:rsid w:val="00854AAF"/>
    <w:rsid w:val="00856965"/>
    <w:rsid w:val="00861293"/>
    <w:rsid w:val="008740CA"/>
    <w:rsid w:val="0087418D"/>
    <w:rsid w:val="00875B2F"/>
    <w:rsid w:val="008770C5"/>
    <w:rsid w:val="00882ECB"/>
    <w:rsid w:val="00884339"/>
    <w:rsid w:val="0089158B"/>
    <w:rsid w:val="00895D88"/>
    <w:rsid w:val="008A160B"/>
    <w:rsid w:val="008A75E6"/>
    <w:rsid w:val="008B0E4C"/>
    <w:rsid w:val="008C0E7A"/>
    <w:rsid w:val="008C19F4"/>
    <w:rsid w:val="008C6846"/>
    <w:rsid w:val="008D26FE"/>
    <w:rsid w:val="008D408D"/>
    <w:rsid w:val="008D771A"/>
    <w:rsid w:val="008E00FE"/>
    <w:rsid w:val="008E07A6"/>
    <w:rsid w:val="008E59A6"/>
    <w:rsid w:val="008F0312"/>
    <w:rsid w:val="008F18C1"/>
    <w:rsid w:val="008F2F90"/>
    <w:rsid w:val="008F3AB7"/>
    <w:rsid w:val="008F601C"/>
    <w:rsid w:val="00913939"/>
    <w:rsid w:val="00913F68"/>
    <w:rsid w:val="00924709"/>
    <w:rsid w:val="00955DCE"/>
    <w:rsid w:val="00963639"/>
    <w:rsid w:val="00965050"/>
    <w:rsid w:val="009674C5"/>
    <w:rsid w:val="009676DA"/>
    <w:rsid w:val="00975FEA"/>
    <w:rsid w:val="00993810"/>
    <w:rsid w:val="009A0039"/>
    <w:rsid w:val="009A05C5"/>
    <w:rsid w:val="009C1B14"/>
    <w:rsid w:val="009D0AF6"/>
    <w:rsid w:val="009D1326"/>
    <w:rsid w:val="009D2921"/>
    <w:rsid w:val="009D68EC"/>
    <w:rsid w:val="009E2E48"/>
    <w:rsid w:val="009E4324"/>
    <w:rsid w:val="009E50BF"/>
    <w:rsid w:val="009F62F8"/>
    <w:rsid w:val="00A035CF"/>
    <w:rsid w:val="00A06BBF"/>
    <w:rsid w:val="00A07475"/>
    <w:rsid w:val="00A115E7"/>
    <w:rsid w:val="00A24EEC"/>
    <w:rsid w:val="00A344E7"/>
    <w:rsid w:val="00A40A74"/>
    <w:rsid w:val="00A4152A"/>
    <w:rsid w:val="00A4374C"/>
    <w:rsid w:val="00A4386B"/>
    <w:rsid w:val="00A635E9"/>
    <w:rsid w:val="00A668C0"/>
    <w:rsid w:val="00A745D0"/>
    <w:rsid w:val="00A83DB5"/>
    <w:rsid w:val="00A95E6F"/>
    <w:rsid w:val="00A975EF"/>
    <w:rsid w:val="00AA1D65"/>
    <w:rsid w:val="00AC464D"/>
    <w:rsid w:val="00AC6995"/>
    <w:rsid w:val="00AC7E14"/>
    <w:rsid w:val="00AD0479"/>
    <w:rsid w:val="00AD391B"/>
    <w:rsid w:val="00AD69D2"/>
    <w:rsid w:val="00AD79EA"/>
    <w:rsid w:val="00AE0C4B"/>
    <w:rsid w:val="00AE7168"/>
    <w:rsid w:val="00AF0311"/>
    <w:rsid w:val="00AF2D31"/>
    <w:rsid w:val="00B00C8A"/>
    <w:rsid w:val="00B10721"/>
    <w:rsid w:val="00B261C0"/>
    <w:rsid w:val="00B26B1B"/>
    <w:rsid w:val="00B27FC4"/>
    <w:rsid w:val="00B333FB"/>
    <w:rsid w:val="00B349E8"/>
    <w:rsid w:val="00B41FE4"/>
    <w:rsid w:val="00B44C68"/>
    <w:rsid w:val="00B52AFA"/>
    <w:rsid w:val="00B53E27"/>
    <w:rsid w:val="00B552FD"/>
    <w:rsid w:val="00B57875"/>
    <w:rsid w:val="00B63B22"/>
    <w:rsid w:val="00B80C40"/>
    <w:rsid w:val="00B8752C"/>
    <w:rsid w:val="00B90180"/>
    <w:rsid w:val="00B9270E"/>
    <w:rsid w:val="00BA6F0F"/>
    <w:rsid w:val="00BB10ED"/>
    <w:rsid w:val="00BB1543"/>
    <w:rsid w:val="00BB586D"/>
    <w:rsid w:val="00BC03B4"/>
    <w:rsid w:val="00BC3893"/>
    <w:rsid w:val="00BC5C89"/>
    <w:rsid w:val="00BC5CE9"/>
    <w:rsid w:val="00BD0E22"/>
    <w:rsid w:val="00BD4CD9"/>
    <w:rsid w:val="00BD6501"/>
    <w:rsid w:val="00BE7F77"/>
    <w:rsid w:val="00BF25EF"/>
    <w:rsid w:val="00BF4963"/>
    <w:rsid w:val="00BF5735"/>
    <w:rsid w:val="00C04F54"/>
    <w:rsid w:val="00C05857"/>
    <w:rsid w:val="00C30C0E"/>
    <w:rsid w:val="00C3252D"/>
    <w:rsid w:val="00C33ECE"/>
    <w:rsid w:val="00C50C3E"/>
    <w:rsid w:val="00C61105"/>
    <w:rsid w:val="00C65E9A"/>
    <w:rsid w:val="00C70BE4"/>
    <w:rsid w:val="00C71B35"/>
    <w:rsid w:val="00C73318"/>
    <w:rsid w:val="00C75FBD"/>
    <w:rsid w:val="00C85711"/>
    <w:rsid w:val="00C877C2"/>
    <w:rsid w:val="00C90612"/>
    <w:rsid w:val="00C97A22"/>
    <w:rsid w:val="00CA38DB"/>
    <w:rsid w:val="00CA55D4"/>
    <w:rsid w:val="00CB2231"/>
    <w:rsid w:val="00CB3BE9"/>
    <w:rsid w:val="00CB6188"/>
    <w:rsid w:val="00CC430D"/>
    <w:rsid w:val="00CC668E"/>
    <w:rsid w:val="00CD0A48"/>
    <w:rsid w:val="00CD3708"/>
    <w:rsid w:val="00CD403D"/>
    <w:rsid w:val="00CE173D"/>
    <w:rsid w:val="00CE242E"/>
    <w:rsid w:val="00CE7327"/>
    <w:rsid w:val="00CF0E93"/>
    <w:rsid w:val="00D0350B"/>
    <w:rsid w:val="00D03891"/>
    <w:rsid w:val="00D03D73"/>
    <w:rsid w:val="00D0623B"/>
    <w:rsid w:val="00D17FCD"/>
    <w:rsid w:val="00D24D3B"/>
    <w:rsid w:val="00D4042E"/>
    <w:rsid w:val="00D40638"/>
    <w:rsid w:val="00D43327"/>
    <w:rsid w:val="00D51159"/>
    <w:rsid w:val="00D56B24"/>
    <w:rsid w:val="00D60433"/>
    <w:rsid w:val="00D73331"/>
    <w:rsid w:val="00D7657D"/>
    <w:rsid w:val="00D77271"/>
    <w:rsid w:val="00D81EB0"/>
    <w:rsid w:val="00D844DA"/>
    <w:rsid w:val="00D85074"/>
    <w:rsid w:val="00D90893"/>
    <w:rsid w:val="00D93055"/>
    <w:rsid w:val="00DA0175"/>
    <w:rsid w:val="00DA04CF"/>
    <w:rsid w:val="00DA3236"/>
    <w:rsid w:val="00DA76A3"/>
    <w:rsid w:val="00DD0BD7"/>
    <w:rsid w:val="00DD3401"/>
    <w:rsid w:val="00DD621E"/>
    <w:rsid w:val="00DE1C6D"/>
    <w:rsid w:val="00DE1E5C"/>
    <w:rsid w:val="00DE2ACE"/>
    <w:rsid w:val="00DE3E3A"/>
    <w:rsid w:val="00DE6C86"/>
    <w:rsid w:val="00DF2514"/>
    <w:rsid w:val="00DF3008"/>
    <w:rsid w:val="00DF484D"/>
    <w:rsid w:val="00E00817"/>
    <w:rsid w:val="00E01E6B"/>
    <w:rsid w:val="00E03FA1"/>
    <w:rsid w:val="00E26D75"/>
    <w:rsid w:val="00E279B0"/>
    <w:rsid w:val="00E27AFB"/>
    <w:rsid w:val="00E4432D"/>
    <w:rsid w:val="00E604A0"/>
    <w:rsid w:val="00E66422"/>
    <w:rsid w:val="00E672C9"/>
    <w:rsid w:val="00E67920"/>
    <w:rsid w:val="00E84138"/>
    <w:rsid w:val="00E8645B"/>
    <w:rsid w:val="00E915ED"/>
    <w:rsid w:val="00E9310A"/>
    <w:rsid w:val="00E95BF2"/>
    <w:rsid w:val="00EC3D4D"/>
    <w:rsid w:val="00EC64E5"/>
    <w:rsid w:val="00ED69D4"/>
    <w:rsid w:val="00ED6B9B"/>
    <w:rsid w:val="00EE0337"/>
    <w:rsid w:val="00EE0E25"/>
    <w:rsid w:val="00EE27F0"/>
    <w:rsid w:val="00EE51E5"/>
    <w:rsid w:val="00EE7DCF"/>
    <w:rsid w:val="00EF1899"/>
    <w:rsid w:val="00F01E9F"/>
    <w:rsid w:val="00F02FDC"/>
    <w:rsid w:val="00F059CE"/>
    <w:rsid w:val="00F10054"/>
    <w:rsid w:val="00F34748"/>
    <w:rsid w:val="00F51338"/>
    <w:rsid w:val="00F53A2D"/>
    <w:rsid w:val="00F60030"/>
    <w:rsid w:val="00F6168C"/>
    <w:rsid w:val="00F63934"/>
    <w:rsid w:val="00F641D0"/>
    <w:rsid w:val="00F66D1D"/>
    <w:rsid w:val="00F67A37"/>
    <w:rsid w:val="00F8595F"/>
    <w:rsid w:val="00F869D5"/>
    <w:rsid w:val="00FB2909"/>
    <w:rsid w:val="00FC0035"/>
    <w:rsid w:val="00FC5978"/>
    <w:rsid w:val="00FC78E7"/>
    <w:rsid w:val="00FD0B7A"/>
    <w:rsid w:val="00FD7895"/>
    <w:rsid w:val="00FE533A"/>
    <w:rsid w:val="00FE676B"/>
    <w:rsid w:val="00FE7C26"/>
    <w:rsid w:val="00FF1415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39D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39D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0139D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3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9D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39D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013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13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3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139D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13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139D1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0139D1"/>
    <w:rPr>
      <w:b/>
      <w:bCs/>
    </w:rPr>
  </w:style>
  <w:style w:type="paragraph" w:customStyle="1" w:styleId="1">
    <w:name w:val="Основной текст1"/>
    <w:basedOn w:val="a"/>
    <w:rsid w:val="000139D1"/>
    <w:rPr>
      <w:sz w:val="24"/>
      <w:szCs w:val="24"/>
    </w:rPr>
  </w:style>
  <w:style w:type="paragraph" w:styleId="ab">
    <w:name w:val="Normal (Web)"/>
    <w:basedOn w:val="a"/>
    <w:rsid w:val="000139D1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c">
    <w:name w:val="List Paragraph"/>
    <w:basedOn w:val="a"/>
    <w:uiPriority w:val="34"/>
    <w:qFormat/>
    <w:rsid w:val="000139D1"/>
    <w:pPr>
      <w:ind w:left="720"/>
      <w:contextualSpacing/>
    </w:pPr>
  </w:style>
  <w:style w:type="paragraph" w:styleId="ad">
    <w:name w:val="Balloon Text"/>
    <w:basedOn w:val="a"/>
    <w:link w:val="ae"/>
    <w:rsid w:val="000139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3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2F1DFC"/>
    <w:pPr>
      <w:suppressLineNumbers/>
      <w:suppressAutoHyphens/>
    </w:pPr>
    <w:rPr>
      <w:sz w:val="24"/>
      <w:lang w:eastAsia="zh-CN"/>
    </w:rPr>
  </w:style>
  <w:style w:type="character" w:customStyle="1" w:styleId="field-content">
    <w:name w:val="field-content"/>
    <w:basedOn w:val="a0"/>
    <w:rsid w:val="004D453F"/>
  </w:style>
  <w:style w:type="character" w:customStyle="1" w:styleId="FontStyle24">
    <w:name w:val="Font Style24"/>
    <w:basedOn w:val="a0"/>
    <w:rsid w:val="004D453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D453F"/>
    <w:pPr>
      <w:widowControl w:val="0"/>
      <w:autoSpaceDE w:val="0"/>
      <w:spacing w:line="274" w:lineRule="exact"/>
    </w:pPr>
    <w:rPr>
      <w:sz w:val="24"/>
      <w:szCs w:val="24"/>
      <w:lang w:eastAsia="zh-CN"/>
    </w:rPr>
  </w:style>
  <w:style w:type="character" w:customStyle="1" w:styleId="FontStyle31">
    <w:name w:val="Font Style31"/>
    <w:basedOn w:val="a0"/>
    <w:rsid w:val="00882EC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882E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882ECB"/>
    <w:pPr>
      <w:widowControl w:val="0"/>
      <w:autoSpaceDE w:val="0"/>
    </w:pPr>
    <w:rPr>
      <w:sz w:val="24"/>
      <w:szCs w:val="24"/>
      <w:lang w:eastAsia="zh-CN"/>
    </w:rPr>
  </w:style>
  <w:style w:type="paragraph" w:customStyle="1" w:styleId="Style17">
    <w:name w:val="Style17"/>
    <w:basedOn w:val="a"/>
    <w:rsid w:val="00882ECB"/>
    <w:pPr>
      <w:widowControl w:val="0"/>
      <w:autoSpaceDE w:val="0"/>
      <w:spacing w:line="279" w:lineRule="exact"/>
      <w:jc w:val="both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882ECB"/>
    <w:pPr>
      <w:widowControl w:val="0"/>
      <w:autoSpaceDE w:val="0"/>
      <w:spacing w:line="276" w:lineRule="exact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695D-E6A0-4A05-A0B8-ADF6F3E8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24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Отдел Экономики-Чистякова И.В.</cp:lastModifiedBy>
  <cp:revision>53</cp:revision>
  <cp:lastPrinted>2017-08-21T14:54:00Z</cp:lastPrinted>
  <dcterms:created xsi:type="dcterms:W3CDTF">2017-08-21T11:46:00Z</dcterms:created>
  <dcterms:modified xsi:type="dcterms:W3CDTF">2017-08-24T08:44:00Z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1a3bb083-aefd-4e0c-b92e-0bfc2356628d</vt:lpwstr>
  </property>
</Properties>
</file>