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24" w:rsidRPr="00701CB3" w:rsidRDefault="00566624" w:rsidP="00566624">
      <w:pPr>
        <w:spacing w:line="274" w:lineRule="exact"/>
        <w:ind w:left="5160" w:right="20"/>
        <w:jc w:val="right"/>
        <w:rPr>
          <w:rStyle w:val="2"/>
          <w:spacing w:val="0"/>
          <w:sz w:val="24"/>
          <w:szCs w:val="24"/>
        </w:rPr>
      </w:pPr>
      <w:r w:rsidRPr="00701CB3">
        <w:rPr>
          <w:rStyle w:val="2"/>
          <w:spacing w:val="0"/>
          <w:sz w:val="24"/>
          <w:szCs w:val="24"/>
        </w:rPr>
        <w:t>Приложение 2</w:t>
      </w:r>
    </w:p>
    <w:p w:rsidR="00566624" w:rsidRPr="00701CB3" w:rsidRDefault="00566624" w:rsidP="00566624">
      <w:pPr>
        <w:spacing w:line="274" w:lineRule="exact"/>
        <w:ind w:left="5160" w:right="20"/>
        <w:jc w:val="right"/>
        <w:rPr>
          <w:rStyle w:val="2"/>
          <w:spacing w:val="0"/>
          <w:sz w:val="24"/>
          <w:szCs w:val="24"/>
        </w:rPr>
      </w:pPr>
      <w:r w:rsidRPr="00701CB3">
        <w:rPr>
          <w:rStyle w:val="2"/>
          <w:spacing w:val="0"/>
          <w:sz w:val="24"/>
          <w:szCs w:val="24"/>
        </w:rPr>
        <w:t xml:space="preserve"> к распоряжению администрации </w:t>
      </w:r>
    </w:p>
    <w:p w:rsidR="00566624" w:rsidRPr="00701CB3" w:rsidRDefault="00566624" w:rsidP="00566624">
      <w:pPr>
        <w:spacing w:line="274" w:lineRule="exact"/>
        <w:ind w:left="5160" w:right="20"/>
        <w:jc w:val="right"/>
        <w:rPr>
          <w:rStyle w:val="2"/>
          <w:spacing w:val="0"/>
          <w:sz w:val="24"/>
          <w:szCs w:val="24"/>
        </w:rPr>
      </w:pPr>
      <w:r w:rsidRPr="00701CB3">
        <w:rPr>
          <w:rStyle w:val="2"/>
          <w:spacing w:val="0"/>
          <w:sz w:val="24"/>
          <w:szCs w:val="24"/>
        </w:rPr>
        <w:t>Сосновоборского городского округа</w:t>
      </w:r>
    </w:p>
    <w:p w:rsidR="00566624" w:rsidRPr="00701CB3" w:rsidRDefault="00566624" w:rsidP="00566624">
      <w:pPr>
        <w:spacing w:line="274" w:lineRule="exact"/>
        <w:ind w:left="5160" w:right="20"/>
        <w:jc w:val="right"/>
        <w:rPr>
          <w:rStyle w:val="2"/>
          <w:spacing w:val="0"/>
          <w:sz w:val="24"/>
          <w:szCs w:val="24"/>
        </w:rPr>
      </w:pPr>
      <w:r w:rsidRPr="00701CB3">
        <w:rPr>
          <w:rStyle w:val="2"/>
          <w:spacing w:val="0"/>
          <w:sz w:val="24"/>
          <w:szCs w:val="24"/>
        </w:rPr>
        <w:t>от 11/04/2019 № 221-р</w:t>
      </w:r>
    </w:p>
    <w:p w:rsidR="00566624" w:rsidRDefault="00566624" w:rsidP="00566624">
      <w:pPr>
        <w:spacing w:line="274" w:lineRule="exact"/>
        <w:ind w:left="5160" w:right="20"/>
        <w:jc w:val="right"/>
        <w:rPr>
          <w:rStyle w:val="2"/>
        </w:rPr>
      </w:pPr>
    </w:p>
    <w:p w:rsidR="00566624" w:rsidRPr="00E2294D" w:rsidRDefault="00566624" w:rsidP="00566624">
      <w:pPr>
        <w:pStyle w:val="30"/>
        <w:shd w:val="clear" w:color="auto" w:fill="auto"/>
        <w:spacing w:before="0" w:after="0" w:line="317" w:lineRule="exact"/>
        <w:ind w:firstLine="0"/>
        <w:jc w:val="center"/>
        <w:rPr>
          <w:spacing w:val="0"/>
        </w:rPr>
      </w:pPr>
      <w:bookmarkStart w:id="0" w:name="bookmark3"/>
      <w:r w:rsidRPr="00E2294D">
        <w:rPr>
          <w:spacing w:val="0"/>
        </w:rPr>
        <w:t>ПЛАН МЕРОПРИЯТИЙ</w:t>
      </w:r>
      <w:bookmarkEnd w:id="0"/>
    </w:p>
    <w:p w:rsidR="00566624" w:rsidRPr="00E2294D" w:rsidRDefault="00566624" w:rsidP="00566624">
      <w:pPr>
        <w:pStyle w:val="4"/>
        <w:shd w:val="clear" w:color="auto" w:fill="auto"/>
        <w:spacing w:after="0" w:line="317" w:lineRule="exact"/>
        <w:ind w:firstLine="0"/>
        <w:jc w:val="center"/>
        <w:rPr>
          <w:spacing w:val="0"/>
          <w:sz w:val="24"/>
          <w:szCs w:val="24"/>
        </w:rPr>
      </w:pPr>
      <w:r w:rsidRPr="00E2294D">
        <w:rPr>
          <w:rStyle w:val="1"/>
          <w:b/>
          <w:spacing w:val="0"/>
          <w:sz w:val="24"/>
          <w:szCs w:val="24"/>
        </w:rPr>
        <w:t>(«дорожная карта»)</w:t>
      </w:r>
    </w:p>
    <w:p w:rsidR="00566624" w:rsidRPr="00E2294D" w:rsidRDefault="00566624" w:rsidP="00566624">
      <w:pPr>
        <w:pStyle w:val="4"/>
        <w:shd w:val="clear" w:color="auto" w:fill="auto"/>
        <w:spacing w:after="0" w:line="317" w:lineRule="exact"/>
        <w:ind w:firstLine="0"/>
        <w:jc w:val="center"/>
        <w:rPr>
          <w:spacing w:val="0"/>
          <w:sz w:val="24"/>
          <w:szCs w:val="24"/>
        </w:rPr>
      </w:pPr>
      <w:r w:rsidRPr="00E2294D">
        <w:rPr>
          <w:rStyle w:val="1"/>
          <w:b/>
          <w:spacing w:val="0"/>
          <w:sz w:val="24"/>
          <w:szCs w:val="24"/>
        </w:rPr>
        <w:t>по содействию раз</w:t>
      </w:r>
      <w:r w:rsidR="00903D7B" w:rsidRPr="00E2294D">
        <w:rPr>
          <w:rStyle w:val="1"/>
          <w:b/>
          <w:spacing w:val="0"/>
          <w:sz w:val="24"/>
          <w:szCs w:val="24"/>
        </w:rPr>
        <w:t>витию конкуренции на территории</w:t>
      </w:r>
      <w:r w:rsidRPr="00E2294D">
        <w:rPr>
          <w:rStyle w:val="1"/>
          <w:b/>
          <w:spacing w:val="0"/>
          <w:sz w:val="24"/>
          <w:szCs w:val="24"/>
        </w:rPr>
        <w:t xml:space="preserve"> Сосновоборского городского округа</w:t>
      </w:r>
    </w:p>
    <w:p w:rsidR="00566624" w:rsidRDefault="00566624" w:rsidP="00566624">
      <w:pPr>
        <w:spacing w:line="274" w:lineRule="exact"/>
        <w:ind w:left="5160" w:right="20"/>
        <w:jc w:val="right"/>
        <w:rPr>
          <w:rStyle w:val="2"/>
        </w:rPr>
      </w:pPr>
      <w:r>
        <w:rPr>
          <w:rStyle w:val="2"/>
        </w:rPr>
        <w:t xml:space="preserve"> </w:t>
      </w:r>
    </w:p>
    <w:tbl>
      <w:tblPr>
        <w:tblW w:w="15310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86"/>
        <w:gridCol w:w="36"/>
        <w:gridCol w:w="3197"/>
        <w:gridCol w:w="4037"/>
        <w:gridCol w:w="1087"/>
        <w:gridCol w:w="1242"/>
        <w:gridCol w:w="1242"/>
        <w:gridCol w:w="3883"/>
      </w:tblGrid>
      <w:tr w:rsidR="00566624" w:rsidRPr="00B57D68" w:rsidTr="006525F4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п</w:t>
            </w:r>
            <w:proofErr w:type="spellEnd"/>
            <w:proofErr w:type="gramEnd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/</w:t>
            </w:r>
            <w:proofErr w:type="spell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Наименование</w:t>
            </w: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мероприятия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Целевой показатель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Ответственный</w:t>
            </w: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исполнитель</w:t>
            </w:r>
          </w:p>
        </w:tc>
      </w:tr>
      <w:tr w:rsidR="00566624" w:rsidRPr="00B57D68" w:rsidTr="006525F4">
        <w:trPr>
          <w:tblHeader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57D68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2018 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57D68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57D68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2020 год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pacing w:val="0"/>
                <w:sz w:val="20"/>
                <w:szCs w:val="20"/>
              </w:rPr>
            </w:pP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pacing w:val="0"/>
                <w:sz w:val="20"/>
                <w:szCs w:val="20"/>
              </w:rPr>
            </w:pP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B57D68">
              <w:rPr>
                <w:rStyle w:val="8pt0pt"/>
                <w:rFonts w:eastAsiaTheme="minorHAnsi"/>
                <w:spacing w:val="0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B57D68">
              <w:rPr>
                <w:rStyle w:val="8pt0pt"/>
                <w:rFonts w:eastAsiaTheme="minorHAnsi"/>
                <w:spacing w:val="0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B57D68">
              <w:rPr>
                <w:rStyle w:val="8pt0pt"/>
                <w:rFonts w:eastAsiaTheme="minorHAnsi"/>
                <w:spacing w:val="0"/>
                <w:sz w:val="20"/>
                <w:szCs w:val="20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pacing w:val="0"/>
                <w:sz w:val="20"/>
                <w:szCs w:val="20"/>
              </w:rPr>
            </w:pP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7</w:t>
            </w:r>
          </w:p>
        </w:tc>
      </w:tr>
      <w:tr w:rsidR="00566624" w:rsidRPr="00701CB3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701CB3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701CB3">
              <w:rPr>
                <w:rStyle w:val="10pt0pt"/>
                <w:rFonts w:eastAsiaTheme="minorHAnsi"/>
                <w:b/>
                <w:spacing w:val="0"/>
              </w:rPr>
              <w:t xml:space="preserve">                                I. Мероприятия по содействию развития конкуренции на приоритетных рынках </w:t>
            </w:r>
            <w:proofErr w:type="gramStart"/>
            <w:r w:rsidRPr="00701CB3">
              <w:rPr>
                <w:rStyle w:val="10pt0pt"/>
                <w:rFonts w:eastAsiaTheme="minorHAnsi"/>
                <w:b/>
                <w:spacing w:val="0"/>
              </w:rPr>
              <w:t>в</w:t>
            </w:r>
            <w:proofErr w:type="gramEnd"/>
            <w:r w:rsidRPr="00701CB3">
              <w:rPr>
                <w:rStyle w:val="10pt0pt"/>
                <w:rFonts w:eastAsiaTheme="minorHAnsi"/>
                <w:b/>
                <w:spacing w:val="0"/>
              </w:rPr>
              <w:t xml:space="preserve"> </w:t>
            </w:r>
            <w:proofErr w:type="gramStart"/>
            <w:r w:rsidRPr="00701CB3">
              <w:rPr>
                <w:rStyle w:val="10pt0pt"/>
                <w:rFonts w:eastAsiaTheme="minorHAnsi"/>
                <w:b/>
                <w:spacing w:val="0"/>
              </w:rPr>
              <w:t>Сосновоборском</w:t>
            </w:r>
            <w:proofErr w:type="gramEnd"/>
            <w:r w:rsidRPr="00701CB3">
              <w:rPr>
                <w:rStyle w:val="10pt0pt"/>
                <w:rFonts w:eastAsiaTheme="minorHAnsi"/>
                <w:b/>
                <w:spacing w:val="0"/>
              </w:rPr>
              <w:t xml:space="preserve"> городском округе</w:t>
            </w:r>
          </w:p>
        </w:tc>
      </w:tr>
      <w:tr w:rsidR="00566624" w:rsidRPr="00701CB3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701CB3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701CB3">
              <w:rPr>
                <w:rStyle w:val="10pt0pt"/>
                <w:rFonts w:eastAsiaTheme="minorHAnsi"/>
                <w:b/>
                <w:spacing w:val="0"/>
              </w:rPr>
              <w:t xml:space="preserve">                                                      1. Рынок туристских услуг</w:t>
            </w:r>
          </w:p>
        </w:tc>
      </w:tr>
      <w:tr w:rsidR="00566624" w:rsidRPr="00B57D68" w:rsidTr="006525F4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1.1.</w:t>
            </w: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Разработка единого календаря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туристических событий на территории  Сосновоборского городского округа  и его продвижение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Количество мероприятий, представленных в рамках единого календаря туристических событий на территории Сосновоборского городского округа  в течение календарного года,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Отдел  по развитию культуры и туризма  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rPr>
                <w:color w:val="000000"/>
              </w:rPr>
            </w:pPr>
          </w:p>
        </w:tc>
        <w:tc>
          <w:tcPr>
            <w:tcW w:w="32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rPr>
                <w:color w:val="00000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Увеличение потока туристов и экскурсантов </w:t>
            </w:r>
            <w:proofErr w:type="gram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в</w:t>
            </w:r>
            <w:proofErr w:type="gramEnd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Сосновоборском</w:t>
            </w:r>
            <w:proofErr w:type="gramEnd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городском </w:t>
            </w:r>
            <w:proofErr w:type="spell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округе,%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1,5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1.2.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Проведение </w:t>
            </w:r>
            <w:proofErr w:type="spell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рекламно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softHyphen/>
              <w:t>информационной</w:t>
            </w:r>
            <w:proofErr w:type="spellEnd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компании за пределами Сосновоборского городского округа.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Участие и презентация рекреационного потенциала на</w:t>
            </w: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ключевых выставках за пределами Сосновоборского городского округа,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1.3.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Проведение мероприятий по повышению уровня профессиональной подготовки работников туристической отрасли.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Организация семинаров для работников туристической отрасли Сосновоборского городского округа,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1.4.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Организация предоставления туристических услуг населению социальной направленности.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Проведение мероприятий по проекту «Доступная среда» для лиц с ограниченными возможностями здоровья,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B57D68" w:rsidRDefault="00566624" w:rsidP="006525F4">
            <w:pPr>
              <w:pStyle w:val="4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1.5.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Организация работы по</w:t>
            </w: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размещению информации  в сети «Интернет» информационно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softHyphen/>
              <w:t xml:space="preserve">-туристским центром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Увеличение доли информации о</w:t>
            </w: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 xml:space="preserve">Сосновоборском городском округе, размещенной на </w:t>
            </w:r>
            <w:proofErr w:type="spell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туристск</w:t>
            </w:r>
            <w:proofErr w:type="gram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о</w:t>
            </w:r>
            <w:proofErr w:type="spellEnd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-</w:t>
            </w:r>
            <w:proofErr w:type="gramEnd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информационных порталах в сети «Интернет», объединяющих туристические ресурсы регионов России, </w:t>
            </w:r>
            <w:r w:rsidRPr="00B57D68">
              <w:rPr>
                <w:rStyle w:val="95pt0pt0"/>
                <w:rFonts w:eastAsia="Arial"/>
                <w:spacing w:val="0"/>
                <w:sz w:val="20"/>
                <w:szCs w:val="20"/>
              </w:rPr>
              <w:t>%.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701CB3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701CB3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</w:pPr>
            <w:r w:rsidRPr="00701CB3"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  <w:lastRenderedPageBreak/>
              <w:t xml:space="preserve">                             </w:t>
            </w:r>
            <w:r w:rsidRPr="00701CB3"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  <w:lang w:val="en-US"/>
              </w:rPr>
              <w:t>II</w:t>
            </w:r>
            <w:r w:rsidRPr="00701CB3"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  <w:t>. Мероприятия, направленные на стимулирование новых предпринимательских инициатив за счет проведения</w:t>
            </w:r>
          </w:p>
          <w:p w:rsidR="00566624" w:rsidRPr="00701CB3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b/>
                <w:spacing w:val="0"/>
                <w:sz w:val="20"/>
                <w:szCs w:val="20"/>
              </w:rPr>
            </w:pPr>
            <w:r w:rsidRPr="00701CB3"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  <w:t xml:space="preserve">                          образовательных мероприятий, обеспечивающих возможности для поиска, отбора и обучения потенциальных предпринимателей    </w:t>
            </w:r>
          </w:p>
        </w:tc>
      </w:tr>
      <w:tr w:rsidR="00566624" w:rsidRPr="00701CB3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701CB3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</w:pPr>
            <w:r w:rsidRPr="00701CB3"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  <w:t xml:space="preserve">                                                      1.Рынок услуг по поддержке малого и среднего предпринимательства</w:t>
            </w: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Доля уникальных субъектов малого и среднего предпринимательства, которым на безвозмездной основе предоставлена информационная, консультационная и образовательная  поддержка </w:t>
            </w:r>
            <w:proofErr w:type="gramStart"/>
            <w:r w:rsidRPr="00B57D68"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в</w:t>
            </w:r>
            <w:proofErr w:type="gramEnd"/>
            <w:r w:rsidRPr="00B57D68"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11,8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13,0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Отдел экономического развития администрации</w:t>
            </w:r>
          </w:p>
        </w:tc>
      </w:tr>
      <w:tr w:rsidR="00566624" w:rsidRPr="00B57D68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rPr>
                <w:rStyle w:val="ArialNarrow9pt0pt"/>
                <w:rFonts w:ascii="Times New Roman" w:hAnsi="Times New Roman" w:cs="Times New Roman"/>
                <w:bCs w:val="0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                                                      2. Рынок розничной торговли</w:t>
            </w:r>
          </w:p>
        </w:tc>
      </w:tr>
      <w:tr w:rsidR="00566624" w:rsidRPr="00B57D68" w:rsidTr="006525F4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2.1.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rPr>
                <w:rStyle w:val="ArialNarrow9pt0pt"/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Мониторинг достижения норматива минимальной обеспеченности населения площадью торговых объектов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Фактическая обеспеченность населения площадью стационарных торговых объектов на 1000 человек</w:t>
            </w:r>
          </w:p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 xml:space="preserve"> (кв</w:t>
            </w:r>
            <w:proofErr w:type="gramStart"/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.м</w:t>
            </w:r>
            <w:proofErr w:type="gramEnd"/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 xml:space="preserve"> /1000 чел.)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816,0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839,0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839,0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Отдел экономического развития администрации 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2.2.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Включение новых мест для размещения нестационарных торговых объектов в Схему размещения нестационарных торговых объектов   на территории муниципального образования Сосновоборский городской округ Ленинградской области.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Количество торговых мест для установки нестационарных торговых объектов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2.3.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rPr>
                <w:color w:val="000000"/>
              </w:rPr>
            </w:pPr>
            <w:r w:rsidRPr="00B57D68">
              <w:rPr>
                <w:rStyle w:val="95pt0pt1"/>
                <w:rFonts w:eastAsia="Calibri"/>
                <w:b w:val="0"/>
                <w:spacing w:val="0"/>
                <w:sz w:val="20"/>
                <w:szCs w:val="20"/>
              </w:rPr>
              <w:t xml:space="preserve">Оказание методической и консультационной помощи </w:t>
            </w:r>
            <w:r w:rsidRPr="00B57D68">
              <w:rPr>
                <w:color w:val="000000"/>
              </w:rPr>
              <w:t xml:space="preserve">оказание консультативной помощи  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 xml:space="preserve">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</w:t>
            </w: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lastRenderedPageBreak/>
              <w:t>огородничеством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по вопросам участия в ярмарках и организации нестационарных торговых объектов.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57D68">
              <w:rPr>
                <w:rStyle w:val="95pt0pt1"/>
                <w:rFonts w:eastAsia="Calibri"/>
                <w:spacing w:val="0"/>
                <w:sz w:val="20"/>
                <w:szCs w:val="20"/>
              </w:rPr>
              <w:lastRenderedPageBreak/>
              <w:t>Доля граждан, получивших методическую и консультационную помощь по вопросам участия в ярмарках и организации нестационарных торговых объектов в общем числе обратившихся,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eastAsia="Arial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57D68"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</w:tr>
      <w:tr w:rsidR="00566624" w:rsidRPr="00701CB3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701CB3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</w:pPr>
            <w:r w:rsidRPr="00701CB3"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  <w:lastRenderedPageBreak/>
              <w:t xml:space="preserve">                                                      </w:t>
            </w:r>
            <w:r w:rsidRPr="00701CB3"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  <w:lang w:val="en-US"/>
              </w:rPr>
              <w:t>III</w:t>
            </w:r>
            <w:r w:rsidRPr="00701CB3"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  <w:t>.</w:t>
            </w:r>
            <w:r w:rsidRPr="00701CB3">
              <w:rPr>
                <w:rStyle w:val="95pt0pt"/>
                <w:rFonts w:eastAsia="Arial Narrow"/>
                <w:b/>
                <w:sz w:val="20"/>
                <w:szCs w:val="20"/>
              </w:rPr>
              <w:t xml:space="preserve"> </w:t>
            </w:r>
            <w:r w:rsidRPr="00701CB3">
              <w:rPr>
                <w:rStyle w:val="10pt0pt"/>
                <w:rFonts w:eastAsiaTheme="minorHAnsi"/>
                <w:b/>
                <w:spacing w:val="0"/>
              </w:rPr>
              <w:t>Системные мероприятия по развитию конкурентной среды в Сосновоборском городском округе</w:t>
            </w:r>
          </w:p>
        </w:tc>
      </w:tr>
      <w:tr w:rsidR="00566624" w:rsidRPr="00701CB3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701CB3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701CB3">
              <w:rPr>
                <w:rStyle w:val="10pt0pt"/>
                <w:rFonts w:eastAsiaTheme="minorHAnsi"/>
                <w:b/>
                <w:spacing w:val="0"/>
              </w:rPr>
              <w:t xml:space="preserve">                                                       1 .Создание условий для развития конкуренции на рынке строительства</w:t>
            </w: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Arial9pt0pt0"/>
                <w:rFonts w:ascii="Times New Roman" w:hAnsi="Times New Roman" w:cs="Times New Roman"/>
                <w:sz w:val="20"/>
                <w:szCs w:val="20"/>
              </w:rPr>
              <w:t>1</w:t>
            </w:r>
            <w:r w:rsidRPr="00B57D68">
              <w:rPr>
                <w:rStyle w:val="8pt0pt"/>
                <w:rFonts w:eastAsiaTheme="minorHAnsi"/>
                <w:spacing w:val="0"/>
                <w:sz w:val="20"/>
                <w:szCs w:val="20"/>
              </w:rPr>
              <w:t>.1.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Повышение удобства получения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муниципальных услуг по выдаче разрешения на строительство и по выдаче разрешений на ввод объекта в эксплуатацию при осуществлении строительства для граждан и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представителей бизнеса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Доля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строительства, предоставленных в электронном виде,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50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Комитет  архитектуры, градостроительства и землепользования администрации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701CB3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701CB3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701CB3">
              <w:rPr>
                <w:rStyle w:val="10pt0pt"/>
                <w:rFonts w:eastAsiaTheme="minorHAnsi"/>
                <w:b/>
                <w:spacing w:val="0"/>
              </w:rPr>
              <w:t xml:space="preserve">                                 2.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566624" w:rsidRPr="00B57D68" w:rsidTr="006525F4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B57D68">
              <w:rPr>
                <w:rStyle w:val="Arial9pt0pt0"/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Содействие в устранении административных барьеров и препятствий сдерживающих развитие предпринимательства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Проведение заседаний  координационного совета по вопросам развития малого и среднего предпринимательства к общему числу запланированных заседаний на текущий год, %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100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100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Отдел экономического развития  администрации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9pt0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Проведение экспертизы нормативных актов Сосновоборского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Не менее 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Не менее 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Юридический отдел</w:t>
            </w:r>
          </w:p>
        </w:tc>
      </w:tr>
      <w:tr w:rsidR="00566624" w:rsidRPr="00701CB3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701CB3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701CB3">
              <w:rPr>
                <w:rStyle w:val="10pt0pt"/>
                <w:rFonts w:eastAsiaTheme="minorHAnsi"/>
                <w:b/>
                <w:spacing w:val="0"/>
              </w:rPr>
              <w:t xml:space="preserve">                                                          3. Совершенствование процессов управления муниципальной собственностью</w:t>
            </w: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Arial9pt0pt"/>
                <w:rFonts w:ascii="Times New Roman" w:hAnsi="Times New Roman" w:cs="Times New Roman"/>
                <w:sz w:val="20"/>
                <w:szCs w:val="20"/>
              </w:rPr>
              <w:t>3.1</w:t>
            </w:r>
            <w:r w:rsidRPr="00B57D68">
              <w:rPr>
                <w:rStyle w:val="95pt0pt"/>
                <w:rFonts w:eastAsia="Arial Narrow"/>
                <w:sz w:val="20"/>
                <w:szCs w:val="20"/>
              </w:rPr>
              <w:t>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Обеспечение равных условий доступа к информации о 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 xml:space="preserve">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  <w:lang w:bidi="en-US"/>
              </w:rPr>
              <w:t>(</w:t>
            </w:r>
            <w:hyperlink r:id="rId4" w:history="1">
              <w:r w:rsidRPr="00B57D68">
                <w:rPr>
                  <w:rStyle w:val="a4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www</w:t>
              </w:r>
              <w:r w:rsidRPr="00B57D68">
                <w:rPr>
                  <w:rStyle w:val="a4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B57D68">
                <w:rPr>
                  <w:rStyle w:val="a4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torgi</w:t>
              </w:r>
              <w:proofErr w:type="spellEnd"/>
              <w:r w:rsidRPr="00B57D68">
                <w:rPr>
                  <w:rStyle w:val="a4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B57D68">
                <w:rPr>
                  <w:rStyle w:val="a4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gov</w:t>
              </w:r>
              <w:proofErr w:type="spellEnd"/>
              <w:r w:rsidRPr="00B57D68">
                <w:rPr>
                  <w:rStyle w:val="a4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B57D68">
                <w:rPr>
                  <w:rStyle w:val="a4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  <w:lang w:bidi="en-US"/>
              </w:rPr>
              <w:t xml:space="preserve">) 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и на официальном сайге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в сети «Интернет»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Количество объявленных аукционов,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15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Комитет по управлению имуществом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Снижение количества</w:t>
            </w:r>
          </w:p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муниципальных унитарных предприятий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(в том числе путем продажи долей муниципального образования в уставных капиталах хозяйствующих субъектов)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Количество действующих</w:t>
            </w: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муниципальных унитарных предприятий, </w:t>
            </w:r>
            <w:proofErr w:type="spell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сд</w:t>
            </w:r>
            <w:proofErr w:type="spellEnd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  <w:shd w:val="clear" w:color="auto" w:fill="auto"/>
                <w:lang w:eastAsia="en-US" w:bidi="ar-SA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Комитет по</w:t>
            </w: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управлению имуществом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3.3.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Комитет по управлению имуществом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</w:tbl>
    <w:p w:rsidR="00566624" w:rsidRDefault="00566624" w:rsidP="00566624"/>
    <w:p w:rsidR="00F24E46" w:rsidRDefault="00F24E46"/>
    <w:sectPr w:rsidR="00F24E46" w:rsidSect="00047954">
      <w:pgSz w:w="16838" w:h="11906" w:orient="landscape"/>
      <w:pgMar w:top="1361" w:right="851" w:bottom="1021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66624"/>
    <w:rsid w:val="000B107B"/>
    <w:rsid w:val="00566624"/>
    <w:rsid w:val="005A6F11"/>
    <w:rsid w:val="00602C20"/>
    <w:rsid w:val="00647C3C"/>
    <w:rsid w:val="00701CB3"/>
    <w:rsid w:val="008A42DB"/>
    <w:rsid w:val="00903D7B"/>
    <w:rsid w:val="0094705D"/>
    <w:rsid w:val="009D36A1"/>
    <w:rsid w:val="00A56390"/>
    <w:rsid w:val="00B57D68"/>
    <w:rsid w:val="00C93CD1"/>
    <w:rsid w:val="00D633A4"/>
    <w:rsid w:val="00E2294D"/>
    <w:rsid w:val="00ED1033"/>
    <w:rsid w:val="00F24E46"/>
    <w:rsid w:val="00F9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24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66624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566624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566624"/>
    <w:pPr>
      <w:widowControl w:val="0"/>
      <w:shd w:val="clear" w:color="auto" w:fill="FFFFFF"/>
      <w:spacing w:after="300" w:line="322" w:lineRule="exact"/>
      <w:ind w:hanging="560"/>
    </w:pPr>
    <w:rPr>
      <w:rFonts w:eastAsiaTheme="minorHAnsi"/>
      <w:b/>
      <w:bCs/>
      <w:spacing w:val="5"/>
      <w:sz w:val="23"/>
      <w:szCs w:val="23"/>
      <w:lang w:eastAsia="en-US"/>
    </w:rPr>
  </w:style>
  <w:style w:type="character" w:customStyle="1" w:styleId="2">
    <w:name w:val="Основной текст (2)"/>
    <w:basedOn w:val="a0"/>
    <w:rsid w:val="00566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56662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3"/>
    <w:rsid w:val="00566624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3"/>
    <w:rsid w:val="0056662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3"/>
    <w:rsid w:val="00566624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56662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566624"/>
    <w:rPr>
      <w:b/>
      <w:bCs/>
      <w:spacing w:val="9"/>
      <w:shd w:val="clear" w:color="auto" w:fill="FFFFFF"/>
    </w:rPr>
  </w:style>
  <w:style w:type="paragraph" w:customStyle="1" w:styleId="30">
    <w:name w:val="Заголовок №3"/>
    <w:basedOn w:val="a"/>
    <w:link w:val="3"/>
    <w:rsid w:val="00566624"/>
    <w:pPr>
      <w:widowControl w:val="0"/>
      <w:shd w:val="clear" w:color="auto" w:fill="FFFFFF"/>
      <w:spacing w:before="240" w:after="360" w:line="0" w:lineRule="atLeast"/>
      <w:ind w:hanging="360"/>
      <w:jc w:val="both"/>
      <w:outlineLvl w:val="2"/>
    </w:pPr>
    <w:rPr>
      <w:rFonts w:eastAsiaTheme="minorHAnsi"/>
      <w:b/>
      <w:bCs/>
      <w:spacing w:val="9"/>
      <w:sz w:val="24"/>
      <w:szCs w:val="24"/>
      <w:lang w:eastAsia="en-US"/>
    </w:rPr>
  </w:style>
  <w:style w:type="character" w:customStyle="1" w:styleId="95pt0pt0">
    <w:name w:val="Основной текст + 9;5 pt;Не полужирный;Курсив;Интервал 0 pt"/>
    <w:basedOn w:val="a3"/>
    <w:rsid w:val="00566624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1">
    <w:name w:val="Основной текст + 9;5 pt;Не полужирный;Интервал 0 pt"/>
    <w:basedOn w:val="a3"/>
    <w:rsid w:val="0056662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9pt0pt">
    <w:name w:val="Основной текст + Arial;9 pt;Интервал 0 pt"/>
    <w:basedOn w:val="a3"/>
    <w:rsid w:val="00566624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9pt0pt0">
    <w:name w:val="Основной текст + Arial;9 pt;Не полужирный;Интервал 0 pt"/>
    <w:basedOn w:val="a3"/>
    <w:rsid w:val="00566624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Hyperlink"/>
    <w:basedOn w:val="a0"/>
    <w:rsid w:val="0056662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5830</Characters>
  <Application>Microsoft Office Word</Application>
  <DocSecurity>0</DocSecurity>
  <Lines>48</Lines>
  <Paragraphs>13</Paragraphs>
  <ScaleCrop>false</ScaleCrop>
  <Company>  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5</cp:revision>
  <dcterms:created xsi:type="dcterms:W3CDTF">2019-04-11T14:25:00Z</dcterms:created>
  <dcterms:modified xsi:type="dcterms:W3CDTF">2019-04-11T14:37:00Z</dcterms:modified>
</cp:coreProperties>
</file>