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9" w:rsidRDefault="00291599" w:rsidP="0029159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599" w:rsidRDefault="00291599" w:rsidP="0029159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91599" w:rsidRDefault="00B72216" w:rsidP="00291599">
      <w:pPr>
        <w:jc w:val="center"/>
        <w:rPr>
          <w:b/>
          <w:spacing w:val="20"/>
          <w:sz w:val="32"/>
        </w:rPr>
      </w:pPr>
      <w:r w:rsidRPr="00B722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91599" w:rsidRDefault="00291599" w:rsidP="00291599">
      <w:pPr>
        <w:pStyle w:val="3"/>
      </w:pPr>
      <w:r>
        <w:t>постановление</w:t>
      </w:r>
    </w:p>
    <w:p w:rsidR="00291599" w:rsidRDefault="00291599" w:rsidP="00291599">
      <w:pPr>
        <w:jc w:val="center"/>
        <w:rPr>
          <w:sz w:val="24"/>
        </w:rPr>
      </w:pPr>
    </w:p>
    <w:p w:rsidR="00291599" w:rsidRDefault="00291599" w:rsidP="00291599">
      <w:pPr>
        <w:jc w:val="center"/>
        <w:rPr>
          <w:sz w:val="24"/>
        </w:rPr>
      </w:pPr>
      <w:r>
        <w:rPr>
          <w:sz w:val="24"/>
        </w:rPr>
        <w:t>от 03/02/2020 № 217</w:t>
      </w:r>
    </w:p>
    <w:p w:rsidR="00291599" w:rsidRPr="009A724D" w:rsidRDefault="00291599" w:rsidP="00291599">
      <w:pPr>
        <w:pStyle w:val="ConsPlusTitle"/>
        <w:widowControl/>
        <w:ind w:right="4295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291599" w:rsidRDefault="00291599" w:rsidP="00291599">
      <w:pPr>
        <w:pStyle w:val="ConsPlusTitle"/>
        <w:widowControl/>
        <w:tabs>
          <w:tab w:val="left" w:pos="8931"/>
        </w:tabs>
        <w:ind w:right="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объектов </w:t>
      </w:r>
    </w:p>
    <w:p w:rsidR="00291599" w:rsidRDefault="00291599" w:rsidP="00291599">
      <w:pPr>
        <w:pStyle w:val="ConsPlusTitle"/>
        <w:widowControl/>
        <w:tabs>
          <w:tab w:val="left" w:pos="8931"/>
        </w:tabs>
        <w:ind w:right="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собственности, </w:t>
      </w:r>
    </w:p>
    <w:p w:rsidR="00291599" w:rsidRDefault="00291599" w:rsidP="00291599">
      <w:pPr>
        <w:pStyle w:val="ConsPlusTitle"/>
        <w:widowControl/>
        <w:tabs>
          <w:tab w:val="left" w:pos="8931"/>
        </w:tabs>
        <w:ind w:right="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BD4E91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 которых планируется заключение </w:t>
      </w:r>
    </w:p>
    <w:p w:rsidR="00291599" w:rsidRPr="00BD4E91" w:rsidRDefault="00291599" w:rsidP="00291599">
      <w:pPr>
        <w:pStyle w:val="ConsPlusTitle"/>
        <w:widowControl/>
        <w:tabs>
          <w:tab w:val="left" w:pos="8931"/>
        </w:tabs>
        <w:ind w:right="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концессионных соглашений </w:t>
      </w:r>
      <w:r>
        <w:rPr>
          <w:rFonts w:ascii="Times New Roman" w:hAnsi="Times New Roman" w:cs="Times New Roman"/>
          <w:b w:val="0"/>
          <w:sz w:val="24"/>
          <w:szCs w:val="24"/>
        </w:rPr>
        <w:t>в 2020 году</w:t>
      </w:r>
    </w:p>
    <w:p w:rsidR="00291599" w:rsidRPr="00DF6D74" w:rsidRDefault="00291599" w:rsidP="0029159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291599" w:rsidRPr="00BD4E91" w:rsidRDefault="00291599" w:rsidP="002915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1599" w:rsidRPr="000550E4" w:rsidRDefault="00291599" w:rsidP="00291599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094A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0C619A">
        <w:rPr>
          <w:sz w:val="24"/>
          <w:szCs w:val="24"/>
        </w:rPr>
        <w:t>с ч.3 ст.4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>кона РФ от 21.07.2005 №</w:t>
      </w:r>
      <w:r>
        <w:rPr>
          <w:sz w:val="24"/>
          <w:szCs w:val="24"/>
        </w:rPr>
        <w:t xml:space="preserve"> </w:t>
      </w:r>
      <w:r w:rsidRPr="00094A6D">
        <w:rPr>
          <w:sz w:val="24"/>
          <w:szCs w:val="24"/>
        </w:rPr>
        <w:t>115-ФЗ «О концессионных соглашениях»,</w:t>
      </w:r>
      <w:r w:rsidRPr="009D29D3">
        <w:rPr>
          <w:sz w:val="24"/>
          <w:szCs w:val="24"/>
        </w:rPr>
        <w:t xml:space="preserve"> </w:t>
      </w:r>
      <w:r>
        <w:rPr>
          <w:sz w:val="24"/>
          <w:szCs w:val="24"/>
        </w:rPr>
        <w:t>ст.16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 xml:space="preserve">кона РФ от 06.10.2003 № 131-ФЗ «Об общих принципах организации местного самоуправления в Российской Федерации», </w:t>
      </w:r>
      <w:r w:rsidRPr="00CE514D">
        <w:rPr>
          <w:sz w:val="24"/>
          <w:szCs w:val="24"/>
        </w:rPr>
        <w:t>в целях решения вопросов местного значения по организаци</w:t>
      </w:r>
      <w:r>
        <w:rPr>
          <w:sz w:val="24"/>
          <w:szCs w:val="24"/>
        </w:rPr>
        <w:t>и</w:t>
      </w:r>
      <w:r w:rsidRPr="00CE514D">
        <w:rPr>
          <w:sz w:val="24"/>
          <w:szCs w:val="24"/>
        </w:rPr>
        <w:t xml:space="preserve"> в границах городского округа </w:t>
      </w:r>
      <w:proofErr w:type="spellStart"/>
      <w:r w:rsidRPr="00CE514D">
        <w:rPr>
          <w:sz w:val="24"/>
          <w:szCs w:val="24"/>
        </w:rPr>
        <w:t>электро</w:t>
      </w:r>
      <w:proofErr w:type="spellEnd"/>
      <w:r w:rsidRPr="00CE514D">
        <w:rPr>
          <w:sz w:val="24"/>
          <w:szCs w:val="24"/>
        </w:rPr>
        <w:t>-, тепло-, водоснабжения, водоотведения населения, повышения надежности и энергетической эффективности систем наружного электроосвещения, теплоснабжения, водоснабжения</w:t>
      </w:r>
      <w:proofErr w:type="gramEnd"/>
      <w:r w:rsidRPr="00CE514D">
        <w:rPr>
          <w:sz w:val="24"/>
          <w:szCs w:val="24"/>
        </w:rPr>
        <w:t>, водоотведения населения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5942ED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9A724D">
        <w:rPr>
          <w:b/>
          <w:sz w:val="24"/>
          <w:szCs w:val="24"/>
        </w:rPr>
        <w:t>п</w:t>
      </w:r>
      <w:proofErr w:type="spellEnd"/>
      <w:proofErr w:type="gramEnd"/>
      <w:r w:rsidRPr="009A724D">
        <w:rPr>
          <w:b/>
          <w:sz w:val="24"/>
          <w:szCs w:val="24"/>
        </w:rPr>
        <w:t xml:space="preserve"> о с т а </w:t>
      </w:r>
      <w:proofErr w:type="spellStart"/>
      <w:r w:rsidRPr="009A724D">
        <w:rPr>
          <w:b/>
          <w:sz w:val="24"/>
          <w:szCs w:val="24"/>
        </w:rPr>
        <w:t>н</w:t>
      </w:r>
      <w:proofErr w:type="spellEnd"/>
      <w:r w:rsidRPr="009A724D">
        <w:rPr>
          <w:b/>
          <w:sz w:val="24"/>
          <w:szCs w:val="24"/>
        </w:rPr>
        <w:t xml:space="preserve"> о в л я е т:</w:t>
      </w:r>
    </w:p>
    <w:p w:rsidR="00291599" w:rsidRDefault="00291599" w:rsidP="00291599">
      <w:pPr>
        <w:pStyle w:val="a8"/>
        <w:tabs>
          <w:tab w:val="left" w:pos="8931"/>
        </w:tabs>
        <w:ind w:right="-99"/>
      </w:pPr>
    </w:p>
    <w:p w:rsidR="00291599" w:rsidRPr="00DF6D74" w:rsidRDefault="00291599" w:rsidP="00291599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730A">
        <w:rPr>
          <w:rFonts w:ascii="Times New Roman" w:hAnsi="Times New Roman" w:cs="Times New Roman"/>
          <w:b w:val="0"/>
          <w:sz w:val="24"/>
          <w:szCs w:val="24"/>
        </w:rPr>
        <w:t>Утвердить перечень объектов муниципальной собственности, в отношении которых планируется заключение концессионных соглашений (Приложение).</w:t>
      </w:r>
    </w:p>
    <w:p w:rsidR="00291599" w:rsidRDefault="00291599" w:rsidP="00291599">
      <w:pPr>
        <w:ind w:firstLine="709"/>
        <w:jc w:val="both"/>
        <w:rPr>
          <w:sz w:val="24"/>
          <w:szCs w:val="24"/>
        </w:rPr>
      </w:pPr>
      <w:r w:rsidRPr="00DF6D74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DF6D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Установить следующий порядок получения копии отчета о техническом обследовании имущества, </w:t>
      </w:r>
      <w:r w:rsidRPr="00595A0B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планируется заключение концессионн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я: </w:t>
      </w:r>
    </w:p>
    <w:p w:rsidR="00291599" w:rsidRDefault="00291599" w:rsidP="00291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Копия отчета о техническом обследовании имущества, </w:t>
      </w:r>
      <w:r w:rsidRPr="00595A0B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планируется заключение концессионн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я, представляется администрацией Сосновоборского городского округа по письменному запросу заинтересованного лица в тридцатидневный срок со дня получения запроса.</w:t>
      </w:r>
    </w:p>
    <w:p w:rsidR="00291599" w:rsidRDefault="00291599" w:rsidP="00291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Запрос направляется в администрацию Сосновоборского городского округа:</w:t>
      </w:r>
    </w:p>
    <w:p w:rsidR="00291599" w:rsidRDefault="00291599" w:rsidP="00291599">
      <w:pPr>
        <w:ind w:firstLine="709"/>
        <w:jc w:val="both"/>
        <w:rPr>
          <w:sz w:val="24"/>
          <w:szCs w:val="24"/>
        </w:rPr>
      </w:pPr>
      <w:r w:rsidRPr="00640C03">
        <w:rPr>
          <w:sz w:val="24"/>
          <w:szCs w:val="24"/>
        </w:rPr>
        <w:t>Адрес: 188540, Ленинградская область, г</w:t>
      </w:r>
      <w:proofErr w:type="gramStart"/>
      <w:r w:rsidRPr="00640C03">
        <w:rPr>
          <w:sz w:val="24"/>
          <w:szCs w:val="24"/>
        </w:rPr>
        <w:t>.С</w:t>
      </w:r>
      <w:proofErr w:type="gramEnd"/>
      <w:r w:rsidRPr="00640C03">
        <w:rPr>
          <w:sz w:val="24"/>
          <w:szCs w:val="24"/>
        </w:rPr>
        <w:t>основый Бор, ул.Ленинградская, д.46</w:t>
      </w:r>
      <w:r>
        <w:rPr>
          <w:sz w:val="24"/>
          <w:szCs w:val="24"/>
        </w:rPr>
        <w:t>, каб.214, 219а, 216</w:t>
      </w:r>
      <w:r w:rsidRPr="00640C03">
        <w:rPr>
          <w:sz w:val="24"/>
          <w:szCs w:val="24"/>
        </w:rPr>
        <w:t>. Адрес электронной почты:</w:t>
      </w:r>
      <w:r>
        <w:rPr>
          <w:sz w:val="24"/>
          <w:szCs w:val="24"/>
        </w:rPr>
        <w:t xml:space="preserve"> </w:t>
      </w:r>
      <w:proofErr w:type="spellStart"/>
      <w:r w:rsidRPr="0007370B">
        <w:rPr>
          <w:sz w:val="24"/>
          <w:szCs w:val="24"/>
          <w:lang w:val="en-US"/>
        </w:rPr>
        <w:t>admsb</w:t>
      </w:r>
      <w:proofErr w:type="spellEnd"/>
      <w:r w:rsidRPr="0007370B">
        <w:rPr>
          <w:sz w:val="24"/>
          <w:szCs w:val="24"/>
        </w:rPr>
        <w:t>@</w:t>
      </w:r>
      <w:proofErr w:type="spellStart"/>
      <w:r w:rsidRPr="0007370B">
        <w:rPr>
          <w:sz w:val="24"/>
          <w:szCs w:val="24"/>
          <w:lang w:val="en-US"/>
        </w:rPr>
        <w:t>meria</w:t>
      </w:r>
      <w:proofErr w:type="spellEnd"/>
      <w:r w:rsidRPr="0007370B">
        <w:rPr>
          <w:sz w:val="24"/>
          <w:szCs w:val="24"/>
        </w:rPr>
        <w:t>.</w:t>
      </w:r>
      <w:proofErr w:type="spellStart"/>
      <w:r w:rsidRPr="0007370B">
        <w:rPr>
          <w:sz w:val="24"/>
          <w:szCs w:val="24"/>
          <w:lang w:val="en-US"/>
        </w:rPr>
        <w:t>sbor</w:t>
      </w:r>
      <w:proofErr w:type="spellEnd"/>
      <w:r w:rsidRPr="0007370B">
        <w:rPr>
          <w:sz w:val="24"/>
          <w:szCs w:val="24"/>
        </w:rPr>
        <w:t>.</w:t>
      </w:r>
      <w:proofErr w:type="spellStart"/>
      <w:r w:rsidRPr="0007370B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  <w:r w:rsidRPr="00640C03">
        <w:rPr>
          <w:sz w:val="24"/>
          <w:szCs w:val="24"/>
        </w:rPr>
        <w:t>Телефон: 8(81369)62859</w:t>
      </w:r>
      <w:r>
        <w:rPr>
          <w:sz w:val="24"/>
          <w:szCs w:val="24"/>
        </w:rPr>
        <w:t>, 62838</w:t>
      </w:r>
      <w:r w:rsidRPr="00640C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1599" w:rsidRPr="00640C03" w:rsidRDefault="00291599" w:rsidP="00291599">
      <w:pPr>
        <w:ind w:firstLine="709"/>
        <w:jc w:val="both"/>
        <w:rPr>
          <w:sz w:val="24"/>
          <w:szCs w:val="24"/>
        </w:rPr>
      </w:pPr>
      <w:r w:rsidRPr="00640C03">
        <w:rPr>
          <w:sz w:val="24"/>
          <w:szCs w:val="24"/>
        </w:rPr>
        <w:t>Время приема: понедельник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вторник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среда </w:t>
      </w:r>
      <w:r>
        <w:rPr>
          <w:sz w:val="24"/>
          <w:szCs w:val="24"/>
        </w:rPr>
        <w:t xml:space="preserve">- </w:t>
      </w:r>
      <w:r w:rsidRPr="00640C03">
        <w:rPr>
          <w:sz w:val="24"/>
          <w:szCs w:val="24"/>
        </w:rPr>
        <w:t>с 11-00 по 17-00 (перерыв на обед с 13-00 по 14-00); четверг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пятница</w:t>
      </w:r>
      <w:r>
        <w:rPr>
          <w:sz w:val="24"/>
          <w:szCs w:val="24"/>
        </w:rPr>
        <w:t>,</w:t>
      </w:r>
      <w:r w:rsidRPr="00640C03">
        <w:rPr>
          <w:sz w:val="24"/>
          <w:szCs w:val="24"/>
        </w:rPr>
        <w:t xml:space="preserve"> предпраздничные дни </w:t>
      </w:r>
      <w:r>
        <w:rPr>
          <w:sz w:val="24"/>
          <w:szCs w:val="24"/>
        </w:rPr>
        <w:t xml:space="preserve">- </w:t>
      </w:r>
      <w:r w:rsidRPr="00640C03">
        <w:rPr>
          <w:sz w:val="24"/>
          <w:szCs w:val="24"/>
        </w:rPr>
        <w:t>рабочее время сокращается на час</w:t>
      </w:r>
      <w:r>
        <w:rPr>
          <w:sz w:val="24"/>
          <w:szCs w:val="24"/>
        </w:rPr>
        <w:t>.</w:t>
      </w:r>
    </w:p>
    <w:p w:rsidR="00291599" w:rsidRDefault="00291599" w:rsidP="00291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proofErr w:type="gramStart"/>
      <w:r>
        <w:rPr>
          <w:sz w:val="24"/>
          <w:szCs w:val="24"/>
        </w:rPr>
        <w:t>Запрос должен содержать: фамилию, имя, отчество (при наличии) заявителя - физического лица, наименование юридического лица - заявителя, адрес по которому должен быть направлен ответ, контактный номер телефона и способ выдачи (направления) ответа.</w:t>
      </w:r>
      <w:proofErr w:type="gramEnd"/>
    </w:p>
    <w:p w:rsidR="00291599" w:rsidRPr="00DF6D74" w:rsidRDefault="00291599" w:rsidP="00291599">
      <w:pPr>
        <w:pStyle w:val="ConsPlusTitle"/>
        <w:widowControl/>
        <w:tabs>
          <w:tab w:val="left" w:pos="851"/>
        </w:tabs>
        <w:ind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Pr="00DF6D74">
        <w:rPr>
          <w:rFonts w:ascii="Times New Roman" w:hAnsi="Times New Roman" w:cs="Times New Roman"/>
          <w:b w:val="0"/>
          <w:sz w:val="24"/>
          <w:szCs w:val="24"/>
        </w:rPr>
        <w:t>.4. Копия отчета о техническом обследовании представляется на безвозмездной основе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1599" w:rsidRPr="00895BF2" w:rsidRDefault="00291599" w:rsidP="00291599">
      <w:pPr>
        <w:ind w:firstLine="709"/>
        <w:jc w:val="both"/>
        <w:rPr>
          <w:sz w:val="24"/>
          <w:szCs w:val="24"/>
        </w:rPr>
      </w:pPr>
      <w:r w:rsidRPr="00895BF2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Считать утратившим силу</w:t>
      </w:r>
      <w:r w:rsidRPr="00895BF2">
        <w:rPr>
          <w:sz w:val="24"/>
          <w:szCs w:val="24"/>
        </w:rPr>
        <w:t xml:space="preserve"> постановление администрации Сосновоборского городского округа от 25.01.2019 № 122 «Об утверждении перечня объектов </w:t>
      </w:r>
      <w:r w:rsidRPr="00895BF2">
        <w:rPr>
          <w:sz w:val="24"/>
          <w:szCs w:val="24"/>
        </w:rPr>
        <w:lastRenderedPageBreak/>
        <w:t>муниципальной собственности, в отношении которых планируется заключение концессионных соглашений», постановление администрации Сосновоборского городского округа от  01.04.2019 № 715 «О внесении изменений в постановление администрации Сосновоборского городского округа от 25.01.2019 № 122 «Об утверждении перечня объектов муниципальной собственности, в отношении которых планируется заключение концессионных соглашений».</w:t>
      </w:r>
      <w:proofErr w:type="gramEnd"/>
    </w:p>
    <w:p w:rsidR="00291599" w:rsidRPr="009878BE" w:rsidRDefault="00291599" w:rsidP="00291599">
      <w:pPr>
        <w:pStyle w:val="a7"/>
        <w:tabs>
          <w:tab w:val="left" w:pos="0"/>
        </w:tabs>
        <w:ind w:left="0"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МКУ «СФИ»</w:t>
      </w:r>
      <w:r w:rsidRPr="00D8730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Скавронская</w:t>
      </w:r>
      <w:proofErr w:type="spellEnd"/>
      <w:r>
        <w:rPr>
          <w:sz w:val="24"/>
          <w:szCs w:val="24"/>
        </w:rPr>
        <w:t xml:space="preserve"> Ю.Ю.</w:t>
      </w:r>
      <w:r w:rsidRPr="00D8730A">
        <w:rPr>
          <w:sz w:val="24"/>
          <w:szCs w:val="24"/>
        </w:rPr>
        <w:t xml:space="preserve">) </w:t>
      </w:r>
      <w:proofErr w:type="gramStart"/>
      <w:r w:rsidRPr="00D8730A">
        <w:rPr>
          <w:sz w:val="24"/>
          <w:szCs w:val="24"/>
        </w:rPr>
        <w:t>разместить</w:t>
      </w:r>
      <w:proofErr w:type="gramEnd"/>
      <w:r w:rsidRPr="000550E4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</w:t>
      </w:r>
      <w:r w:rsidRPr="009878BE">
        <w:rPr>
          <w:sz w:val="24"/>
          <w:szCs w:val="24"/>
        </w:rPr>
        <w:t xml:space="preserve">информации о проведении торгов </w:t>
      </w:r>
      <w:proofErr w:type="spellStart"/>
      <w:r w:rsidRPr="009878BE">
        <w:rPr>
          <w:sz w:val="24"/>
          <w:szCs w:val="24"/>
        </w:rPr>
        <w:t>www.torgi.gov.ru</w:t>
      </w:r>
      <w:proofErr w:type="spellEnd"/>
      <w:r w:rsidRPr="009878BE">
        <w:rPr>
          <w:sz w:val="24"/>
          <w:szCs w:val="24"/>
        </w:rPr>
        <w:t>.</w:t>
      </w:r>
    </w:p>
    <w:p w:rsidR="00291599" w:rsidRPr="009878BE" w:rsidRDefault="00291599" w:rsidP="00291599">
      <w:pPr>
        <w:pStyle w:val="ConsPlusTitle"/>
        <w:widowControl/>
        <w:ind w:right="-9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5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445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Отделу по связям с общественностью (пресс-центр) комитета общественной безопасности и информации (Никитина В.Г.)</w:t>
      </w:r>
      <w:r w:rsidRPr="004455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4553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9878B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91599" w:rsidRPr="007B38E0" w:rsidRDefault="00291599" w:rsidP="00291599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</w:t>
      </w:r>
      <w:r w:rsidRPr="00AA0CBB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со дня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подписания.</w:t>
      </w:r>
    </w:p>
    <w:p w:rsidR="00291599" w:rsidRPr="00036E3D" w:rsidRDefault="00291599" w:rsidP="00291599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B3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8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B38E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8D7A09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  <w:r w:rsidRPr="007B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99" w:rsidRDefault="00291599" w:rsidP="00291599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599" w:rsidRDefault="00291599" w:rsidP="00291599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599" w:rsidRDefault="00291599" w:rsidP="00291599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F56C5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           </w:t>
      </w:r>
      <w:r w:rsidRPr="003F56C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М.В.Воронков</w:t>
      </w: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Default="00291599" w:rsidP="00291599">
      <w:pPr>
        <w:jc w:val="both"/>
        <w:rPr>
          <w:sz w:val="24"/>
          <w:szCs w:val="24"/>
        </w:rPr>
      </w:pPr>
    </w:p>
    <w:p w:rsidR="00291599" w:rsidRPr="003F56C5" w:rsidRDefault="00291599" w:rsidP="00291599">
      <w:pPr>
        <w:jc w:val="both"/>
        <w:rPr>
          <w:sz w:val="24"/>
          <w:szCs w:val="24"/>
        </w:rPr>
      </w:pPr>
    </w:p>
    <w:p w:rsidR="00291599" w:rsidRPr="003B2B9D" w:rsidRDefault="00291599" w:rsidP="00291599">
      <w:pPr>
        <w:rPr>
          <w:sz w:val="12"/>
          <w:szCs w:val="16"/>
        </w:rPr>
      </w:pPr>
      <w:r w:rsidRPr="003B2B9D">
        <w:rPr>
          <w:sz w:val="12"/>
          <w:szCs w:val="16"/>
        </w:rPr>
        <w:t xml:space="preserve">исп. </w:t>
      </w:r>
      <w:r>
        <w:rPr>
          <w:sz w:val="12"/>
          <w:szCs w:val="16"/>
        </w:rPr>
        <w:t>Беляева Ю.А.  т. 2-82-13; ЛЕ</w:t>
      </w:r>
    </w:p>
    <w:p w:rsidR="00291599" w:rsidRDefault="00291599" w:rsidP="0029159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291599" w:rsidRPr="007A43F2" w:rsidRDefault="00291599" w:rsidP="0029159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bookmarkStart w:id="0" w:name="_GoBack"/>
      <w:bookmarkEnd w:id="0"/>
      <w:r w:rsidRPr="007A43F2">
        <w:rPr>
          <w:b/>
          <w:sz w:val="24"/>
          <w:szCs w:val="24"/>
        </w:rPr>
        <w:t>УТВЕРЖДЕН</w:t>
      </w:r>
    </w:p>
    <w:p w:rsidR="00291599" w:rsidRPr="007A43F2" w:rsidRDefault="00291599" w:rsidP="0029159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A43F2">
        <w:rPr>
          <w:sz w:val="24"/>
          <w:szCs w:val="24"/>
        </w:rPr>
        <w:t xml:space="preserve"> администрации </w:t>
      </w:r>
    </w:p>
    <w:p w:rsidR="00291599" w:rsidRPr="007A43F2" w:rsidRDefault="00291599" w:rsidP="0029159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A43F2">
        <w:rPr>
          <w:sz w:val="24"/>
          <w:szCs w:val="24"/>
        </w:rPr>
        <w:t xml:space="preserve">Сосновоборского городского округа </w:t>
      </w:r>
    </w:p>
    <w:p w:rsidR="00291599" w:rsidRDefault="00291599" w:rsidP="0029159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03/02/2020 № 217</w:t>
      </w:r>
    </w:p>
    <w:p w:rsidR="00291599" w:rsidRDefault="00291599" w:rsidP="00291599">
      <w:pPr>
        <w:jc w:val="right"/>
        <w:rPr>
          <w:sz w:val="24"/>
          <w:szCs w:val="24"/>
        </w:rPr>
      </w:pPr>
    </w:p>
    <w:p w:rsidR="00291599" w:rsidRPr="007A43F2" w:rsidRDefault="00291599" w:rsidP="00291599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291599" w:rsidRPr="006B30E3" w:rsidRDefault="00291599" w:rsidP="00291599">
      <w:pPr>
        <w:autoSpaceDE w:val="0"/>
        <w:autoSpaceDN w:val="0"/>
        <w:adjustRightInd w:val="0"/>
        <w:ind w:firstLine="540"/>
        <w:jc w:val="right"/>
      </w:pPr>
    </w:p>
    <w:p w:rsidR="00291599" w:rsidRPr="0088639D" w:rsidRDefault="00291599" w:rsidP="00291599">
      <w:pPr>
        <w:jc w:val="center"/>
        <w:rPr>
          <w:b/>
          <w:sz w:val="24"/>
          <w:szCs w:val="24"/>
        </w:rPr>
      </w:pPr>
      <w:r w:rsidRPr="0088639D">
        <w:rPr>
          <w:b/>
          <w:sz w:val="24"/>
          <w:szCs w:val="24"/>
        </w:rPr>
        <w:t>Перечень объектов муниципальной собственности, в отношении которых планируется заключение концессионных соглашений</w:t>
      </w:r>
    </w:p>
    <w:p w:rsidR="00291599" w:rsidRPr="00094A6D" w:rsidRDefault="00291599" w:rsidP="00291599">
      <w:pPr>
        <w:jc w:val="center"/>
        <w:rPr>
          <w:b/>
          <w:sz w:val="24"/>
          <w:szCs w:val="24"/>
        </w:rPr>
      </w:pPr>
    </w:p>
    <w:p w:rsidR="00291599" w:rsidRPr="00094A6D" w:rsidRDefault="00291599" w:rsidP="00291599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09"/>
        <w:gridCol w:w="2835"/>
        <w:gridCol w:w="2268"/>
      </w:tblGrid>
      <w:tr w:rsidR="00291599" w:rsidRPr="00F34106" w:rsidTr="00B72713">
        <w:trPr>
          <w:trHeight w:val="400"/>
        </w:trPr>
        <w:tc>
          <w:tcPr>
            <w:tcW w:w="568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№</w:t>
            </w: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  <w:proofErr w:type="spellStart"/>
            <w:r w:rsidRPr="00F3410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09" w:type="dxa"/>
          </w:tcPr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Наименование</w:t>
            </w:r>
          </w:p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</w:tcPr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68" w:type="dxa"/>
          </w:tcPr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Планируемый срок проведения конкурсных процедур</w:t>
            </w:r>
          </w:p>
        </w:tc>
      </w:tr>
      <w:tr w:rsidR="00291599" w:rsidRPr="00F34106" w:rsidTr="00B72713">
        <w:trPr>
          <w:trHeight w:val="170"/>
        </w:trPr>
        <w:tc>
          <w:tcPr>
            <w:tcW w:w="568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509" w:type="dxa"/>
          </w:tcPr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1599" w:rsidRPr="00F34106" w:rsidRDefault="00291599" w:rsidP="00B7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599" w:rsidRPr="00F34106" w:rsidTr="00B72713">
        <w:trPr>
          <w:trHeight w:val="240"/>
        </w:trPr>
        <w:tc>
          <w:tcPr>
            <w:tcW w:w="568" w:type="dxa"/>
          </w:tcPr>
          <w:p w:rsidR="00291599" w:rsidRPr="00F34106" w:rsidRDefault="00291599" w:rsidP="00B72713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наружного освещения в городской зоне</w:t>
            </w:r>
          </w:p>
        </w:tc>
        <w:tc>
          <w:tcPr>
            <w:tcW w:w="2835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64 993,4 м.</w:t>
            </w: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291599" w:rsidRPr="00F34106" w:rsidTr="00B72713">
        <w:trPr>
          <w:trHeight w:val="240"/>
        </w:trPr>
        <w:tc>
          <w:tcPr>
            <w:tcW w:w="568" w:type="dxa"/>
          </w:tcPr>
          <w:p w:rsidR="00291599" w:rsidRPr="00F34106" w:rsidRDefault="00291599" w:rsidP="00B72713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291599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водоснабжения, водоотведения в городской и промышленной зоне</w:t>
            </w: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1599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Водоснабжение– 76,6 км</w:t>
            </w: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– 82,4 км.</w:t>
            </w:r>
          </w:p>
        </w:tc>
        <w:tc>
          <w:tcPr>
            <w:tcW w:w="2268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34106">
              <w:rPr>
                <w:sz w:val="24"/>
                <w:szCs w:val="24"/>
              </w:rPr>
              <w:t xml:space="preserve"> год</w:t>
            </w:r>
            <w:r w:rsidRPr="00F3410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91599" w:rsidRPr="00F34106" w:rsidTr="00B72713">
        <w:trPr>
          <w:trHeight w:val="240"/>
        </w:trPr>
        <w:tc>
          <w:tcPr>
            <w:tcW w:w="568" w:type="dxa"/>
          </w:tcPr>
          <w:p w:rsidR="00291599" w:rsidRPr="00F34106" w:rsidRDefault="00291599" w:rsidP="00B72713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291599" w:rsidRDefault="00291599" w:rsidP="00B72713">
            <w:pPr>
              <w:rPr>
                <w:sz w:val="24"/>
                <w:szCs w:val="24"/>
              </w:rPr>
            </w:pPr>
            <w:proofErr w:type="gramStart"/>
            <w:r w:rsidRPr="00F34106">
              <w:rPr>
                <w:sz w:val="24"/>
                <w:szCs w:val="24"/>
              </w:rPr>
              <w:t xml:space="preserve">Тепловые сети городской и промышленной зон с павильонами и тепловыми камерами </w:t>
            </w:r>
            <w:proofErr w:type="gramEnd"/>
          </w:p>
          <w:p w:rsidR="00291599" w:rsidRDefault="00291599" w:rsidP="00B72713">
            <w:pPr>
              <w:rPr>
                <w:sz w:val="24"/>
                <w:szCs w:val="24"/>
              </w:rPr>
            </w:pP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Здания и сооружения теплосилового цеха (1,1А,1Б,1Д,3,3А,3Б,20,21,716,720,  склад, проходная, гараж, ФС, СУЧВ, ТД-1, ТД-2, ТД-3) с оборудованием</w:t>
            </w: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(</w:t>
            </w:r>
            <w:proofErr w:type="spellStart"/>
            <w:r w:rsidRPr="00F34106">
              <w:rPr>
                <w:sz w:val="24"/>
                <w:szCs w:val="24"/>
              </w:rPr>
              <w:t>Копорское</w:t>
            </w:r>
            <w:proofErr w:type="spellEnd"/>
            <w:r w:rsidRPr="00F34106">
              <w:rPr>
                <w:sz w:val="24"/>
                <w:szCs w:val="24"/>
              </w:rPr>
              <w:t xml:space="preserve"> шоссе, д. 10)</w:t>
            </w:r>
          </w:p>
        </w:tc>
        <w:tc>
          <w:tcPr>
            <w:tcW w:w="2835" w:type="dxa"/>
          </w:tcPr>
          <w:p w:rsidR="00291599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106">
              <w:rPr>
                <w:sz w:val="24"/>
                <w:szCs w:val="24"/>
              </w:rPr>
              <w:t>бщая протяженность 81 392,3 м (в двухтрубном исполнении); D</w:t>
            </w:r>
            <w:r w:rsidRPr="00F34106">
              <w:rPr>
                <w:sz w:val="10"/>
                <w:szCs w:val="10"/>
              </w:rPr>
              <w:t>H</w:t>
            </w:r>
            <w:r w:rsidRPr="00F34106">
              <w:rPr>
                <w:sz w:val="24"/>
                <w:szCs w:val="24"/>
              </w:rPr>
              <w:t xml:space="preserve">25-1020 мм </w:t>
            </w:r>
          </w:p>
          <w:p w:rsidR="00291599" w:rsidRPr="00F34106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106">
              <w:rPr>
                <w:sz w:val="24"/>
                <w:szCs w:val="24"/>
              </w:rPr>
              <w:t>бщая площадь 10 585,2 кв</w:t>
            </w:r>
            <w:proofErr w:type="gramStart"/>
            <w:r w:rsidRPr="00F34106">
              <w:rPr>
                <w:sz w:val="24"/>
                <w:szCs w:val="24"/>
              </w:rPr>
              <w:t>.м</w:t>
            </w:r>
            <w:proofErr w:type="gramEnd"/>
            <w:r w:rsidRPr="00F34106">
              <w:rPr>
                <w:sz w:val="24"/>
                <w:szCs w:val="24"/>
              </w:rPr>
              <w:t>, этажность 1-4</w:t>
            </w:r>
          </w:p>
        </w:tc>
        <w:tc>
          <w:tcPr>
            <w:tcW w:w="2268" w:type="dxa"/>
          </w:tcPr>
          <w:p w:rsidR="00291599" w:rsidRPr="00F34106" w:rsidRDefault="00291599" w:rsidP="00B7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34106">
              <w:rPr>
                <w:sz w:val="24"/>
                <w:szCs w:val="24"/>
              </w:rPr>
              <w:t xml:space="preserve"> год</w:t>
            </w:r>
          </w:p>
        </w:tc>
      </w:tr>
    </w:tbl>
    <w:p w:rsidR="00291599" w:rsidRDefault="00291599" w:rsidP="00291599"/>
    <w:p w:rsidR="00291599" w:rsidRDefault="00291599" w:rsidP="00291599"/>
    <w:p w:rsidR="00291599" w:rsidRDefault="00291599" w:rsidP="00291599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F2" w:rsidRDefault="007D00F2" w:rsidP="00291599">
      <w:r>
        <w:separator/>
      </w:r>
    </w:p>
  </w:endnote>
  <w:endnote w:type="continuationSeparator" w:id="0">
    <w:p w:rsidR="007D00F2" w:rsidRDefault="007D00F2" w:rsidP="0029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0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0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0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F2" w:rsidRDefault="007D00F2" w:rsidP="00291599">
      <w:r>
        <w:separator/>
      </w:r>
    </w:p>
  </w:footnote>
  <w:footnote w:type="continuationSeparator" w:id="0">
    <w:p w:rsidR="007D00F2" w:rsidRDefault="007D00F2" w:rsidP="00291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0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0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D00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C28"/>
    <w:multiLevelType w:val="hybridMultilevel"/>
    <w:tmpl w:val="D50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912dd8-448e-4679-be50-bdae654229b8"/>
  </w:docVars>
  <w:rsids>
    <w:rsidRoot w:val="00291599"/>
    <w:rsid w:val="000230E3"/>
    <w:rsid w:val="00057AB4"/>
    <w:rsid w:val="00061FBC"/>
    <w:rsid w:val="00076DA4"/>
    <w:rsid w:val="000B0B5B"/>
    <w:rsid w:val="000D3A9E"/>
    <w:rsid w:val="000F26AA"/>
    <w:rsid w:val="00124ABE"/>
    <w:rsid w:val="0014354D"/>
    <w:rsid w:val="00152546"/>
    <w:rsid w:val="001639F5"/>
    <w:rsid w:val="001D0766"/>
    <w:rsid w:val="001F7B32"/>
    <w:rsid w:val="00206E8A"/>
    <w:rsid w:val="00207A5B"/>
    <w:rsid w:val="00222A92"/>
    <w:rsid w:val="00222B38"/>
    <w:rsid w:val="00291599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D00F2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2216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159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5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1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1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91599"/>
    <w:pPr>
      <w:ind w:left="720"/>
      <w:contextualSpacing/>
    </w:pPr>
  </w:style>
  <w:style w:type="paragraph" w:customStyle="1" w:styleId="ConsPlusNormal">
    <w:name w:val="ConsPlusNormal"/>
    <w:rsid w:val="00291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291599"/>
    <w:pPr>
      <w:jc w:val="both"/>
    </w:pPr>
    <w:rPr>
      <w:rFonts w:eastAsia="Calibri"/>
      <w:sz w:val="24"/>
    </w:rPr>
  </w:style>
  <w:style w:type="character" w:customStyle="1" w:styleId="a9">
    <w:name w:val="Основной текст Знак"/>
    <w:basedOn w:val="a0"/>
    <w:link w:val="a8"/>
    <w:rsid w:val="0029159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6D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Company>  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2020-02-04T08:27:00Z</dcterms:created>
  <dcterms:modified xsi:type="dcterms:W3CDTF">2020-02-04T08:27:00Z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91912dd8-448e-4679-be50-bdae654229b8</vt:lpwstr>
  </property>
</Properties>
</file>