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B3" w:rsidRPr="00A10266" w:rsidRDefault="008C5AB3" w:rsidP="008C5AB3">
      <w:pPr>
        <w:ind w:firstLine="709"/>
        <w:rPr>
          <w:b/>
          <w:sz w:val="24"/>
          <w:szCs w:val="24"/>
        </w:rPr>
      </w:pPr>
      <w:r w:rsidRPr="00BE26B5">
        <w:rPr>
          <w:bCs/>
          <w:sz w:val="24"/>
          <w:szCs w:val="24"/>
        </w:rPr>
        <w:t xml:space="preserve">Приложение к извещению </w:t>
      </w:r>
    </w:p>
    <w:p w:rsidR="008C5AB3" w:rsidRPr="00BE26B5" w:rsidRDefault="008C5AB3" w:rsidP="008C5AB3">
      <w:pPr>
        <w:keepNext/>
        <w:jc w:val="right"/>
        <w:rPr>
          <w:bCs/>
          <w:sz w:val="24"/>
          <w:szCs w:val="24"/>
        </w:rPr>
      </w:pPr>
    </w:p>
    <w:p w:rsidR="008C5AB3" w:rsidRPr="00BE26B5" w:rsidRDefault="008C5AB3" w:rsidP="008C5AB3">
      <w:pPr>
        <w:keepNext/>
        <w:ind w:firstLine="567"/>
        <w:rPr>
          <w:bCs/>
          <w:sz w:val="24"/>
          <w:szCs w:val="24"/>
        </w:rPr>
      </w:pPr>
      <w:proofErr w:type="gramStart"/>
      <w:r w:rsidRPr="00BE26B5">
        <w:rPr>
          <w:sz w:val="24"/>
          <w:szCs w:val="24"/>
        </w:rPr>
        <w:t>Градостроительный регламент территориальной зоны Ж-4, в части Предельных (минимальных и (или) максимальных) размеров земельных участков и предельные параметры разрешенного строительства, реконструкции объектов капитального строительства на земельном участке  установлены в соответствии со ст.27.2  Правил землепользования и застройки муниципального образования Сосновоборский городской округ, утвержденных приказом комитета по архитектуре и градостроительству Ленинградской области от 03.09.2019 № 59 (выдержки приведены ниже)</w:t>
      </w:r>
      <w:proofErr w:type="gramEnd"/>
    </w:p>
    <w:p w:rsidR="008C5AB3" w:rsidRPr="00BE26B5" w:rsidRDefault="008C5AB3" w:rsidP="008C5AB3">
      <w:pPr>
        <w:keepNext/>
        <w:rPr>
          <w:bCs/>
          <w:sz w:val="24"/>
          <w:szCs w:val="24"/>
        </w:rPr>
      </w:pPr>
    </w:p>
    <w:p w:rsidR="008C5AB3" w:rsidRPr="00BE26B5" w:rsidRDefault="008C5AB3" w:rsidP="008C5AB3">
      <w:pPr>
        <w:pStyle w:val="a3"/>
        <w:keepNext/>
        <w:rPr>
          <w:b/>
          <w:bCs/>
        </w:rPr>
      </w:pPr>
      <w:r w:rsidRPr="00BE26B5">
        <w:rPr>
          <w:b/>
          <w:bCs/>
        </w:rPr>
        <w:t>Ж-4 ЗОНА ЗАСТРОЙКИ ИНДИВИДУАЛЬНЫМИ ЖИЛЫМИ ДОМАМИ</w:t>
      </w:r>
    </w:p>
    <w:p w:rsidR="008C5AB3" w:rsidRPr="00BE26B5" w:rsidRDefault="008C5AB3" w:rsidP="008C5AB3">
      <w:pPr>
        <w:rPr>
          <w:sz w:val="24"/>
          <w:szCs w:val="24"/>
        </w:rPr>
      </w:pPr>
      <w:r w:rsidRPr="00BE26B5">
        <w:rPr>
          <w:sz w:val="24"/>
          <w:szCs w:val="24"/>
        </w:rPr>
        <w:t>Зона предназначена для застройки индивидуальными жилыми домами (</w:t>
      </w:r>
      <w:r w:rsidRPr="00BE26B5">
        <w:rPr>
          <w:b/>
          <w:sz w:val="24"/>
          <w:szCs w:val="24"/>
        </w:rPr>
        <w:t>не более 3 этажей</w:t>
      </w:r>
      <w:r w:rsidRPr="00BE26B5">
        <w:rPr>
          <w:sz w:val="24"/>
          <w:szCs w:val="24"/>
        </w:rPr>
        <w:t>),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8C5AB3" w:rsidRPr="00BE26B5" w:rsidRDefault="008C5AB3" w:rsidP="008C5AB3">
      <w:pPr>
        <w:pStyle w:val="a3"/>
        <w:tabs>
          <w:tab w:val="left" w:pos="284"/>
        </w:tabs>
        <w:ind w:left="0"/>
      </w:pPr>
    </w:p>
    <w:p w:rsidR="008C5AB3" w:rsidRPr="00BE26B5" w:rsidRDefault="008C5AB3" w:rsidP="008C5AB3">
      <w:pPr>
        <w:pStyle w:val="a3"/>
        <w:tabs>
          <w:tab w:val="left" w:pos="284"/>
        </w:tabs>
        <w:ind w:left="0"/>
      </w:pPr>
      <w:r w:rsidRPr="00BE26B5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7"/>
        <w:gridCol w:w="1648"/>
        <w:gridCol w:w="96"/>
        <w:gridCol w:w="1606"/>
      </w:tblGrid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26B5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BE26B5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BE26B5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Минимальное значение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Максимальное значение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вида использования  «Для индивидуального жилищного строительства»: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</w:t>
            </w:r>
            <w:r w:rsidRPr="00BE26B5"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BE26B5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8C5AB3" w:rsidRPr="00BE26B5" w:rsidTr="00AC4D27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вида использования «Для ведения личного подсобного хозяйства»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400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вида использования «</w:t>
            </w:r>
            <w:r w:rsidRPr="00BE26B5">
              <w:rPr>
                <w:sz w:val="22"/>
                <w:szCs w:val="22"/>
              </w:rPr>
              <w:t>Блокированная жилая застройка»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2200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рядовых блоков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400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торцевых блоков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иных видов разрешенного использования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площадь земельных участков, кв. 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E26B5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E26B5">
              <w:rPr>
                <w:rFonts w:ascii="Times New Roman" w:eastAsia="Calibri" w:hAnsi="Times New Roman" w:cs="Times New Roman"/>
                <w:sz w:val="22"/>
                <w:szCs w:val="22"/>
              </w:rPr>
              <w:t>5000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земельных участков, поставленных на кадастровый учет до принятия решения об утверждения настоящих правил землепользования и застройки Сосновоборского городского округа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E26B5">
              <w:rPr>
                <w:rFonts w:ascii="Times New Roman" w:eastAsia="Calibri" w:hAnsi="Times New Roman" w:cs="Times New Roman"/>
                <w:sz w:val="22"/>
                <w:szCs w:val="22"/>
              </w:rPr>
              <w:t>предельные (минимальные и (или) максимальные) размеры земельных участков не применяются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иные предельные размеры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подлежат установлению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 xml:space="preserve">для видов использования «Для индивидуального жилищного строительства», «Для ведения личного подсобного хозяйства», «Блокированная жилая застройка», для подсобных и вспомогательных объектов капитального строительства и сооружений, </w:t>
            </w:r>
            <w:proofErr w:type="gramStart"/>
            <w:r w:rsidRPr="00BE26B5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 xml:space="preserve">для иных видов разрешенного использования, </w:t>
            </w:r>
            <w:proofErr w:type="gramStart"/>
            <w:r w:rsidRPr="00BE26B5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высота зданий, строений, сооружений: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 xml:space="preserve">высота объектов капитального строительства, </w:t>
            </w:r>
            <w:proofErr w:type="gramStart"/>
            <w:r w:rsidRPr="00BE26B5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 xml:space="preserve">высота вновь размещаемых и реконструируемых встроенных или отдельно стоящих индивидуальных </w:t>
            </w:r>
            <w:r w:rsidRPr="00BE26B5">
              <w:rPr>
                <w:rFonts w:eastAsia="Calibri"/>
                <w:sz w:val="22"/>
                <w:szCs w:val="22"/>
              </w:rPr>
              <w:lastRenderedPageBreak/>
              <w:t xml:space="preserve">гаражей, открытых стоянок без технического обслуживания на 1 - 2 легковые машины,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 «Блокированная жилая застройка», </w:t>
            </w:r>
            <w:proofErr w:type="gramStart"/>
            <w:r w:rsidRPr="00BE26B5">
              <w:rPr>
                <w:rFonts w:eastAsia="Calibri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lastRenderedPageBreak/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 xml:space="preserve">высота подсобных и вспомогательных объектов капитального строительства и сооружений,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«Блокированная жилая застройка»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1/3 высоты объекта капитального строительства, отнесенного к основному виду разрешенного использования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30 %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tabs>
                <w:tab w:val="left" w:pos="1039"/>
              </w:tabs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для видов использования «Блокированная жилая застройка»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jc w:val="center"/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60 %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bCs/>
                <w:sz w:val="22"/>
                <w:szCs w:val="22"/>
              </w:rPr>
              <w:t>расстояние от объекта капитального строительства до красной линии улиц и проездов: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b/>
                <w:bCs/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от жилой застройки – не менее 5 м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b/>
                <w:bCs/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от остальных объектов, кроме объектов образования и просвещения – не менее 5 м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b/>
                <w:bCs/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от объектов образования и просвещения – не менее 25 м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sz w:val="22"/>
                <w:szCs w:val="22"/>
              </w:rPr>
            </w:pPr>
            <w:r w:rsidRPr="00BE26B5">
              <w:rPr>
                <w:bCs/>
                <w:sz w:val="22"/>
                <w:szCs w:val="22"/>
              </w:rPr>
              <w:t>минимальное расстояние: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5.2.1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b/>
                <w:bCs/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от стен индивидуальных жилых домов, блокированных и многоквартирных малоэтажных жилых домов до ограждения соседнего земельного участка - не менее 3 м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5.2.2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b/>
                <w:bCs/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от трансформаторных подстанций до границ участков жилых домов - 10 м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5.2.3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сооружений, расположенных на соседнем земельном участке - 6 метров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5.2.4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B3" w:rsidRPr="00BE26B5" w:rsidRDefault="008C5AB3" w:rsidP="00AC4D27">
            <w:pPr>
              <w:rPr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от построек для содержания скота и птицы до соседнего участка – 4 м.</w:t>
            </w:r>
          </w:p>
          <w:p w:rsidR="008C5AB3" w:rsidRPr="00BE26B5" w:rsidRDefault="008C5AB3" w:rsidP="00AC4D27">
            <w:pPr>
              <w:rPr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 xml:space="preserve"> 5.2.5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B3" w:rsidRPr="00BE26B5" w:rsidRDefault="008C5AB3" w:rsidP="00AC4D27">
            <w:pPr>
              <w:rPr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от прочих построек (бань, гаражей и др.) до соседнего участка – 1 м.</w:t>
            </w:r>
          </w:p>
          <w:p w:rsidR="008C5AB3" w:rsidRPr="00BE26B5" w:rsidRDefault="008C5AB3" w:rsidP="00AC4D27">
            <w:pPr>
              <w:rPr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8C5AB3" w:rsidRPr="00BE26B5" w:rsidTr="00AC4D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rFonts w:eastAsia="Calibri"/>
                <w:sz w:val="22"/>
                <w:szCs w:val="22"/>
              </w:rPr>
              <w:t>Земельные участки с видом разрешенного использования «Для индивидуального жилищного строительства» и «Для ведения личного подсобного хозяйства» должны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 1 метра 80 сантиметров до наиболее высокой части ограждения.</w:t>
            </w:r>
          </w:p>
          <w:p w:rsidR="008C5AB3" w:rsidRPr="00BE26B5" w:rsidRDefault="008C5AB3" w:rsidP="00AC4D27">
            <w:pPr>
              <w:rPr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BE26B5">
                <w:rPr>
                  <w:sz w:val="22"/>
                  <w:szCs w:val="22"/>
                </w:rPr>
                <w:t>2,0 м</w:t>
              </w:r>
            </w:smartTag>
            <w:r w:rsidRPr="00BE26B5">
              <w:rPr>
                <w:sz w:val="22"/>
                <w:szCs w:val="22"/>
              </w:rPr>
              <w:t xml:space="preserve"> (по согласованию со смежными землепользователями – сплошные,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BE26B5">
                <w:rPr>
                  <w:sz w:val="22"/>
                  <w:szCs w:val="22"/>
                </w:rPr>
                <w:t>1,7 м</w:t>
              </w:r>
            </w:smartTag>
            <w:r w:rsidRPr="00BE26B5">
              <w:rPr>
                <w:sz w:val="22"/>
                <w:szCs w:val="22"/>
              </w:rPr>
              <w:t>).</w:t>
            </w:r>
          </w:p>
          <w:p w:rsidR="008C5AB3" w:rsidRPr="00BE26B5" w:rsidRDefault="008C5AB3" w:rsidP="00AC4D27">
            <w:pPr>
              <w:rPr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улиц.</w:t>
            </w:r>
          </w:p>
          <w:p w:rsidR="008C5AB3" w:rsidRPr="00BE26B5" w:rsidRDefault="008C5AB3" w:rsidP="00AC4D27">
            <w:pPr>
              <w:rPr>
                <w:rFonts w:eastAsia="Calibri"/>
                <w:sz w:val="22"/>
                <w:szCs w:val="22"/>
              </w:rPr>
            </w:pPr>
            <w:r w:rsidRPr="00BE26B5">
              <w:rPr>
                <w:sz w:val="22"/>
                <w:szCs w:val="22"/>
              </w:rPr>
      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      </w:r>
          </w:p>
        </w:tc>
      </w:tr>
    </w:tbl>
    <w:p w:rsidR="00984079" w:rsidRDefault="00984079"/>
    <w:sectPr w:rsidR="00984079" w:rsidSect="008C5A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AB3"/>
    <w:rsid w:val="008C5AB3"/>
    <w:rsid w:val="009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C5A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5AB3"/>
    <w:pPr>
      <w:ind w:left="708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8C5A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dcterms:created xsi:type="dcterms:W3CDTF">2023-02-20T12:03:00Z</dcterms:created>
  <dcterms:modified xsi:type="dcterms:W3CDTF">2023-02-20T12:03:00Z</dcterms:modified>
</cp:coreProperties>
</file>