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0726" w14:textId="77777777" w:rsidR="00F736D3" w:rsidRPr="00F74776" w:rsidRDefault="00F736D3" w:rsidP="00F736D3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310064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bookmarkStart w:id="0" w:name="_Hlk75254744"/>
      <w:r w:rsidRPr="00B8347D">
        <w:rPr>
          <w:bCs/>
        </w:rPr>
        <w:t>Приложение № 1</w:t>
      </w:r>
    </w:p>
    <w:p w14:paraId="28CEE5C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2452F943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1E31489F" w14:textId="77777777" w:rsidR="00F736D3" w:rsidRPr="00B8347D" w:rsidRDefault="00F736D3" w:rsidP="00F736D3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63BBC7F6" w14:textId="58A27735" w:rsidR="00F736D3" w:rsidRDefault="00F736D3" w:rsidP="00F736D3">
      <w:pPr>
        <w:ind w:right="587" w:firstLine="709"/>
        <w:jc w:val="right"/>
        <w:rPr>
          <w:b/>
        </w:rPr>
      </w:pPr>
      <w:r w:rsidRPr="00B8347D">
        <w:rPr>
          <w:bCs/>
        </w:rPr>
        <w:t xml:space="preserve">от </w:t>
      </w:r>
      <w:r w:rsidR="00E46626">
        <w:rPr>
          <w:bCs/>
        </w:rPr>
        <w:t>2</w:t>
      </w:r>
      <w:r w:rsidR="002271E1">
        <w:rPr>
          <w:bCs/>
        </w:rPr>
        <w:t>7</w:t>
      </w:r>
      <w:r w:rsidRPr="00B8347D">
        <w:rPr>
          <w:bCs/>
        </w:rPr>
        <w:t>.</w:t>
      </w:r>
      <w:r>
        <w:rPr>
          <w:bCs/>
        </w:rPr>
        <w:t>0</w:t>
      </w:r>
      <w:r w:rsidR="003C213C">
        <w:rPr>
          <w:bCs/>
        </w:rPr>
        <w:t>9</w:t>
      </w:r>
      <w:r w:rsidRPr="00B8347D">
        <w:rPr>
          <w:bCs/>
        </w:rPr>
        <w:t>.202</w:t>
      </w:r>
      <w:r w:rsidR="002271E1">
        <w:rPr>
          <w:bCs/>
        </w:rPr>
        <w:t>2</w:t>
      </w:r>
      <w:r w:rsidRPr="00B8347D">
        <w:rPr>
          <w:bCs/>
        </w:rPr>
        <w:t xml:space="preserve"> № </w:t>
      </w:r>
      <w:r w:rsidR="00F55CDA">
        <w:rPr>
          <w:bCs/>
        </w:rPr>
        <w:t>1</w:t>
      </w:r>
      <w:r w:rsidR="003C213C">
        <w:rPr>
          <w:bCs/>
        </w:rPr>
        <w:t>6</w:t>
      </w:r>
      <w:r w:rsidRPr="00B8347D">
        <w:rPr>
          <w:bCs/>
        </w:rPr>
        <w:t>/04-0</w:t>
      </w:r>
      <w:r>
        <w:rPr>
          <w:bCs/>
        </w:rPr>
        <w:t>2</w:t>
      </w:r>
    </w:p>
    <w:p w14:paraId="35F31E28" w14:textId="77777777" w:rsidR="00F736D3" w:rsidRPr="00EF500A" w:rsidRDefault="00F736D3" w:rsidP="00F736D3">
      <w:pPr>
        <w:tabs>
          <w:tab w:val="center" w:pos="5680"/>
          <w:tab w:val="left" w:pos="8287"/>
        </w:tabs>
        <w:ind w:right="587" w:firstLine="709"/>
        <w:rPr>
          <w:b/>
        </w:rPr>
      </w:pPr>
      <w:r>
        <w:rPr>
          <w:b/>
        </w:rPr>
        <w:tab/>
      </w:r>
      <w:r w:rsidRPr="00EF500A">
        <w:rPr>
          <w:b/>
        </w:rPr>
        <w:t>ПЛАН</w:t>
      </w:r>
      <w:r>
        <w:rPr>
          <w:b/>
        </w:rPr>
        <w:tab/>
      </w:r>
    </w:p>
    <w:p w14:paraId="4AD8ACB0" w14:textId="77777777" w:rsidR="00F736D3" w:rsidRDefault="00F736D3" w:rsidP="00F736D3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7565B2B4" w14:textId="5EB9A3E2" w:rsidR="00F736D3" w:rsidRDefault="00F736D3" w:rsidP="00F736D3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3C213C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>
        <w:rPr>
          <w:b/>
        </w:rPr>
        <w:t>2</w:t>
      </w:r>
      <w:r w:rsidR="002271E1">
        <w:rPr>
          <w:b/>
        </w:rPr>
        <w:t>2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59858A44" w14:textId="77777777" w:rsidR="00F736D3" w:rsidRPr="00EF500A" w:rsidRDefault="00F736D3" w:rsidP="00F736D3">
      <w:pPr>
        <w:ind w:right="587" w:firstLine="709"/>
        <w:jc w:val="center"/>
        <w:rPr>
          <w:b/>
        </w:rPr>
      </w:pPr>
    </w:p>
    <w:tbl>
      <w:tblPr>
        <w:tblW w:w="255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67"/>
        <w:gridCol w:w="1842"/>
        <w:gridCol w:w="1783"/>
        <w:gridCol w:w="27"/>
        <w:gridCol w:w="6"/>
        <w:gridCol w:w="920"/>
        <w:gridCol w:w="142"/>
        <w:gridCol w:w="4059"/>
        <w:gridCol w:w="5886"/>
        <w:gridCol w:w="4060"/>
      </w:tblGrid>
      <w:tr w:rsidR="00F736D3" w:rsidRPr="00191FCA" w14:paraId="73C4F104" w14:textId="77777777" w:rsidTr="00C20F8D">
        <w:trPr>
          <w:gridAfter w:val="6"/>
          <w:wAfter w:w="15073" w:type="dxa"/>
          <w:trHeight w:val="1021"/>
        </w:trPr>
        <w:tc>
          <w:tcPr>
            <w:tcW w:w="709" w:type="dxa"/>
            <w:shd w:val="pct10" w:color="auto" w:fill="auto"/>
          </w:tcPr>
          <w:p w14:paraId="73163BAD" w14:textId="77777777" w:rsidR="00F736D3" w:rsidRPr="00191FCA" w:rsidRDefault="00F736D3" w:rsidP="00E81191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067" w:type="dxa"/>
            <w:shd w:val="pct10" w:color="auto" w:fill="auto"/>
          </w:tcPr>
          <w:p w14:paraId="36FC480C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</w:p>
          <w:p w14:paraId="0764B2EE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842" w:type="dxa"/>
            <w:shd w:val="pct10" w:color="auto" w:fill="auto"/>
          </w:tcPr>
          <w:p w14:paraId="3D30FB46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1B2489B8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810" w:type="dxa"/>
            <w:gridSpan w:val="2"/>
            <w:shd w:val="pct10" w:color="auto" w:fill="auto"/>
          </w:tcPr>
          <w:p w14:paraId="63C410CA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736D3" w:rsidRPr="00191FCA" w14:paraId="0C482EF0" w14:textId="77777777" w:rsidTr="00C20F8D">
        <w:tc>
          <w:tcPr>
            <w:tcW w:w="10434" w:type="dxa"/>
            <w:gridSpan w:val="6"/>
          </w:tcPr>
          <w:p w14:paraId="655F2C46" w14:textId="77777777" w:rsidR="00F736D3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0F326328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121" w:type="dxa"/>
            <w:gridSpan w:val="3"/>
            <w:tcBorders>
              <w:top w:val="nil"/>
              <w:bottom w:val="nil"/>
            </w:tcBorders>
          </w:tcPr>
          <w:p w14:paraId="1B12B453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6" w:type="dxa"/>
            <w:gridSpan w:val="2"/>
          </w:tcPr>
          <w:p w14:paraId="379C8FDF" w14:textId="77777777" w:rsidR="00F736D3" w:rsidRPr="00191FCA" w:rsidRDefault="00F736D3" w:rsidP="00E81191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FD02D2" w:rsidRPr="00191FCA" w14:paraId="1C96AF1D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23197A78" w14:textId="76934C64" w:rsidR="00FD02D2" w:rsidRPr="00191FCA" w:rsidRDefault="003C213C" w:rsidP="00F55CD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D02D2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237C23D7" w14:textId="4BB8C014" w:rsidR="00FD02D2" w:rsidRDefault="00FD02D2" w:rsidP="00F55CDA">
            <w:pPr>
              <w:tabs>
                <w:tab w:val="left" w:pos="0"/>
              </w:tabs>
              <w:autoSpaceDE w:val="0"/>
              <w:autoSpaceDN w:val="0"/>
              <w:adjustRightInd w:val="0"/>
              <w:ind w:right="64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Оценка эффективности и целевого использования бюджетных средств на реализацию муниципальной программы </w:t>
            </w:r>
            <w:r w:rsidR="00C20F8D" w:rsidRPr="00C20F8D">
              <w:rPr>
                <w:bCs/>
                <w:lang w:eastAsia="en-US"/>
              </w:rPr>
              <w:t>Сосновоборского городского округа "Безопасность жизнедеятельности населения в Сосновоборском городском округе на 2014 - 2025 годы"</w:t>
            </w:r>
            <w:r w:rsidR="00C20F8D">
              <w:rPr>
                <w:bCs/>
                <w:lang w:eastAsia="en-US"/>
              </w:rPr>
              <w:t xml:space="preserve"> за период 2020 г., 2021 г., текущий период 2022 г.</w:t>
            </w:r>
          </w:p>
        </w:tc>
        <w:tc>
          <w:tcPr>
            <w:tcW w:w="1842" w:type="dxa"/>
          </w:tcPr>
          <w:p w14:paraId="6C77A534" w14:textId="5D4197ED" w:rsidR="00FD02D2" w:rsidRDefault="003C213C" w:rsidP="00F55CDA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октябрь-ноябрь</w:t>
            </w:r>
          </w:p>
        </w:tc>
        <w:tc>
          <w:tcPr>
            <w:tcW w:w="1810" w:type="dxa"/>
            <w:gridSpan w:val="2"/>
          </w:tcPr>
          <w:p w14:paraId="45099B46" w14:textId="77777777" w:rsidR="00FD02D2" w:rsidRPr="00191FCA" w:rsidRDefault="00FD02D2" w:rsidP="00F55CDA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F736D3" w:rsidRPr="00191FCA" w14:paraId="2DEE48A5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2645261C" w14:textId="3BCDD926" w:rsidR="00F736D3" w:rsidRPr="00191FCA" w:rsidRDefault="00FD02D2" w:rsidP="00E8119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F736D3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45D3C960" w14:textId="7C5ED071" w:rsidR="00F736D3" w:rsidRPr="00365AE6" w:rsidRDefault="00F736D3" w:rsidP="00E81191">
            <w:pPr>
              <w:tabs>
                <w:tab w:val="left" w:pos="0"/>
              </w:tabs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</w:t>
            </w:r>
            <w:r w:rsidRPr="00365AE6">
              <w:t xml:space="preserve">в </w:t>
            </w:r>
            <w:r>
              <w:t>202</w:t>
            </w:r>
            <w:r w:rsidR="002271E1">
              <w:t>1</w:t>
            </w:r>
            <w:r>
              <w:t>, 20</w:t>
            </w:r>
            <w:r w:rsidRPr="005D2762">
              <w:t>2</w:t>
            </w:r>
            <w:r w:rsidR="002271E1">
              <w:t>2</w:t>
            </w:r>
            <w:r>
              <w:t xml:space="preserve"> годах.</w:t>
            </w:r>
          </w:p>
        </w:tc>
        <w:tc>
          <w:tcPr>
            <w:tcW w:w="1842" w:type="dxa"/>
          </w:tcPr>
          <w:p w14:paraId="68E15378" w14:textId="56F9D428" w:rsidR="00F736D3" w:rsidRPr="008708BE" w:rsidRDefault="003C213C" w:rsidP="00E81191">
            <w:pPr>
              <w:ind w:right="66"/>
              <w:jc w:val="center"/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1810" w:type="dxa"/>
            <w:gridSpan w:val="2"/>
          </w:tcPr>
          <w:p w14:paraId="274C1C81" w14:textId="77777777" w:rsidR="00F736D3" w:rsidRPr="008708BE" w:rsidRDefault="00F736D3" w:rsidP="00E81191">
            <w:pPr>
              <w:ind w:right="587"/>
              <w:jc w:val="center"/>
            </w:pPr>
          </w:p>
        </w:tc>
      </w:tr>
      <w:tr w:rsidR="00F736D3" w:rsidRPr="00191FCA" w14:paraId="602C16FE" w14:textId="77777777" w:rsidTr="00C20F8D">
        <w:trPr>
          <w:gridAfter w:val="1"/>
          <w:wAfter w:w="4060" w:type="dxa"/>
        </w:trPr>
        <w:tc>
          <w:tcPr>
            <w:tcW w:w="10434" w:type="dxa"/>
            <w:gridSpan w:val="6"/>
          </w:tcPr>
          <w:p w14:paraId="02C73E9B" w14:textId="77777777" w:rsidR="00F736D3" w:rsidRPr="00191FCA" w:rsidRDefault="00F736D3" w:rsidP="00E81191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30B95FB4" w14:textId="77777777" w:rsidR="00F736D3" w:rsidRPr="00191FCA" w:rsidRDefault="00F736D3" w:rsidP="00E81191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5" w:type="dxa"/>
            <w:gridSpan w:val="2"/>
          </w:tcPr>
          <w:p w14:paraId="52995A5A" w14:textId="77777777" w:rsidR="00F736D3" w:rsidRPr="00191FCA" w:rsidRDefault="00F736D3" w:rsidP="00E81191">
            <w:pPr>
              <w:widowControl w:val="0"/>
              <w:suppressAutoHyphens/>
              <w:ind w:left="61" w:right="587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6877DC" w:rsidRPr="00191FCA" w14:paraId="46CE25DE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4E20A79C" w14:textId="1E30E900" w:rsidR="006877DC" w:rsidRDefault="00E07604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6877DC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55CAEDE7" w14:textId="0AFEB43B" w:rsidR="006877DC" w:rsidRDefault="006877DC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Аудит в сфере закупок товаров, работ, услуг при использовании средств дорожного фонда на строительство (реконструкцию) и капитальный ремонт (ремонт) дорог</w:t>
            </w:r>
            <w:r w:rsidR="00A94CEC">
              <w:rPr>
                <w:bCs/>
                <w:lang w:eastAsia="en-US"/>
              </w:rPr>
              <w:t xml:space="preserve"> в 2021 г., текущий период 2022 г.</w:t>
            </w:r>
          </w:p>
        </w:tc>
        <w:tc>
          <w:tcPr>
            <w:tcW w:w="1842" w:type="dxa"/>
          </w:tcPr>
          <w:p w14:paraId="651595C6" w14:textId="28C52F09" w:rsidR="006877DC" w:rsidRDefault="00E07604" w:rsidP="00004F02">
            <w:pPr>
              <w:widowControl w:val="0"/>
              <w:suppressAutoHyphens/>
              <w:jc w:val="center"/>
            </w:pPr>
            <w:r>
              <w:t>Продление с 3 квартала</w:t>
            </w:r>
          </w:p>
        </w:tc>
        <w:tc>
          <w:tcPr>
            <w:tcW w:w="1810" w:type="dxa"/>
            <w:gridSpan w:val="2"/>
          </w:tcPr>
          <w:p w14:paraId="081FCB7D" w14:textId="77777777" w:rsidR="006877DC" w:rsidRDefault="006877DC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E07604" w:rsidRPr="00191FCA" w14:paraId="75E45162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49C3B9D7" w14:textId="7B80120C" w:rsidR="00E07604" w:rsidRDefault="00E07604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067" w:type="dxa"/>
          </w:tcPr>
          <w:p w14:paraId="74BD3662" w14:textId="1F24CB4A" w:rsidR="00E07604" w:rsidRDefault="00E07604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F935D4">
              <w:rPr>
                <w:bCs/>
                <w:lang w:eastAsia="en-US"/>
              </w:rPr>
              <w:t xml:space="preserve">Анализ информации о ходе исполнения бюджета Сосновоборского городского округа за </w:t>
            </w:r>
            <w:r>
              <w:rPr>
                <w:bCs/>
                <w:lang w:eastAsia="en-US"/>
              </w:rPr>
              <w:t>9</w:t>
            </w:r>
            <w:r w:rsidRPr="00F935D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месяцев 2022 года</w:t>
            </w:r>
          </w:p>
        </w:tc>
        <w:tc>
          <w:tcPr>
            <w:tcW w:w="1842" w:type="dxa"/>
          </w:tcPr>
          <w:p w14:paraId="19DC402B" w14:textId="294F7948" w:rsidR="00E07604" w:rsidRDefault="00E07604" w:rsidP="00004F02">
            <w:pPr>
              <w:widowControl w:val="0"/>
              <w:suppressAutoHyphens/>
              <w:jc w:val="center"/>
            </w:pPr>
            <w:r>
              <w:t>октябрь</w:t>
            </w:r>
          </w:p>
        </w:tc>
        <w:tc>
          <w:tcPr>
            <w:tcW w:w="1810" w:type="dxa"/>
            <w:gridSpan w:val="2"/>
          </w:tcPr>
          <w:p w14:paraId="3196811F" w14:textId="77777777" w:rsidR="00E07604" w:rsidRDefault="00E07604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E07604" w:rsidRPr="00191FCA" w14:paraId="63245EE5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6916DF97" w14:textId="78096D74" w:rsidR="00E07604" w:rsidRDefault="00E07604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067" w:type="dxa"/>
          </w:tcPr>
          <w:p w14:paraId="2D8C8916" w14:textId="7DB19D36" w:rsidR="00E07604" w:rsidRPr="00F935D4" w:rsidRDefault="00E07604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50054C">
              <w:rPr>
                <w:bCs/>
                <w:lang w:eastAsia="en-US"/>
              </w:rPr>
              <w:t>Подготовка заключени</w:t>
            </w:r>
            <w:r>
              <w:rPr>
                <w:bCs/>
                <w:lang w:eastAsia="en-US"/>
              </w:rPr>
              <w:t>й</w:t>
            </w:r>
            <w:r w:rsidRPr="0050054C">
              <w:rPr>
                <w:bCs/>
                <w:lang w:eastAsia="en-US"/>
              </w:rPr>
              <w:t xml:space="preserve"> на проект бюджета Сосновоборского городского округа на 202</w:t>
            </w:r>
            <w:r>
              <w:rPr>
                <w:bCs/>
                <w:lang w:eastAsia="en-US"/>
              </w:rPr>
              <w:t>3</w:t>
            </w:r>
            <w:r w:rsidRPr="0050054C">
              <w:rPr>
                <w:bCs/>
                <w:lang w:eastAsia="en-US"/>
              </w:rPr>
              <w:t xml:space="preserve"> год и плановый период 202</w:t>
            </w:r>
            <w:r>
              <w:rPr>
                <w:bCs/>
                <w:lang w:eastAsia="en-US"/>
              </w:rPr>
              <w:t>4</w:t>
            </w:r>
            <w:r w:rsidRPr="0050054C">
              <w:rPr>
                <w:bCs/>
                <w:lang w:eastAsia="en-US"/>
              </w:rPr>
              <w:t xml:space="preserve"> и 202</w:t>
            </w:r>
            <w:r>
              <w:rPr>
                <w:bCs/>
                <w:lang w:eastAsia="en-US"/>
              </w:rPr>
              <w:t>5</w:t>
            </w:r>
            <w:r w:rsidRPr="0050054C">
              <w:rPr>
                <w:bCs/>
                <w:lang w:eastAsia="en-US"/>
              </w:rPr>
              <w:t xml:space="preserve"> годов.</w:t>
            </w:r>
          </w:p>
        </w:tc>
        <w:tc>
          <w:tcPr>
            <w:tcW w:w="1842" w:type="dxa"/>
          </w:tcPr>
          <w:p w14:paraId="0373D3AF" w14:textId="24025BB5" w:rsidR="00E07604" w:rsidRDefault="00E07604" w:rsidP="00004F02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810" w:type="dxa"/>
            <w:gridSpan w:val="2"/>
          </w:tcPr>
          <w:p w14:paraId="0D8C8704" w14:textId="77777777" w:rsidR="00E07604" w:rsidRDefault="00E07604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E07604" w:rsidRPr="00191FCA" w14:paraId="1F7F15E6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159199B8" w14:textId="38F9E59B" w:rsidR="00E07604" w:rsidRDefault="00E07604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067" w:type="dxa"/>
          </w:tcPr>
          <w:p w14:paraId="0DC2F39A" w14:textId="26B0E5C0" w:rsidR="00E07604" w:rsidRPr="0050054C" w:rsidRDefault="00E07604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</w:t>
            </w:r>
            <w:r>
              <w:rPr>
                <w:bCs/>
                <w:lang w:eastAsia="en-US"/>
              </w:rPr>
              <w:t>22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2023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24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</w:tcPr>
          <w:p w14:paraId="0B080090" w14:textId="61415243" w:rsidR="00E07604" w:rsidRDefault="00E07604" w:rsidP="00004F02">
            <w:pPr>
              <w:widowControl w:val="0"/>
              <w:suppressAutoHyphens/>
              <w:jc w:val="center"/>
            </w:pPr>
            <w:r>
              <w:t>декабрь</w:t>
            </w:r>
          </w:p>
        </w:tc>
        <w:tc>
          <w:tcPr>
            <w:tcW w:w="1810" w:type="dxa"/>
            <w:gridSpan w:val="2"/>
          </w:tcPr>
          <w:p w14:paraId="4D0A4ED5" w14:textId="77777777" w:rsidR="00E07604" w:rsidRDefault="00E07604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679AE8C7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167B087C" w14:textId="2160CD7F" w:rsidR="00FD0B35" w:rsidRPr="00191FCA" w:rsidRDefault="00EF6B74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FD0B35"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09013A58" w14:textId="6674C5C0" w:rsidR="00FD0B35" w:rsidRPr="001F7C18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842" w:type="dxa"/>
          </w:tcPr>
          <w:p w14:paraId="0F27E56A" w14:textId="77777777" w:rsidR="00FD0B35" w:rsidRPr="00191FCA" w:rsidRDefault="00FD0B35" w:rsidP="00004F02">
            <w:pPr>
              <w:widowControl w:val="0"/>
              <w:tabs>
                <w:tab w:val="left" w:pos="40"/>
              </w:tabs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10" w:type="dxa"/>
            <w:gridSpan w:val="2"/>
          </w:tcPr>
          <w:p w14:paraId="0898C3C4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28DAF04A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3CE10B6F" w14:textId="4C84C8A9" w:rsidR="00FD0B35" w:rsidRPr="00191FCA" w:rsidRDefault="00EF6B74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FD0B35"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208085CE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</w:tcPr>
          <w:p w14:paraId="7D99F990" w14:textId="77777777" w:rsidR="00FD0B35" w:rsidRPr="00191FCA" w:rsidRDefault="00FD0B35" w:rsidP="00004F02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1707FF54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6891CDED" w14:textId="77777777" w:rsidTr="00C20F8D">
        <w:trPr>
          <w:gridAfter w:val="7"/>
          <w:wAfter w:w="15100" w:type="dxa"/>
        </w:trPr>
        <w:tc>
          <w:tcPr>
            <w:tcW w:w="709" w:type="dxa"/>
          </w:tcPr>
          <w:p w14:paraId="72411841" w14:textId="787C7A18" w:rsidR="00FD0B35" w:rsidRPr="00191FCA" w:rsidRDefault="00EF6B74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FD0B35"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464C597E" w14:textId="75EB16DA" w:rsidR="00FD0B35" w:rsidRPr="001F7C18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за счет местного бюджета, а также оценка </w:t>
            </w:r>
            <w:r w:rsidRPr="001F7C18">
              <w:lastRenderedPageBreak/>
              <w:t>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      </w:r>
            <w:r>
              <w:t xml:space="preserve"> </w:t>
            </w:r>
            <w:r w:rsidRPr="001F7C18">
              <w:t>местного бюджета</w:t>
            </w:r>
            <w:r>
              <w:t xml:space="preserve"> </w:t>
            </w:r>
            <w:r w:rsidRPr="001F7C18">
              <w:t>и имущества</w:t>
            </w:r>
            <w:r>
              <w:t xml:space="preserve">, </w:t>
            </w:r>
            <w:r w:rsidRPr="001F7C18">
              <w:t>находящегося в муниципальной собственности</w:t>
            </w:r>
            <w:r>
              <w:t>.</w:t>
            </w:r>
          </w:p>
        </w:tc>
        <w:tc>
          <w:tcPr>
            <w:tcW w:w="1842" w:type="dxa"/>
          </w:tcPr>
          <w:p w14:paraId="7A12158E" w14:textId="77777777" w:rsidR="00FD0B35" w:rsidRPr="00191FCA" w:rsidRDefault="00FD0B35" w:rsidP="00004F02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83" w:type="dxa"/>
          </w:tcPr>
          <w:p w14:paraId="22D1E02C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766D8EF7" w14:textId="77777777" w:rsidTr="00C20F8D">
        <w:trPr>
          <w:gridAfter w:val="4"/>
          <w:wAfter w:w="14147" w:type="dxa"/>
        </w:trPr>
        <w:tc>
          <w:tcPr>
            <w:tcW w:w="10434" w:type="dxa"/>
            <w:gridSpan w:val="6"/>
          </w:tcPr>
          <w:p w14:paraId="253DD804" w14:textId="77777777" w:rsidR="00FD0B35" w:rsidRPr="00191FCA" w:rsidRDefault="00FD0B35" w:rsidP="00FD0B35">
            <w:pPr>
              <w:widowControl w:val="0"/>
              <w:suppressAutoHyphens/>
              <w:ind w:right="-109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094C59A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FD0B35" w:rsidRPr="00191FCA" w14:paraId="3C550549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64129AC1" w14:textId="77777777" w:rsidR="00FD0B35" w:rsidRPr="00191FCA" w:rsidRDefault="00FD0B35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067" w:type="dxa"/>
          </w:tcPr>
          <w:p w14:paraId="38C7D639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</w:t>
            </w:r>
            <w:r>
              <w:rPr>
                <w:bCs/>
                <w:lang w:eastAsia="en-US"/>
              </w:rPr>
              <w:t>результатах проведенных мероприятий</w:t>
            </w:r>
            <w:r w:rsidRPr="00191FC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Контрольно-счетной палатой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</w:t>
            </w:r>
            <w:proofErr w:type="gramStart"/>
            <w:r w:rsidRPr="00191FCA">
              <w:rPr>
                <w:bCs/>
                <w:lang w:eastAsia="en-US"/>
              </w:rPr>
              <w:t>аналитического  мероприятий</w:t>
            </w:r>
            <w:proofErr w:type="gramEnd"/>
            <w:r w:rsidRPr="00191FCA">
              <w:rPr>
                <w:bCs/>
                <w:lang w:eastAsia="en-US"/>
              </w:rPr>
              <w:t xml:space="preserve"> на официальный сайт</w:t>
            </w:r>
            <w:r>
              <w:rPr>
                <w:bCs/>
                <w:lang w:eastAsia="en-US"/>
              </w:rPr>
              <w:t xml:space="preserve"> Сосновоборского городского округа.</w:t>
            </w:r>
          </w:p>
        </w:tc>
        <w:tc>
          <w:tcPr>
            <w:tcW w:w="1842" w:type="dxa"/>
          </w:tcPr>
          <w:p w14:paraId="65722910" w14:textId="77777777" w:rsidR="00FD0B35" w:rsidRPr="00191FCA" w:rsidRDefault="00FD0B35" w:rsidP="00004F02">
            <w:pPr>
              <w:widowControl w:val="0"/>
              <w:suppressAutoHyphens/>
              <w:ind w:right="-105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679E3B47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1949FB34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24B889FA" w14:textId="77777777" w:rsidR="00FD0B35" w:rsidRDefault="00FD0B35" w:rsidP="00FD0B3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067" w:type="dxa"/>
          </w:tcPr>
          <w:p w14:paraId="56920819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D93637">
              <w:rPr>
                <w:bCs/>
                <w:lang w:eastAsia="en-US"/>
              </w:rPr>
              <w:t xml:space="preserve">Подготовка информации о результатах проведенных мероприятий Контрольно-счетной палатой Сосновоборского городского округа </w:t>
            </w:r>
            <w:r>
              <w:rPr>
                <w:bCs/>
                <w:lang w:eastAsia="en-US"/>
              </w:rPr>
              <w:t>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842" w:type="dxa"/>
          </w:tcPr>
          <w:p w14:paraId="3B4D7D7A" w14:textId="77777777" w:rsidR="00FD0B35" w:rsidRDefault="00FD0B35" w:rsidP="00004F02">
            <w:pPr>
              <w:widowControl w:val="0"/>
              <w:suppressAutoHyphens/>
              <w:ind w:right="-105"/>
              <w:jc w:val="center"/>
            </w:pPr>
            <w:r w:rsidRPr="00D93637">
              <w:t>В течение квартала</w:t>
            </w:r>
          </w:p>
        </w:tc>
        <w:tc>
          <w:tcPr>
            <w:tcW w:w="1810" w:type="dxa"/>
            <w:gridSpan w:val="2"/>
          </w:tcPr>
          <w:p w14:paraId="26D3755B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38D199CB" w14:textId="77777777" w:rsidTr="00C20F8D">
        <w:trPr>
          <w:gridAfter w:val="3"/>
          <w:wAfter w:w="14005" w:type="dxa"/>
        </w:trPr>
        <w:tc>
          <w:tcPr>
            <w:tcW w:w="10434" w:type="dxa"/>
            <w:gridSpan w:val="6"/>
          </w:tcPr>
          <w:p w14:paraId="4636B6E2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3C12D065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FD0B35" w:rsidRPr="00191FCA" w14:paraId="75B33159" w14:textId="77777777" w:rsidTr="00004F02">
        <w:trPr>
          <w:gridAfter w:val="6"/>
          <w:wAfter w:w="15073" w:type="dxa"/>
          <w:trHeight w:val="2078"/>
        </w:trPr>
        <w:tc>
          <w:tcPr>
            <w:tcW w:w="709" w:type="dxa"/>
          </w:tcPr>
          <w:p w14:paraId="5C05D830" w14:textId="77777777" w:rsidR="00FD0B35" w:rsidRPr="00191FCA" w:rsidRDefault="00FD0B35" w:rsidP="00FD0B3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067" w:type="dxa"/>
          </w:tcPr>
          <w:p w14:paraId="6743824D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</w:tcPr>
          <w:p w14:paraId="23EAAE26" w14:textId="77777777" w:rsidR="00FD0B35" w:rsidRPr="00191FCA" w:rsidRDefault="00FD0B35" w:rsidP="00004F02">
            <w:pPr>
              <w:widowControl w:val="0"/>
              <w:suppressAutoHyphens/>
              <w:ind w:right="-105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7D27AA0A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32DF4F75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187E9EA5" w14:textId="1D32D141" w:rsidR="00FD0B35" w:rsidRPr="00191FCA" w:rsidRDefault="00FD0B35" w:rsidP="00FD0B3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4C98DD4F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 xml:space="preserve">Участие в </w:t>
            </w:r>
            <w:proofErr w:type="gramStart"/>
            <w:r w:rsidRPr="00191FCA">
              <w:rPr>
                <w:bCs/>
              </w:rPr>
              <w:t>семинарах,  круглых</w:t>
            </w:r>
            <w:proofErr w:type="gramEnd"/>
            <w:r w:rsidRPr="00191FCA">
              <w:rPr>
                <w:bCs/>
              </w:rPr>
              <w:t xml:space="preserve"> столах, совещаниях, организованных Контрольно-счетной палатой Ленинградской области</w:t>
            </w:r>
          </w:p>
        </w:tc>
        <w:tc>
          <w:tcPr>
            <w:tcW w:w="1842" w:type="dxa"/>
          </w:tcPr>
          <w:p w14:paraId="1F6EF079" w14:textId="77777777" w:rsidR="00FD0B35" w:rsidRPr="00676A48" w:rsidRDefault="00FD0B35" w:rsidP="00004F02">
            <w:pPr>
              <w:widowControl w:val="0"/>
              <w:suppressAutoHyphens/>
              <w:ind w:right="-105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810" w:type="dxa"/>
            <w:gridSpan w:val="2"/>
          </w:tcPr>
          <w:p w14:paraId="7E0C2473" w14:textId="77777777" w:rsidR="00FD0B35" w:rsidRPr="00191FCA" w:rsidRDefault="00FD0B35" w:rsidP="00FD0B35">
            <w:pPr>
              <w:widowControl w:val="0"/>
              <w:suppressAutoHyphens/>
              <w:ind w:right="587"/>
              <w:jc w:val="center"/>
            </w:pPr>
          </w:p>
        </w:tc>
      </w:tr>
      <w:tr w:rsidR="00FD0B35" w:rsidRPr="00191FCA" w14:paraId="11A38009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3BF802C3" w14:textId="2B917797" w:rsidR="00FD0B35" w:rsidRPr="00191FCA" w:rsidRDefault="00FD0B35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348EC2B7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842" w:type="dxa"/>
          </w:tcPr>
          <w:p w14:paraId="63D0B215" w14:textId="77777777" w:rsidR="00FD0B35" w:rsidRPr="00676A48" w:rsidRDefault="00FD0B35" w:rsidP="00004F02">
            <w:pPr>
              <w:suppressAutoHyphens/>
              <w:ind w:right="-105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10" w:type="dxa"/>
            <w:gridSpan w:val="2"/>
          </w:tcPr>
          <w:p w14:paraId="584CB408" w14:textId="77777777" w:rsidR="00FD0B35" w:rsidRPr="00191FCA" w:rsidRDefault="00FD0B35" w:rsidP="00FD0B35">
            <w:pPr>
              <w:suppressAutoHyphens/>
              <w:ind w:right="587"/>
              <w:jc w:val="center"/>
            </w:pPr>
          </w:p>
        </w:tc>
      </w:tr>
      <w:tr w:rsidR="00FD0B35" w:rsidRPr="00245688" w14:paraId="0AC6EABF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487386AD" w14:textId="1EC23921" w:rsidR="00FD0B35" w:rsidRPr="00191FCA" w:rsidRDefault="00FD0B35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67" w:type="dxa"/>
          </w:tcPr>
          <w:p w14:paraId="13027789" w14:textId="77777777" w:rsidR="00FD0B35" w:rsidRPr="00191FCA" w:rsidRDefault="00FD0B35" w:rsidP="00FD0B35">
            <w:pPr>
              <w:widowControl w:val="0"/>
              <w:suppressAutoHyphens/>
              <w:ind w:right="587"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842" w:type="dxa"/>
          </w:tcPr>
          <w:p w14:paraId="60B090B1" w14:textId="77777777" w:rsidR="00FD0B35" w:rsidRPr="00676A48" w:rsidRDefault="00FD0B35" w:rsidP="00004F02">
            <w:pPr>
              <w:suppressAutoHyphens/>
              <w:ind w:right="-105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10" w:type="dxa"/>
            <w:gridSpan w:val="2"/>
          </w:tcPr>
          <w:p w14:paraId="70ABD2E7" w14:textId="77777777" w:rsidR="00FD0B35" w:rsidRPr="00F611D2" w:rsidRDefault="00FD0B35" w:rsidP="00FD0B35">
            <w:pPr>
              <w:suppressAutoHyphens/>
              <w:ind w:right="587"/>
              <w:jc w:val="center"/>
            </w:pPr>
          </w:p>
        </w:tc>
      </w:tr>
      <w:tr w:rsidR="00EF6B74" w:rsidRPr="00245688" w14:paraId="2D1C9B70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0A2D9CB9" w14:textId="672DFD56" w:rsidR="00EF6B74" w:rsidRDefault="00EF6B74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5. </w:t>
            </w:r>
          </w:p>
        </w:tc>
        <w:tc>
          <w:tcPr>
            <w:tcW w:w="6067" w:type="dxa"/>
          </w:tcPr>
          <w:p w14:paraId="12E21F0F" w14:textId="404165CB" w:rsidR="00EF6B74" w:rsidRPr="00191FCA" w:rsidRDefault="00EF6B74" w:rsidP="00FD0B35">
            <w:pPr>
              <w:widowControl w:val="0"/>
              <w:suppressAutoHyphens/>
              <w:ind w:right="587"/>
              <w:jc w:val="both"/>
            </w:pPr>
            <w:r>
              <w:t>Участие в семинарах, обучающих мероприятиях, видеоконференциях,</w:t>
            </w:r>
            <w:r w:rsidR="000B2B8E">
              <w:t xml:space="preserve"> </w:t>
            </w:r>
            <w:r>
              <w:t>проводимых Счетной палатой РФ, Союзом МКСО</w:t>
            </w:r>
          </w:p>
        </w:tc>
        <w:tc>
          <w:tcPr>
            <w:tcW w:w="1842" w:type="dxa"/>
          </w:tcPr>
          <w:p w14:paraId="07CE2F40" w14:textId="354FFFDD" w:rsidR="00EF6B74" w:rsidRDefault="000E71D4" w:rsidP="00004F02">
            <w:pPr>
              <w:suppressAutoHyphens/>
              <w:ind w:right="-105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0BF7664F" w14:textId="77777777" w:rsidR="00EF6B74" w:rsidRPr="00F611D2" w:rsidRDefault="00EF6B74" w:rsidP="00FD0B35">
            <w:pPr>
              <w:suppressAutoHyphens/>
              <w:ind w:right="587"/>
              <w:jc w:val="center"/>
            </w:pPr>
          </w:p>
        </w:tc>
      </w:tr>
      <w:tr w:rsidR="000B2B8E" w:rsidRPr="00245688" w14:paraId="5BFC3123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5ED2062C" w14:textId="759D7EF3" w:rsidR="000B2B8E" w:rsidRDefault="000B2B8E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6. </w:t>
            </w:r>
          </w:p>
        </w:tc>
        <w:tc>
          <w:tcPr>
            <w:tcW w:w="6067" w:type="dxa"/>
          </w:tcPr>
          <w:p w14:paraId="3A43AB10" w14:textId="1A85EB86" w:rsidR="000B2B8E" w:rsidRDefault="000B2B8E" w:rsidP="00FD0B35">
            <w:pPr>
              <w:widowControl w:val="0"/>
              <w:suppressAutoHyphens/>
              <w:ind w:right="587"/>
              <w:jc w:val="both"/>
            </w:pPr>
            <w:r>
              <w:t>Повышение квалификации</w:t>
            </w:r>
          </w:p>
        </w:tc>
        <w:tc>
          <w:tcPr>
            <w:tcW w:w="1842" w:type="dxa"/>
          </w:tcPr>
          <w:p w14:paraId="51065FED" w14:textId="265034A4" w:rsidR="000B2B8E" w:rsidRDefault="000B2B8E" w:rsidP="00004F02">
            <w:pPr>
              <w:suppressAutoHyphens/>
              <w:ind w:right="-105"/>
              <w:jc w:val="center"/>
            </w:pPr>
            <w:r>
              <w:t>декабрь</w:t>
            </w:r>
          </w:p>
        </w:tc>
        <w:tc>
          <w:tcPr>
            <w:tcW w:w="1810" w:type="dxa"/>
            <w:gridSpan w:val="2"/>
          </w:tcPr>
          <w:p w14:paraId="7C9ADC23" w14:textId="77777777" w:rsidR="000B2B8E" w:rsidRPr="00F611D2" w:rsidRDefault="000B2B8E" w:rsidP="00FD0B35">
            <w:pPr>
              <w:suppressAutoHyphens/>
              <w:ind w:right="587"/>
              <w:jc w:val="center"/>
            </w:pPr>
          </w:p>
        </w:tc>
      </w:tr>
      <w:tr w:rsidR="00004F02" w:rsidRPr="00245688" w14:paraId="09A0ED59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4FFB7D6C" w14:textId="0494967E" w:rsidR="00004F02" w:rsidRDefault="00004F02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067" w:type="dxa"/>
          </w:tcPr>
          <w:p w14:paraId="7E077DC2" w14:textId="6D9F5489" w:rsidR="00004F02" w:rsidRDefault="00004F02" w:rsidP="00FD0B35">
            <w:pPr>
              <w:widowControl w:val="0"/>
              <w:suppressAutoHyphens/>
              <w:ind w:right="587"/>
              <w:jc w:val="both"/>
            </w:pPr>
            <w:r>
              <w:t>Разработка и утверждение стандартов внешнего муниципального финансового контроля в новой редакции</w:t>
            </w:r>
          </w:p>
        </w:tc>
        <w:tc>
          <w:tcPr>
            <w:tcW w:w="1842" w:type="dxa"/>
          </w:tcPr>
          <w:p w14:paraId="00708067" w14:textId="10810234" w:rsidR="00004F02" w:rsidRDefault="00004F02" w:rsidP="00004F02">
            <w:pPr>
              <w:suppressAutoHyphens/>
              <w:ind w:right="-105"/>
              <w:jc w:val="center"/>
            </w:pPr>
            <w:r>
              <w:t>декабрь</w:t>
            </w:r>
          </w:p>
        </w:tc>
        <w:tc>
          <w:tcPr>
            <w:tcW w:w="1810" w:type="dxa"/>
            <w:gridSpan w:val="2"/>
          </w:tcPr>
          <w:p w14:paraId="76FAABE2" w14:textId="77777777" w:rsidR="00004F02" w:rsidRPr="00F611D2" w:rsidRDefault="00004F02" w:rsidP="00FD0B35">
            <w:pPr>
              <w:suppressAutoHyphens/>
              <w:ind w:right="587"/>
              <w:jc w:val="center"/>
            </w:pPr>
          </w:p>
        </w:tc>
      </w:tr>
      <w:tr w:rsidR="00FD0B35" w:rsidRPr="00245688" w14:paraId="0146892A" w14:textId="77777777" w:rsidTr="00C20F8D">
        <w:trPr>
          <w:gridAfter w:val="6"/>
          <w:wAfter w:w="15073" w:type="dxa"/>
        </w:trPr>
        <w:tc>
          <w:tcPr>
            <w:tcW w:w="709" w:type="dxa"/>
          </w:tcPr>
          <w:p w14:paraId="0C285A8F" w14:textId="2561E1D0" w:rsidR="00FD0B35" w:rsidRDefault="00FD0B35" w:rsidP="00FD0B3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067" w:type="dxa"/>
          </w:tcPr>
          <w:p w14:paraId="0326EA22" w14:textId="2D490C6C" w:rsidR="00FD0B35" w:rsidRPr="00191FCA" w:rsidRDefault="00FD0B35" w:rsidP="00FD0B35">
            <w:pPr>
              <w:widowControl w:val="0"/>
              <w:suppressAutoHyphens/>
              <w:ind w:right="587"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202</w:t>
            </w:r>
            <w:r w:rsidR="00EF6B74">
              <w:t>3 год, 1 квартал 2023 года</w:t>
            </w:r>
            <w:r>
              <w:t>.</w:t>
            </w:r>
          </w:p>
        </w:tc>
        <w:tc>
          <w:tcPr>
            <w:tcW w:w="1842" w:type="dxa"/>
          </w:tcPr>
          <w:p w14:paraId="06F0C716" w14:textId="480780A6" w:rsidR="00FD0B35" w:rsidRPr="00F611D2" w:rsidRDefault="00EF6B74" w:rsidP="00004F02">
            <w:pPr>
              <w:suppressAutoHyphens/>
              <w:ind w:right="-105"/>
              <w:jc w:val="center"/>
            </w:pPr>
            <w:r>
              <w:t>декабрь</w:t>
            </w:r>
          </w:p>
        </w:tc>
        <w:tc>
          <w:tcPr>
            <w:tcW w:w="1810" w:type="dxa"/>
            <w:gridSpan w:val="2"/>
          </w:tcPr>
          <w:p w14:paraId="5E125B54" w14:textId="77777777" w:rsidR="00FD0B35" w:rsidRPr="00F611D2" w:rsidRDefault="00FD0B35" w:rsidP="00FD0B35">
            <w:pPr>
              <w:suppressAutoHyphens/>
              <w:ind w:right="587"/>
              <w:jc w:val="center"/>
            </w:pPr>
          </w:p>
        </w:tc>
      </w:tr>
    </w:tbl>
    <w:p w14:paraId="0A08CAC8" w14:textId="77777777" w:rsidR="00F736D3" w:rsidRDefault="00F736D3" w:rsidP="00F736D3">
      <w:pPr>
        <w:ind w:right="587"/>
      </w:pPr>
    </w:p>
    <w:p w14:paraId="0E5808D1" w14:textId="77777777" w:rsidR="00F736D3" w:rsidRDefault="00F736D3" w:rsidP="00F736D3">
      <w:pPr>
        <w:ind w:right="587"/>
      </w:pPr>
    </w:p>
    <w:p w14:paraId="6256F4B5" w14:textId="77777777" w:rsidR="00F736D3" w:rsidRDefault="00F736D3" w:rsidP="00F736D3">
      <w:pPr>
        <w:ind w:right="587"/>
      </w:pPr>
    </w:p>
    <w:bookmarkEnd w:id="0"/>
    <w:p w14:paraId="2B3502FD" w14:textId="4C7D7442" w:rsidR="00DD569A" w:rsidRPr="00F74776" w:rsidRDefault="00DD569A" w:rsidP="00B8347D">
      <w:pPr>
        <w:pStyle w:val="ConsPlusNonformat"/>
        <w:widowControl/>
        <w:ind w:left="5103" w:right="44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DD569A" w:rsidRPr="00F74776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1912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04F02"/>
    <w:rsid w:val="0001034D"/>
    <w:rsid w:val="00033D75"/>
    <w:rsid w:val="000837B2"/>
    <w:rsid w:val="00085FD6"/>
    <w:rsid w:val="000A6685"/>
    <w:rsid w:val="000B2B8E"/>
    <w:rsid w:val="000B5D64"/>
    <w:rsid w:val="000B7DB3"/>
    <w:rsid w:val="000C0F73"/>
    <w:rsid w:val="000C715E"/>
    <w:rsid w:val="000E592A"/>
    <w:rsid w:val="000E71D4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271E1"/>
    <w:rsid w:val="00247401"/>
    <w:rsid w:val="00247EBE"/>
    <w:rsid w:val="00297CD5"/>
    <w:rsid w:val="002B26A0"/>
    <w:rsid w:val="002C431C"/>
    <w:rsid w:val="002C635B"/>
    <w:rsid w:val="002D093D"/>
    <w:rsid w:val="002E4948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213C"/>
    <w:rsid w:val="003C72CB"/>
    <w:rsid w:val="003D2DCB"/>
    <w:rsid w:val="00410046"/>
    <w:rsid w:val="00427784"/>
    <w:rsid w:val="0047621D"/>
    <w:rsid w:val="0049027F"/>
    <w:rsid w:val="004A028B"/>
    <w:rsid w:val="004B0E6A"/>
    <w:rsid w:val="00523A0A"/>
    <w:rsid w:val="00532996"/>
    <w:rsid w:val="005470D0"/>
    <w:rsid w:val="0055718C"/>
    <w:rsid w:val="00564049"/>
    <w:rsid w:val="00570C03"/>
    <w:rsid w:val="005D2762"/>
    <w:rsid w:val="005E0015"/>
    <w:rsid w:val="006272BA"/>
    <w:rsid w:val="00633F49"/>
    <w:rsid w:val="00636902"/>
    <w:rsid w:val="006702E0"/>
    <w:rsid w:val="00676A48"/>
    <w:rsid w:val="00684A67"/>
    <w:rsid w:val="006877DC"/>
    <w:rsid w:val="0069163E"/>
    <w:rsid w:val="006B4609"/>
    <w:rsid w:val="006C546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57F28"/>
    <w:rsid w:val="00867BA2"/>
    <w:rsid w:val="00880ADA"/>
    <w:rsid w:val="00895040"/>
    <w:rsid w:val="00895DD3"/>
    <w:rsid w:val="008A358C"/>
    <w:rsid w:val="008B67A7"/>
    <w:rsid w:val="008C7690"/>
    <w:rsid w:val="00901784"/>
    <w:rsid w:val="009404AA"/>
    <w:rsid w:val="009636D5"/>
    <w:rsid w:val="0096658A"/>
    <w:rsid w:val="00967DD6"/>
    <w:rsid w:val="0099330A"/>
    <w:rsid w:val="009A685F"/>
    <w:rsid w:val="009A6F2E"/>
    <w:rsid w:val="009C0525"/>
    <w:rsid w:val="009C5944"/>
    <w:rsid w:val="009C6B60"/>
    <w:rsid w:val="009E6983"/>
    <w:rsid w:val="009F383E"/>
    <w:rsid w:val="009F755F"/>
    <w:rsid w:val="00A048E8"/>
    <w:rsid w:val="00A11AFA"/>
    <w:rsid w:val="00A1506E"/>
    <w:rsid w:val="00A2139F"/>
    <w:rsid w:val="00A6504E"/>
    <w:rsid w:val="00A7053D"/>
    <w:rsid w:val="00A72739"/>
    <w:rsid w:val="00A86558"/>
    <w:rsid w:val="00A9468E"/>
    <w:rsid w:val="00A94CEC"/>
    <w:rsid w:val="00AE3381"/>
    <w:rsid w:val="00AF2E49"/>
    <w:rsid w:val="00B0255B"/>
    <w:rsid w:val="00B07662"/>
    <w:rsid w:val="00B11FE1"/>
    <w:rsid w:val="00B35C4B"/>
    <w:rsid w:val="00B8347D"/>
    <w:rsid w:val="00BC1119"/>
    <w:rsid w:val="00BD7E5E"/>
    <w:rsid w:val="00BE4357"/>
    <w:rsid w:val="00BF7176"/>
    <w:rsid w:val="00C16C3A"/>
    <w:rsid w:val="00C20F8D"/>
    <w:rsid w:val="00C30F3C"/>
    <w:rsid w:val="00C326DA"/>
    <w:rsid w:val="00C37498"/>
    <w:rsid w:val="00C539A1"/>
    <w:rsid w:val="00C54300"/>
    <w:rsid w:val="00C55BDE"/>
    <w:rsid w:val="00C61012"/>
    <w:rsid w:val="00C61DBF"/>
    <w:rsid w:val="00C74902"/>
    <w:rsid w:val="00C901C6"/>
    <w:rsid w:val="00CA5032"/>
    <w:rsid w:val="00CA6EDD"/>
    <w:rsid w:val="00CB45F6"/>
    <w:rsid w:val="00CC66BA"/>
    <w:rsid w:val="00CD1CD3"/>
    <w:rsid w:val="00D13904"/>
    <w:rsid w:val="00D533DE"/>
    <w:rsid w:val="00D536F3"/>
    <w:rsid w:val="00D5710A"/>
    <w:rsid w:val="00D77DBF"/>
    <w:rsid w:val="00DA29E2"/>
    <w:rsid w:val="00DB0A55"/>
    <w:rsid w:val="00DB41BC"/>
    <w:rsid w:val="00DD1591"/>
    <w:rsid w:val="00DD21C5"/>
    <w:rsid w:val="00DD569A"/>
    <w:rsid w:val="00DF0626"/>
    <w:rsid w:val="00E07604"/>
    <w:rsid w:val="00E379C2"/>
    <w:rsid w:val="00E40A54"/>
    <w:rsid w:val="00E45D3A"/>
    <w:rsid w:val="00E46626"/>
    <w:rsid w:val="00E57B30"/>
    <w:rsid w:val="00E64F86"/>
    <w:rsid w:val="00E83616"/>
    <w:rsid w:val="00E83A31"/>
    <w:rsid w:val="00EA4ED6"/>
    <w:rsid w:val="00EB755A"/>
    <w:rsid w:val="00EC0D23"/>
    <w:rsid w:val="00ED2E8B"/>
    <w:rsid w:val="00EF3DE8"/>
    <w:rsid w:val="00EF6B74"/>
    <w:rsid w:val="00F07ECB"/>
    <w:rsid w:val="00F15EE9"/>
    <w:rsid w:val="00F22846"/>
    <w:rsid w:val="00F22975"/>
    <w:rsid w:val="00F328DA"/>
    <w:rsid w:val="00F429B3"/>
    <w:rsid w:val="00F55CDA"/>
    <w:rsid w:val="00F736D3"/>
    <w:rsid w:val="00F76DDD"/>
    <w:rsid w:val="00F8414D"/>
    <w:rsid w:val="00FD02D2"/>
    <w:rsid w:val="00FD0B35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A780-DC01-487A-B6CC-9216E99A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3</cp:revision>
  <cp:lastPrinted>2021-06-22T08:42:00Z</cp:lastPrinted>
  <dcterms:created xsi:type="dcterms:W3CDTF">2022-09-27T08:33:00Z</dcterms:created>
  <dcterms:modified xsi:type="dcterms:W3CDTF">2022-09-27T08:38:00Z</dcterms:modified>
</cp:coreProperties>
</file>