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7E" w:rsidRDefault="0011417E" w:rsidP="0011417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417E" w:rsidRDefault="0011417E" w:rsidP="0011417E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1417E" w:rsidRDefault="00523603" w:rsidP="0011417E">
      <w:pPr>
        <w:jc w:val="center"/>
        <w:rPr>
          <w:b/>
          <w:spacing w:val="20"/>
          <w:sz w:val="32"/>
        </w:rPr>
      </w:pPr>
      <w:r w:rsidRPr="00523603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11417E" w:rsidRDefault="0011417E" w:rsidP="0011417E">
      <w:pPr>
        <w:pStyle w:val="3"/>
      </w:pPr>
      <w:r>
        <w:t>постановление</w:t>
      </w:r>
    </w:p>
    <w:p w:rsidR="0011417E" w:rsidRDefault="0011417E" w:rsidP="0011417E">
      <w:pPr>
        <w:jc w:val="center"/>
        <w:rPr>
          <w:sz w:val="24"/>
        </w:rPr>
      </w:pPr>
    </w:p>
    <w:p w:rsidR="0011417E" w:rsidRDefault="0011417E" w:rsidP="0011417E">
      <w:pPr>
        <w:jc w:val="center"/>
        <w:rPr>
          <w:sz w:val="24"/>
        </w:rPr>
      </w:pPr>
      <w:r>
        <w:rPr>
          <w:sz w:val="24"/>
        </w:rPr>
        <w:t>от 06/11/2019 № 4107</w:t>
      </w:r>
    </w:p>
    <w:p w:rsidR="0011417E" w:rsidRPr="008C049B" w:rsidRDefault="0011417E" w:rsidP="0011417E">
      <w:pPr>
        <w:jc w:val="both"/>
        <w:rPr>
          <w:sz w:val="10"/>
          <w:szCs w:val="10"/>
        </w:rPr>
      </w:pPr>
    </w:p>
    <w:p w:rsidR="0011417E" w:rsidRDefault="0011417E" w:rsidP="0011417E">
      <w:pPr>
        <w:jc w:val="both"/>
        <w:rPr>
          <w:sz w:val="24"/>
          <w:szCs w:val="24"/>
        </w:rPr>
      </w:pPr>
      <w:r w:rsidRPr="00933C93">
        <w:rPr>
          <w:sz w:val="24"/>
          <w:szCs w:val="24"/>
        </w:rPr>
        <w:t xml:space="preserve">О </w:t>
      </w:r>
      <w:r>
        <w:rPr>
          <w:sz w:val="24"/>
          <w:szCs w:val="24"/>
        </w:rPr>
        <w:t>внесении изменений в Порядок</w:t>
      </w:r>
      <w:r w:rsidRPr="00B42B6E">
        <w:rPr>
          <w:sz w:val="24"/>
          <w:szCs w:val="24"/>
        </w:rPr>
        <w:t xml:space="preserve"> </w:t>
      </w:r>
      <w:r w:rsidRPr="00FC72E8">
        <w:rPr>
          <w:sz w:val="24"/>
          <w:szCs w:val="24"/>
        </w:rPr>
        <w:t>разработки, реализации</w:t>
      </w:r>
    </w:p>
    <w:p w:rsidR="0011417E" w:rsidRPr="00FC72E8" w:rsidRDefault="0011417E" w:rsidP="0011417E">
      <w:pPr>
        <w:jc w:val="both"/>
        <w:rPr>
          <w:sz w:val="24"/>
          <w:szCs w:val="24"/>
        </w:rPr>
      </w:pPr>
      <w:r w:rsidRPr="00FC72E8">
        <w:rPr>
          <w:sz w:val="24"/>
          <w:szCs w:val="24"/>
        </w:rPr>
        <w:t>и оценки эффективности муниципальных программ</w:t>
      </w:r>
    </w:p>
    <w:p w:rsidR="0011417E" w:rsidRPr="00FC72E8" w:rsidRDefault="0011417E" w:rsidP="0011417E">
      <w:pPr>
        <w:jc w:val="both"/>
        <w:rPr>
          <w:sz w:val="24"/>
          <w:szCs w:val="24"/>
        </w:rPr>
      </w:pPr>
      <w:r w:rsidRPr="00FC72E8">
        <w:rPr>
          <w:sz w:val="24"/>
          <w:szCs w:val="24"/>
        </w:rPr>
        <w:t>Сосновоборского городского округа</w:t>
      </w:r>
    </w:p>
    <w:p w:rsidR="0011417E" w:rsidRDefault="0011417E" w:rsidP="0011417E">
      <w:pPr>
        <w:rPr>
          <w:sz w:val="24"/>
          <w:szCs w:val="24"/>
        </w:rPr>
      </w:pPr>
    </w:p>
    <w:p w:rsidR="0011417E" w:rsidRPr="00933C93" w:rsidRDefault="0011417E" w:rsidP="0011417E">
      <w:pPr>
        <w:rPr>
          <w:sz w:val="24"/>
          <w:szCs w:val="24"/>
        </w:rPr>
      </w:pPr>
    </w:p>
    <w:p w:rsidR="0011417E" w:rsidRDefault="0011417E" w:rsidP="0011417E">
      <w:pPr>
        <w:ind w:firstLine="709"/>
        <w:jc w:val="both"/>
        <w:rPr>
          <w:b/>
          <w:spacing w:val="60"/>
          <w:sz w:val="24"/>
          <w:szCs w:val="24"/>
        </w:rPr>
      </w:pPr>
      <w:r w:rsidRPr="00FC72E8">
        <w:rPr>
          <w:sz w:val="24"/>
          <w:szCs w:val="24"/>
        </w:rPr>
        <w:t xml:space="preserve">В </w:t>
      </w:r>
      <w:r>
        <w:rPr>
          <w:sz w:val="24"/>
          <w:szCs w:val="24"/>
        </w:rPr>
        <w:t>целях повышения эффективности муниципальных программ</w:t>
      </w:r>
      <w:r w:rsidRPr="00FC72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Сосновоборского городского округа и обеспечения корректного их представления на регистрацию в государственную автоматизированную информационную систему «Управление», </w:t>
      </w:r>
      <w:r w:rsidRPr="00FC72E8">
        <w:rPr>
          <w:sz w:val="24"/>
          <w:szCs w:val="24"/>
        </w:rPr>
        <w:t xml:space="preserve">администрация Сосновоборского городского округа </w:t>
      </w:r>
      <w:r w:rsidRPr="00FC72E8">
        <w:rPr>
          <w:b/>
          <w:spacing w:val="60"/>
          <w:sz w:val="24"/>
          <w:szCs w:val="24"/>
        </w:rPr>
        <w:t>постановляет:</w:t>
      </w:r>
    </w:p>
    <w:p w:rsidR="0011417E" w:rsidRPr="00FC72E8" w:rsidRDefault="0011417E" w:rsidP="0011417E">
      <w:pPr>
        <w:ind w:firstLine="709"/>
        <w:jc w:val="both"/>
        <w:rPr>
          <w:b/>
          <w:sz w:val="24"/>
          <w:szCs w:val="24"/>
        </w:rPr>
      </w:pPr>
    </w:p>
    <w:p w:rsidR="0011417E" w:rsidRDefault="0011417E" w:rsidP="0011417E">
      <w:pPr>
        <w:pStyle w:val="a9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изменения в </w:t>
      </w:r>
      <w:r w:rsidRPr="00FC72E8">
        <w:rPr>
          <w:sz w:val="24"/>
          <w:szCs w:val="24"/>
        </w:rPr>
        <w:t>Порядок разработки, реализации и оценки эффективности муниципальных программ Сосновоборского городского округа</w:t>
      </w:r>
      <w:r>
        <w:rPr>
          <w:sz w:val="24"/>
          <w:szCs w:val="24"/>
        </w:rPr>
        <w:t xml:space="preserve">, утвержденный постановлением администрации </w:t>
      </w:r>
      <w:r w:rsidRPr="001B6DEA">
        <w:rPr>
          <w:sz w:val="24"/>
          <w:szCs w:val="24"/>
        </w:rPr>
        <w:t xml:space="preserve">Сосновоборского городского округа </w:t>
      </w:r>
      <w:r>
        <w:rPr>
          <w:sz w:val="24"/>
          <w:szCs w:val="24"/>
        </w:rPr>
        <w:t>от 13.03.2019 № 546 (далее – Порядок):</w:t>
      </w:r>
    </w:p>
    <w:p w:rsidR="0011417E" w:rsidRDefault="0011417E" w:rsidP="0011417E">
      <w:pPr>
        <w:pStyle w:val="a9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Пункт 2.2.9 Порядка изложить в новой редакции:</w:t>
      </w:r>
    </w:p>
    <w:p w:rsidR="0011417E" w:rsidRPr="004714F6" w:rsidRDefault="0011417E" w:rsidP="001141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«2.2.9. Взаимосвязь целей, задач и целевых показателей программы, значения</w:t>
      </w:r>
      <w:r w:rsidRPr="00FC72E8">
        <w:rPr>
          <w:sz w:val="24"/>
          <w:szCs w:val="24"/>
        </w:rPr>
        <w:t xml:space="preserve"> целевых показателей </w:t>
      </w:r>
      <w:r>
        <w:rPr>
          <w:sz w:val="24"/>
          <w:szCs w:val="24"/>
        </w:rPr>
        <w:t xml:space="preserve">по годам реализации программы и подпрограмм </w:t>
      </w:r>
      <w:r w:rsidRPr="00FC72E8">
        <w:rPr>
          <w:sz w:val="24"/>
          <w:szCs w:val="24"/>
        </w:rPr>
        <w:t xml:space="preserve">по форме </w:t>
      </w:r>
      <w:r w:rsidRPr="004714F6">
        <w:rPr>
          <w:sz w:val="24"/>
          <w:szCs w:val="24"/>
        </w:rPr>
        <w:t>Приложения 4 к настоящему Порядку, составляемого по правилам:</w:t>
      </w:r>
    </w:p>
    <w:p w:rsidR="0011417E" w:rsidRPr="004714F6" w:rsidRDefault="0011417E" w:rsidP="001141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14F6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каждая </w:t>
      </w:r>
      <w:r w:rsidRPr="004714F6">
        <w:rPr>
          <w:sz w:val="24"/>
          <w:szCs w:val="24"/>
        </w:rPr>
        <w:t xml:space="preserve">задача </w:t>
      </w:r>
      <w:r>
        <w:rPr>
          <w:sz w:val="24"/>
          <w:szCs w:val="24"/>
        </w:rPr>
        <w:t xml:space="preserve">программы </w:t>
      </w:r>
      <w:r w:rsidRPr="004714F6">
        <w:rPr>
          <w:sz w:val="24"/>
          <w:szCs w:val="24"/>
        </w:rPr>
        <w:t>должна быть связана с целью, на достижение которой она направлена и с одним или несколькими целевыми показателями;</w:t>
      </w:r>
    </w:p>
    <w:p w:rsidR="0011417E" w:rsidRPr="004714F6" w:rsidRDefault="0011417E" w:rsidP="001141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14F6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каждый </w:t>
      </w:r>
      <w:r w:rsidRPr="004714F6">
        <w:rPr>
          <w:sz w:val="24"/>
          <w:szCs w:val="24"/>
        </w:rPr>
        <w:t xml:space="preserve">целевой показатель </w:t>
      </w:r>
      <w:r>
        <w:rPr>
          <w:sz w:val="24"/>
          <w:szCs w:val="24"/>
        </w:rPr>
        <w:t xml:space="preserve">программы </w:t>
      </w:r>
      <w:r w:rsidRPr="004714F6">
        <w:rPr>
          <w:sz w:val="24"/>
          <w:szCs w:val="24"/>
        </w:rPr>
        <w:t>должен быть связан или с задачей или с целью, не имеющей связан</w:t>
      </w:r>
      <w:r>
        <w:rPr>
          <w:sz w:val="24"/>
          <w:szCs w:val="24"/>
        </w:rPr>
        <w:t>ных с ней задач;</w:t>
      </w:r>
    </w:p>
    <w:p w:rsidR="0011417E" w:rsidRPr="004714F6" w:rsidRDefault="0011417E" w:rsidP="001141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14F6">
        <w:rPr>
          <w:sz w:val="24"/>
          <w:szCs w:val="24"/>
        </w:rPr>
        <w:t>3) целевые показатели подпрограмм не должны дублировать целевые показатели программы</w:t>
      </w:r>
      <w:proofErr w:type="gramStart"/>
      <w:r w:rsidRPr="004714F6">
        <w:rPr>
          <w:sz w:val="24"/>
          <w:szCs w:val="24"/>
        </w:rPr>
        <w:t>.»</w:t>
      </w:r>
      <w:r>
        <w:rPr>
          <w:sz w:val="24"/>
          <w:szCs w:val="24"/>
        </w:rPr>
        <w:t>.</w:t>
      </w:r>
      <w:proofErr w:type="gramEnd"/>
    </w:p>
    <w:p w:rsidR="0011417E" w:rsidRDefault="0011417E" w:rsidP="0011417E">
      <w:pPr>
        <w:pStyle w:val="a9"/>
        <w:spacing w:after="0"/>
        <w:ind w:left="0" w:firstLine="709"/>
        <w:jc w:val="both"/>
        <w:rPr>
          <w:sz w:val="24"/>
          <w:szCs w:val="24"/>
        </w:rPr>
      </w:pPr>
      <w:r w:rsidRPr="004714F6">
        <w:rPr>
          <w:sz w:val="24"/>
          <w:szCs w:val="24"/>
        </w:rPr>
        <w:t>1.2. Приложение 4 к Порядку изложить в новой редакции согласно приложению к</w:t>
      </w:r>
      <w:r>
        <w:rPr>
          <w:sz w:val="24"/>
          <w:szCs w:val="24"/>
        </w:rPr>
        <w:t xml:space="preserve"> настоящему постановлению.</w:t>
      </w:r>
    </w:p>
    <w:p w:rsidR="0011417E" w:rsidRDefault="0011417E" w:rsidP="0011417E">
      <w:pPr>
        <w:pStyle w:val="a9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Пункт 5.5. Порядка изложить в новой редакции:</w:t>
      </w:r>
    </w:p>
    <w:p w:rsidR="0011417E" w:rsidRDefault="0011417E" w:rsidP="001141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FC72E8">
        <w:rPr>
          <w:sz w:val="24"/>
          <w:szCs w:val="24"/>
        </w:rPr>
        <w:t xml:space="preserve">5.5. Реализация муниципальной программы осуществляется в соответствии с </w:t>
      </w:r>
      <w:r w:rsidRPr="00FC72E8">
        <w:rPr>
          <w:b/>
          <w:sz w:val="24"/>
          <w:szCs w:val="24"/>
        </w:rPr>
        <w:t>планом реализации</w:t>
      </w:r>
      <w:r w:rsidRPr="00FC72E8">
        <w:rPr>
          <w:sz w:val="24"/>
          <w:szCs w:val="24"/>
        </w:rPr>
        <w:t xml:space="preserve"> муниципальной программы</w:t>
      </w:r>
      <w:r w:rsidRPr="009228D9">
        <w:rPr>
          <w:sz w:val="24"/>
          <w:szCs w:val="24"/>
        </w:rPr>
        <w:t xml:space="preserve"> </w:t>
      </w:r>
      <w:r w:rsidRPr="00FC72E8">
        <w:rPr>
          <w:sz w:val="24"/>
          <w:szCs w:val="24"/>
        </w:rPr>
        <w:t xml:space="preserve">на очередной год, который ежегодно </w:t>
      </w:r>
      <w:r>
        <w:rPr>
          <w:sz w:val="24"/>
          <w:szCs w:val="24"/>
        </w:rPr>
        <w:t xml:space="preserve">до конца </w:t>
      </w:r>
      <w:r w:rsidRPr="00FC72E8">
        <w:rPr>
          <w:sz w:val="24"/>
          <w:szCs w:val="24"/>
        </w:rPr>
        <w:t>текущего года готовит ответственный исполнитель совместно с соисполнителями по форме Приложения 5 к настоящему Порядку с расшифровкой всех мероприятий, входящих в состав основных мероприятий и ведомственных целевых программ.</w:t>
      </w:r>
      <w:r w:rsidRPr="009661CC">
        <w:rPr>
          <w:sz w:val="24"/>
          <w:szCs w:val="24"/>
        </w:rPr>
        <w:t xml:space="preserve"> </w:t>
      </w:r>
    </w:p>
    <w:p w:rsidR="0011417E" w:rsidRDefault="0011417E" w:rsidP="001141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В графе «Ожидаемый результат мероприятия» указывается количественно измеренный результат реализации мероприятия, например: число участников, площадь отремонтированных помещений, количество приобретаемого оборудования и т.д. При невозможности количественного измерения указывается социальный эффект.</w:t>
      </w:r>
    </w:p>
    <w:p w:rsidR="0011417E" w:rsidRDefault="0011417E" w:rsidP="001141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 реализации при необходимости может быть дополнен данными о сроках выполнения мероприятий и другой информацией по усмотрению ответственного исполнителя программы</w:t>
      </w:r>
      <w:proofErr w:type="gramStart"/>
      <w:r>
        <w:rPr>
          <w:sz w:val="24"/>
          <w:szCs w:val="24"/>
        </w:rPr>
        <w:t>.».</w:t>
      </w:r>
      <w:proofErr w:type="gramEnd"/>
    </w:p>
    <w:p w:rsidR="0011417E" w:rsidRPr="00FC72E8" w:rsidRDefault="0011417E" w:rsidP="0011417E">
      <w:pPr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2. Руководителям отраслевых (функциональных) органов администрации Сосновоборского городского округа, в том числе с правами юридическог</w:t>
      </w:r>
      <w:r>
        <w:rPr>
          <w:sz w:val="24"/>
          <w:szCs w:val="24"/>
        </w:rPr>
        <w:t>о лица, внести соответствующие изменения в действующие муниципальные программы при очередной корректировке муниципальных программ</w:t>
      </w:r>
      <w:r w:rsidRPr="00FC72E8">
        <w:rPr>
          <w:sz w:val="24"/>
          <w:szCs w:val="24"/>
        </w:rPr>
        <w:t>.</w:t>
      </w:r>
    </w:p>
    <w:p w:rsidR="0011417E" w:rsidRDefault="0011417E" w:rsidP="0011417E">
      <w:pPr>
        <w:pStyle w:val="a9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Pr="00D47E78">
        <w:rPr>
          <w:bCs/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</w:t>
      </w:r>
      <w:r>
        <w:rPr>
          <w:bCs/>
          <w:sz w:val="24"/>
          <w:szCs w:val="24"/>
        </w:rPr>
        <w:t xml:space="preserve">(Никитина В.Г.) </w:t>
      </w:r>
      <w:proofErr w:type="gramStart"/>
      <w:r w:rsidRPr="00D47E78">
        <w:rPr>
          <w:bCs/>
          <w:sz w:val="24"/>
          <w:szCs w:val="24"/>
        </w:rPr>
        <w:t>разместить</w:t>
      </w:r>
      <w:proofErr w:type="gramEnd"/>
      <w:r w:rsidRPr="00D47E78">
        <w:rPr>
          <w:bCs/>
          <w:sz w:val="24"/>
          <w:szCs w:val="24"/>
        </w:rPr>
        <w:t xml:space="preserve"> настоящее постановление на официальном сайте Сосновоборского городского округа</w:t>
      </w:r>
      <w:r w:rsidRPr="00D47E78">
        <w:rPr>
          <w:sz w:val="24"/>
          <w:szCs w:val="24"/>
        </w:rPr>
        <w:t>.</w:t>
      </w:r>
    </w:p>
    <w:p w:rsidR="0011417E" w:rsidRDefault="0011417E" w:rsidP="0011417E">
      <w:pPr>
        <w:pStyle w:val="a9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47E78">
        <w:rPr>
          <w:sz w:val="24"/>
          <w:szCs w:val="24"/>
        </w:rPr>
        <w:t>Настоящее постановление вступает в силу со дня подписания.</w:t>
      </w:r>
    </w:p>
    <w:p w:rsidR="0011417E" w:rsidRPr="00D47E78" w:rsidRDefault="0011417E" w:rsidP="0011417E">
      <w:pPr>
        <w:pStyle w:val="a9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47E78">
        <w:rPr>
          <w:sz w:val="24"/>
          <w:szCs w:val="24"/>
        </w:rPr>
        <w:t xml:space="preserve">Контроль исполнения настоящего постановления </w:t>
      </w:r>
      <w:r>
        <w:rPr>
          <w:sz w:val="24"/>
          <w:szCs w:val="24"/>
        </w:rPr>
        <w:t>оставляю за собой.</w:t>
      </w:r>
    </w:p>
    <w:p w:rsidR="0011417E" w:rsidRDefault="0011417E" w:rsidP="0011417E">
      <w:pPr>
        <w:pStyle w:val="a9"/>
        <w:spacing w:after="0"/>
        <w:ind w:left="0"/>
        <w:jc w:val="both"/>
        <w:rPr>
          <w:sz w:val="24"/>
          <w:szCs w:val="24"/>
        </w:rPr>
      </w:pPr>
    </w:p>
    <w:p w:rsidR="0011417E" w:rsidRPr="00933C93" w:rsidRDefault="0011417E" w:rsidP="0011417E">
      <w:pPr>
        <w:pStyle w:val="a9"/>
        <w:spacing w:after="0"/>
        <w:ind w:left="0"/>
        <w:jc w:val="both"/>
        <w:rPr>
          <w:sz w:val="24"/>
          <w:szCs w:val="24"/>
        </w:rPr>
      </w:pPr>
    </w:p>
    <w:p w:rsidR="0011417E" w:rsidRPr="00933C93" w:rsidRDefault="0011417E" w:rsidP="0011417E">
      <w:pPr>
        <w:pStyle w:val="a9"/>
        <w:spacing w:after="0"/>
        <w:ind w:left="0"/>
        <w:jc w:val="both"/>
        <w:rPr>
          <w:sz w:val="24"/>
          <w:szCs w:val="24"/>
        </w:rPr>
      </w:pPr>
    </w:p>
    <w:p w:rsidR="0011417E" w:rsidRPr="000906D7" w:rsidRDefault="0011417E" w:rsidP="0011417E">
      <w:pPr>
        <w:jc w:val="both"/>
        <w:rPr>
          <w:sz w:val="24"/>
          <w:szCs w:val="24"/>
        </w:rPr>
      </w:pPr>
      <w:r w:rsidRPr="000906D7">
        <w:rPr>
          <w:sz w:val="24"/>
          <w:szCs w:val="24"/>
        </w:rPr>
        <w:t xml:space="preserve">Первый заместитель главы администрации </w:t>
      </w:r>
    </w:p>
    <w:p w:rsidR="0011417E" w:rsidRPr="000906D7" w:rsidRDefault="0011417E" w:rsidP="0011417E">
      <w:pPr>
        <w:jc w:val="both"/>
        <w:rPr>
          <w:sz w:val="24"/>
          <w:szCs w:val="24"/>
        </w:rPr>
      </w:pPr>
      <w:r w:rsidRPr="000906D7">
        <w:rPr>
          <w:sz w:val="24"/>
          <w:szCs w:val="24"/>
        </w:rPr>
        <w:t>Сосновоборского городского округа</w:t>
      </w:r>
      <w:r w:rsidRPr="000906D7">
        <w:rPr>
          <w:sz w:val="24"/>
          <w:szCs w:val="24"/>
        </w:rPr>
        <w:tab/>
      </w:r>
      <w:r w:rsidRPr="000906D7">
        <w:rPr>
          <w:sz w:val="24"/>
          <w:szCs w:val="24"/>
        </w:rPr>
        <w:tab/>
        <w:t xml:space="preserve">                                            С.Г.Лютиков</w:t>
      </w:r>
    </w:p>
    <w:p w:rsidR="0011417E" w:rsidRDefault="0011417E" w:rsidP="0011417E">
      <w:pPr>
        <w:rPr>
          <w:sz w:val="24"/>
          <w:szCs w:val="24"/>
        </w:rPr>
      </w:pPr>
    </w:p>
    <w:p w:rsidR="0011417E" w:rsidRPr="00933C93" w:rsidRDefault="0011417E" w:rsidP="0011417E">
      <w:pPr>
        <w:rPr>
          <w:sz w:val="24"/>
          <w:szCs w:val="24"/>
        </w:rPr>
      </w:pPr>
    </w:p>
    <w:p w:rsidR="0011417E" w:rsidRDefault="0011417E" w:rsidP="0011417E">
      <w:pPr>
        <w:rPr>
          <w:sz w:val="24"/>
          <w:szCs w:val="24"/>
        </w:rPr>
      </w:pPr>
    </w:p>
    <w:p w:rsidR="0011417E" w:rsidRDefault="0011417E" w:rsidP="0011417E">
      <w:pPr>
        <w:rPr>
          <w:sz w:val="24"/>
          <w:szCs w:val="24"/>
        </w:rPr>
      </w:pPr>
    </w:p>
    <w:p w:rsidR="0011417E" w:rsidRDefault="0011417E" w:rsidP="0011417E">
      <w:pPr>
        <w:rPr>
          <w:sz w:val="24"/>
          <w:szCs w:val="24"/>
        </w:rPr>
      </w:pPr>
    </w:p>
    <w:p w:rsidR="0011417E" w:rsidRDefault="0011417E" w:rsidP="0011417E">
      <w:pPr>
        <w:rPr>
          <w:sz w:val="24"/>
          <w:szCs w:val="24"/>
        </w:rPr>
      </w:pPr>
    </w:p>
    <w:p w:rsidR="0011417E" w:rsidRDefault="0011417E" w:rsidP="0011417E">
      <w:pPr>
        <w:rPr>
          <w:sz w:val="24"/>
          <w:szCs w:val="24"/>
        </w:rPr>
      </w:pPr>
    </w:p>
    <w:p w:rsidR="0011417E" w:rsidRDefault="0011417E" w:rsidP="0011417E">
      <w:pPr>
        <w:rPr>
          <w:sz w:val="24"/>
          <w:szCs w:val="24"/>
        </w:rPr>
      </w:pPr>
    </w:p>
    <w:p w:rsidR="0011417E" w:rsidRDefault="0011417E" w:rsidP="0011417E">
      <w:pPr>
        <w:rPr>
          <w:sz w:val="24"/>
          <w:szCs w:val="24"/>
        </w:rPr>
      </w:pPr>
    </w:p>
    <w:p w:rsidR="0011417E" w:rsidRDefault="0011417E" w:rsidP="0011417E">
      <w:pPr>
        <w:rPr>
          <w:sz w:val="24"/>
          <w:szCs w:val="24"/>
        </w:rPr>
      </w:pPr>
    </w:p>
    <w:p w:rsidR="0011417E" w:rsidRDefault="0011417E" w:rsidP="0011417E">
      <w:pPr>
        <w:rPr>
          <w:sz w:val="24"/>
          <w:szCs w:val="24"/>
        </w:rPr>
      </w:pPr>
    </w:p>
    <w:p w:rsidR="0011417E" w:rsidRDefault="0011417E" w:rsidP="0011417E">
      <w:pPr>
        <w:rPr>
          <w:sz w:val="24"/>
          <w:szCs w:val="24"/>
        </w:rPr>
      </w:pPr>
    </w:p>
    <w:p w:rsidR="0011417E" w:rsidRDefault="0011417E" w:rsidP="0011417E">
      <w:pPr>
        <w:rPr>
          <w:sz w:val="24"/>
          <w:szCs w:val="24"/>
        </w:rPr>
      </w:pPr>
    </w:p>
    <w:p w:rsidR="0011417E" w:rsidRDefault="0011417E" w:rsidP="0011417E">
      <w:pPr>
        <w:rPr>
          <w:sz w:val="24"/>
          <w:szCs w:val="24"/>
        </w:rPr>
      </w:pPr>
    </w:p>
    <w:p w:rsidR="0011417E" w:rsidRDefault="0011417E" w:rsidP="0011417E">
      <w:pPr>
        <w:rPr>
          <w:sz w:val="24"/>
          <w:szCs w:val="24"/>
        </w:rPr>
      </w:pPr>
    </w:p>
    <w:p w:rsidR="0011417E" w:rsidRDefault="0011417E" w:rsidP="0011417E">
      <w:pPr>
        <w:rPr>
          <w:sz w:val="24"/>
          <w:szCs w:val="24"/>
        </w:rPr>
      </w:pPr>
    </w:p>
    <w:p w:rsidR="0011417E" w:rsidRDefault="0011417E" w:rsidP="0011417E">
      <w:pPr>
        <w:rPr>
          <w:sz w:val="24"/>
          <w:szCs w:val="24"/>
        </w:rPr>
      </w:pPr>
    </w:p>
    <w:p w:rsidR="0011417E" w:rsidRDefault="0011417E" w:rsidP="0011417E">
      <w:pPr>
        <w:rPr>
          <w:sz w:val="24"/>
          <w:szCs w:val="24"/>
        </w:rPr>
      </w:pPr>
    </w:p>
    <w:p w:rsidR="0011417E" w:rsidRDefault="0011417E" w:rsidP="0011417E">
      <w:pPr>
        <w:rPr>
          <w:sz w:val="24"/>
          <w:szCs w:val="24"/>
        </w:rPr>
      </w:pPr>
    </w:p>
    <w:p w:rsidR="0011417E" w:rsidRDefault="0011417E" w:rsidP="0011417E">
      <w:pPr>
        <w:rPr>
          <w:sz w:val="24"/>
          <w:szCs w:val="24"/>
        </w:rPr>
      </w:pPr>
    </w:p>
    <w:p w:rsidR="0011417E" w:rsidRDefault="0011417E" w:rsidP="0011417E">
      <w:pPr>
        <w:rPr>
          <w:sz w:val="24"/>
          <w:szCs w:val="24"/>
        </w:rPr>
      </w:pPr>
    </w:p>
    <w:p w:rsidR="0011417E" w:rsidRDefault="0011417E" w:rsidP="0011417E">
      <w:pPr>
        <w:rPr>
          <w:sz w:val="24"/>
          <w:szCs w:val="24"/>
        </w:rPr>
      </w:pPr>
    </w:p>
    <w:p w:rsidR="0011417E" w:rsidRDefault="0011417E" w:rsidP="0011417E">
      <w:pPr>
        <w:rPr>
          <w:sz w:val="24"/>
          <w:szCs w:val="24"/>
        </w:rPr>
      </w:pPr>
    </w:p>
    <w:p w:rsidR="0011417E" w:rsidRDefault="0011417E" w:rsidP="0011417E">
      <w:pPr>
        <w:rPr>
          <w:sz w:val="24"/>
          <w:szCs w:val="24"/>
        </w:rPr>
      </w:pPr>
    </w:p>
    <w:p w:rsidR="0011417E" w:rsidRDefault="0011417E" w:rsidP="0011417E">
      <w:pPr>
        <w:rPr>
          <w:sz w:val="24"/>
          <w:szCs w:val="24"/>
        </w:rPr>
      </w:pPr>
    </w:p>
    <w:p w:rsidR="0011417E" w:rsidRDefault="0011417E" w:rsidP="0011417E">
      <w:pPr>
        <w:rPr>
          <w:sz w:val="24"/>
          <w:szCs w:val="24"/>
        </w:rPr>
      </w:pPr>
    </w:p>
    <w:p w:rsidR="0011417E" w:rsidRDefault="0011417E" w:rsidP="0011417E">
      <w:pPr>
        <w:rPr>
          <w:sz w:val="24"/>
          <w:szCs w:val="24"/>
        </w:rPr>
      </w:pPr>
    </w:p>
    <w:p w:rsidR="0011417E" w:rsidRDefault="0011417E" w:rsidP="0011417E">
      <w:pPr>
        <w:rPr>
          <w:sz w:val="24"/>
          <w:szCs w:val="24"/>
        </w:rPr>
      </w:pPr>
    </w:p>
    <w:p w:rsidR="0011417E" w:rsidRDefault="0011417E" w:rsidP="0011417E">
      <w:pPr>
        <w:rPr>
          <w:sz w:val="24"/>
          <w:szCs w:val="24"/>
        </w:rPr>
      </w:pPr>
    </w:p>
    <w:p w:rsidR="0011417E" w:rsidRDefault="0011417E" w:rsidP="0011417E">
      <w:pPr>
        <w:rPr>
          <w:sz w:val="24"/>
          <w:szCs w:val="24"/>
        </w:rPr>
      </w:pPr>
    </w:p>
    <w:p w:rsidR="0011417E" w:rsidRDefault="0011417E" w:rsidP="0011417E">
      <w:pPr>
        <w:rPr>
          <w:sz w:val="24"/>
          <w:szCs w:val="24"/>
        </w:rPr>
      </w:pPr>
    </w:p>
    <w:p w:rsidR="0011417E" w:rsidRDefault="0011417E" w:rsidP="0011417E">
      <w:pPr>
        <w:rPr>
          <w:sz w:val="24"/>
          <w:szCs w:val="24"/>
        </w:rPr>
      </w:pPr>
    </w:p>
    <w:p w:rsidR="0011417E" w:rsidRDefault="0011417E" w:rsidP="0011417E">
      <w:pPr>
        <w:rPr>
          <w:sz w:val="24"/>
          <w:szCs w:val="24"/>
        </w:rPr>
      </w:pPr>
    </w:p>
    <w:p w:rsidR="0011417E" w:rsidRDefault="0011417E" w:rsidP="0011417E">
      <w:pPr>
        <w:rPr>
          <w:sz w:val="24"/>
          <w:szCs w:val="24"/>
        </w:rPr>
      </w:pPr>
    </w:p>
    <w:p w:rsidR="0011417E" w:rsidRDefault="0011417E" w:rsidP="0011417E">
      <w:pPr>
        <w:rPr>
          <w:sz w:val="24"/>
          <w:szCs w:val="24"/>
        </w:rPr>
      </w:pPr>
    </w:p>
    <w:p w:rsidR="0011417E" w:rsidRDefault="0011417E" w:rsidP="0011417E">
      <w:pPr>
        <w:rPr>
          <w:sz w:val="24"/>
          <w:szCs w:val="24"/>
        </w:rPr>
      </w:pPr>
    </w:p>
    <w:p w:rsidR="0011417E" w:rsidRDefault="0011417E" w:rsidP="0011417E">
      <w:pPr>
        <w:rPr>
          <w:sz w:val="24"/>
          <w:szCs w:val="24"/>
        </w:rPr>
      </w:pPr>
    </w:p>
    <w:p w:rsidR="0011417E" w:rsidRPr="006217C6" w:rsidRDefault="0011417E" w:rsidP="0011417E">
      <w:pPr>
        <w:rPr>
          <w:sz w:val="24"/>
          <w:szCs w:val="24"/>
        </w:rPr>
      </w:pPr>
    </w:p>
    <w:p w:rsidR="0011417E" w:rsidRPr="008C049B" w:rsidRDefault="0011417E" w:rsidP="0011417E">
      <w:pPr>
        <w:rPr>
          <w:sz w:val="12"/>
          <w:szCs w:val="16"/>
        </w:rPr>
      </w:pPr>
      <w:r w:rsidRPr="008C049B">
        <w:rPr>
          <w:sz w:val="12"/>
          <w:szCs w:val="16"/>
        </w:rPr>
        <w:t>Удовик Г.В.</w:t>
      </w:r>
    </w:p>
    <w:p w:rsidR="0011417E" w:rsidRDefault="0011417E" w:rsidP="0011417E">
      <w:pPr>
        <w:rPr>
          <w:sz w:val="12"/>
          <w:szCs w:val="16"/>
        </w:rPr>
      </w:pPr>
      <w:r w:rsidRPr="008C049B">
        <w:rPr>
          <w:sz w:val="12"/>
          <w:szCs w:val="16"/>
        </w:rPr>
        <w:t>тел. 62835; ЛЕ</w:t>
      </w:r>
    </w:p>
    <w:p w:rsidR="0011417E" w:rsidRDefault="0011417E" w:rsidP="0011417E">
      <w:pPr>
        <w:rPr>
          <w:sz w:val="12"/>
          <w:szCs w:val="16"/>
        </w:rPr>
      </w:pPr>
    </w:p>
    <w:p w:rsidR="0011417E" w:rsidRDefault="0011417E" w:rsidP="0011417E">
      <w:pPr>
        <w:rPr>
          <w:sz w:val="12"/>
          <w:szCs w:val="16"/>
        </w:rPr>
      </w:pPr>
    </w:p>
    <w:p w:rsidR="0011417E" w:rsidRDefault="0011417E" w:rsidP="0011417E">
      <w:pPr>
        <w:rPr>
          <w:sz w:val="12"/>
          <w:szCs w:val="16"/>
        </w:rPr>
      </w:pPr>
    </w:p>
    <w:p w:rsidR="0011417E" w:rsidRDefault="0011417E" w:rsidP="0011417E">
      <w:pPr>
        <w:rPr>
          <w:sz w:val="12"/>
          <w:szCs w:val="16"/>
        </w:rPr>
      </w:pPr>
    </w:p>
    <w:p w:rsidR="0011417E" w:rsidRPr="008C049B" w:rsidRDefault="0011417E" w:rsidP="0011417E">
      <w:pPr>
        <w:rPr>
          <w:sz w:val="12"/>
          <w:szCs w:val="16"/>
        </w:rPr>
      </w:pPr>
    </w:p>
    <w:p w:rsidR="0011417E" w:rsidRDefault="0011417E" w:rsidP="0011417E">
      <w:pPr>
        <w:pageBreakBefore/>
        <w:ind w:left="4248" w:firstLine="708"/>
        <w:jc w:val="right"/>
        <w:rPr>
          <w:sz w:val="24"/>
          <w:szCs w:val="24"/>
        </w:rPr>
      </w:pPr>
      <w:bookmarkStart w:id="0" w:name="Приложение1"/>
    </w:p>
    <w:p w:rsidR="0011417E" w:rsidRDefault="0011417E" w:rsidP="0011417E">
      <w:pPr>
        <w:pStyle w:val="a7"/>
        <w:jc w:val="left"/>
      </w:pPr>
      <w:r>
        <w:t>СОГЛАСОВАНО:</w:t>
      </w:r>
    </w:p>
    <w:p w:rsidR="0011417E" w:rsidRDefault="0011417E" w:rsidP="0011417E">
      <w:pPr>
        <w:pStyle w:val="a7"/>
        <w:jc w:val="left"/>
      </w:pPr>
    </w:p>
    <w:p w:rsidR="0011417E" w:rsidRDefault="0011417E" w:rsidP="0011417E">
      <w:pPr>
        <w:pStyle w:val="a7"/>
        <w:jc w:val="left"/>
      </w:pPr>
      <w:r>
        <w:rPr>
          <w:noProof/>
        </w:rPr>
        <w:drawing>
          <wp:inline distT="0" distB="0" distL="0" distR="0">
            <wp:extent cx="5848350" cy="468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17E" w:rsidRPr="008C049B" w:rsidRDefault="0011417E" w:rsidP="0011417E">
      <w:pPr>
        <w:pStyle w:val="a7"/>
        <w:jc w:val="right"/>
        <w:rPr>
          <w:sz w:val="20"/>
        </w:rPr>
      </w:pPr>
      <w:r w:rsidRPr="008C049B">
        <w:rPr>
          <w:sz w:val="20"/>
        </w:rPr>
        <w:t>Рассылка:</w:t>
      </w:r>
    </w:p>
    <w:p w:rsidR="0011417E" w:rsidRPr="008C049B" w:rsidRDefault="0011417E" w:rsidP="0011417E">
      <w:pPr>
        <w:pStyle w:val="a7"/>
        <w:tabs>
          <w:tab w:val="left" w:pos="9214"/>
        </w:tabs>
        <w:ind w:left="-1951" w:firstLine="1951"/>
        <w:jc w:val="right"/>
        <w:rPr>
          <w:sz w:val="20"/>
        </w:rPr>
      </w:pPr>
      <w:r w:rsidRPr="008C049B">
        <w:rPr>
          <w:sz w:val="20"/>
        </w:rPr>
        <w:t>заместители главы администрации,</w:t>
      </w:r>
    </w:p>
    <w:p w:rsidR="0011417E" w:rsidRPr="008C049B" w:rsidRDefault="0011417E" w:rsidP="0011417E">
      <w:pPr>
        <w:pStyle w:val="a7"/>
        <w:ind w:left="-1951" w:firstLine="1951"/>
        <w:jc w:val="right"/>
        <w:rPr>
          <w:sz w:val="20"/>
        </w:rPr>
      </w:pPr>
      <w:r w:rsidRPr="008C049B">
        <w:rPr>
          <w:sz w:val="20"/>
        </w:rPr>
        <w:t>КУМИ,  КАГиЗ,  КО,  КФ,</w:t>
      </w:r>
    </w:p>
    <w:p w:rsidR="0011417E" w:rsidRPr="008C049B" w:rsidRDefault="0011417E" w:rsidP="0011417E">
      <w:pPr>
        <w:pStyle w:val="a7"/>
        <w:ind w:left="-1951" w:firstLine="1951"/>
        <w:jc w:val="right"/>
        <w:rPr>
          <w:sz w:val="20"/>
        </w:rPr>
      </w:pPr>
      <w:r w:rsidRPr="008C049B">
        <w:rPr>
          <w:sz w:val="20"/>
        </w:rPr>
        <w:t>Комитет по общественной безопасности,</w:t>
      </w:r>
    </w:p>
    <w:p w:rsidR="0011417E" w:rsidRPr="008C049B" w:rsidRDefault="0011417E" w:rsidP="0011417E">
      <w:pPr>
        <w:pStyle w:val="a7"/>
        <w:ind w:left="-1951" w:firstLine="1951"/>
        <w:jc w:val="right"/>
        <w:rPr>
          <w:sz w:val="20"/>
        </w:rPr>
      </w:pPr>
      <w:r w:rsidRPr="008C049B">
        <w:rPr>
          <w:sz w:val="20"/>
        </w:rPr>
        <w:t>ОКС,</w:t>
      </w:r>
    </w:p>
    <w:p w:rsidR="0011417E" w:rsidRPr="008C049B" w:rsidRDefault="0011417E" w:rsidP="0011417E">
      <w:pPr>
        <w:pStyle w:val="a7"/>
        <w:ind w:left="-1951" w:firstLine="1951"/>
        <w:jc w:val="right"/>
        <w:rPr>
          <w:sz w:val="20"/>
        </w:rPr>
      </w:pPr>
      <w:r w:rsidRPr="008C049B">
        <w:rPr>
          <w:sz w:val="20"/>
        </w:rPr>
        <w:t>отдел ЖКХ,</w:t>
      </w:r>
    </w:p>
    <w:p w:rsidR="0011417E" w:rsidRPr="008C049B" w:rsidRDefault="0011417E" w:rsidP="0011417E">
      <w:pPr>
        <w:pStyle w:val="a7"/>
        <w:ind w:left="-1951" w:firstLine="1951"/>
        <w:jc w:val="right"/>
        <w:rPr>
          <w:sz w:val="20"/>
        </w:rPr>
      </w:pPr>
      <w:r w:rsidRPr="008C049B">
        <w:rPr>
          <w:sz w:val="20"/>
        </w:rPr>
        <w:t>отдел внешнего благоустройства,</w:t>
      </w:r>
    </w:p>
    <w:p w:rsidR="0011417E" w:rsidRPr="008C049B" w:rsidRDefault="0011417E" w:rsidP="0011417E">
      <w:pPr>
        <w:pStyle w:val="a7"/>
        <w:ind w:left="-1951" w:firstLine="1951"/>
        <w:jc w:val="right"/>
        <w:rPr>
          <w:sz w:val="20"/>
        </w:rPr>
      </w:pPr>
      <w:r w:rsidRPr="008C049B">
        <w:rPr>
          <w:sz w:val="20"/>
        </w:rPr>
        <w:t>жилищный отдел,</w:t>
      </w:r>
    </w:p>
    <w:p w:rsidR="0011417E" w:rsidRPr="008C049B" w:rsidRDefault="0011417E" w:rsidP="0011417E">
      <w:pPr>
        <w:pStyle w:val="a7"/>
        <w:ind w:left="-1951" w:firstLine="1951"/>
        <w:jc w:val="right"/>
        <w:rPr>
          <w:sz w:val="20"/>
        </w:rPr>
      </w:pPr>
      <w:r w:rsidRPr="008C049B">
        <w:rPr>
          <w:sz w:val="20"/>
        </w:rPr>
        <w:t>отдел развития культуры и туризма,</w:t>
      </w:r>
    </w:p>
    <w:p w:rsidR="0011417E" w:rsidRPr="008C049B" w:rsidRDefault="0011417E" w:rsidP="0011417E">
      <w:pPr>
        <w:pStyle w:val="a7"/>
        <w:ind w:left="-1951" w:firstLine="1951"/>
        <w:jc w:val="right"/>
        <w:rPr>
          <w:sz w:val="20"/>
        </w:rPr>
      </w:pPr>
      <w:r w:rsidRPr="008C049B">
        <w:rPr>
          <w:sz w:val="20"/>
        </w:rPr>
        <w:t>отдел по физической культуре и спорту,</w:t>
      </w:r>
    </w:p>
    <w:p w:rsidR="0011417E" w:rsidRPr="008C049B" w:rsidRDefault="0011417E" w:rsidP="0011417E">
      <w:pPr>
        <w:pStyle w:val="a7"/>
        <w:ind w:left="-1951" w:firstLine="1951"/>
        <w:jc w:val="right"/>
        <w:rPr>
          <w:sz w:val="20"/>
        </w:rPr>
      </w:pPr>
      <w:r w:rsidRPr="008C049B">
        <w:rPr>
          <w:sz w:val="20"/>
        </w:rPr>
        <w:t>отдел по молодежной политике,</w:t>
      </w:r>
    </w:p>
    <w:p w:rsidR="0011417E" w:rsidRPr="008C049B" w:rsidRDefault="0011417E" w:rsidP="0011417E">
      <w:pPr>
        <w:pStyle w:val="a7"/>
        <w:ind w:left="-1951" w:firstLine="1951"/>
        <w:jc w:val="right"/>
        <w:rPr>
          <w:sz w:val="20"/>
        </w:rPr>
      </w:pPr>
      <w:r w:rsidRPr="008C049B">
        <w:rPr>
          <w:sz w:val="20"/>
        </w:rPr>
        <w:t>отдел гражданской защиты,</w:t>
      </w:r>
    </w:p>
    <w:p w:rsidR="0011417E" w:rsidRPr="008C049B" w:rsidRDefault="0011417E" w:rsidP="0011417E">
      <w:pPr>
        <w:pStyle w:val="a7"/>
        <w:ind w:left="-1951" w:firstLine="1951"/>
        <w:jc w:val="right"/>
        <w:rPr>
          <w:sz w:val="20"/>
        </w:rPr>
      </w:pPr>
      <w:r w:rsidRPr="008C049B">
        <w:rPr>
          <w:sz w:val="20"/>
        </w:rPr>
        <w:t>отдел информационных технологий,</w:t>
      </w:r>
    </w:p>
    <w:p w:rsidR="0011417E" w:rsidRPr="008C049B" w:rsidRDefault="0011417E" w:rsidP="0011417E">
      <w:pPr>
        <w:pStyle w:val="a7"/>
        <w:ind w:left="-1951" w:firstLine="1951"/>
        <w:jc w:val="right"/>
        <w:rPr>
          <w:sz w:val="20"/>
        </w:rPr>
      </w:pPr>
      <w:r w:rsidRPr="008C049B">
        <w:rPr>
          <w:sz w:val="20"/>
        </w:rPr>
        <w:t>отдел социальных программ,</w:t>
      </w:r>
    </w:p>
    <w:p w:rsidR="0011417E" w:rsidRPr="008C049B" w:rsidRDefault="0011417E" w:rsidP="0011417E">
      <w:pPr>
        <w:pStyle w:val="a7"/>
        <w:ind w:left="-1951" w:firstLine="1951"/>
        <w:jc w:val="right"/>
        <w:rPr>
          <w:sz w:val="20"/>
        </w:rPr>
      </w:pPr>
      <w:r w:rsidRPr="008C049B">
        <w:rPr>
          <w:sz w:val="20"/>
        </w:rPr>
        <w:t>отдел природопользования,</w:t>
      </w:r>
    </w:p>
    <w:p w:rsidR="0011417E" w:rsidRPr="008C049B" w:rsidRDefault="0011417E" w:rsidP="0011417E">
      <w:pPr>
        <w:pStyle w:val="a7"/>
        <w:ind w:left="-1951" w:firstLine="1951"/>
        <w:jc w:val="right"/>
        <w:rPr>
          <w:sz w:val="20"/>
        </w:rPr>
      </w:pPr>
      <w:r w:rsidRPr="008C049B">
        <w:rPr>
          <w:sz w:val="20"/>
        </w:rPr>
        <w:t>отдел кадров и спецработы,</w:t>
      </w:r>
    </w:p>
    <w:p w:rsidR="0011417E" w:rsidRPr="008C049B" w:rsidRDefault="0011417E" w:rsidP="0011417E">
      <w:pPr>
        <w:pStyle w:val="a7"/>
        <w:ind w:left="-1951" w:firstLine="1951"/>
        <w:jc w:val="right"/>
        <w:rPr>
          <w:sz w:val="20"/>
        </w:rPr>
      </w:pPr>
      <w:r w:rsidRPr="008C049B">
        <w:rPr>
          <w:sz w:val="20"/>
        </w:rPr>
        <w:t>отдел экономического развития,</w:t>
      </w:r>
    </w:p>
    <w:p w:rsidR="0011417E" w:rsidRPr="008C049B" w:rsidRDefault="0011417E" w:rsidP="0011417E">
      <w:pPr>
        <w:pStyle w:val="a7"/>
        <w:ind w:left="-1951" w:firstLine="1951"/>
        <w:jc w:val="right"/>
        <w:rPr>
          <w:sz w:val="20"/>
        </w:rPr>
      </w:pPr>
      <w:r w:rsidRPr="008C049B">
        <w:rPr>
          <w:sz w:val="20"/>
        </w:rPr>
        <w:t xml:space="preserve">пресс-центр, </w:t>
      </w:r>
    </w:p>
    <w:p w:rsidR="0011417E" w:rsidRPr="008C049B" w:rsidRDefault="0011417E" w:rsidP="0011417E">
      <w:pPr>
        <w:pStyle w:val="a7"/>
        <w:ind w:left="-1951" w:firstLine="1951"/>
        <w:jc w:val="right"/>
        <w:rPr>
          <w:sz w:val="20"/>
        </w:rPr>
      </w:pPr>
      <w:r w:rsidRPr="008C049B">
        <w:rPr>
          <w:sz w:val="20"/>
        </w:rPr>
        <w:t xml:space="preserve">общий отдел, </w:t>
      </w:r>
    </w:p>
    <w:p w:rsidR="0011417E" w:rsidRPr="008C049B" w:rsidRDefault="0011417E" w:rsidP="0011417E">
      <w:pPr>
        <w:pStyle w:val="a7"/>
        <w:ind w:left="-1951" w:firstLine="1951"/>
        <w:jc w:val="right"/>
        <w:rPr>
          <w:sz w:val="20"/>
        </w:rPr>
        <w:sectPr w:rsidR="0011417E" w:rsidRPr="008C049B" w:rsidSect="00BE17C2">
          <w:headerReference w:type="default" r:id="rId8"/>
          <w:pgSz w:w="11906" w:h="16838"/>
          <w:pgMar w:top="1021" w:right="851" w:bottom="567" w:left="1701" w:header="720" w:footer="720" w:gutter="0"/>
          <w:cols w:space="720"/>
        </w:sectPr>
      </w:pPr>
      <w:r w:rsidRPr="008C049B">
        <w:rPr>
          <w:sz w:val="20"/>
        </w:rPr>
        <w:t>финансово-контрольная комиссия, Прокуратура</w:t>
      </w:r>
    </w:p>
    <w:p w:rsidR="0011417E" w:rsidRPr="00933C93" w:rsidRDefault="0011417E" w:rsidP="0011417E">
      <w:pPr>
        <w:pageBreakBefore/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bookmarkEnd w:id="0"/>
    <w:p w:rsidR="0011417E" w:rsidRPr="00933C93" w:rsidRDefault="0011417E" w:rsidP="0011417E">
      <w:pPr>
        <w:ind w:left="4248" w:right="-1" w:firstLine="708"/>
        <w:jc w:val="right"/>
        <w:rPr>
          <w:sz w:val="24"/>
          <w:szCs w:val="24"/>
        </w:rPr>
      </w:pPr>
      <w:r w:rsidRPr="00933C93">
        <w:rPr>
          <w:sz w:val="24"/>
          <w:szCs w:val="24"/>
        </w:rPr>
        <w:t>к постановлению администрации</w:t>
      </w:r>
    </w:p>
    <w:p w:rsidR="0011417E" w:rsidRPr="00D37B08" w:rsidRDefault="0011417E" w:rsidP="0011417E">
      <w:pPr>
        <w:ind w:left="4248" w:right="-1" w:firstLine="708"/>
        <w:jc w:val="right"/>
        <w:rPr>
          <w:sz w:val="24"/>
          <w:szCs w:val="24"/>
        </w:rPr>
      </w:pPr>
      <w:r w:rsidRPr="00D37B08">
        <w:rPr>
          <w:sz w:val="24"/>
          <w:szCs w:val="24"/>
        </w:rPr>
        <w:t>Сосновоборского городского округа</w:t>
      </w:r>
    </w:p>
    <w:p w:rsidR="00C80961" w:rsidRDefault="0011417E" w:rsidP="0011417E">
      <w:pPr>
        <w:ind w:left="4235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06/11/2019 № 4107 </w:t>
      </w:r>
    </w:p>
    <w:p w:rsidR="00C80961" w:rsidRDefault="00C80961" w:rsidP="0011417E">
      <w:pPr>
        <w:ind w:left="4235" w:firstLine="720"/>
        <w:jc w:val="right"/>
        <w:rPr>
          <w:sz w:val="24"/>
          <w:szCs w:val="24"/>
        </w:rPr>
      </w:pPr>
    </w:p>
    <w:p w:rsidR="00C80961" w:rsidRDefault="0011417E" w:rsidP="00C80961">
      <w:pPr>
        <w:ind w:left="4235" w:firstLine="720"/>
        <w:jc w:val="right"/>
        <w:rPr>
          <w:sz w:val="24"/>
          <w:szCs w:val="24"/>
        </w:rPr>
      </w:pPr>
      <w:r w:rsidRPr="004816A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bookmarkStart w:id="1" w:name="_GoBack"/>
      <w:bookmarkEnd w:id="1"/>
      <w:r w:rsidRPr="004816A0">
        <w:rPr>
          <w:sz w:val="24"/>
          <w:szCs w:val="24"/>
        </w:rPr>
        <w:t>4</w:t>
      </w:r>
      <w:r w:rsidR="00C80961">
        <w:rPr>
          <w:sz w:val="24"/>
          <w:szCs w:val="24"/>
        </w:rPr>
        <w:t xml:space="preserve"> </w:t>
      </w:r>
    </w:p>
    <w:p w:rsidR="0011417E" w:rsidRPr="004816A0" w:rsidRDefault="0011417E" w:rsidP="00C80961">
      <w:pPr>
        <w:ind w:left="4235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4816A0">
        <w:rPr>
          <w:sz w:val="24"/>
          <w:szCs w:val="24"/>
        </w:rPr>
        <w:t xml:space="preserve"> Порядку</w:t>
      </w:r>
    </w:p>
    <w:p w:rsidR="0011417E" w:rsidRDefault="0011417E" w:rsidP="001141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417E" w:rsidRPr="004816A0" w:rsidRDefault="0011417E" w:rsidP="001141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Взаимосвязь целей, задач и целевых показателей,</w:t>
      </w:r>
      <w:r w:rsidRPr="004816A0">
        <w:rPr>
          <w:b/>
          <w:sz w:val="24"/>
          <w:szCs w:val="24"/>
        </w:rPr>
        <w:t xml:space="preserve"> </w:t>
      </w:r>
    </w:p>
    <w:p w:rsidR="0011417E" w:rsidRPr="004816A0" w:rsidRDefault="0011417E" w:rsidP="001141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значения целевых показателей </w:t>
      </w:r>
      <w:r w:rsidRPr="004816A0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11417E" w:rsidRPr="004816A0" w:rsidRDefault="0011417E" w:rsidP="001141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16A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1417E" w:rsidRPr="004816A0" w:rsidRDefault="0011417E" w:rsidP="001141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16A0"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11417E" w:rsidRPr="0011417E" w:rsidRDefault="0011417E" w:rsidP="0011417E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tbl>
      <w:tblPr>
        <w:tblW w:w="155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4252"/>
        <w:gridCol w:w="1276"/>
        <w:gridCol w:w="1417"/>
        <w:gridCol w:w="1134"/>
        <w:gridCol w:w="1134"/>
        <w:gridCol w:w="1134"/>
        <w:gridCol w:w="1134"/>
        <w:gridCol w:w="1134"/>
        <w:gridCol w:w="1134"/>
        <w:gridCol w:w="1276"/>
      </w:tblGrid>
      <w:tr w:rsidR="0011417E" w:rsidRPr="00574202" w:rsidTr="00BE17C2">
        <w:trPr>
          <w:tblCellSpacing w:w="5" w:type="nil"/>
        </w:trPr>
        <w:tc>
          <w:tcPr>
            <w:tcW w:w="501" w:type="dxa"/>
            <w:vAlign w:val="center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4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42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4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2">
              <w:rPr>
                <w:rFonts w:ascii="Times New Roman" w:hAnsi="Times New Roman" w:cs="Times New Roman"/>
                <w:sz w:val="24"/>
                <w:szCs w:val="24"/>
              </w:rPr>
              <w:t>Наименование целей, задач и целевых показателей</w:t>
            </w:r>
          </w:p>
        </w:tc>
        <w:tc>
          <w:tcPr>
            <w:tcW w:w="1276" w:type="dxa"/>
            <w:vAlign w:val="center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74202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зовый год </w:t>
            </w:r>
            <w:r w:rsidRPr="00574202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1134" w:type="dxa"/>
            <w:vAlign w:val="center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2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1134" w:type="dxa"/>
            <w:vAlign w:val="center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2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1134" w:type="dxa"/>
            <w:vAlign w:val="center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1134" w:type="dxa"/>
            <w:vAlign w:val="center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2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1134" w:type="dxa"/>
            <w:vAlign w:val="center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2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1134" w:type="dxa"/>
            <w:vAlign w:val="center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1276" w:type="dxa"/>
            <w:vAlign w:val="center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742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6217C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11417E" w:rsidRPr="00574202" w:rsidTr="00BE17C2">
        <w:trPr>
          <w:tblCellSpacing w:w="5" w:type="nil"/>
        </w:trPr>
        <w:tc>
          <w:tcPr>
            <w:tcW w:w="501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1417E" w:rsidRPr="00574202" w:rsidRDefault="0011417E" w:rsidP="00413ED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0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276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7E" w:rsidRPr="00574202" w:rsidTr="00BE17C2">
        <w:trPr>
          <w:tblCellSpacing w:w="5" w:type="nil"/>
        </w:trPr>
        <w:tc>
          <w:tcPr>
            <w:tcW w:w="501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1417E" w:rsidRPr="00574202" w:rsidRDefault="0011417E" w:rsidP="00413ED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02">
              <w:rPr>
                <w:rFonts w:ascii="Times New Roman" w:hAnsi="Times New Roman" w:cs="Times New Roman"/>
                <w:b/>
                <w:sz w:val="24"/>
                <w:szCs w:val="24"/>
              </w:rPr>
              <w:t>Цель 1 (наименование)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7E" w:rsidRPr="00574202" w:rsidTr="00BE17C2">
        <w:trPr>
          <w:tblCellSpacing w:w="5" w:type="nil"/>
        </w:trPr>
        <w:tc>
          <w:tcPr>
            <w:tcW w:w="501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1417E" w:rsidRPr="00574202" w:rsidRDefault="0011417E" w:rsidP="00413ED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02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(наименование)</w:t>
            </w:r>
          </w:p>
        </w:tc>
        <w:tc>
          <w:tcPr>
            <w:tcW w:w="1276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7E" w:rsidRPr="00574202" w:rsidTr="00BE17C2">
        <w:trPr>
          <w:tblCellSpacing w:w="5" w:type="nil"/>
        </w:trPr>
        <w:tc>
          <w:tcPr>
            <w:tcW w:w="501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1417E" w:rsidRPr="00574202" w:rsidRDefault="0011417E" w:rsidP="00413E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74202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276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7E" w:rsidRPr="00574202" w:rsidTr="00BE17C2">
        <w:trPr>
          <w:tblCellSpacing w:w="5" w:type="nil"/>
        </w:trPr>
        <w:tc>
          <w:tcPr>
            <w:tcW w:w="501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17E" w:rsidRPr="00574202" w:rsidRDefault="0011417E" w:rsidP="00413E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74202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276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7E" w:rsidRPr="00574202" w:rsidTr="00BE17C2">
        <w:trPr>
          <w:tblCellSpacing w:w="5" w:type="nil"/>
        </w:trPr>
        <w:tc>
          <w:tcPr>
            <w:tcW w:w="501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1417E" w:rsidRPr="00574202" w:rsidRDefault="0011417E" w:rsidP="00413E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7E" w:rsidRPr="00574202" w:rsidTr="00BE17C2">
        <w:trPr>
          <w:tblCellSpacing w:w="5" w:type="nil"/>
        </w:trPr>
        <w:tc>
          <w:tcPr>
            <w:tcW w:w="501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1417E" w:rsidRPr="00574202" w:rsidRDefault="0011417E" w:rsidP="00413ED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0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(наименование)</w:t>
            </w:r>
          </w:p>
        </w:tc>
        <w:tc>
          <w:tcPr>
            <w:tcW w:w="1276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7E" w:rsidRPr="00574202" w:rsidTr="00BE17C2">
        <w:trPr>
          <w:tblCellSpacing w:w="5" w:type="nil"/>
        </w:trPr>
        <w:tc>
          <w:tcPr>
            <w:tcW w:w="501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1417E" w:rsidRPr="00574202" w:rsidRDefault="0011417E" w:rsidP="00413E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74202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276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7E" w:rsidRPr="00574202" w:rsidTr="00BE17C2">
        <w:trPr>
          <w:tblCellSpacing w:w="5" w:type="nil"/>
        </w:trPr>
        <w:tc>
          <w:tcPr>
            <w:tcW w:w="501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1417E" w:rsidRPr="00574202" w:rsidRDefault="0011417E" w:rsidP="00413E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7E" w:rsidRPr="00574202" w:rsidTr="00BE17C2">
        <w:trPr>
          <w:tblCellSpacing w:w="5" w:type="nil"/>
        </w:trPr>
        <w:tc>
          <w:tcPr>
            <w:tcW w:w="501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1417E" w:rsidRPr="00574202" w:rsidRDefault="0011417E" w:rsidP="00413ED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02">
              <w:rPr>
                <w:rFonts w:ascii="Times New Roman" w:hAnsi="Times New Roman" w:cs="Times New Roman"/>
                <w:b/>
                <w:sz w:val="24"/>
                <w:szCs w:val="24"/>
              </w:rPr>
              <w:t>Цель 2 (наименование)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7E" w:rsidRPr="00574202" w:rsidTr="00BE17C2">
        <w:trPr>
          <w:tblCellSpacing w:w="5" w:type="nil"/>
        </w:trPr>
        <w:tc>
          <w:tcPr>
            <w:tcW w:w="501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11417E" w:rsidRPr="00574202" w:rsidRDefault="0011417E" w:rsidP="00413E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74202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276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7E" w:rsidRPr="00574202" w:rsidTr="00BE17C2">
        <w:trPr>
          <w:tblCellSpacing w:w="5" w:type="nil"/>
        </w:trPr>
        <w:tc>
          <w:tcPr>
            <w:tcW w:w="501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1417E" w:rsidRPr="00574202" w:rsidRDefault="0011417E" w:rsidP="00413E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7E" w:rsidRPr="00574202" w:rsidTr="00BE17C2">
        <w:trPr>
          <w:tblCellSpacing w:w="5" w:type="nil"/>
        </w:trPr>
        <w:tc>
          <w:tcPr>
            <w:tcW w:w="501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1417E" w:rsidRPr="00574202" w:rsidRDefault="0011417E" w:rsidP="00413ED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0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(наименование)</w:t>
            </w:r>
          </w:p>
        </w:tc>
        <w:tc>
          <w:tcPr>
            <w:tcW w:w="1276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7E" w:rsidRPr="00574202" w:rsidTr="00BE17C2">
        <w:trPr>
          <w:tblCellSpacing w:w="5" w:type="nil"/>
        </w:trPr>
        <w:tc>
          <w:tcPr>
            <w:tcW w:w="501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</w:tcPr>
          <w:p w:rsidR="0011417E" w:rsidRPr="00574202" w:rsidRDefault="0011417E" w:rsidP="00413E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Pr="00574202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276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7E" w:rsidRPr="00574202" w:rsidTr="00BE17C2">
        <w:trPr>
          <w:tblCellSpacing w:w="5" w:type="nil"/>
        </w:trPr>
        <w:tc>
          <w:tcPr>
            <w:tcW w:w="501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2" w:type="dxa"/>
          </w:tcPr>
          <w:p w:rsidR="0011417E" w:rsidRPr="00574202" w:rsidRDefault="0011417E" w:rsidP="00413E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574202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276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7E" w:rsidRPr="00574202" w:rsidTr="00BE17C2">
        <w:trPr>
          <w:tblCellSpacing w:w="5" w:type="nil"/>
        </w:trPr>
        <w:tc>
          <w:tcPr>
            <w:tcW w:w="501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1417E" w:rsidRPr="00574202" w:rsidRDefault="0011417E" w:rsidP="00413ED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0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(наименование)</w:t>
            </w:r>
          </w:p>
        </w:tc>
        <w:tc>
          <w:tcPr>
            <w:tcW w:w="1276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7E" w:rsidRPr="00574202" w:rsidTr="00BE17C2">
        <w:trPr>
          <w:tblCellSpacing w:w="5" w:type="nil"/>
        </w:trPr>
        <w:tc>
          <w:tcPr>
            <w:tcW w:w="501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2" w:type="dxa"/>
          </w:tcPr>
          <w:p w:rsidR="0011417E" w:rsidRPr="00574202" w:rsidRDefault="0011417E" w:rsidP="00413E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Pr="00574202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276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7E" w:rsidRPr="00574202" w:rsidTr="00BE17C2">
        <w:trPr>
          <w:tblCellSpacing w:w="5" w:type="nil"/>
        </w:trPr>
        <w:tc>
          <w:tcPr>
            <w:tcW w:w="501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85"/>
            <w:bookmarkEnd w:id="2"/>
          </w:p>
        </w:tc>
        <w:tc>
          <w:tcPr>
            <w:tcW w:w="4252" w:type="dxa"/>
          </w:tcPr>
          <w:p w:rsidR="0011417E" w:rsidRPr="00574202" w:rsidRDefault="0011417E" w:rsidP="00413E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2">
              <w:rPr>
                <w:rFonts w:ascii="Times New Roman" w:hAnsi="Times New Roman" w:cs="Times New Roman"/>
                <w:sz w:val="24"/>
                <w:szCs w:val="24"/>
              </w:rPr>
              <w:t>и т. д.</w:t>
            </w:r>
          </w:p>
        </w:tc>
        <w:tc>
          <w:tcPr>
            <w:tcW w:w="1276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417E" w:rsidRPr="00574202" w:rsidRDefault="0011417E" w:rsidP="0041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17E" w:rsidRPr="0011417E" w:rsidRDefault="0011417E" w:rsidP="0011417E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11417E" w:rsidRDefault="0011417E" w:rsidP="001141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*  -  Задача должна быть связана с целью и с каждой задачей или целью должен быть связан целевой показатель (показатели).</w:t>
      </w:r>
    </w:p>
    <w:p w:rsidR="00986B56" w:rsidRDefault="0011417E" w:rsidP="00C80961">
      <w:pPr>
        <w:autoSpaceDE w:val="0"/>
        <w:autoSpaceDN w:val="0"/>
        <w:adjustRightInd w:val="0"/>
        <w:ind w:firstLine="709"/>
        <w:jc w:val="both"/>
      </w:pPr>
      <w:r>
        <w:rPr>
          <w:sz w:val="24"/>
          <w:szCs w:val="24"/>
        </w:rPr>
        <w:t xml:space="preserve">** - </w:t>
      </w:r>
      <w:r w:rsidRPr="007E00D9">
        <w:rPr>
          <w:sz w:val="24"/>
          <w:szCs w:val="24"/>
        </w:rPr>
        <w:t>Графа заполняется по показат</w:t>
      </w:r>
      <w:r>
        <w:rPr>
          <w:sz w:val="24"/>
          <w:szCs w:val="24"/>
        </w:rPr>
        <w:t>елям, которые можно суммировать</w:t>
      </w:r>
    </w:p>
    <w:sectPr w:rsidR="00986B56" w:rsidSect="00C809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794" w:bottom="794" w:left="79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42A" w:rsidRDefault="0034142A" w:rsidP="0011417E">
      <w:r>
        <w:separator/>
      </w:r>
    </w:p>
  </w:endnote>
  <w:endnote w:type="continuationSeparator" w:id="0">
    <w:p w:rsidR="0034142A" w:rsidRDefault="0034142A" w:rsidP="00114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4142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4142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414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42A" w:rsidRDefault="0034142A" w:rsidP="0011417E">
      <w:r>
        <w:separator/>
      </w:r>
    </w:p>
  </w:footnote>
  <w:footnote w:type="continuationSeparator" w:id="0">
    <w:p w:rsidR="0034142A" w:rsidRDefault="0034142A" w:rsidP="00114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9B" w:rsidRDefault="001B6105">
    <w:pPr>
      <w:pStyle w:val="a3"/>
    </w:pPr>
    <w:r>
      <w:rPr>
        <w:noProof/>
      </w:rPr>
      <w:pict>
        <v:rect id="AryanRegN" o:spid="_x0000_s4097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1B6105" w:rsidRPr="001B6105" w:rsidRDefault="001B6105" w:rsidP="001B6105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6406707/473072(1)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4142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4142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414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0b66119-7326-4dd0-a3e0-052fdaefd2e3"/>
  </w:docVars>
  <w:rsids>
    <w:rsidRoot w:val="0011417E"/>
    <w:rsid w:val="000230E3"/>
    <w:rsid w:val="00057AB4"/>
    <w:rsid w:val="00061FBC"/>
    <w:rsid w:val="000B0B5B"/>
    <w:rsid w:val="000F26AA"/>
    <w:rsid w:val="0011417E"/>
    <w:rsid w:val="00124ABE"/>
    <w:rsid w:val="0014354D"/>
    <w:rsid w:val="00152546"/>
    <w:rsid w:val="001639F5"/>
    <w:rsid w:val="001B6105"/>
    <w:rsid w:val="001D0766"/>
    <w:rsid w:val="00207A5B"/>
    <w:rsid w:val="00222A92"/>
    <w:rsid w:val="00222B38"/>
    <w:rsid w:val="002B377E"/>
    <w:rsid w:val="002B5CAE"/>
    <w:rsid w:val="002B666D"/>
    <w:rsid w:val="002C40DC"/>
    <w:rsid w:val="002E24E2"/>
    <w:rsid w:val="003135E2"/>
    <w:rsid w:val="0034142A"/>
    <w:rsid w:val="003669CE"/>
    <w:rsid w:val="003B6065"/>
    <w:rsid w:val="003C073C"/>
    <w:rsid w:val="003C4698"/>
    <w:rsid w:val="003C4AD1"/>
    <w:rsid w:val="003F0629"/>
    <w:rsid w:val="0040422C"/>
    <w:rsid w:val="00470D2D"/>
    <w:rsid w:val="004E60BC"/>
    <w:rsid w:val="004F4405"/>
    <w:rsid w:val="00501B8C"/>
    <w:rsid w:val="00502B04"/>
    <w:rsid w:val="00515AAE"/>
    <w:rsid w:val="00523603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E17C2"/>
    <w:rsid w:val="00BF45AB"/>
    <w:rsid w:val="00C06573"/>
    <w:rsid w:val="00C36BD0"/>
    <w:rsid w:val="00C67E2C"/>
    <w:rsid w:val="00C80961"/>
    <w:rsid w:val="00C90755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417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417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41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1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1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1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1"/>
    <w:rsid w:val="0011417E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1141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11417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141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7"/>
    <w:rsid w:val="001141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1141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141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B61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61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4</cp:revision>
  <cp:lastPrinted>2019-11-07T06:39:00Z</cp:lastPrinted>
  <dcterms:created xsi:type="dcterms:W3CDTF">2019-11-07T06:43:00Z</dcterms:created>
  <dcterms:modified xsi:type="dcterms:W3CDTF">2019-11-07T06:52:00Z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f0b66119-7326-4dd0-a3e0-052fdaefd2e3</vt:lpwstr>
  </property>
</Properties>
</file>